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EndPr/>
      <w:sdtContent>
        <w:p w14:paraId="054848D3" w14:textId="21A1DAD8" w:rsidR="0084222D" w:rsidRPr="001A15D2" w:rsidRDefault="00AE1E6A" w:rsidP="0084222D">
          <w:pPr>
            <w:rPr>
              <w:rFonts w:ascii="Myriad Pro" w:hAnsi="Myriad Pro"/>
              <w:i/>
              <w:color w:val="4F6228" w:themeColor="accent3" w:themeShade="80"/>
            </w:rPr>
          </w:pPr>
          <w:r>
            <w:rPr>
              <w:rFonts w:ascii="Myriad Pro" w:hAnsi="Myriad Pro"/>
              <w:i/>
              <w:noProof/>
              <w:color w:val="4F6228" w:themeColor="accent3" w:themeShade="80"/>
              <w:lang w:eastAsia="ru-RU"/>
            </w:rPr>
            <mc:AlternateContent>
              <mc:Choice Requires="wpg">
                <w:drawing>
                  <wp:anchor distT="0" distB="0" distL="114300" distR="114300" simplePos="0" relativeHeight="251665408" behindDoc="0" locked="0" layoutInCell="1" allowOverlap="1" wp14:anchorId="267B6CB9" wp14:editId="766BD39B">
                    <wp:simplePos x="0" y="0"/>
                    <wp:positionH relativeFrom="page">
                      <wp:posOffset>4547235</wp:posOffset>
                    </wp:positionH>
                    <wp:positionV relativeFrom="page">
                      <wp:posOffset>0</wp:posOffset>
                    </wp:positionV>
                    <wp:extent cx="3020060" cy="10692130"/>
                    <wp:effectExtent l="0" t="0" r="0" b="0"/>
                    <wp:wrapNone/>
                    <wp:docPr id="453" name="Группа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8AA190F" w14:textId="77777777" w:rsidR="004A60B1" w:rsidRDefault="004A60B1" w:rsidP="0084222D">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5D1041D" w14:textId="77777777" w:rsidR="004A60B1" w:rsidRPr="00DC2CC1" w:rsidRDefault="004A60B1" w:rsidP="0084222D">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BEFB91D" w14:textId="11EBD954" w:rsidR="004A60B1" w:rsidRDefault="004A60B1" w:rsidP="00371C99">
                                  <w:pPr>
                                    <w:pStyle w:val="af2"/>
                                    <w:spacing w:line="360" w:lineRule="auto"/>
                                    <w:rPr>
                                      <w:rFonts w:ascii="Myriad Pro" w:hAnsi="Myriad Pro"/>
                                      <w:i/>
                                      <w:iCs/>
                                      <w:color w:val="FFFFFF" w:themeColor="background1"/>
                                      <w:sz w:val="96"/>
                                      <w:szCs w:val="96"/>
                                    </w:rPr>
                                  </w:pPr>
                                  <w:r>
                                    <w:rPr>
                                      <w:rFonts w:ascii="Myriad Pro" w:hAnsi="Myriad Pro"/>
                                      <w:i/>
                                      <w:iCs/>
                                      <w:color w:val="FFFFFF" w:themeColor="background1"/>
                                      <w:sz w:val="96"/>
                                      <w:szCs w:val="96"/>
                                    </w:rPr>
                                    <w:t>ТОМ 2</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7B6CB9" id="Группа 453" o:spid="_x0000_s1026" style="position:absolute;margin-left:358.05pt;margin-top:0;width:237.8pt;height:841.9pt;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38AA190F" w14:textId="77777777" w:rsidR="004A60B1" w:rsidRDefault="004A60B1" w:rsidP="0084222D">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65D1041D" w14:textId="77777777" w:rsidR="004A60B1" w:rsidRPr="00DC2CC1" w:rsidRDefault="004A60B1" w:rsidP="0084222D">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BEFB91D" w14:textId="11EBD954" w:rsidR="004A60B1" w:rsidRDefault="004A60B1" w:rsidP="00371C99">
                            <w:pPr>
                              <w:pStyle w:val="af2"/>
                              <w:spacing w:line="360" w:lineRule="auto"/>
                              <w:rPr>
                                <w:rFonts w:ascii="Myriad Pro" w:hAnsi="Myriad Pro"/>
                                <w:i/>
                                <w:iCs/>
                                <w:color w:val="FFFFFF" w:themeColor="background1"/>
                                <w:sz w:val="96"/>
                                <w:szCs w:val="96"/>
                              </w:rPr>
                            </w:pPr>
                            <w:r>
                              <w:rPr>
                                <w:rFonts w:ascii="Myriad Pro" w:hAnsi="Myriad Pro"/>
                                <w:i/>
                                <w:iCs/>
                                <w:color w:val="FFFFFF" w:themeColor="background1"/>
                                <w:sz w:val="96"/>
                                <w:szCs w:val="96"/>
                              </w:rPr>
                              <w:t>ТОМ 2</w:t>
                            </w:r>
                          </w:p>
                        </w:txbxContent>
                      </v:textbox>
                    </v:rect>
                    <w10:wrap anchorx="page" anchory="page"/>
                  </v:group>
                </w:pict>
              </mc:Fallback>
            </mc:AlternateContent>
          </w:r>
          <w:r w:rsidR="0084222D" w:rsidRPr="001A15D2">
            <w:rPr>
              <w:rFonts w:ascii="Myriad Pro" w:hAnsi="Myriad Pro"/>
              <w:i/>
              <w:noProof/>
              <w:color w:val="4F6228" w:themeColor="accent3" w:themeShade="80"/>
              <w:lang w:eastAsia="ru-RU"/>
            </w:rPr>
            <w:drawing>
              <wp:inline distT="0" distB="0" distL="0" distR="0" wp14:anchorId="6806B6FE" wp14:editId="64A71A8B">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411E812C" w14:textId="1379C8D3" w:rsidR="0084222D" w:rsidRPr="001A15D2" w:rsidRDefault="00AE1E6A" w:rsidP="0084222D">
          <w:pPr>
            <w:rPr>
              <w:rFonts w:ascii="Myriad Pro" w:hAnsi="Myriad Pro"/>
              <w:i/>
              <w:color w:val="4F6228" w:themeColor="accent3" w:themeShade="80"/>
            </w:rPr>
          </w:pPr>
          <w:r>
            <w:rPr>
              <w:rFonts w:ascii="Myriad Pro" w:hAnsi="Myriad Pro"/>
              <w:i/>
              <w:noProof/>
              <w:color w:val="4F6228" w:themeColor="accent3" w:themeShade="80"/>
              <w:lang w:eastAsia="ru-RU"/>
            </w:rPr>
            <mc:AlternateContent>
              <mc:Choice Requires="wps">
                <w:drawing>
                  <wp:anchor distT="0" distB="0" distL="114300" distR="114300" simplePos="0" relativeHeight="251666432" behindDoc="0" locked="0" layoutInCell="0" allowOverlap="1" wp14:anchorId="79B23264" wp14:editId="65E4BED4">
                    <wp:simplePos x="0" y="0"/>
                    <wp:positionH relativeFrom="page">
                      <wp:align>left</wp:align>
                    </wp:positionH>
                    <wp:positionV relativeFrom="page">
                      <wp:posOffset>2705100</wp:posOffset>
                    </wp:positionV>
                    <wp:extent cx="6877050" cy="4377690"/>
                    <wp:effectExtent l="0" t="0" r="0" b="381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0"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0F403ABE" w14:textId="77777777" w:rsidR="004A60B1" w:rsidRDefault="004A60B1" w:rsidP="0081424B">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E1A3E33" w14:textId="25F8C046" w:rsidR="004A60B1" w:rsidRPr="00830973" w:rsidRDefault="004A60B1" w:rsidP="0081424B">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w:t>
                                </w:r>
                                <w:r w:rsidRPr="000205C0">
                                  <w:rPr>
                                    <w:rFonts w:ascii="Myriad Pro" w:hAnsi="Myriad Pro" w:cs="Times New Roman"/>
                                    <w:b/>
                                    <w:sz w:val="36"/>
                                    <w:szCs w:val="36"/>
                                    <w:shd w:val="clear" w:color="auto" w:fill="C4BC96" w:themeFill="background2" w:themeFillShade="BF"/>
                                  </w:rPr>
                                  <w:t>регулирующими органами</w:t>
                                </w:r>
                                <w:r w:rsidRPr="00914080">
                                  <w:rPr>
                                    <w:rFonts w:ascii="Myriad Pro" w:hAnsi="Myriad Pro" w:cs="Times New Roman"/>
                                    <w:b/>
                                    <w:sz w:val="36"/>
                                    <w:szCs w:val="36"/>
                                    <w:shd w:val="clear" w:color="auto" w:fill="C4BC96" w:themeFill="background2" w:themeFillShade="BF"/>
                                  </w:rPr>
                                  <w:t xml:space="preserve"> тарифно-балансовых решений </w:t>
                                </w:r>
                                <w:r>
                                  <w:rPr>
                                    <w:rFonts w:ascii="Myriad Pro" w:hAnsi="Myriad Pro" w:cs="Times New Roman"/>
                                    <w:b/>
                                    <w:sz w:val="36"/>
                                    <w:szCs w:val="36"/>
                                    <w:shd w:val="clear" w:color="auto" w:fill="C4BC96" w:themeFill="background2" w:themeFillShade="BF"/>
                                  </w:rPr>
                                  <w:br/>
                                </w:r>
                                <w:r w:rsidRPr="00914080">
                                  <w:rPr>
                                    <w:rFonts w:ascii="Myriad Pro" w:hAnsi="Myriad Pro" w:cs="Times New Roman"/>
                                    <w:b/>
                                    <w:sz w:val="36"/>
                                    <w:szCs w:val="36"/>
                                    <w:shd w:val="clear" w:color="auto" w:fill="C4BC96" w:themeFill="background2" w:themeFillShade="BF"/>
                                  </w:rPr>
                                  <w:t xml:space="preserve">за </w:t>
                                </w:r>
                                <w:r w:rsidRPr="00C82336">
                                  <w:rPr>
                                    <w:rFonts w:ascii="Myriad Pro" w:hAnsi="Myriad Pro" w:cs="Times New Roman"/>
                                    <w:b/>
                                    <w:sz w:val="36"/>
                                    <w:szCs w:val="36"/>
                                    <w:shd w:val="clear" w:color="auto" w:fill="C4BC96" w:themeFill="background2" w:themeFillShade="BF"/>
                                  </w:rPr>
                                  <w:t xml:space="preserve">2017-2018 гг. </w:t>
                                </w:r>
                                <w:r w:rsidRPr="004E25CF">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830973">
                                  <w:rPr>
                                    <w:rFonts w:ascii="Myriad Pro" w:hAnsi="Myriad Pro" w:cs="Times New Roman"/>
                                    <w:b/>
                                    <w:sz w:val="36"/>
                                    <w:szCs w:val="36"/>
                                    <w:shd w:val="clear" w:color="auto" w:fill="C4BC96" w:themeFill="background2" w:themeFillShade="BF"/>
                                  </w:rPr>
                                  <w:t xml:space="preserve">филиала </w:t>
                                </w:r>
                                <w:r>
                                  <w:rPr>
                                    <w:rFonts w:ascii="Myriad Pro" w:hAnsi="Myriad Pro" w:cs="Times New Roman"/>
                                    <w:b/>
                                    <w:sz w:val="36"/>
                                    <w:szCs w:val="36"/>
                                    <w:shd w:val="clear" w:color="auto" w:fill="C4BC96" w:themeFill="background2" w:themeFillShade="BF"/>
                                  </w:rPr>
                                  <w:t>ПАО </w:t>
                                </w:r>
                                <w:r w:rsidRPr="00830973">
                                  <w:rPr>
                                    <w:rFonts w:ascii="Myriad Pro" w:hAnsi="Myriad Pro" w:cs="Times New Roman"/>
                                    <w:b/>
                                    <w:sz w:val="36"/>
                                    <w:szCs w:val="36"/>
                                    <w:shd w:val="clear" w:color="auto" w:fill="C4BC96" w:themeFill="background2" w:themeFillShade="BF"/>
                                  </w:rPr>
                                  <w:t xml:space="preserve">«МРСК Сибири»-«Омскэнерго» </w:t>
                                </w:r>
                              </w:p>
                              <w:p w14:paraId="3FD106B1" w14:textId="77777777" w:rsidR="004A60B1" w:rsidRPr="00914080" w:rsidRDefault="004A60B1" w:rsidP="0081424B">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830973">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830973">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830973">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830973">
                                  <w:rPr>
                                    <w:rFonts w:ascii="Myriad Pro" w:hAnsi="Myriad Pro" w:cs="Times New Roman"/>
                                    <w:b/>
                                    <w:sz w:val="28"/>
                                    <w:szCs w:val="28"/>
                                    <w:shd w:val="clear" w:color="auto" w:fill="C4BC96" w:themeFill="background2" w:themeFillShade="BF"/>
                                  </w:rPr>
                                  <w:t>за период 2017-201</w:t>
                                </w:r>
                                <w:r>
                                  <w:rPr>
                                    <w:rFonts w:ascii="Myriad Pro" w:hAnsi="Myriad Pro" w:cs="Times New Roman"/>
                                    <w:b/>
                                    <w:sz w:val="28"/>
                                    <w:szCs w:val="28"/>
                                    <w:shd w:val="clear" w:color="auto" w:fill="C4BC96" w:themeFill="background2" w:themeFillShade="BF"/>
                                  </w:rPr>
                                  <w:t xml:space="preserve">9 </w:t>
                                </w:r>
                                <w:r w:rsidRPr="00830973">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t>№ 18.4000.34.20</w:t>
                                </w:r>
                                <w:r w:rsidRPr="00830973">
                                  <w:rPr>
                                    <w:rFonts w:ascii="Myriad Pro" w:hAnsi="Myriad Pro" w:cs="Times New Roman"/>
                                    <w:b/>
                                    <w:sz w:val="28"/>
                                    <w:szCs w:val="28"/>
                                    <w:shd w:val="clear" w:color="auto" w:fill="C4BC96" w:themeFill="background2" w:themeFillShade="BF"/>
                                  </w:rPr>
                                  <w:t xml:space="preserve"> от 29.01.2020 года</w:t>
                                </w:r>
                              </w:p>
                              <w:p w14:paraId="50FA77CF" w14:textId="77777777" w:rsidR="004A60B1" w:rsidRPr="0050171A" w:rsidRDefault="004A60B1" w:rsidP="0081424B">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B23264" id="Прямоугольник 16" o:spid="_x0000_s1031" style="position:absolute;margin-left:0;margin-top:213pt;width:541.5pt;height:344.7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" o:allowincell="f" fillcolor="#c4bc96 [2414]" strokecolor="black [3213]" strokeweight="1.5pt">
                    <v:textbox inset="14.4pt,,14.4pt">
                      <w:txbxContent>
                        <w:p w14:paraId="0F403ABE" w14:textId="77777777" w:rsidR="004A60B1" w:rsidRDefault="004A60B1" w:rsidP="0081424B">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E1A3E33" w14:textId="25F8C046" w:rsidR="004A60B1" w:rsidRPr="00830973" w:rsidRDefault="004A60B1" w:rsidP="0081424B">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w:t>
                          </w:r>
                          <w:r w:rsidRPr="000205C0">
                            <w:rPr>
                              <w:rFonts w:ascii="Myriad Pro" w:hAnsi="Myriad Pro" w:cs="Times New Roman"/>
                              <w:b/>
                              <w:sz w:val="36"/>
                              <w:szCs w:val="36"/>
                              <w:shd w:val="clear" w:color="auto" w:fill="C4BC96" w:themeFill="background2" w:themeFillShade="BF"/>
                            </w:rPr>
                            <w:t>регулирующими органами</w:t>
                          </w:r>
                          <w:r w:rsidRPr="00914080">
                            <w:rPr>
                              <w:rFonts w:ascii="Myriad Pro" w:hAnsi="Myriad Pro" w:cs="Times New Roman"/>
                              <w:b/>
                              <w:sz w:val="36"/>
                              <w:szCs w:val="36"/>
                              <w:shd w:val="clear" w:color="auto" w:fill="C4BC96" w:themeFill="background2" w:themeFillShade="BF"/>
                            </w:rPr>
                            <w:t xml:space="preserve"> тарифно-балансовых решений </w:t>
                          </w:r>
                          <w:r>
                            <w:rPr>
                              <w:rFonts w:ascii="Myriad Pro" w:hAnsi="Myriad Pro" w:cs="Times New Roman"/>
                              <w:b/>
                              <w:sz w:val="36"/>
                              <w:szCs w:val="36"/>
                              <w:shd w:val="clear" w:color="auto" w:fill="C4BC96" w:themeFill="background2" w:themeFillShade="BF"/>
                            </w:rPr>
                            <w:br/>
                          </w:r>
                          <w:r w:rsidRPr="00914080">
                            <w:rPr>
                              <w:rFonts w:ascii="Myriad Pro" w:hAnsi="Myriad Pro" w:cs="Times New Roman"/>
                              <w:b/>
                              <w:sz w:val="36"/>
                              <w:szCs w:val="36"/>
                              <w:shd w:val="clear" w:color="auto" w:fill="C4BC96" w:themeFill="background2" w:themeFillShade="BF"/>
                            </w:rPr>
                            <w:t xml:space="preserve">за </w:t>
                          </w:r>
                          <w:r w:rsidRPr="00C82336">
                            <w:rPr>
                              <w:rFonts w:ascii="Myriad Pro" w:hAnsi="Myriad Pro" w:cs="Times New Roman"/>
                              <w:b/>
                              <w:sz w:val="36"/>
                              <w:szCs w:val="36"/>
                              <w:shd w:val="clear" w:color="auto" w:fill="C4BC96" w:themeFill="background2" w:themeFillShade="BF"/>
                            </w:rPr>
                            <w:t xml:space="preserve">2017-2018 гг. </w:t>
                          </w:r>
                          <w:r w:rsidRPr="004E25CF">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830973">
                            <w:rPr>
                              <w:rFonts w:ascii="Myriad Pro" w:hAnsi="Myriad Pro" w:cs="Times New Roman"/>
                              <w:b/>
                              <w:sz w:val="36"/>
                              <w:szCs w:val="36"/>
                              <w:shd w:val="clear" w:color="auto" w:fill="C4BC96" w:themeFill="background2" w:themeFillShade="BF"/>
                            </w:rPr>
                            <w:t xml:space="preserve">филиала </w:t>
                          </w:r>
                          <w:r>
                            <w:rPr>
                              <w:rFonts w:ascii="Myriad Pro" w:hAnsi="Myriad Pro" w:cs="Times New Roman"/>
                              <w:b/>
                              <w:sz w:val="36"/>
                              <w:szCs w:val="36"/>
                              <w:shd w:val="clear" w:color="auto" w:fill="C4BC96" w:themeFill="background2" w:themeFillShade="BF"/>
                            </w:rPr>
                            <w:t>ПАО </w:t>
                          </w:r>
                          <w:r w:rsidRPr="00830973">
                            <w:rPr>
                              <w:rFonts w:ascii="Myriad Pro" w:hAnsi="Myriad Pro" w:cs="Times New Roman"/>
                              <w:b/>
                              <w:sz w:val="36"/>
                              <w:szCs w:val="36"/>
                              <w:shd w:val="clear" w:color="auto" w:fill="C4BC96" w:themeFill="background2" w:themeFillShade="BF"/>
                            </w:rPr>
                            <w:t xml:space="preserve">«МРСК Сибири»-«Омскэнерго» </w:t>
                          </w:r>
                        </w:p>
                        <w:p w14:paraId="3FD106B1" w14:textId="77777777" w:rsidR="004A60B1" w:rsidRPr="00914080" w:rsidRDefault="004A60B1" w:rsidP="0081424B">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830973">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830973">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830973">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830973">
                            <w:rPr>
                              <w:rFonts w:ascii="Myriad Pro" w:hAnsi="Myriad Pro" w:cs="Times New Roman"/>
                              <w:b/>
                              <w:sz w:val="28"/>
                              <w:szCs w:val="28"/>
                              <w:shd w:val="clear" w:color="auto" w:fill="C4BC96" w:themeFill="background2" w:themeFillShade="BF"/>
                            </w:rPr>
                            <w:t>за период 2017-201</w:t>
                          </w:r>
                          <w:r>
                            <w:rPr>
                              <w:rFonts w:ascii="Myriad Pro" w:hAnsi="Myriad Pro" w:cs="Times New Roman"/>
                              <w:b/>
                              <w:sz w:val="28"/>
                              <w:szCs w:val="28"/>
                              <w:shd w:val="clear" w:color="auto" w:fill="C4BC96" w:themeFill="background2" w:themeFillShade="BF"/>
                            </w:rPr>
                            <w:t xml:space="preserve">9 </w:t>
                          </w:r>
                          <w:r w:rsidRPr="00830973">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t>№ 18.4000.34.20</w:t>
                          </w:r>
                          <w:r w:rsidRPr="00830973">
                            <w:rPr>
                              <w:rFonts w:ascii="Myriad Pro" w:hAnsi="Myriad Pro" w:cs="Times New Roman"/>
                              <w:b/>
                              <w:sz w:val="28"/>
                              <w:szCs w:val="28"/>
                              <w:shd w:val="clear" w:color="auto" w:fill="C4BC96" w:themeFill="background2" w:themeFillShade="BF"/>
                            </w:rPr>
                            <w:t xml:space="preserve"> от 29.01.2020 года</w:t>
                          </w:r>
                        </w:p>
                        <w:p w14:paraId="50FA77CF" w14:textId="77777777" w:rsidR="004A60B1" w:rsidRPr="0050171A" w:rsidRDefault="004A60B1" w:rsidP="0081424B">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2.1.1</w:t>
                          </w:r>
                        </w:p>
                      </w:txbxContent>
                    </v:textbox>
                    <w10:wrap anchorx="page" anchory="page"/>
                  </v:rect>
                </w:pict>
              </mc:Fallback>
            </mc:AlternateContent>
          </w:r>
          <w:r w:rsidR="0084222D" w:rsidRPr="001A15D2">
            <w:rPr>
              <w:rFonts w:ascii="Myriad Pro" w:hAnsi="Myriad Pro"/>
              <w:i/>
              <w:color w:val="4F6228" w:themeColor="accent3" w:themeShade="80"/>
            </w:rPr>
            <w:br w:type="page"/>
          </w:r>
        </w:p>
      </w:sdtContent>
    </w:sdt>
    <w:p w14:paraId="4A4E4981" w14:textId="77777777" w:rsidR="0084222D" w:rsidRPr="001A15D2" w:rsidRDefault="0084222D" w:rsidP="0084222D">
      <w:pPr>
        <w:pStyle w:val="30"/>
        <w:tabs>
          <w:tab w:val="left" w:pos="567"/>
        </w:tabs>
        <w:spacing w:line="360" w:lineRule="auto"/>
        <w:rPr>
          <w:rFonts w:ascii="Myriad Pro" w:hAnsi="Myriad Pro"/>
          <w:b/>
          <w:color w:val="4F6228" w:themeColor="accent3" w:themeShade="80"/>
          <w:sz w:val="28"/>
          <w:szCs w:val="28"/>
        </w:rPr>
        <w:sectPr w:rsidR="0084222D" w:rsidRPr="001A15D2" w:rsidSect="00480FB2">
          <w:headerReference w:type="default" r:id="rId11"/>
          <w:footerReference w:type="even" r:id="rId12"/>
          <w:footerReference w:type="default" r:id="rId13"/>
          <w:footerReference w:type="first" r:id="rId14"/>
          <w:pgSz w:w="11906" w:h="16838"/>
          <w:pgMar w:top="1134" w:right="851" w:bottom="1134" w:left="1701" w:header="709" w:footer="708" w:gutter="0"/>
          <w:cols w:space="708"/>
          <w:titlePg/>
          <w:docGrid w:linePitch="360"/>
        </w:sectPr>
      </w:pPr>
    </w:p>
    <w:sdt>
      <w:sdtPr>
        <w:rPr>
          <w:rFonts w:ascii="Myriad Pro" w:eastAsiaTheme="minorHAnsi" w:hAnsi="Myriad Pro" w:cstheme="minorBidi"/>
          <w:b/>
          <w:bCs/>
          <w:i/>
          <w:color w:val="4F6228" w:themeColor="accent3" w:themeShade="80"/>
          <w:sz w:val="24"/>
          <w:szCs w:val="24"/>
          <w:lang w:eastAsia="en-US"/>
        </w:rPr>
        <w:id w:val="163989845"/>
        <w:docPartObj>
          <w:docPartGallery w:val="Table of Contents"/>
          <w:docPartUnique/>
        </w:docPartObj>
      </w:sdtPr>
      <w:sdtEndPr>
        <w:rPr>
          <w:rFonts w:eastAsia="Times New Roman" w:cs="Times New Roman"/>
          <w:sz w:val="22"/>
          <w:szCs w:val="22"/>
          <w:lang w:eastAsia="zh-CN"/>
        </w:rPr>
      </w:sdtEndPr>
      <w:sdtContent>
        <w:p w14:paraId="3866AF82" w14:textId="74D5707D" w:rsidR="0084222D" w:rsidRDefault="0084222D" w:rsidP="00E11721">
          <w:pPr>
            <w:pStyle w:val="ad"/>
            <w:numPr>
              <w:ilvl w:val="0"/>
              <w:numId w:val="0"/>
            </w:numPr>
            <w:spacing w:before="0"/>
            <w:rPr>
              <w:rFonts w:ascii="Myriad Pro" w:hAnsi="Myriad Pro"/>
              <w:b/>
              <w:bCs/>
              <w:i/>
              <w:color w:val="4F6228" w:themeColor="accent3" w:themeShade="80"/>
              <w:sz w:val="24"/>
              <w:szCs w:val="24"/>
            </w:rPr>
          </w:pPr>
          <w:r w:rsidRPr="001A15D2">
            <w:rPr>
              <w:rFonts w:ascii="Myriad Pro" w:hAnsi="Myriad Pro"/>
              <w:b/>
              <w:bCs/>
              <w:i/>
              <w:color w:val="4F6228" w:themeColor="accent3" w:themeShade="80"/>
              <w:sz w:val="24"/>
              <w:szCs w:val="24"/>
            </w:rPr>
            <w:t>Оглавление</w:t>
          </w:r>
        </w:p>
        <w:p w14:paraId="3B4951B0" w14:textId="77777777" w:rsidR="00E11721" w:rsidRPr="00E11721" w:rsidRDefault="00E11721" w:rsidP="00E11721">
          <w:pPr>
            <w:rPr>
              <w:rFonts w:eastAsiaTheme="minorHAnsi"/>
            </w:rPr>
          </w:pPr>
        </w:p>
        <w:p w14:paraId="41043EE8" w14:textId="5CC1D69B" w:rsidR="004A60B1" w:rsidRPr="004A60B1" w:rsidRDefault="008D6CA9" w:rsidP="00E11721">
          <w:pPr>
            <w:pStyle w:val="13"/>
            <w:tabs>
              <w:tab w:val="left" w:pos="709"/>
              <w:tab w:val="right" w:leader="dot" w:pos="9344"/>
            </w:tabs>
            <w:jc w:val="both"/>
            <w:rPr>
              <w:rFonts w:asciiTheme="minorHAnsi" w:eastAsiaTheme="minorEastAsia" w:hAnsiTheme="minorHAnsi" w:cstheme="minorBidi"/>
              <w:b/>
              <w:bCs/>
              <w:noProof/>
              <w:sz w:val="22"/>
              <w:szCs w:val="22"/>
              <w:lang w:eastAsia="ru-RU"/>
            </w:rPr>
          </w:pPr>
          <w:r w:rsidRPr="004A60B1">
            <w:rPr>
              <w:b/>
              <w:bCs/>
              <w:i/>
              <w:color w:val="4F6228" w:themeColor="accent3" w:themeShade="80"/>
              <w:sz w:val="22"/>
              <w:szCs w:val="22"/>
            </w:rPr>
            <w:fldChar w:fldCharType="begin"/>
          </w:r>
          <w:r w:rsidR="0084222D" w:rsidRPr="004A60B1">
            <w:rPr>
              <w:b/>
              <w:bCs/>
              <w:i/>
              <w:color w:val="4F6228" w:themeColor="accent3" w:themeShade="80"/>
              <w:sz w:val="22"/>
              <w:szCs w:val="22"/>
            </w:rPr>
            <w:instrText xml:space="preserve"> TOC \o "1-3" \h \z \u </w:instrText>
          </w:r>
          <w:r w:rsidRPr="004A60B1">
            <w:rPr>
              <w:b/>
              <w:bCs/>
              <w:i/>
              <w:color w:val="4F6228" w:themeColor="accent3" w:themeShade="80"/>
              <w:sz w:val="22"/>
              <w:szCs w:val="22"/>
            </w:rPr>
            <w:fldChar w:fldCharType="separate"/>
          </w:r>
          <w:hyperlink w:anchor="_Toc64381924" w:history="1">
            <w:r w:rsidR="004A60B1" w:rsidRPr="004A60B1">
              <w:rPr>
                <w:rStyle w:val="ab"/>
                <w:b/>
                <w:bCs/>
                <w:noProof/>
                <w:sz w:val="22"/>
                <w:szCs w:val="22"/>
              </w:rPr>
              <w:t>8.</w:t>
            </w:r>
            <w:r w:rsidR="004A60B1" w:rsidRPr="004A60B1">
              <w:rPr>
                <w:rFonts w:asciiTheme="minorHAnsi" w:eastAsiaTheme="minorEastAsia" w:hAnsiTheme="minorHAnsi" w:cstheme="minorBidi"/>
                <w:b/>
                <w:bCs/>
                <w:noProof/>
                <w:sz w:val="22"/>
                <w:szCs w:val="22"/>
                <w:lang w:eastAsia="ru-RU"/>
              </w:rPr>
              <w:tab/>
            </w:r>
            <w:r w:rsidR="004A60B1" w:rsidRPr="004A60B1">
              <w:rPr>
                <w:rStyle w:val="ab"/>
                <w:b/>
                <w:bCs/>
                <w:noProof/>
                <w:sz w:val="22"/>
                <w:szCs w:val="22"/>
              </w:rPr>
              <w:t>Экспертиза экономической обоснованности базового уровня подконтрольных расходов по статьям расходов, учтенных регулирующим органом в необходимой валовой выручке при установлении тарифов на 2018 год, являющийся первым годом долгосрочного периода регулирования</w:t>
            </w:r>
            <w:r w:rsidR="004A60B1" w:rsidRPr="004A60B1">
              <w:rPr>
                <w:b/>
                <w:bCs/>
                <w:noProof/>
                <w:webHidden/>
                <w:sz w:val="22"/>
                <w:szCs w:val="22"/>
              </w:rPr>
              <w:tab/>
            </w:r>
            <w:r w:rsidR="004A60B1" w:rsidRPr="004A60B1">
              <w:rPr>
                <w:b/>
                <w:bCs/>
                <w:noProof/>
                <w:webHidden/>
                <w:sz w:val="22"/>
                <w:szCs w:val="22"/>
              </w:rPr>
              <w:fldChar w:fldCharType="begin"/>
            </w:r>
            <w:r w:rsidR="004A60B1" w:rsidRPr="004A60B1">
              <w:rPr>
                <w:b/>
                <w:bCs/>
                <w:noProof/>
                <w:webHidden/>
                <w:sz w:val="22"/>
                <w:szCs w:val="22"/>
              </w:rPr>
              <w:instrText xml:space="preserve"> PAGEREF _Toc64381924 \h </w:instrText>
            </w:r>
            <w:r w:rsidR="004A60B1" w:rsidRPr="004A60B1">
              <w:rPr>
                <w:b/>
                <w:bCs/>
                <w:noProof/>
                <w:webHidden/>
                <w:sz w:val="22"/>
                <w:szCs w:val="22"/>
              </w:rPr>
            </w:r>
            <w:r w:rsidR="004A60B1" w:rsidRPr="004A60B1">
              <w:rPr>
                <w:b/>
                <w:bCs/>
                <w:noProof/>
                <w:webHidden/>
                <w:sz w:val="22"/>
                <w:szCs w:val="22"/>
              </w:rPr>
              <w:fldChar w:fldCharType="separate"/>
            </w:r>
            <w:r w:rsidR="006F6F64">
              <w:rPr>
                <w:b/>
                <w:bCs/>
                <w:noProof/>
                <w:webHidden/>
                <w:sz w:val="22"/>
                <w:szCs w:val="22"/>
              </w:rPr>
              <w:t>3</w:t>
            </w:r>
            <w:r w:rsidR="004A60B1" w:rsidRPr="004A60B1">
              <w:rPr>
                <w:b/>
                <w:bCs/>
                <w:noProof/>
                <w:webHidden/>
                <w:sz w:val="22"/>
                <w:szCs w:val="22"/>
              </w:rPr>
              <w:fldChar w:fldCharType="end"/>
            </w:r>
          </w:hyperlink>
        </w:p>
        <w:p w14:paraId="5AEE349A" w14:textId="0A8223A3" w:rsidR="004A60B1" w:rsidRPr="004A60B1" w:rsidRDefault="006F6F64" w:rsidP="00E11721">
          <w:pPr>
            <w:pStyle w:val="27"/>
            <w:tabs>
              <w:tab w:val="left" w:pos="709"/>
              <w:tab w:val="left" w:pos="880"/>
              <w:tab w:val="right" w:leader="dot" w:pos="9344"/>
            </w:tabs>
            <w:ind w:left="0"/>
            <w:jc w:val="both"/>
            <w:rPr>
              <w:rFonts w:asciiTheme="minorHAnsi" w:eastAsiaTheme="minorEastAsia" w:hAnsiTheme="minorHAnsi" w:cstheme="minorBidi"/>
              <w:b/>
              <w:bCs/>
              <w:noProof/>
              <w:sz w:val="22"/>
              <w:szCs w:val="22"/>
              <w:lang w:eastAsia="ru-RU"/>
            </w:rPr>
          </w:pPr>
          <w:hyperlink w:anchor="_Toc64381925" w:history="1">
            <w:r w:rsidR="004A60B1" w:rsidRPr="004A60B1">
              <w:rPr>
                <w:rStyle w:val="ab"/>
                <w:b/>
                <w:bCs/>
                <w:noProof/>
                <w:sz w:val="22"/>
                <w:szCs w:val="22"/>
              </w:rPr>
              <w:t>8.1.</w:t>
            </w:r>
            <w:r w:rsidR="004A60B1" w:rsidRPr="004A60B1">
              <w:rPr>
                <w:rFonts w:asciiTheme="minorHAnsi" w:eastAsiaTheme="minorEastAsia" w:hAnsiTheme="minorHAnsi" w:cstheme="minorBidi"/>
                <w:b/>
                <w:bCs/>
                <w:noProof/>
                <w:sz w:val="22"/>
                <w:szCs w:val="22"/>
                <w:lang w:eastAsia="ru-RU"/>
              </w:rPr>
              <w:tab/>
            </w:r>
            <w:r w:rsidR="004A60B1" w:rsidRPr="004A60B1">
              <w:rPr>
                <w:rStyle w:val="ab"/>
                <w:b/>
                <w:bCs/>
                <w:noProof/>
                <w:sz w:val="22"/>
                <w:szCs w:val="22"/>
              </w:rPr>
              <w:t>Постатейный анализ подконтрольных расходов, принятых в расчет базового уровня подконтрольных расходов</w:t>
            </w:r>
            <w:r w:rsidR="004A60B1" w:rsidRPr="004A60B1">
              <w:rPr>
                <w:b/>
                <w:bCs/>
                <w:noProof/>
                <w:webHidden/>
                <w:sz w:val="22"/>
                <w:szCs w:val="22"/>
              </w:rPr>
              <w:tab/>
            </w:r>
            <w:r w:rsidR="004A60B1" w:rsidRPr="004A60B1">
              <w:rPr>
                <w:b/>
                <w:bCs/>
                <w:noProof/>
                <w:webHidden/>
                <w:sz w:val="22"/>
                <w:szCs w:val="22"/>
              </w:rPr>
              <w:fldChar w:fldCharType="begin"/>
            </w:r>
            <w:r w:rsidR="004A60B1" w:rsidRPr="004A60B1">
              <w:rPr>
                <w:b/>
                <w:bCs/>
                <w:noProof/>
                <w:webHidden/>
                <w:sz w:val="22"/>
                <w:szCs w:val="22"/>
              </w:rPr>
              <w:instrText xml:space="preserve"> PAGEREF _Toc64381925 \h </w:instrText>
            </w:r>
            <w:r w:rsidR="004A60B1" w:rsidRPr="004A60B1">
              <w:rPr>
                <w:b/>
                <w:bCs/>
                <w:noProof/>
                <w:webHidden/>
                <w:sz w:val="22"/>
                <w:szCs w:val="22"/>
              </w:rPr>
            </w:r>
            <w:r w:rsidR="004A60B1" w:rsidRPr="004A60B1">
              <w:rPr>
                <w:b/>
                <w:bCs/>
                <w:noProof/>
                <w:webHidden/>
                <w:sz w:val="22"/>
                <w:szCs w:val="22"/>
              </w:rPr>
              <w:fldChar w:fldCharType="separate"/>
            </w:r>
            <w:r>
              <w:rPr>
                <w:b/>
                <w:bCs/>
                <w:noProof/>
                <w:webHidden/>
                <w:sz w:val="22"/>
                <w:szCs w:val="22"/>
              </w:rPr>
              <w:t>7</w:t>
            </w:r>
            <w:r w:rsidR="004A60B1" w:rsidRPr="004A60B1">
              <w:rPr>
                <w:b/>
                <w:bCs/>
                <w:noProof/>
                <w:webHidden/>
                <w:sz w:val="22"/>
                <w:szCs w:val="22"/>
              </w:rPr>
              <w:fldChar w:fldCharType="end"/>
            </w:r>
          </w:hyperlink>
        </w:p>
        <w:p w14:paraId="7F64EE7A" w14:textId="6B5453E0" w:rsidR="004A60B1" w:rsidRPr="004A60B1" w:rsidRDefault="006F6F64" w:rsidP="00E11721">
          <w:pPr>
            <w:pStyle w:val="27"/>
            <w:tabs>
              <w:tab w:val="left" w:pos="709"/>
              <w:tab w:val="left" w:pos="1100"/>
              <w:tab w:val="right" w:leader="dot" w:pos="9344"/>
            </w:tabs>
            <w:ind w:left="0"/>
            <w:jc w:val="both"/>
            <w:rPr>
              <w:rFonts w:asciiTheme="minorHAnsi" w:eastAsiaTheme="minorEastAsia" w:hAnsiTheme="minorHAnsi" w:cstheme="minorBidi"/>
              <w:b/>
              <w:bCs/>
              <w:noProof/>
              <w:sz w:val="22"/>
              <w:szCs w:val="22"/>
              <w:lang w:eastAsia="ru-RU"/>
            </w:rPr>
          </w:pPr>
          <w:hyperlink w:anchor="_Toc64381926" w:history="1">
            <w:r w:rsidR="004A60B1" w:rsidRPr="004A60B1">
              <w:rPr>
                <w:rStyle w:val="ab"/>
                <w:b/>
                <w:bCs/>
                <w:noProof/>
                <w:sz w:val="22"/>
                <w:szCs w:val="22"/>
              </w:rPr>
              <w:t>8.1.1.</w:t>
            </w:r>
            <w:r w:rsidR="004A60B1" w:rsidRPr="004A60B1">
              <w:rPr>
                <w:rFonts w:asciiTheme="minorHAnsi" w:eastAsiaTheme="minorEastAsia" w:hAnsiTheme="minorHAnsi" w:cstheme="minorBidi"/>
                <w:b/>
                <w:bCs/>
                <w:noProof/>
                <w:sz w:val="22"/>
                <w:szCs w:val="22"/>
                <w:lang w:eastAsia="ru-RU"/>
              </w:rPr>
              <w:tab/>
            </w:r>
            <w:r w:rsidR="004A60B1" w:rsidRPr="004A60B1">
              <w:rPr>
                <w:rStyle w:val="ab"/>
                <w:b/>
                <w:bCs/>
                <w:noProof/>
                <w:sz w:val="22"/>
                <w:szCs w:val="22"/>
              </w:rPr>
              <w:t>Материальные затраты</w:t>
            </w:r>
            <w:r w:rsidR="004A60B1" w:rsidRPr="004A60B1">
              <w:rPr>
                <w:b/>
                <w:bCs/>
                <w:noProof/>
                <w:webHidden/>
                <w:sz w:val="22"/>
                <w:szCs w:val="22"/>
              </w:rPr>
              <w:tab/>
            </w:r>
            <w:r w:rsidR="004A60B1" w:rsidRPr="004A60B1">
              <w:rPr>
                <w:b/>
                <w:bCs/>
                <w:noProof/>
                <w:webHidden/>
                <w:sz w:val="22"/>
                <w:szCs w:val="22"/>
              </w:rPr>
              <w:fldChar w:fldCharType="begin"/>
            </w:r>
            <w:r w:rsidR="004A60B1" w:rsidRPr="004A60B1">
              <w:rPr>
                <w:b/>
                <w:bCs/>
                <w:noProof/>
                <w:webHidden/>
                <w:sz w:val="22"/>
                <w:szCs w:val="22"/>
              </w:rPr>
              <w:instrText xml:space="preserve"> PAGEREF _Toc64381926 \h </w:instrText>
            </w:r>
            <w:r w:rsidR="004A60B1" w:rsidRPr="004A60B1">
              <w:rPr>
                <w:b/>
                <w:bCs/>
                <w:noProof/>
                <w:webHidden/>
                <w:sz w:val="22"/>
                <w:szCs w:val="22"/>
              </w:rPr>
            </w:r>
            <w:r w:rsidR="004A60B1" w:rsidRPr="004A60B1">
              <w:rPr>
                <w:b/>
                <w:bCs/>
                <w:noProof/>
                <w:webHidden/>
                <w:sz w:val="22"/>
                <w:szCs w:val="22"/>
              </w:rPr>
              <w:fldChar w:fldCharType="separate"/>
            </w:r>
            <w:r>
              <w:rPr>
                <w:b/>
                <w:bCs/>
                <w:noProof/>
                <w:webHidden/>
                <w:sz w:val="22"/>
                <w:szCs w:val="22"/>
              </w:rPr>
              <w:t>11</w:t>
            </w:r>
            <w:r w:rsidR="004A60B1" w:rsidRPr="004A60B1">
              <w:rPr>
                <w:b/>
                <w:bCs/>
                <w:noProof/>
                <w:webHidden/>
                <w:sz w:val="22"/>
                <w:szCs w:val="22"/>
              </w:rPr>
              <w:fldChar w:fldCharType="end"/>
            </w:r>
          </w:hyperlink>
        </w:p>
        <w:p w14:paraId="5E1DCC28" w14:textId="569188C9" w:rsidR="004A60B1" w:rsidRPr="004A60B1" w:rsidRDefault="006F6F64" w:rsidP="00E11721">
          <w:pPr>
            <w:pStyle w:val="27"/>
            <w:tabs>
              <w:tab w:val="left" w:pos="709"/>
              <w:tab w:val="left" w:pos="1100"/>
              <w:tab w:val="right" w:leader="dot" w:pos="9344"/>
            </w:tabs>
            <w:ind w:left="0"/>
            <w:jc w:val="both"/>
            <w:rPr>
              <w:rFonts w:asciiTheme="minorHAnsi" w:eastAsiaTheme="minorEastAsia" w:hAnsiTheme="minorHAnsi" w:cstheme="minorBidi"/>
              <w:b/>
              <w:bCs/>
              <w:noProof/>
              <w:sz w:val="22"/>
              <w:szCs w:val="22"/>
              <w:lang w:eastAsia="ru-RU"/>
            </w:rPr>
          </w:pPr>
          <w:hyperlink w:anchor="_Toc64381927" w:history="1">
            <w:r w:rsidR="004A60B1" w:rsidRPr="004A60B1">
              <w:rPr>
                <w:rStyle w:val="ab"/>
                <w:b/>
                <w:bCs/>
                <w:noProof/>
                <w:sz w:val="22"/>
                <w:szCs w:val="22"/>
              </w:rPr>
              <w:t>8.1.2.</w:t>
            </w:r>
            <w:r w:rsidR="004A60B1" w:rsidRPr="004A60B1">
              <w:rPr>
                <w:rFonts w:asciiTheme="minorHAnsi" w:eastAsiaTheme="minorEastAsia" w:hAnsiTheme="minorHAnsi" w:cstheme="minorBidi"/>
                <w:b/>
                <w:bCs/>
                <w:noProof/>
                <w:sz w:val="22"/>
                <w:szCs w:val="22"/>
                <w:lang w:eastAsia="ru-RU"/>
              </w:rPr>
              <w:tab/>
            </w:r>
            <w:r w:rsidR="004A60B1" w:rsidRPr="004A60B1">
              <w:rPr>
                <w:rStyle w:val="ab"/>
                <w:b/>
                <w:bCs/>
                <w:noProof/>
                <w:sz w:val="22"/>
                <w:szCs w:val="22"/>
              </w:rPr>
              <w:t>Расходы на оплату труда</w:t>
            </w:r>
            <w:r w:rsidR="004A60B1" w:rsidRPr="004A60B1">
              <w:rPr>
                <w:b/>
                <w:bCs/>
                <w:noProof/>
                <w:webHidden/>
                <w:sz w:val="22"/>
                <w:szCs w:val="22"/>
              </w:rPr>
              <w:tab/>
            </w:r>
            <w:r w:rsidR="004A60B1" w:rsidRPr="004A60B1">
              <w:rPr>
                <w:b/>
                <w:bCs/>
                <w:noProof/>
                <w:webHidden/>
                <w:sz w:val="22"/>
                <w:szCs w:val="22"/>
              </w:rPr>
              <w:fldChar w:fldCharType="begin"/>
            </w:r>
            <w:r w:rsidR="004A60B1" w:rsidRPr="004A60B1">
              <w:rPr>
                <w:b/>
                <w:bCs/>
                <w:noProof/>
                <w:webHidden/>
                <w:sz w:val="22"/>
                <w:szCs w:val="22"/>
              </w:rPr>
              <w:instrText xml:space="preserve"> PAGEREF _Toc64381927 \h </w:instrText>
            </w:r>
            <w:r w:rsidR="004A60B1" w:rsidRPr="004A60B1">
              <w:rPr>
                <w:b/>
                <w:bCs/>
                <w:noProof/>
                <w:webHidden/>
                <w:sz w:val="22"/>
                <w:szCs w:val="22"/>
              </w:rPr>
            </w:r>
            <w:r w:rsidR="004A60B1" w:rsidRPr="004A60B1">
              <w:rPr>
                <w:b/>
                <w:bCs/>
                <w:noProof/>
                <w:webHidden/>
                <w:sz w:val="22"/>
                <w:szCs w:val="22"/>
              </w:rPr>
              <w:fldChar w:fldCharType="separate"/>
            </w:r>
            <w:r>
              <w:rPr>
                <w:b/>
                <w:bCs/>
                <w:noProof/>
                <w:webHidden/>
                <w:sz w:val="22"/>
                <w:szCs w:val="22"/>
              </w:rPr>
              <w:t>35</w:t>
            </w:r>
            <w:r w:rsidR="004A60B1" w:rsidRPr="004A60B1">
              <w:rPr>
                <w:b/>
                <w:bCs/>
                <w:noProof/>
                <w:webHidden/>
                <w:sz w:val="22"/>
                <w:szCs w:val="22"/>
              </w:rPr>
              <w:fldChar w:fldCharType="end"/>
            </w:r>
          </w:hyperlink>
        </w:p>
        <w:p w14:paraId="382E14E4" w14:textId="3FF19F4E" w:rsidR="004A60B1" w:rsidRPr="004A60B1" w:rsidRDefault="006F6F64" w:rsidP="00E11721">
          <w:pPr>
            <w:pStyle w:val="27"/>
            <w:tabs>
              <w:tab w:val="left" w:pos="709"/>
              <w:tab w:val="left" w:pos="1100"/>
              <w:tab w:val="right" w:leader="dot" w:pos="9344"/>
            </w:tabs>
            <w:ind w:left="0"/>
            <w:jc w:val="both"/>
            <w:rPr>
              <w:rFonts w:asciiTheme="minorHAnsi" w:eastAsiaTheme="minorEastAsia" w:hAnsiTheme="minorHAnsi" w:cstheme="minorBidi"/>
              <w:b/>
              <w:bCs/>
              <w:noProof/>
              <w:sz w:val="22"/>
              <w:szCs w:val="22"/>
              <w:lang w:eastAsia="ru-RU"/>
            </w:rPr>
          </w:pPr>
          <w:hyperlink w:anchor="_Toc64381928" w:history="1">
            <w:r w:rsidR="004A60B1" w:rsidRPr="004A60B1">
              <w:rPr>
                <w:rStyle w:val="ab"/>
                <w:b/>
                <w:bCs/>
                <w:noProof/>
                <w:sz w:val="22"/>
                <w:szCs w:val="22"/>
              </w:rPr>
              <w:t>8.1.3.</w:t>
            </w:r>
            <w:r w:rsidR="004A60B1" w:rsidRPr="004A60B1">
              <w:rPr>
                <w:rFonts w:asciiTheme="minorHAnsi" w:eastAsiaTheme="minorEastAsia" w:hAnsiTheme="minorHAnsi" w:cstheme="minorBidi"/>
                <w:b/>
                <w:bCs/>
                <w:noProof/>
                <w:sz w:val="22"/>
                <w:szCs w:val="22"/>
                <w:lang w:eastAsia="ru-RU"/>
              </w:rPr>
              <w:tab/>
            </w:r>
            <w:r w:rsidR="004A60B1" w:rsidRPr="004A60B1">
              <w:rPr>
                <w:rStyle w:val="ab"/>
                <w:b/>
                <w:bCs/>
                <w:noProof/>
                <w:sz w:val="22"/>
                <w:szCs w:val="22"/>
              </w:rPr>
              <w:t>Прочие подконтрольные расходы</w:t>
            </w:r>
            <w:r w:rsidR="004A60B1" w:rsidRPr="004A60B1">
              <w:rPr>
                <w:b/>
                <w:bCs/>
                <w:noProof/>
                <w:webHidden/>
                <w:sz w:val="22"/>
                <w:szCs w:val="22"/>
              </w:rPr>
              <w:tab/>
            </w:r>
            <w:r w:rsidR="004A60B1" w:rsidRPr="004A60B1">
              <w:rPr>
                <w:b/>
                <w:bCs/>
                <w:noProof/>
                <w:webHidden/>
                <w:sz w:val="22"/>
                <w:szCs w:val="22"/>
              </w:rPr>
              <w:fldChar w:fldCharType="begin"/>
            </w:r>
            <w:r w:rsidR="004A60B1" w:rsidRPr="004A60B1">
              <w:rPr>
                <w:b/>
                <w:bCs/>
                <w:noProof/>
                <w:webHidden/>
                <w:sz w:val="22"/>
                <w:szCs w:val="22"/>
              </w:rPr>
              <w:instrText xml:space="preserve"> PAGEREF _Toc64381928 \h </w:instrText>
            </w:r>
            <w:r w:rsidR="004A60B1" w:rsidRPr="004A60B1">
              <w:rPr>
                <w:b/>
                <w:bCs/>
                <w:noProof/>
                <w:webHidden/>
                <w:sz w:val="22"/>
                <w:szCs w:val="22"/>
              </w:rPr>
            </w:r>
            <w:r w:rsidR="004A60B1" w:rsidRPr="004A60B1">
              <w:rPr>
                <w:b/>
                <w:bCs/>
                <w:noProof/>
                <w:webHidden/>
                <w:sz w:val="22"/>
                <w:szCs w:val="22"/>
              </w:rPr>
              <w:fldChar w:fldCharType="separate"/>
            </w:r>
            <w:r>
              <w:rPr>
                <w:b/>
                <w:bCs/>
                <w:noProof/>
                <w:webHidden/>
                <w:sz w:val="22"/>
                <w:szCs w:val="22"/>
              </w:rPr>
              <w:t>48</w:t>
            </w:r>
            <w:r w:rsidR="004A60B1" w:rsidRPr="004A60B1">
              <w:rPr>
                <w:b/>
                <w:bCs/>
                <w:noProof/>
                <w:webHidden/>
                <w:sz w:val="22"/>
                <w:szCs w:val="22"/>
              </w:rPr>
              <w:fldChar w:fldCharType="end"/>
            </w:r>
          </w:hyperlink>
        </w:p>
        <w:p w14:paraId="5AE43A0E" w14:textId="4EC67233" w:rsidR="004A60B1" w:rsidRPr="004A60B1" w:rsidRDefault="006F6F64" w:rsidP="00E11721">
          <w:pPr>
            <w:pStyle w:val="13"/>
            <w:tabs>
              <w:tab w:val="left" w:pos="709"/>
              <w:tab w:val="right" w:leader="dot" w:pos="9344"/>
            </w:tabs>
            <w:jc w:val="both"/>
            <w:rPr>
              <w:rFonts w:asciiTheme="minorHAnsi" w:eastAsiaTheme="minorEastAsia" w:hAnsiTheme="minorHAnsi" w:cstheme="minorBidi"/>
              <w:b/>
              <w:bCs/>
              <w:noProof/>
              <w:sz w:val="22"/>
              <w:szCs w:val="22"/>
              <w:lang w:eastAsia="ru-RU"/>
            </w:rPr>
          </w:pPr>
          <w:hyperlink w:anchor="_Toc64381929" w:history="1">
            <w:r w:rsidR="004A60B1" w:rsidRPr="004A60B1">
              <w:rPr>
                <w:rStyle w:val="ab"/>
                <w:b/>
                <w:bCs/>
                <w:noProof/>
                <w:sz w:val="22"/>
                <w:szCs w:val="22"/>
              </w:rPr>
              <w:t>9.</w:t>
            </w:r>
            <w:r w:rsidR="004A60B1" w:rsidRPr="004A60B1">
              <w:rPr>
                <w:rFonts w:asciiTheme="minorHAnsi" w:eastAsiaTheme="minorEastAsia" w:hAnsiTheme="minorHAnsi" w:cstheme="minorBidi"/>
                <w:b/>
                <w:bCs/>
                <w:noProof/>
                <w:sz w:val="22"/>
                <w:szCs w:val="22"/>
                <w:lang w:eastAsia="ru-RU"/>
              </w:rPr>
              <w:tab/>
            </w:r>
            <w:r w:rsidR="004A60B1" w:rsidRPr="004A60B1">
              <w:rPr>
                <w:rStyle w:val="ab"/>
                <w:b/>
                <w:bCs/>
                <w:noProof/>
                <w:sz w:val="22"/>
                <w:szCs w:val="22"/>
              </w:rPr>
              <w:t>Анализ обоснованности принятых РЭК Омской области в расчет тарифов долгосрочных параметров регулирования: индекса эффективности подконтрольных расходов, уровня надежности и качества услуг на 2018 год</w:t>
            </w:r>
            <w:r w:rsidR="004A60B1" w:rsidRPr="004A60B1">
              <w:rPr>
                <w:b/>
                <w:bCs/>
                <w:noProof/>
                <w:webHidden/>
                <w:sz w:val="22"/>
                <w:szCs w:val="22"/>
              </w:rPr>
              <w:tab/>
            </w:r>
            <w:r w:rsidR="004A60B1" w:rsidRPr="004A60B1">
              <w:rPr>
                <w:b/>
                <w:bCs/>
                <w:noProof/>
                <w:webHidden/>
                <w:sz w:val="22"/>
                <w:szCs w:val="22"/>
              </w:rPr>
              <w:fldChar w:fldCharType="begin"/>
            </w:r>
            <w:r w:rsidR="004A60B1" w:rsidRPr="004A60B1">
              <w:rPr>
                <w:b/>
                <w:bCs/>
                <w:noProof/>
                <w:webHidden/>
                <w:sz w:val="22"/>
                <w:szCs w:val="22"/>
              </w:rPr>
              <w:instrText xml:space="preserve"> PAGEREF _Toc64381929 \h </w:instrText>
            </w:r>
            <w:r w:rsidR="004A60B1" w:rsidRPr="004A60B1">
              <w:rPr>
                <w:b/>
                <w:bCs/>
                <w:noProof/>
                <w:webHidden/>
                <w:sz w:val="22"/>
                <w:szCs w:val="22"/>
              </w:rPr>
            </w:r>
            <w:r w:rsidR="004A60B1" w:rsidRPr="004A60B1">
              <w:rPr>
                <w:b/>
                <w:bCs/>
                <w:noProof/>
                <w:webHidden/>
                <w:sz w:val="22"/>
                <w:szCs w:val="22"/>
              </w:rPr>
              <w:fldChar w:fldCharType="separate"/>
            </w:r>
            <w:r>
              <w:rPr>
                <w:b/>
                <w:bCs/>
                <w:noProof/>
                <w:webHidden/>
                <w:sz w:val="22"/>
                <w:szCs w:val="22"/>
              </w:rPr>
              <w:t>113</w:t>
            </w:r>
            <w:r w:rsidR="004A60B1" w:rsidRPr="004A60B1">
              <w:rPr>
                <w:b/>
                <w:bCs/>
                <w:noProof/>
                <w:webHidden/>
                <w:sz w:val="22"/>
                <w:szCs w:val="22"/>
              </w:rPr>
              <w:fldChar w:fldCharType="end"/>
            </w:r>
          </w:hyperlink>
        </w:p>
        <w:p w14:paraId="00941304" w14:textId="69C3A715" w:rsidR="004A60B1" w:rsidRPr="004A60B1" w:rsidRDefault="006F6F64" w:rsidP="00E11721">
          <w:pPr>
            <w:pStyle w:val="27"/>
            <w:tabs>
              <w:tab w:val="left" w:pos="709"/>
              <w:tab w:val="left" w:pos="880"/>
              <w:tab w:val="right" w:leader="dot" w:pos="9344"/>
            </w:tabs>
            <w:ind w:left="0"/>
            <w:jc w:val="both"/>
            <w:rPr>
              <w:rFonts w:asciiTheme="minorHAnsi" w:eastAsiaTheme="minorEastAsia" w:hAnsiTheme="minorHAnsi" w:cstheme="minorBidi"/>
              <w:b/>
              <w:bCs/>
              <w:noProof/>
              <w:sz w:val="22"/>
              <w:szCs w:val="22"/>
              <w:lang w:eastAsia="ru-RU"/>
            </w:rPr>
          </w:pPr>
          <w:hyperlink w:anchor="_Toc64381930" w:history="1">
            <w:r w:rsidR="004A60B1" w:rsidRPr="004A60B1">
              <w:rPr>
                <w:rStyle w:val="ab"/>
                <w:b/>
                <w:bCs/>
                <w:noProof/>
                <w:sz w:val="22"/>
                <w:szCs w:val="22"/>
              </w:rPr>
              <w:t>9.1.</w:t>
            </w:r>
            <w:r w:rsidR="004A60B1" w:rsidRPr="004A60B1">
              <w:rPr>
                <w:rFonts w:asciiTheme="minorHAnsi" w:eastAsiaTheme="minorEastAsia" w:hAnsiTheme="minorHAnsi" w:cstheme="minorBidi"/>
                <w:b/>
                <w:bCs/>
                <w:noProof/>
                <w:sz w:val="22"/>
                <w:szCs w:val="22"/>
                <w:lang w:eastAsia="ru-RU"/>
              </w:rPr>
              <w:tab/>
            </w:r>
            <w:r w:rsidR="004A60B1" w:rsidRPr="004A60B1">
              <w:rPr>
                <w:rStyle w:val="ab"/>
                <w:b/>
                <w:bCs/>
                <w:noProof/>
                <w:sz w:val="22"/>
                <w:szCs w:val="22"/>
              </w:rPr>
              <w:t>Индекс эффективности подконтрольных расходов</w:t>
            </w:r>
            <w:r w:rsidR="004A60B1" w:rsidRPr="004A60B1">
              <w:rPr>
                <w:b/>
                <w:bCs/>
                <w:noProof/>
                <w:webHidden/>
                <w:sz w:val="22"/>
                <w:szCs w:val="22"/>
              </w:rPr>
              <w:tab/>
            </w:r>
            <w:r w:rsidR="004A60B1" w:rsidRPr="004A60B1">
              <w:rPr>
                <w:b/>
                <w:bCs/>
                <w:noProof/>
                <w:webHidden/>
                <w:sz w:val="22"/>
                <w:szCs w:val="22"/>
              </w:rPr>
              <w:fldChar w:fldCharType="begin"/>
            </w:r>
            <w:r w:rsidR="004A60B1" w:rsidRPr="004A60B1">
              <w:rPr>
                <w:b/>
                <w:bCs/>
                <w:noProof/>
                <w:webHidden/>
                <w:sz w:val="22"/>
                <w:szCs w:val="22"/>
              </w:rPr>
              <w:instrText xml:space="preserve"> PAGEREF _Toc64381930 \h </w:instrText>
            </w:r>
            <w:r w:rsidR="004A60B1" w:rsidRPr="004A60B1">
              <w:rPr>
                <w:b/>
                <w:bCs/>
                <w:noProof/>
                <w:webHidden/>
                <w:sz w:val="22"/>
                <w:szCs w:val="22"/>
              </w:rPr>
            </w:r>
            <w:r w:rsidR="004A60B1" w:rsidRPr="004A60B1">
              <w:rPr>
                <w:b/>
                <w:bCs/>
                <w:noProof/>
                <w:webHidden/>
                <w:sz w:val="22"/>
                <w:szCs w:val="22"/>
              </w:rPr>
              <w:fldChar w:fldCharType="separate"/>
            </w:r>
            <w:r>
              <w:rPr>
                <w:b/>
                <w:bCs/>
                <w:noProof/>
                <w:webHidden/>
                <w:sz w:val="22"/>
                <w:szCs w:val="22"/>
              </w:rPr>
              <w:t>115</w:t>
            </w:r>
            <w:r w:rsidR="004A60B1" w:rsidRPr="004A60B1">
              <w:rPr>
                <w:b/>
                <w:bCs/>
                <w:noProof/>
                <w:webHidden/>
                <w:sz w:val="22"/>
                <w:szCs w:val="22"/>
              </w:rPr>
              <w:fldChar w:fldCharType="end"/>
            </w:r>
          </w:hyperlink>
        </w:p>
        <w:p w14:paraId="4BAA3175" w14:textId="668EE54E" w:rsidR="004A60B1" w:rsidRPr="004A60B1" w:rsidRDefault="006F6F64" w:rsidP="00E11721">
          <w:pPr>
            <w:pStyle w:val="27"/>
            <w:tabs>
              <w:tab w:val="left" w:pos="709"/>
              <w:tab w:val="left" w:pos="880"/>
              <w:tab w:val="right" w:leader="dot" w:pos="9344"/>
            </w:tabs>
            <w:ind w:left="0"/>
            <w:jc w:val="both"/>
            <w:rPr>
              <w:rFonts w:asciiTheme="minorHAnsi" w:eastAsiaTheme="minorEastAsia" w:hAnsiTheme="minorHAnsi" w:cstheme="minorBidi"/>
              <w:b/>
              <w:bCs/>
              <w:noProof/>
              <w:sz w:val="22"/>
              <w:szCs w:val="22"/>
              <w:lang w:eastAsia="ru-RU"/>
            </w:rPr>
          </w:pPr>
          <w:hyperlink w:anchor="_Toc64381931" w:history="1">
            <w:r w:rsidR="004A60B1" w:rsidRPr="004A60B1">
              <w:rPr>
                <w:rStyle w:val="ab"/>
                <w:b/>
                <w:bCs/>
                <w:noProof/>
                <w:sz w:val="22"/>
                <w:szCs w:val="22"/>
              </w:rPr>
              <w:t>9.2.</w:t>
            </w:r>
            <w:r w:rsidR="004A60B1" w:rsidRPr="004A60B1">
              <w:rPr>
                <w:rFonts w:asciiTheme="minorHAnsi" w:eastAsiaTheme="minorEastAsia" w:hAnsiTheme="minorHAnsi" w:cstheme="minorBidi"/>
                <w:b/>
                <w:bCs/>
                <w:noProof/>
                <w:sz w:val="22"/>
                <w:szCs w:val="22"/>
                <w:lang w:eastAsia="ru-RU"/>
              </w:rPr>
              <w:tab/>
            </w:r>
            <w:r w:rsidR="004A60B1" w:rsidRPr="004A60B1">
              <w:rPr>
                <w:rStyle w:val="ab"/>
                <w:b/>
                <w:bCs/>
                <w:noProof/>
                <w:sz w:val="22"/>
                <w:szCs w:val="22"/>
              </w:rPr>
              <w:t>Показатели уровня надежности и качества услуг</w:t>
            </w:r>
            <w:r w:rsidR="004A60B1" w:rsidRPr="004A60B1">
              <w:rPr>
                <w:b/>
                <w:bCs/>
                <w:noProof/>
                <w:webHidden/>
                <w:sz w:val="22"/>
                <w:szCs w:val="22"/>
              </w:rPr>
              <w:tab/>
            </w:r>
            <w:r w:rsidR="004A60B1" w:rsidRPr="004A60B1">
              <w:rPr>
                <w:b/>
                <w:bCs/>
                <w:noProof/>
                <w:webHidden/>
                <w:sz w:val="22"/>
                <w:szCs w:val="22"/>
              </w:rPr>
              <w:fldChar w:fldCharType="begin"/>
            </w:r>
            <w:r w:rsidR="004A60B1" w:rsidRPr="004A60B1">
              <w:rPr>
                <w:b/>
                <w:bCs/>
                <w:noProof/>
                <w:webHidden/>
                <w:sz w:val="22"/>
                <w:szCs w:val="22"/>
              </w:rPr>
              <w:instrText xml:space="preserve"> PAGEREF _Toc64381931 \h </w:instrText>
            </w:r>
            <w:r w:rsidR="004A60B1" w:rsidRPr="004A60B1">
              <w:rPr>
                <w:b/>
                <w:bCs/>
                <w:noProof/>
                <w:webHidden/>
                <w:sz w:val="22"/>
                <w:szCs w:val="22"/>
              </w:rPr>
            </w:r>
            <w:r w:rsidR="004A60B1" w:rsidRPr="004A60B1">
              <w:rPr>
                <w:b/>
                <w:bCs/>
                <w:noProof/>
                <w:webHidden/>
                <w:sz w:val="22"/>
                <w:szCs w:val="22"/>
              </w:rPr>
              <w:fldChar w:fldCharType="separate"/>
            </w:r>
            <w:r>
              <w:rPr>
                <w:b/>
                <w:bCs/>
                <w:noProof/>
                <w:webHidden/>
                <w:sz w:val="22"/>
                <w:szCs w:val="22"/>
              </w:rPr>
              <w:t>125</w:t>
            </w:r>
            <w:r w:rsidR="004A60B1" w:rsidRPr="004A60B1">
              <w:rPr>
                <w:b/>
                <w:bCs/>
                <w:noProof/>
                <w:webHidden/>
                <w:sz w:val="22"/>
                <w:szCs w:val="22"/>
              </w:rPr>
              <w:fldChar w:fldCharType="end"/>
            </w:r>
          </w:hyperlink>
        </w:p>
        <w:p w14:paraId="5B382766" w14:textId="7BDB6F8E" w:rsidR="004A60B1" w:rsidRPr="004A60B1" w:rsidRDefault="006F6F64" w:rsidP="00E11721">
          <w:pPr>
            <w:pStyle w:val="13"/>
            <w:tabs>
              <w:tab w:val="left" w:pos="660"/>
              <w:tab w:val="left" w:pos="709"/>
              <w:tab w:val="right" w:leader="dot" w:pos="9344"/>
            </w:tabs>
            <w:jc w:val="both"/>
            <w:rPr>
              <w:rFonts w:asciiTheme="minorHAnsi" w:eastAsiaTheme="minorEastAsia" w:hAnsiTheme="minorHAnsi" w:cstheme="minorBidi"/>
              <w:b/>
              <w:bCs/>
              <w:noProof/>
              <w:sz w:val="22"/>
              <w:szCs w:val="22"/>
              <w:lang w:eastAsia="ru-RU"/>
            </w:rPr>
          </w:pPr>
          <w:hyperlink w:anchor="_Toc64381932" w:history="1">
            <w:r w:rsidR="004A60B1" w:rsidRPr="004A60B1">
              <w:rPr>
                <w:rStyle w:val="ab"/>
                <w:b/>
                <w:bCs/>
                <w:noProof/>
                <w:sz w:val="22"/>
                <w:szCs w:val="22"/>
              </w:rPr>
              <w:t>10.</w:t>
            </w:r>
            <w:r w:rsidR="004A60B1" w:rsidRPr="004A60B1">
              <w:rPr>
                <w:rFonts w:asciiTheme="minorHAnsi" w:eastAsiaTheme="minorEastAsia" w:hAnsiTheme="minorHAnsi" w:cstheme="minorBidi"/>
                <w:b/>
                <w:bCs/>
                <w:noProof/>
                <w:sz w:val="22"/>
                <w:szCs w:val="22"/>
                <w:lang w:eastAsia="ru-RU"/>
              </w:rPr>
              <w:tab/>
            </w:r>
            <w:r w:rsidR="004A60B1" w:rsidRPr="004A60B1">
              <w:rPr>
                <w:rStyle w:val="ab"/>
                <w:b/>
                <w:bCs/>
                <w:noProof/>
                <w:sz w:val="22"/>
                <w:szCs w:val="22"/>
              </w:rPr>
              <w:t>Экспертиза обоснованности расчетов РЭК Омской области органа по статьям неподконтрольных расходов на 2018 год</w:t>
            </w:r>
            <w:r w:rsidR="004A60B1" w:rsidRPr="004A60B1">
              <w:rPr>
                <w:b/>
                <w:bCs/>
                <w:noProof/>
                <w:webHidden/>
                <w:sz w:val="22"/>
                <w:szCs w:val="22"/>
              </w:rPr>
              <w:tab/>
            </w:r>
            <w:r w:rsidR="004A60B1" w:rsidRPr="004A60B1">
              <w:rPr>
                <w:b/>
                <w:bCs/>
                <w:noProof/>
                <w:webHidden/>
                <w:sz w:val="22"/>
                <w:szCs w:val="22"/>
              </w:rPr>
              <w:fldChar w:fldCharType="begin"/>
            </w:r>
            <w:r w:rsidR="004A60B1" w:rsidRPr="004A60B1">
              <w:rPr>
                <w:b/>
                <w:bCs/>
                <w:noProof/>
                <w:webHidden/>
                <w:sz w:val="22"/>
                <w:szCs w:val="22"/>
              </w:rPr>
              <w:instrText xml:space="preserve"> PAGEREF _Toc64381932 \h </w:instrText>
            </w:r>
            <w:r w:rsidR="004A60B1" w:rsidRPr="004A60B1">
              <w:rPr>
                <w:b/>
                <w:bCs/>
                <w:noProof/>
                <w:webHidden/>
                <w:sz w:val="22"/>
                <w:szCs w:val="22"/>
              </w:rPr>
            </w:r>
            <w:r w:rsidR="004A60B1" w:rsidRPr="004A60B1">
              <w:rPr>
                <w:b/>
                <w:bCs/>
                <w:noProof/>
                <w:webHidden/>
                <w:sz w:val="22"/>
                <w:szCs w:val="22"/>
              </w:rPr>
              <w:fldChar w:fldCharType="separate"/>
            </w:r>
            <w:r>
              <w:rPr>
                <w:b/>
                <w:bCs/>
                <w:noProof/>
                <w:webHidden/>
                <w:sz w:val="22"/>
                <w:szCs w:val="22"/>
              </w:rPr>
              <w:t>136</w:t>
            </w:r>
            <w:r w:rsidR="004A60B1" w:rsidRPr="004A60B1">
              <w:rPr>
                <w:b/>
                <w:bCs/>
                <w:noProof/>
                <w:webHidden/>
                <w:sz w:val="22"/>
                <w:szCs w:val="22"/>
              </w:rPr>
              <w:fldChar w:fldCharType="end"/>
            </w:r>
          </w:hyperlink>
        </w:p>
        <w:p w14:paraId="144C6DD1" w14:textId="1BE505E6" w:rsidR="004A60B1" w:rsidRPr="004A60B1" w:rsidRDefault="006F6F64" w:rsidP="00E11721">
          <w:pPr>
            <w:pStyle w:val="27"/>
            <w:tabs>
              <w:tab w:val="left" w:pos="709"/>
              <w:tab w:val="left" w:pos="1100"/>
              <w:tab w:val="right" w:leader="dot" w:pos="9344"/>
            </w:tabs>
            <w:ind w:left="0"/>
            <w:jc w:val="both"/>
            <w:rPr>
              <w:rFonts w:asciiTheme="minorHAnsi" w:eastAsiaTheme="minorEastAsia" w:hAnsiTheme="minorHAnsi" w:cstheme="minorBidi"/>
              <w:b/>
              <w:bCs/>
              <w:noProof/>
              <w:sz w:val="22"/>
              <w:szCs w:val="22"/>
              <w:lang w:eastAsia="ru-RU"/>
            </w:rPr>
          </w:pPr>
          <w:hyperlink w:anchor="_Toc64381933" w:history="1">
            <w:r w:rsidR="004A60B1" w:rsidRPr="004A60B1">
              <w:rPr>
                <w:rStyle w:val="ab"/>
                <w:b/>
                <w:bCs/>
                <w:noProof/>
                <w:sz w:val="22"/>
                <w:szCs w:val="22"/>
              </w:rPr>
              <w:t>10.1.</w:t>
            </w:r>
            <w:r w:rsidR="004A60B1" w:rsidRPr="004A60B1">
              <w:rPr>
                <w:rFonts w:asciiTheme="minorHAnsi" w:eastAsiaTheme="minorEastAsia" w:hAnsiTheme="minorHAnsi" w:cstheme="minorBidi"/>
                <w:b/>
                <w:bCs/>
                <w:noProof/>
                <w:sz w:val="22"/>
                <w:szCs w:val="22"/>
                <w:lang w:eastAsia="ru-RU"/>
              </w:rPr>
              <w:tab/>
            </w:r>
            <w:r w:rsidR="004A60B1" w:rsidRPr="004A60B1">
              <w:rPr>
                <w:rStyle w:val="ab"/>
                <w:b/>
                <w:bCs/>
                <w:noProof/>
                <w:sz w:val="22"/>
                <w:szCs w:val="22"/>
              </w:rPr>
              <w:t>Оплата услуг ПАО «ФСК ЕЭС»</w:t>
            </w:r>
            <w:r w:rsidR="004A60B1" w:rsidRPr="004A60B1">
              <w:rPr>
                <w:b/>
                <w:bCs/>
                <w:noProof/>
                <w:webHidden/>
                <w:sz w:val="22"/>
                <w:szCs w:val="22"/>
              </w:rPr>
              <w:tab/>
            </w:r>
            <w:r w:rsidR="004A60B1" w:rsidRPr="004A60B1">
              <w:rPr>
                <w:b/>
                <w:bCs/>
                <w:noProof/>
                <w:webHidden/>
                <w:sz w:val="22"/>
                <w:szCs w:val="22"/>
              </w:rPr>
              <w:fldChar w:fldCharType="begin"/>
            </w:r>
            <w:r w:rsidR="004A60B1" w:rsidRPr="004A60B1">
              <w:rPr>
                <w:b/>
                <w:bCs/>
                <w:noProof/>
                <w:webHidden/>
                <w:sz w:val="22"/>
                <w:szCs w:val="22"/>
              </w:rPr>
              <w:instrText xml:space="preserve"> PAGEREF _Toc64381933 \h </w:instrText>
            </w:r>
            <w:r w:rsidR="004A60B1" w:rsidRPr="004A60B1">
              <w:rPr>
                <w:b/>
                <w:bCs/>
                <w:noProof/>
                <w:webHidden/>
                <w:sz w:val="22"/>
                <w:szCs w:val="22"/>
              </w:rPr>
            </w:r>
            <w:r w:rsidR="004A60B1" w:rsidRPr="004A60B1">
              <w:rPr>
                <w:b/>
                <w:bCs/>
                <w:noProof/>
                <w:webHidden/>
                <w:sz w:val="22"/>
                <w:szCs w:val="22"/>
              </w:rPr>
              <w:fldChar w:fldCharType="separate"/>
            </w:r>
            <w:r>
              <w:rPr>
                <w:b/>
                <w:bCs/>
                <w:noProof/>
                <w:webHidden/>
                <w:sz w:val="22"/>
                <w:szCs w:val="22"/>
              </w:rPr>
              <w:t>139</w:t>
            </w:r>
            <w:r w:rsidR="004A60B1" w:rsidRPr="004A60B1">
              <w:rPr>
                <w:b/>
                <w:bCs/>
                <w:noProof/>
                <w:webHidden/>
                <w:sz w:val="22"/>
                <w:szCs w:val="22"/>
              </w:rPr>
              <w:fldChar w:fldCharType="end"/>
            </w:r>
          </w:hyperlink>
        </w:p>
        <w:p w14:paraId="531DA4C5" w14:textId="31C13454" w:rsidR="004A60B1" w:rsidRPr="004A60B1" w:rsidRDefault="006F6F64" w:rsidP="00E11721">
          <w:pPr>
            <w:pStyle w:val="27"/>
            <w:tabs>
              <w:tab w:val="left" w:pos="709"/>
              <w:tab w:val="left" w:pos="1100"/>
              <w:tab w:val="right" w:leader="dot" w:pos="9344"/>
            </w:tabs>
            <w:ind w:left="0"/>
            <w:jc w:val="both"/>
            <w:rPr>
              <w:rFonts w:asciiTheme="minorHAnsi" w:eastAsiaTheme="minorEastAsia" w:hAnsiTheme="minorHAnsi" w:cstheme="minorBidi"/>
              <w:b/>
              <w:bCs/>
              <w:noProof/>
              <w:sz w:val="22"/>
              <w:szCs w:val="22"/>
              <w:lang w:eastAsia="ru-RU"/>
            </w:rPr>
          </w:pPr>
          <w:hyperlink w:anchor="_Toc64381934" w:history="1">
            <w:r w:rsidR="004A60B1" w:rsidRPr="004A60B1">
              <w:rPr>
                <w:rStyle w:val="ab"/>
                <w:b/>
                <w:bCs/>
                <w:noProof/>
                <w:sz w:val="22"/>
                <w:szCs w:val="22"/>
              </w:rPr>
              <w:t>10.2.</w:t>
            </w:r>
            <w:r w:rsidR="004A60B1" w:rsidRPr="004A60B1">
              <w:rPr>
                <w:rFonts w:asciiTheme="minorHAnsi" w:eastAsiaTheme="minorEastAsia" w:hAnsiTheme="minorHAnsi" w:cstheme="minorBidi"/>
                <w:b/>
                <w:bCs/>
                <w:noProof/>
                <w:sz w:val="22"/>
                <w:szCs w:val="22"/>
                <w:lang w:eastAsia="ru-RU"/>
              </w:rPr>
              <w:tab/>
            </w:r>
            <w:r w:rsidR="004A60B1" w:rsidRPr="004A60B1">
              <w:rPr>
                <w:rStyle w:val="ab"/>
                <w:b/>
                <w:bCs/>
                <w:noProof/>
                <w:sz w:val="22"/>
                <w:szCs w:val="22"/>
              </w:rPr>
              <w:t>Расходы на оплату услуг организаций, осуществляющих регулируемые виды деятельности</w:t>
            </w:r>
            <w:r w:rsidR="004A60B1" w:rsidRPr="004A60B1">
              <w:rPr>
                <w:b/>
                <w:bCs/>
                <w:noProof/>
                <w:webHidden/>
                <w:sz w:val="22"/>
                <w:szCs w:val="22"/>
              </w:rPr>
              <w:tab/>
            </w:r>
            <w:r w:rsidR="004A60B1" w:rsidRPr="004A60B1">
              <w:rPr>
                <w:b/>
                <w:bCs/>
                <w:noProof/>
                <w:webHidden/>
                <w:sz w:val="22"/>
                <w:szCs w:val="22"/>
              </w:rPr>
              <w:fldChar w:fldCharType="begin"/>
            </w:r>
            <w:r w:rsidR="004A60B1" w:rsidRPr="004A60B1">
              <w:rPr>
                <w:b/>
                <w:bCs/>
                <w:noProof/>
                <w:webHidden/>
                <w:sz w:val="22"/>
                <w:szCs w:val="22"/>
              </w:rPr>
              <w:instrText xml:space="preserve"> PAGEREF _Toc64381934 \h </w:instrText>
            </w:r>
            <w:r w:rsidR="004A60B1" w:rsidRPr="004A60B1">
              <w:rPr>
                <w:b/>
                <w:bCs/>
                <w:noProof/>
                <w:webHidden/>
                <w:sz w:val="22"/>
                <w:szCs w:val="22"/>
              </w:rPr>
            </w:r>
            <w:r w:rsidR="004A60B1" w:rsidRPr="004A60B1">
              <w:rPr>
                <w:b/>
                <w:bCs/>
                <w:noProof/>
                <w:webHidden/>
                <w:sz w:val="22"/>
                <w:szCs w:val="22"/>
              </w:rPr>
              <w:fldChar w:fldCharType="separate"/>
            </w:r>
            <w:r>
              <w:rPr>
                <w:b/>
                <w:bCs/>
                <w:noProof/>
                <w:webHidden/>
                <w:sz w:val="22"/>
                <w:szCs w:val="22"/>
              </w:rPr>
              <w:t>144</w:t>
            </w:r>
            <w:r w:rsidR="004A60B1" w:rsidRPr="004A60B1">
              <w:rPr>
                <w:b/>
                <w:bCs/>
                <w:noProof/>
                <w:webHidden/>
                <w:sz w:val="22"/>
                <w:szCs w:val="22"/>
              </w:rPr>
              <w:fldChar w:fldCharType="end"/>
            </w:r>
          </w:hyperlink>
        </w:p>
        <w:p w14:paraId="3346FC19" w14:textId="3AA651E0" w:rsidR="004A60B1" w:rsidRPr="004A60B1" w:rsidRDefault="006F6F64" w:rsidP="00E11721">
          <w:pPr>
            <w:pStyle w:val="27"/>
            <w:tabs>
              <w:tab w:val="left" w:pos="709"/>
              <w:tab w:val="left" w:pos="1100"/>
              <w:tab w:val="right" w:leader="dot" w:pos="9344"/>
            </w:tabs>
            <w:ind w:left="0"/>
            <w:jc w:val="both"/>
            <w:rPr>
              <w:rFonts w:asciiTheme="minorHAnsi" w:eastAsiaTheme="minorEastAsia" w:hAnsiTheme="minorHAnsi" w:cstheme="minorBidi"/>
              <w:b/>
              <w:bCs/>
              <w:noProof/>
              <w:sz w:val="22"/>
              <w:szCs w:val="22"/>
              <w:lang w:eastAsia="ru-RU"/>
            </w:rPr>
          </w:pPr>
          <w:hyperlink w:anchor="_Toc64381935" w:history="1">
            <w:r w:rsidR="004A60B1" w:rsidRPr="004A60B1">
              <w:rPr>
                <w:rStyle w:val="ab"/>
                <w:b/>
                <w:bCs/>
                <w:noProof/>
                <w:sz w:val="22"/>
                <w:szCs w:val="22"/>
              </w:rPr>
              <w:t>10.3.</w:t>
            </w:r>
            <w:r w:rsidR="004A60B1" w:rsidRPr="004A60B1">
              <w:rPr>
                <w:rFonts w:asciiTheme="minorHAnsi" w:eastAsiaTheme="minorEastAsia" w:hAnsiTheme="minorHAnsi" w:cstheme="minorBidi"/>
                <w:b/>
                <w:bCs/>
                <w:noProof/>
                <w:sz w:val="22"/>
                <w:szCs w:val="22"/>
                <w:lang w:eastAsia="ru-RU"/>
              </w:rPr>
              <w:tab/>
            </w:r>
            <w:r w:rsidR="004A60B1" w:rsidRPr="004A60B1">
              <w:rPr>
                <w:rStyle w:val="ab"/>
                <w:b/>
                <w:bCs/>
                <w:noProof/>
                <w:sz w:val="22"/>
                <w:szCs w:val="22"/>
              </w:rPr>
              <w:t>Плата за аренду имущества и лизинг</w:t>
            </w:r>
            <w:r w:rsidR="004A60B1" w:rsidRPr="004A60B1">
              <w:rPr>
                <w:b/>
                <w:bCs/>
                <w:noProof/>
                <w:webHidden/>
                <w:sz w:val="22"/>
                <w:szCs w:val="22"/>
              </w:rPr>
              <w:tab/>
            </w:r>
            <w:r w:rsidR="004A60B1" w:rsidRPr="004A60B1">
              <w:rPr>
                <w:b/>
                <w:bCs/>
                <w:noProof/>
                <w:webHidden/>
                <w:sz w:val="22"/>
                <w:szCs w:val="22"/>
              </w:rPr>
              <w:fldChar w:fldCharType="begin"/>
            </w:r>
            <w:r w:rsidR="004A60B1" w:rsidRPr="004A60B1">
              <w:rPr>
                <w:b/>
                <w:bCs/>
                <w:noProof/>
                <w:webHidden/>
                <w:sz w:val="22"/>
                <w:szCs w:val="22"/>
              </w:rPr>
              <w:instrText xml:space="preserve"> PAGEREF _Toc64381935 \h </w:instrText>
            </w:r>
            <w:r w:rsidR="004A60B1" w:rsidRPr="004A60B1">
              <w:rPr>
                <w:b/>
                <w:bCs/>
                <w:noProof/>
                <w:webHidden/>
                <w:sz w:val="22"/>
                <w:szCs w:val="22"/>
              </w:rPr>
            </w:r>
            <w:r w:rsidR="004A60B1" w:rsidRPr="004A60B1">
              <w:rPr>
                <w:b/>
                <w:bCs/>
                <w:noProof/>
                <w:webHidden/>
                <w:sz w:val="22"/>
                <w:szCs w:val="22"/>
              </w:rPr>
              <w:fldChar w:fldCharType="separate"/>
            </w:r>
            <w:r>
              <w:rPr>
                <w:b/>
                <w:bCs/>
                <w:noProof/>
                <w:webHidden/>
                <w:sz w:val="22"/>
                <w:szCs w:val="22"/>
              </w:rPr>
              <w:t>148</w:t>
            </w:r>
            <w:r w:rsidR="004A60B1" w:rsidRPr="004A60B1">
              <w:rPr>
                <w:b/>
                <w:bCs/>
                <w:noProof/>
                <w:webHidden/>
                <w:sz w:val="22"/>
                <w:szCs w:val="22"/>
              </w:rPr>
              <w:fldChar w:fldCharType="end"/>
            </w:r>
          </w:hyperlink>
        </w:p>
        <w:p w14:paraId="45421F74" w14:textId="25E89420" w:rsidR="004A60B1" w:rsidRPr="004A60B1" w:rsidRDefault="006F6F64" w:rsidP="00E11721">
          <w:pPr>
            <w:pStyle w:val="27"/>
            <w:tabs>
              <w:tab w:val="left" w:pos="709"/>
              <w:tab w:val="left" w:pos="1100"/>
              <w:tab w:val="right" w:leader="dot" w:pos="9344"/>
            </w:tabs>
            <w:ind w:left="0"/>
            <w:jc w:val="both"/>
            <w:rPr>
              <w:rFonts w:asciiTheme="minorHAnsi" w:eastAsiaTheme="minorEastAsia" w:hAnsiTheme="minorHAnsi" w:cstheme="minorBidi"/>
              <w:b/>
              <w:bCs/>
              <w:noProof/>
              <w:sz w:val="22"/>
              <w:szCs w:val="22"/>
              <w:lang w:eastAsia="ru-RU"/>
            </w:rPr>
          </w:pPr>
          <w:hyperlink w:anchor="_Toc64381936" w:history="1">
            <w:r w:rsidR="004A60B1" w:rsidRPr="004A60B1">
              <w:rPr>
                <w:rStyle w:val="ab"/>
                <w:b/>
                <w:bCs/>
                <w:noProof/>
                <w:sz w:val="22"/>
                <w:szCs w:val="22"/>
              </w:rPr>
              <w:t>10.4.</w:t>
            </w:r>
            <w:r w:rsidR="004A60B1" w:rsidRPr="004A60B1">
              <w:rPr>
                <w:rFonts w:asciiTheme="minorHAnsi" w:eastAsiaTheme="minorEastAsia" w:hAnsiTheme="minorHAnsi" w:cstheme="minorBidi"/>
                <w:b/>
                <w:bCs/>
                <w:noProof/>
                <w:sz w:val="22"/>
                <w:szCs w:val="22"/>
                <w:lang w:eastAsia="ru-RU"/>
              </w:rPr>
              <w:tab/>
            </w:r>
            <w:r w:rsidR="004A60B1" w:rsidRPr="004A60B1">
              <w:rPr>
                <w:rStyle w:val="ab"/>
                <w:b/>
                <w:bCs/>
                <w:noProof/>
                <w:sz w:val="22"/>
                <w:szCs w:val="22"/>
              </w:rPr>
              <w:t>Налоги</w:t>
            </w:r>
            <w:r w:rsidR="004A60B1" w:rsidRPr="004A60B1">
              <w:rPr>
                <w:b/>
                <w:bCs/>
                <w:noProof/>
                <w:webHidden/>
                <w:sz w:val="22"/>
                <w:szCs w:val="22"/>
              </w:rPr>
              <w:tab/>
            </w:r>
            <w:r w:rsidR="004A60B1" w:rsidRPr="004A60B1">
              <w:rPr>
                <w:b/>
                <w:bCs/>
                <w:noProof/>
                <w:webHidden/>
                <w:sz w:val="22"/>
                <w:szCs w:val="22"/>
              </w:rPr>
              <w:fldChar w:fldCharType="begin"/>
            </w:r>
            <w:r w:rsidR="004A60B1" w:rsidRPr="004A60B1">
              <w:rPr>
                <w:b/>
                <w:bCs/>
                <w:noProof/>
                <w:webHidden/>
                <w:sz w:val="22"/>
                <w:szCs w:val="22"/>
              </w:rPr>
              <w:instrText xml:space="preserve"> PAGEREF _Toc64381936 \h </w:instrText>
            </w:r>
            <w:r w:rsidR="004A60B1" w:rsidRPr="004A60B1">
              <w:rPr>
                <w:b/>
                <w:bCs/>
                <w:noProof/>
                <w:webHidden/>
                <w:sz w:val="22"/>
                <w:szCs w:val="22"/>
              </w:rPr>
            </w:r>
            <w:r w:rsidR="004A60B1" w:rsidRPr="004A60B1">
              <w:rPr>
                <w:b/>
                <w:bCs/>
                <w:noProof/>
                <w:webHidden/>
                <w:sz w:val="22"/>
                <w:szCs w:val="22"/>
              </w:rPr>
              <w:fldChar w:fldCharType="separate"/>
            </w:r>
            <w:r>
              <w:rPr>
                <w:b/>
                <w:bCs/>
                <w:noProof/>
                <w:webHidden/>
                <w:sz w:val="22"/>
                <w:szCs w:val="22"/>
              </w:rPr>
              <w:t>151</w:t>
            </w:r>
            <w:r w:rsidR="004A60B1" w:rsidRPr="004A60B1">
              <w:rPr>
                <w:b/>
                <w:bCs/>
                <w:noProof/>
                <w:webHidden/>
                <w:sz w:val="22"/>
                <w:szCs w:val="22"/>
              </w:rPr>
              <w:fldChar w:fldCharType="end"/>
            </w:r>
          </w:hyperlink>
        </w:p>
        <w:p w14:paraId="14BD6CDA" w14:textId="728FBB4A" w:rsidR="004A60B1" w:rsidRPr="004A60B1" w:rsidRDefault="006F6F64" w:rsidP="00E11721">
          <w:pPr>
            <w:pStyle w:val="27"/>
            <w:tabs>
              <w:tab w:val="left" w:pos="709"/>
              <w:tab w:val="left" w:pos="1100"/>
              <w:tab w:val="right" w:leader="dot" w:pos="9344"/>
            </w:tabs>
            <w:ind w:left="0"/>
            <w:jc w:val="both"/>
            <w:rPr>
              <w:rFonts w:asciiTheme="minorHAnsi" w:eastAsiaTheme="minorEastAsia" w:hAnsiTheme="minorHAnsi" w:cstheme="minorBidi"/>
              <w:b/>
              <w:bCs/>
              <w:noProof/>
              <w:sz w:val="22"/>
              <w:szCs w:val="22"/>
              <w:lang w:eastAsia="ru-RU"/>
            </w:rPr>
          </w:pPr>
          <w:hyperlink w:anchor="_Toc64381937" w:history="1">
            <w:r w:rsidR="004A60B1" w:rsidRPr="004A60B1">
              <w:rPr>
                <w:rStyle w:val="ab"/>
                <w:b/>
                <w:bCs/>
                <w:noProof/>
                <w:sz w:val="22"/>
                <w:szCs w:val="22"/>
              </w:rPr>
              <w:t>10.5.</w:t>
            </w:r>
            <w:r w:rsidR="004A60B1" w:rsidRPr="004A60B1">
              <w:rPr>
                <w:rFonts w:asciiTheme="minorHAnsi" w:eastAsiaTheme="minorEastAsia" w:hAnsiTheme="minorHAnsi" w:cstheme="minorBidi"/>
                <w:b/>
                <w:bCs/>
                <w:noProof/>
                <w:sz w:val="22"/>
                <w:szCs w:val="22"/>
                <w:lang w:eastAsia="ru-RU"/>
              </w:rPr>
              <w:tab/>
            </w:r>
            <w:r w:rsidR="004A60B1" w:rsidRPr="004A60B1">
              <w:rPr>
                <w:rStyle w:val="ab"/>
                <w:b/>
                <w:bCs/>
                <w:noProof/>
                <w:sz w:val="22"/>
                <w:szCs w:val="22"/>
              </w:rPr>
              <w:t>Отчисления на социальные нужды (страховые взносы)</w:t>
            </w:r>
            <w:r w:rsidR="004A60B1" w:rsidRPr="004A60B1">
              <w:rPr>
                <w:b/>
                <w:bCs/>
                <w:noProof/>
                <w:webHidden/>
                <w:sz w:val="22"/>
                <w:szCs w:val="22"/>
              </w:rPr>
              <w:tab/>
            </w:r>
            <w:r w:rsidR="004A60B1" w:rsidRPr="004A60B1">
              <w:rPr>
                <w:b/>
                <w:bCs/>
                <w:noProof/>
                <w:webHidden/>
                <w:sz w:val="22"/>
                <w:szCs w:val="22"/>
              </w:rPr>
              <w:fldChar w:fldCharType="begin"/>
            </w:r>
            <w:r w:rsidR="004A60B1" w:rsidRPr="004A60B1">
              <w:rPr>
                <w:b/>
                <w:bCs/>
                <w:noProof/>
                <w:webHidden/>
                <w:sz w:val="22"/>
                <w:szCs w:val="22"/>
              </w:rPr>
              <w:instrText xml:space="preserve"> PAGEREF _Toc64381937 \h </w:instrText>
            </w:r>
            <w:r w:rsidR="004A60B1" w:rsidRPr="004A60B1">
              <w:rPr>
                <w:b/>
                <w:bCs/>
                <w:noProof/>
                <w:webHidden/>
                <w:sz w:val="22"/>
                <w:szCs w:val="22"/>
              </w:rPr>
            </w:r>
            <w:r w:rsidR="004A60B1" w:rsidRPr="004A60B1">
              <w:rPr>
                <w:b/>
                <w:bCs/>
                <w:noProof/>
                <w:webHidden/>
                <w:sz w:val="22"/>
                <w:szCs w:val="22"/>
              </w:rPr>
              <w:fldChar w:fldCharType="separate"/>
            </w:r>
            <w:r>
              <w:rPr>
                <w:b/>
                <w:bCs/>
                <w:noProof/>
                <w:webHidden/>
                <w:sz w:val="22"/>
                <w:szCs w:val="22"/>
              </w:rPr>
              <w:t>159</w:t>
            </w:r>
            <w:r w:rsidR="004A60B1" w:rsidRPr="004A60B1">
              <w:rPr>
                <w:b/>
                <w:bCs/>
                <w:noProof/>
                <w:webHidden/>
                <w:sz w:val="22"/>
                <w:szCs w:val="22"/>
              </w:rPr>
              <w:fldChar w:fldCharType="end"/>
            </w:r>
          </w:hyperlink>
        </w:p>
        <w:p w14:paraId="42059427" w14:textId="19D2FAF3" w:rsidR="004A60B1" w:rsidRPr="004A60B1" w:rsidRDefault="006F6F64" w:rsidP="00E11721">
          <w:pPr>
            <w:pStyle w:val="27"/>
            <w:tabs>
              <w:tab w:val="left" w:pos="709"/>
              <w:tab w:val="left" w:pos="1100"/>
              <w:tab w:val="right" w:leader="dot" w:pos="9344"/>
            </w:tabs>
            <w:ind w:left="0"/>
            <w:jc w:val="both"/>
            <w:rPr>
              <w:rFonts w:asciiTheme="minorHAnsi" w:eastAsiaTheme="minorEastAsia" w:hAnsiTheme="minorHAnsi" w:cstheme="minorBidi"/>
              <w:b/>
              <w:bCs/>
              <w:noProof/>
              <w:sz w:val="22"/>
              <w:szCs w:val="22"/>
              <w:lang w:eastAsia="ru-RU"/>
            </w:rPr>
          </w:pPr>
          <w:hyperlink w:anchor="_Toc64381938" w:history="1">
            <w:r w:rsidR="004A60B1" w:rsidRPr="004A60B1">
              <w:rPr>
                <w:rStyle w:val="ab"/>
                <w:b/>
                <w:bCs/>
                <w:noProof/>
                <w:sz w:val="22"/>
                <w:szCs w:val="22"/>
              </w:rPr>
              <w:t>10.6.</w:t>
            </w:r>
            <w:r w:rsidR="004A60B1" w:rsidRPr="004A60B1">
              <w:rPr>
                <w:rFonts w:asciiTheme="minorHAnsi" w:eastAsiaTheme="minorEastAsia" w:hAnsiTheme="minorHAnsi" w:cstheme="minorBidi"/>
                <w:b/>
                <w:bCs/>
                <w:noProof/>
                <w:sz w:val="22"/>
                <w:szCs w:val="22"/>
                <w:lang w:eastAsia="ru-RU"/>
              </w:rPr>
              <w:tab/>
            </w:r>
            <w:r w:rsidR="004A60B1" w:rsidRPr="004A60B1">
              <w:rPr>
                <w:rStyle w:val="ab"/>
                <w:b/>
                <w:bCs/>
                <w:noProof/>
                <w:sz w:val="22"/>
                <w:szCs w:val="22"/>
              </w:rPr>
              <w:t>Прочие неподконтрольные расходы</w:t>
            </w:r>
            <w:r w:rsidR="004A60B1" w:rsidRPr="004A60B1">
              <w:rPr>
                <w:b/>
                <w:bCs/>
                <w:noProof/>
                <w:webHidden/>
                <w:sz w:val="22"/>
                <w:szCs w:val="22"/>
              </w:rPr>
              <w:tab/>
            </w:r>
            <w:r w:rsidR="004A60B1" w:rsidRPr="004A60B1">
              <w:rPr>
                <w:b/>
                <w:bCs/>
                <w:noProof/>
                <w:webHidden/>
                <w:sz w:val="22"/>
                <w:szCs w:val="22"/>
              </w:rPr>
              <w:fldChar w:fldCharType="begin"/>
            </w:r>
            <w:r w:rsidR="004A60B1" w:rsidRPr="004A60B1">
              <w:rPr>
                <w:b/>
                <w:bCs/>
                <w:noProof/>
                <w:webHidden/>
                <w:sz w:val="22"/>
                <w:szCs w:val="22"/>
              </w:rPr>
              <w:instrText xml:space="preserve"> PAGEREF _Toc64381938 \h </w:instrText>
            </w:r>
            <w:r w:rsidR="004A60B1" w:rsidRPr="004A60B1">
              <w:rPr>
                <w:b/>
                <w:bCs/>
                <w:noProof/>
                <w:webHidden/>
                <w:sz w:val="22"/>
                <w:szCs w:val="22"/>
              </w:rPr>
            </w:r>
            <w:r w:rsidR="004A60B1" w:rsidRPr="004A60B1">
              <w:rPr>
                <w:b/>
                <w:bCs/>
                <w:noProof/>
                <w:webHidden/>
                <w:sz w:val="22"/>
                <w:szCs w:val="22"/>
              </w:rPr>
              <w:fldChar w:fldCharType="separate"/>
            </w:r>
            <w:r>
              <w:rPr>
                <w:b/>
                <w:bCs/>
                <w:noProof/>
                <w:webHidden/>
                <w:sz w:val="22"/>
                <w:szCs w:val="22"/>
              </w:rPr>
              <w:t>163</w:t>
            </w:r>
            <w:r w:rsidR="004A60B1" w:rsidRPr="004A60B1">
              <w:rPr>
                <w:b/>
                <w:bCs/>
                <w:noProof/>
                <w:webHidden/>
                <w:sz w:val="22"/>
                <w:szCs w:val="22"/>
              </w:rPr>
              <w:fldChar w:fldCharType="end"/>
            </w:r>
          </w:hyperlink>
        </w:p>
        <w:p w14:paraId="6B117568" w14:textId="5511B616" w:rsidR="004A60B1" w:rsidRPr="004A60B1" w:rsidRDefault="006F6F64" w:rsidP="00E11721">
          <w:pPr>
            <w:pStyle w:val="27"/>
            <w:tabs>
              <w:tab w:val="left" w:pos="709"/>
              <w:tab w:val="left" w:pos="1100"/>
              <w:tab w:val="right" w:leader="dot" w:pos="9344"/>
            </w:tabs>
            <w:ind w:left="0"/>
            <w:jc w:val="both"/>
            <w:rPr>
              <w:rFonts w:asciiTheme="minorHAnsi" w:eastAsiaTheme="minorEastAsia" w:hAnsiTheme="minorHAnsi" w:cstheme="minorBidi"/>
              <w:b/>
              <w:bCs/>
              <w:noProof/>
              <w:sz w:val="22"/>
              <w:szCs w:val="22"/>
              <w:lang w:eastAsia="ru-RU"/>
            </w:rPr>
          </w:pPr>
          <w:hyperlink w:anchor="_Toc64381939" w:history="1">
            <w:r w:rsidR="004A60B1" w:rsidRPr="004A60B1">
              <w:rPr>
                <w:rStyle w:val="ab"/>
                <w:b/>
                <w:bCs/>
                <w:noProof/>
                <w:sz w:val="22"/>
                <w:szCs w:val="22"/>
              </w:rPr>
              <w:t>10.7.</w:t>
            </w:r>
            <w:r w:rsidR="004A60B1" w:rsidRPr="004A60B1">
              <w:rPr>
                <w:rFonts w:asciiTheme="minorHAnsi" w:eastAsiaTheme="minorEastAsia" w:hAnsiTheme="minorHAnsi" w:cstheme="minorBidi"/>
                <w:b/>
                <w:bCs/>
                <w:noProof/>
                <w:sz w:val="22"/>
                <w:szCs w:val="22"/>
                <w:lang w:eastAsia="ru-RU"/>
              </w:rPr>
              <w:tab/>
            </w:r>
            <w:r w:rsidR="004A60B1" w:rsidRPr="004A60B1">
              <w:rPr>
                <w:rStyle w:val="ab"/>
                <w:b/>
                <w:bCs/>
                <w:noProof/>
                <w:sz w:val="22"/>
                <w:szCs w:val="22"/>
              </w:rPr>
              <w:t>Налог на прибыль</w:t>
            </w:r>
            <w:r w:rsidR="004A60B1" w:rsidRPr="004A60B1">
              <w:rPr>
                <w:b/>
                <w:bCs/>
                <w:noProof/>
                <w:webHidden/>
                <w:sz w:val="22"/>
                <w:szCs w:val="22"/>
              </w:rPr>
              <w:tab/>
            </w:r>
            <w:r w:rsidR="004A60B1" w:rsidRPr="004A60B1">
              <w:rPr>
                <w:b/>
                <w:bCs/>
                <w:noProof/>
                <w:webHidden/>
                <w:sz w:val="22"/>
                <w:szCs w:val="22"/>
              </w:rPr>
              <w:fldChar w:fldCharType="begin"/>
            </w:r>
            <w:r w:rsidR="004A60B1" w:rsidRPr="004A60B1">
              <w:rPr>
                <w:b/>
                <w:bCs/>
                <w:noProof/>
                <w:webHidden/>
                <w:sz w:val="22"/>
                <w:szCs w:val="22"/>
              </w:rPr>
              <w:instrText xml:space="preserve"> PAGEREF _Toc64381939 \h </w:instrText>
            </w:r>
            <w:r w:rsidR="004A60B1" w:rsidRPr="004A60B1">
              <w:rPr>
                <w:b/>
                <w:bCs/>
                <w:noProof/>
                <w:webHidden/>
                <w:sz w:val="22"/>
                <w:szCs w:val="22"/>
              </w:rPr>
            </w:r>
            <w:r w:rsidR="004A60B1" w:rsidRPr="004A60B1">
              <w:rPr>
                <w:b/>
                <w:bCs/>
                <w:noProof/>
                <w:webHidden/>
                <w:sz w:val="22"/>
                <w:szCs w:val="22"/>
              </w:rPr>
              <w:fldChar w:fldCharType="separate"/>
            </w:r>
            <w:r>
              <w:rPr>
                <w:b/>
                <w:bCs/>
                <w:noProof/>
                <w:webHidden/>
                <w:sz w:val="22"/>
                <w:szCs w:val="22"/>
              </w:rPr>
              <w:t>181</w:t>
            </w:r>
            <w:r w:rsidR="004A60B1" w:rsidRPr="004A60B1">
              <w:rPr>
                <w:b/>
                <w:bCs/>
                <w:noProof/>
                <w:webHidden/>
                <w:sz w:val="22"/>
                <w:szCs w:val="22"/>
              </w:rPr>
              <w:fldChar w:fldCharType="end"/>
            </w:r>
          </w:hyperlink>
        </w:p>
        <w:p w14:paraId="17D1FD70" w14:textId="000FDA0F" w:rsidR="004A60B1" w:rsidRPr="004A60B1" w:rsidRDefault="006F6F64" w:rsidP="00E11721">
          <w:pPr>
            <w:pStyle w:val="27"/>
            <w:tabs>
              <w:tab w:val="left" w:pos="709"/>
              <w:tab w:val="left" w:pos="1100"/>
              <w:tab w:val="right" w:leader="dot" w:pos="9344"/>
            </w:tabs>
            <w:ind w:left="0"/>
            <w:jc w:val="both"/>
            <w:rPr>
              <w:rFonts w:asciiTheme="minorHAnsi" w:eastAsiaTheme="minorEastAsia" w:hAnsiTheme="minorHAnsi" w:cstheme="minorBidi"/>
              <w:b/>
              <w:bCs/>
              <w:noProof/>
              <w:sz w:val="22"/>
              <w:szCs w:val="22"/>
              <w:lang w:eastAsia="ru-RU"/>
            </w:rPr>
          </w:pPr>
          <w:hyperlink w:anchor="_Toc64381940" w:history="1">
            <w:r w:rsidR="004A60B1" w:rsidRPr="004A60B1">
              <w:rPr>
                <w:rStyle w:val="ab"/>
                <w:b/>
                <w:bCs/>
                <w:noProof/>
                <w:sz w:val="22"/>
                <w:szCs w:val="22"/>
              </w:rPr>
              <w:t>10.8.</w:t>
            </w:r>
            <w:r w:rsidR="004A60B1" w:rsidRPr="004A60B1">
              <w:rPr>
                <w:rFonts w:asciiTheme="minorHAnsi" w:eastAsiaTheme="minorEastAsia" w:hAnsiTheme="minorHAnsi" w:cstheme="minorBidi"/>
                <w:b/>
                <w:bCs/>
                <w:noProof/>
                <w:sz w:val="22"/>
                <w:szCs w:val="22"/>
                <w:lang w:eastAsia="ru-RU"/>
              </w:rPr>
              <w:tab/>
            </w:r>
            <w:r w:rsidR="004A60B1" w:rsidRPr="004A60B1">
              <w:rPr>
                <w:rStyle w:val="ab"/>
                <w:b/>
                <w:bCs/>
                <w:noProof/>
                <w:sz w:val="22"/>
                <w:szCs w:val="22"/>
              </w:rPr>
              <w:t>Амортизация</w:t>
            </w:r>
            <w:r w:rsidR="004A60B1" w:rsidRPr="004A60B1">
              <w:rPr>
                <w:b/>
                <w:bCs/>
                <w:noProof/>
                <w:webHidden/>
                <w:sz w:val="22"/>
                <w:szCs w:val="22"/>
              </w:rPr>
              <w:tab/>
            </w:r>
            <w:r w:rsidR="004A60B1" w:rsidRPr="004A60B1">
              <w:rPr>
                <w:b/>
                <w:bCs/>
                <w:noProof/>
                <w:webHidden/>
                <w:sz w:val="22"/>
                <w:szCs w:val="22"/>
              </w:rPr>
              <w:fldChar w:fldCharType="begin"/>
            </w:r>
            <w:r w:rsidR="004A60B1" w:rsidRPr="004A60B1">
              <w:rPr>
                <w:b/>
                <w:bCs/>
                <w:noProof/>
                <w:webHidden/>
                <w:sz w:val="22"/>
                <w:szCs w:val="22"/>
              </w:rPr>
              <w:instrText xml:space="preserve"> PAGEREF _Toc64381940 \h </w:instrText>
            </w:r>
            <w:r w:rsidR="004A60B1" w:rsidRPr="004A60B1">
              <w:rPr>
                <w:b/>
                <w:bCs/>
                <w:noProof/>
                <w:webHidden/>
                <w:sz w:val="22"/>
                <w:szCs w:val="22"/>
              </w:rPr>
            </w:r>
            <w:r w:rsidR="004A60B1" w:rsidRPr="004A60B1">
              <w:rPr>
                <w:b/>
                <w:bCs/>
                <w:noProof/>
                <w:webHidden/>
                <w:sz w:val="22"/>
                <w:szCs w:val="22"/>
              </w:rPr>
              <w:fldChar w:fldCharType="separate"/>
            </w:r>
            <w:r>
              <w:rPr>
                <w:b/>
                <w:bCs/>
                <w:noProof/>
                <w:webHidden/>
                <w:sz w:val="22"/>
                <w:szCs w:val="22"/>
              </w:rPr>
              <w:t>182</w:t>
            </w:r>
            <w:r w:rsidR="004A60B1" w:rsidRPr="004A60B1">
              <w:rPr>
                <w:b/>
                <w:bCs/>
                <w:noProof/>
                <w:webHidden/>
                <w:sz w:val="22"/>
                <w:szCs w:val="22"/>
              </w:rPr>
              <w:fldChar w:fldCharType="end"/>
            </w:r>
          </w:hyperlink>
        </w:p>
        <w:p w14:paraId="6DF45F77" w14:textId="1035EF85" w:rsidR="004A60B1" w:rsidRPr="004A60B1" w:rsidRDefault="006F6F64" w:rsidP="00E11721">
          <w:pPr>
            <w:pStyle w:val="27"/>
            <w:tabs>
              <w:tab w:val="left" w:pos="709"/>
              <w:tab w:val="left" w:pos="1100"/>
              <w:tab w:val="right" w:leader="dot" w:pos="9344"/>
            </w:tabs>
            <w:ind w:left="0"/>
            <w:jc w:val="both"/>
            <w:rPr>
              <w:rFonts w:asciiTheme="minorHAnsi" w:eastAsiaTheme="minorEastAsia" w:hAnsiTheme="minorHAnsi" w:cstheme="minorBidi"/>
              <w:b/>
              <w:bCs/>
              <w:noProof/>
              <w:sz w:val="22"/>
              <w:szCs w:val="22"/>
              <w:lang w:eastAsia="ru-RU"/>
            </w:rPr>
          </w:pPr>
          <w:hyperlink w:anchor="_Toc64381941" w:history="1">
            <w:r w:rsidR="004A60B1" w:rsidRPr="004A60B1">
              <w:rPr>
                <w:rStyle w:val="ab"/>
                <w:b/>
                <w:bCs/>
                <w:noProof/>
                <w:sz w:val="22"/>
                <w:szCs w:val="22"/>
              </w:rPr>
              <w:t>10.9.</w:t>
            </w:r>
            <w:r w:rsidR="004A60B1" w:rsidRPr="004A60B1">
              <w:rPr>
                <w:rFonts w:asciiTheme="minorHAnsi" w:eastAsiaTheme="minorEastAsia" w:hAnsiTheme="minorHAnsi" w:cstheme="minorBidi"/>
                <w:b/>
                <w:bCs/>
                <w:noProof/>
                <w:sz w:val="22"/>
                <w:szCs w:val="22"/>
                <w:lang w:eastAsia="ru-RU"/>
              </w:rPr>
              <w:tab/>
            </w:r>
            <w:r w:rsidR="004A60B1" w:rsidRPr="004A60B1">
              <w:rPr>
                <w:rStyle w:val="ab"/>
                <w:b/>
                <w:bCs/>
                <w:noProof/>
                <w:sz w:val="22"/>
                <w:szCs w:val="22"/>
              </w:rPr>
              <w:t>Выпадающие доходы от льготного ТП (п. 87 Основ ценообразования)</w:t>
            </w:r>
            <w:r w:rsidR="004A60B1" w:rsidRPr="004A60B1">
              <w:rPr>
                <w:b/>
                <w:bCs/>
                <w:noProof/>
                <w:webHidden/>
                <w:sz w:val="22"/>
                <w:szCs w:val="22"/>
              </w:rPr>
              <w:tab/>
            </w:r>
            <w:r w:rsidR="004A60B1" w:rsidRPr="004A60B1">
              <w:rPr>
                <w:b/>
                <w:bCs/>
                <w:noProof/>
                <w:webHidden/>
                <w:sz w:val="22"/>
                <w:szCs w:val="22"/>
              </w:rPr>
              <w:fldChar w:fldCharType="begin"/>
            </w:r>
            <w:r w:rsidR="004A60B1" w:rsidRPr="004A60B1">
              <w:rPr>
                <w:b/>
                <w:bCs/>
                <w:noProof/>
                <w:webHidden/>
                <w:sz w:val="22"/>
                <w:szCs w:val="22"/>
              </w:rPr>
              <w:instrText xml:space="preserve"> PAGEREF _Toc64381941 \h </w:instrText>
            </w:r>
            <w:r w:rsidR="004A60B1" w:rsidRPr="004A60B1">
              <w:rPr>
                <w:b/>
                <w:bCs/>
                <w:noProof/>
                <w:webHidden/>
                <w:sz w:val="22"/>
                <w:szCs w:val="22"/>
              </w:rPr>
            </w:r>
            <w:r w:rsidR="004A60B1" w:rsidRPr="004A60B1">
              <w:rPr>
                <w:b/>
                <w:bCs/>
                <w:noProof/>
                <w:webHidden/>
                <w:sz w:val="22"/>
                <w:szCs w:val="22"/>
              </w:rPr>
              <w:fldChar w:fldCharType="separate"/>
            </w:r>
            <w:r>
              <w:rPr>
                <w:b/>
                <w:bCs/>
                <w:noProof/>
                <w:webHidden/>
                <w:sz w:val="22"/>
                <w:szCs w:val="22"/>
              </w:rPr>
              <w:t>187</w:t>
            </w:r>
            <w:r w:rsidR="004A60B1" w:rsidRPr="004A60B1">
              <w:rPr>
                <w:b/>
                <w:bCs/>
                <w:noProof/>
                <w:webHidden/>
                <w:sz w:val="22"/>
                <w:szCs w:val="22"/>
              </w:rPr>
              <w:fldChar w:fldCharType="end"/>
            </w:r>
          </w:hyperlink>
        </w:p>
        <w:p w14:paraId="52FF57C2" w14:textId="2DD0BDBA" w:rsidR="004A60B1" w:rsidRPr="004A60B1" w:rsidRDefault="006F6F64" w:rsidP="00E11721">
          <w:pPr>
            <w:pStyle w:val="27"/>
            <w:tabs>
              <w:tab w:val="left" w:pos="709"/>
              <w:tab w:val="left" w:pos="1100"/>
              <w:tab w:val="right" w:leader="dot" w:pos="9344"/>
            </w:tabs>
            <w:ind w:left="0"/>
            <w:jc w:val="both"/>
            <w:rPr>
              <w:rFonts w:asciiTheme="minorHAnsi" w:eastAsiaTheme="minorEastAsia" w:hAnsiTheme="minorHAnsi" w:cstheme="minorBidi"/>
              <w:b/>
              <w:bCs/>
              <w:noProof/>
              <w:sz w:val="22"/>
              <w:szCs w:val="22"/>
              <w:lang w:eastAsia="ru-RU"/>
            </w:rPr>
          </w:pPr>
          <w:hyperlink w:anchor="_Toc64381942" w:history="1">
            <w:r w:rsidR="004A60B1" w:rsidRPr="004A60B1">
              <w:rPr>
                <w:rStyle w:val="ab"/>
                <w:b/>
                <w:bCs/>
                <w:noProof/>
                <w:sz w:val="22"/>
                <w:szCs w:val="22"/>
              </w:rPr>
              <w:t>10.10.</w:t>
            </w:r>
            <w:r w:rsidR="004A60B1" w:rsidRPr="004A60B1">
              <w:rPr>
                <w:rFonts w:asciiTheme="minorHAnsi" w:eastAsiaTheme="minorEastAsia" w:hAnsiTheme="minorHAnsi" w:cstheme="minorBidi"/>
                <w:b/>
                <w:bCs/>
                <w:noProof/>
                <w:sz w:val="22"/>
                <w:szCs w:val="22"/>
                <w:lang w:eastAsia="ru-RU"/>
              </w:rPr>
              <w:tab/>
            </w:r>
            <w:r w:rsidR="004A60B1" w:rsidRPr="004A60B1">
              <w:rPr>
                <w:rStyle w:val="ab"/>
                <w:b/>
                <w:bCs/>
                <w:noProof/>
                <w:sz w:val="22"/>
                <w:szCs w:val="22"/>
              </w:rPr>
              <w:t>Прибыль на развитие</w:t>
            </w:r>
            <w:r w:rsidR="004A60B1" w:rsidRPr="004A60B1">
              <w:rPr>
                <w:b/>
                <w:bCs/>
                <w:noProof/>
                <w:webHidden/>
                <w:sz w:val="22"/>
                <w:szCs w:val="22"/>
              </w:rPr>
              <w:tab/>
            </w:r>
            <w:r w:rsidR="004A60B1" w:rsidRPr="004A60B1">
              <w:rPr>
                <w:b/>
                <w:bCs/>
                <w:noProof/>
                <w:webHidden/>
                <w:sz w:val="22"/>
                <w:szCs w:val="22"/>
              </w:rPr>
              <w:fldChar w:fldCharType="begin"/>
            </w:r>
            <w:r w:rsidR="004A60B1" w:rsidRPr="004A60B1">
              <w:rPr>
                <w:b/>
                <w:bCs/>
                <w:noProof/>
                <w:webHidden/>
                <w:sz w:val="22"/>
                <w:szCs w:val="22"/>
              </w:rPr>
              <w:instrText xml:space="preserve"> PAGEREF _Toc64381942 \h </w:instrText>
            </w:r>
            <w:r w:rsidR="004A60B1" w:rsidRPr="004A60B1">
              <w:rPr>
                <w:b/>
                <w:bCs/>
                <w:noProof/>
                <w:webHidden/>
                <w:sz w:val="22"/>
                <w:szCs w:val="22"/>
              </w:rPr>
            </w:r>
            <w:r w:rsidR="004A60B1" w:rsidRPr="004A60B1">
              <w:rPr>
                <w:b/>
                <w:bCs/>
                <w:noProof/>
                <w:webHidden/>
                <w:sz w:val="22"/>
                <w:szCs w:val="22"/>
              </w:rPr>
              <w:fldChar w:fldCharType="separate"/>
            </w:r>
            <w:r>
              <w:rPr>
                <w:b/>
                <w:bCs/>
                <w:noProof/>
                <w:webHidden/>
                <w:sz w:val="22"/>
                <w:szCs w:val="22"/>
              </w:rPr>
              <w:t>202</w:t>
            </w:r>
            <w:r w:rsidR="004A60B1" w:rsidRPr="004A60B1">
              <w:rPr>
                <w:b/>
                <w:bCs/>
                <w:noProof/>
                <w:webHidden/>
                <w:sz w:val="22"/>
                <w:szCs w:val="22"/>
              </w:rPr>
              <w:fldChar w:fldCharType="end"/>
            </w:r>
          </w:hyperlink>
        </w:p>
        <w:p w14:paraId="28D68D50" w14:textId="17FFA1EB" w:rsidR="004A60B1" w:rsidRPr="004A60B1" w:rsidRDefault="006F6F64" w:rsidP="00E11721">
          <w:pPr>
            <w:pStyle w:val="13"/>
            <w:tabs>
              <w:tab w:val="left" w:pos="660"/>
              <w:tab w:val="left" w:pos="709"/>
              <w:tab w:val="right" w:leader="dot" w:pos="9344"/>
            </w:tabs>
            <w:jc w:val="both"/>
            <w:rPr>
              <w:rFonts w:asciiTheme="minorHAnsi" w:eastAsiaTheme="minorEastAsia" w:hAnsiTheme="minorHAnsi" w:cstheme="minorBidi"/>
              <w:b/>
              <w:bCs/>
              <w:noProof/>
              <w:sz w:val="22"/>
              <w:szCs w:val="22"/>
              <w:lang w:eastAsia="ru-RU"/>
            </w:rPr>
          </w:pPr>
          <w:hyperlink w:anchor="_Toc64381943" w:history="1">
            <w:r w:rsidR="004A60B1" w:rsidRPr="004A60B1">
              <w:rPr>
                <w:rStyle w:val="ab"/>
                <w:b/>
                <w:bCs/>
                <w:noProof/>
                <w:sz w:val="22"/>
                <w:szCs w:val="22"/>
              </w:rPr>
              <w:t>11.</w:t>
            </w:r>
            <w:r w:rsidR="004A60B1" w:rsidRPr="004A60B1">
              <w:rPr>
                <w:rFonts w:asciiTheme="minorHAnsi" w:eastAsiaTheme="minorEastAsia" w:hAnsiTheme="minorHAnsi" w:cstheme="minorBidi"/>
                <w:b/>
                <w:bCs/>
                <w:noProof/>
                <w:sz w:val="22"/>
                <w:szCs w:val="22"/>
                <w:lang w:eastAsia="ru-RU"/>
              </w:rPr>
              <w:tab/>
            </w:r>
            <w:r w:rsidR="004A60B1" w:rsidRPr="004A60B1">
              <w:rPr>
                <w:rStyle w:val="ab"/>
                <w:b/>
                <w:bCs/>
                <w:noProof/>
                <w:sz w:val="22"/>
                <w:szCs w:val="22"/>
              </w:rPr>
              <w:t>Экспертиза обоснованности расходов на компенсацию потерь, учтенных регулирующим органом в необходимой валовой выручке на 2018 год</w:t>
            </w:r>
            <w:r w:rsidR="004A60B1" w:rsidRPr="004A60B1">
              <w:rPr>
                <w:b/>
                <w:bCs/>
                <w:noProof/>
                <w:webHidden/>
                <w:sz w:val="22"/>
                <w:szCs w:val="22"/>
              </w:rPr>
              <w:tab/>
            </w:r>
            <w:r w:rsidR="004A60B1" w:rsidRPr="004A60B1">
              <w:rPr>
                <w:b/>
                <w:bCs/>
                <w:noProof/>
                <w:webHidden/>
                <w:sz w:val="22"/>
                <w:szCs w:val="22"/>
              </w:rPr>
              <w:fldChar w:fldCharType="begin"/>
            </w:r>
            <w:r w:rsidR="004A60B1" w:rsidRPr="004A60B1">
              <w:rPr>
                <w:b/>
                <w:bCs/>
                <w:noProof/>
                <w:webHidden/>
                <w:sz w:val="22"/>
                <w:szCs w:val="22"/>
              </w:rPr>
              <w:instrText xml:space="preserve"> PAGEREF _Toc64381943 \h </w:instrText>
            </w:r>
            <w:r w:rsidR="004A60B1" w:rsidRPr="004A60B1">
              <w:rPr>
                <w:b/>
                <w:bCs/>
                <w:noProof/>
                <w:webHidden/>
                <w:sz w:val="22"/>
                <w:szCs w:val="22"/>
              </w:rPr>
            </w:r>
            <w:r w:rsidR="004A60B1" w:rsidRPr="004A60B1">
              <w:rPr>
                <w:b/>
                <w:bCs/>
                <w:noProof/>
                <w:webHidden/>
                <w:sz w:val="22"/>
                <w:szCs w:val="22"/>
              </w:rPr>
              <w:fldChar w:fldCharType="separate"/>
            </w:r>
            <w:r>
              <w:rPr>
                <w:b/>
                <w:bCs/>
                <w:noProof/>
                <w:webHidden/>
                <w:sz w:val="22"/>
                <w:szCs w:val="22"/>
              </w:rPr>
              <w:t>209</w:t>
            </w:r>
            <w:r w:rsidR="004A60B1" w:rsidRPr="004A60B1">
              <w:rPr>
                <w:b/>
                <w:bCs/>
                <w:noProof/>
                <w:webHidden/>
                <w:sz w:val="22"/>
                <w:szCs w:val="22"/>
              </w:rPr>
              <w:fldChar w:fldCharType="end"/>
            </w:r>
          </w:hyperlink>
        </w:p>
        <w:p w14:paraId="4F8EE4C0" w14:textId="49F7F5C0" w:rsidR="0084222D" w:rsidRPr="004A60B1" w:rsidRDefault="008D6CA9" w:rsidP="00FC1C9A">
          <w:pPr>
            <w:pStyle w:val="32"/>
            <w:tabs>
              <w:tab w:val="left" w:pos="1100"/>
              <w:tab w:val="right" w:leader="dot" w:pos="9338"/>
            </w:tabs>
            <w:spacing w:after="0"/>
            <w:ind w:left="0"/>
            <w:jc w:val="both"/>
            <w:rPr>
              <w:rFonts w:ascii="Myriad Pro" w:hAnsi="Myriad Pro"/>
              <w:b/>
              <w:bCs/>
              <w:sz w:val="22"/>
              <w:szCs w:val="22"/>
            </w:rPr>
          </w:pPr>
          <w:r w:rsidRPr="004A60B1">
            <w:rPr>
              <w:rFonts w:ascii="Myriad Pro" w:hAnsi="Myriad Pro"/>
              <w:b/>
              <w:bCs/>
              <w:i/>
              <w:color w:val="4F6228" w:themeColor="accent3" w:themeShade="80"/>
              <w:sz w:val="22"/>
              <w:szCs w:val="22"/>
            </w:rPr>
            <w:fldChar w:fldCharType="end"/>
          </w:r>
        </w:p>
      </w:sdtContent>
    </w:sdt>
    <w:p w14:paraId="37EA77F0" w14:textId="77777777" w:rsidR="001E0C89" w:rsidRPr="001A15D2" w:rsidRDefault="001E0C89" w:rsidP="0084222D">
      <w:pPr>
        <w:shd w:val="clear" w:color="auto" w:fill="FFFFFF"/>
        <w:spacing w:line="360" w:lineRule="auto"/>
        <w:ind w:firstLine="567"/>
        <w:contextualSpacing/>
        <w:jc w:val="both"/>
        <w:rPr>
          <w:rFonts w:ascii="Myriad Pro" w:hAnsi="Myriad Pro"/>
          <w:sz w:val="26"/>
          <w:szCs w:val="26"/>
        </w:rPr>
      </w:pPr>
      <w:r w:rsidRPr="001A15D2">
        <w:rPr>
          <w:rFonts w:ascii="Myriad Pro" w:hAnsi="Myriad Pro"/>
          <w:sz w:val="26"/>
          <w:szCs w:val="26"/>
        </w:rPr>
        <w:br w:type="page"/>
      </w:r>
    </w:p>
    <w:p w14:paraId="3907F207" w14:textId="77777777" w:rsidR="00A97F2C" w:rsidRPr="001A15D2" w:rsidRDefault="00A97F2C" w:rsidP="00A97F2C">
      <w:pPr>
        <w:rPr>
          <w:rFonts w:ascii="Myriad Pro" w:eastAsiaTheme="minorHAnsi" w:hAnsi="Myriad Pro"/>
          <w:lang w:eastAsia="ru-RU"/>
        </w:rPr>
        <w:sectPr w:rsidR="00A97F2C" w:rsidRPr="001A15D2" w:rsidSect="00480FB2">
          <w:headerReference w:type="default" r:id="rId15"/>
          <w:footerReference w:type="default" r:id="rId16"/>
          <w:pgSz w:w="11906" w:h="16838"/>
          <w:pgMar w:top="1134" w:right="851" w:bottom="1134" w:left="1701" w:header="708" w:footer="708" w:gutter="0"/>
          <w:cols w:space="708"/>
          <w:docGrid w:linePitch="360"/>
        </w:sectPr>
      </w:pPr>
    </w:p>
    <w:p w14:paraId="71FDF4C1" w14:textId="77777777" w:rsidR="007C7928" w:rsidRPr="00CA1E79" w:rsidRDefault="004D7D17" w:rsidP="00E11721">
      <w:pPr>
        <w:pStyle w:val="1"/>
        <w:numPr>
          <w:ilvl w:val="0"/>
          <w:numId w:val="2"/>
        </w:numPr>
        <w:spacing w:before="0" w:line="360" w:lineRule="auto"/>
        <w:jc w:val="both"/>
        <w:rPr>
          <w:rFonts w:ascii="Myriad Pro" w:hAnsi="Myriad Pro"/>
          <w:b/>
          <w:color w:val="4F6228" w:themeColor="accent3" w:themeShade="80"/>
          <w:sz w:val="28"/>
          <w:szCs w:val="28"/>
        </w:rPr>
      </w:pPr>
      <w:bookmarkStart w:id="0" w:name="_Toc64381924"/>
      <w:r w:rsidRPr="00CA1E79">
        <w:rPr>
          <w:rFonts w:ascii="Myriad Pro" w:hAnsi="Myriad Pro"/>
          <w:b/>
          <w:color w:val="4F6228" w:themeColor="accent3" w:themeShade="80"/>
          <w:sz w:val="28"/>
          <w:szCs w:val="28"/>
        </w:rPr>
        <w:lastRenderedPageBreak/>
        <w:t>Э</w:t>
      </w:r>
      <w:bookmarkStart w:id="1" w:name="_GoBack"/>
      <w:bookmarkEnd w:id="1"/>
      <w:r w:rsidRPr="00CA1E79">
        <w:rPr>
          <w:rFonts w:ascii="Myriad Pro" w:hAnsi="Myriad Pro"/>
          <w:b/>
          <w:color w:val="4F6228" w:themeColor="accent3" w:themeShade="80"/>
          <w:sz w:val="28"/>
          <w:szCs w:val="28"/>
        </w:rPr>
        <w:t xml:space="preserve">кспертиза </w:t>
      </w:r>
      <w:r w:rsidR="001A0271" w:rsidRPr="00CA1E79">
        <w:rPr>
          <w:rFonts w:ascii="Myriad Pro" w:hAnsi="Myriad Pro"/>
          <w:b/>
          <w:color w:val="4F6228" w:themeColor="accent3" w:themeShade="80"/>
          <w:sz w:val="28"/>
          <w:szCs w:val="28"/>
        </w:rPr>
        <w:t>экономической обоснованности базового уровня подконтрольных расходов по статьям расходов, учтенных регулирующим органом в необходимой валовой выручке при установлении тарифов</w:t>
      </w:r>
      <w:r w:rsidR="00F16109" w:rsidRPr="00CA1E79">
        <w:rPr>
          <w:rFonts w:ascii="Myriad Pro" w:hAnsi="Myriad Pro"/>
          <w:b/>
          <w:color w:val="4F6228" w:themeColor="accent3" w:themeShade="80"/>
          <w:sz w:val="28"/>
          <w:szCs w:val="28"/>
        </w:rPr>
        <w:t xml:space="preserve"> </w:t>
      </w:r>
      <w:r w:rsidRPr="00CA1E79">
        <w:rPr>
          <w:rFonts w:ascii="Myriad Pro" w:hAnsi="Myriad Pro"/>
          <w:b/>
          <w:color w:val="4F6228" w:themeColor="accent3" w:themeShade="80"/>
          <w:sz w:val="28"/>
          <w:szCs w:val="28"/>
        </w:rPr>
        <w:t>на 201</w:t>
      </w:r>
      <w:r w:rsidR="00447980" w:rsidRPr="00CA1E79">
        <w:rPr>
          <w:rFonts w:ascii="Myriad Pro" w:hAnsi="Myriad Pro"/>
          <w:b/>
          <w:color w:val="4F6228" w:themeColor="accent3" w:themeShade="80"/>
          <w:sz w:val="28"/>
          <w:szCs w:val="28"/>
        </w:rPr>
        <w:t>8</w:t>
      </w:r>
      <w:r w:rsidRPr="00CA1E79">
        <w:rPr>
          <w:rFonts w:ascii="Myriad Pro" w:hAnsi="Myriad Pro"/>
          <w:b/>
          <w:color w:val="4F6228" w:themeColor="accent3" w:themeShade="80"/>
          <w:sz w:val="28"/>
          <w:szCs w:val="28"/>
        </w:rPr>
        <w:t xml:space="preserve"> год, являющийся первым годом долгосрочного периода регулирования</w:t>
      </w:r>
      <w:bookmarkEnd w:id="0"/>
    </w:p>
    <w:p w14:paraId="36A3938A" w14:textId="77777777" w:rsidR="00EB50B9" w:rsidRPr="001A15D2" w:rsidRDefault="00EB50B9" w:rsidP="00765812">
      <w:pPr>
        <w:pStyle w:val="2f3"/>
        <w:rPr>
          <w:lang w:eastAsia="ru-RU"/>
        </w:rPr>
      </w:pPr>
      <w:r w:rsidRPr="001A15D2">
        <w:rPr>
          <w:lang w:eastAsia="ru-RU"/>
        </w:rPr>
        <w:t xml:space="preserve">В соответствии с п. 11 Методических указаний </w:t>
      </w:r>
      <w:r w:rsidR="00134DE0">
        <w:rPr>
          <w:lang w:eastAsia="ru-RU"/>
        </w:rPr>
        <w:t>№ </w:t>
      </w:r>
      <w:r w:rsidRPr="001A15D2">
        <w:rPr>
          <w:lang w:eastAsia="ru-RU"/>
        </w:rPr>
        <w:t>98-э необходимая валовая выручка в части содержания электрических сетей на базовый (первый) и i-й год долгосрочного периода регулирования ((</w:t>
      </w:r>
      <w:r w:rsidRPr="001A15D2">
        <w:rPr>
          <w:noProof/>
          <w:position w:val="-10"/>
          <w:lang w:eastAsia="ru-RU"/>
        </w:rPr>
        <w:drawing>
          <wp:inline distT="0" distB="0" distL="0" distR="0" wp14:anchorId="7E0A8CAB" wp14:editId="75C3714E">
            <wp:extent cx="581025" cy="219075"/>
            <wp:effectExtent l="0" t="0" r="9525" b="9525"/>
            <wp:docPr id="1" name="Рисунок 1" descr="base_1_287253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68"/>
                    <pic:cNvPicPr preferRelativeResize="0">
                      <a:picLocks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1025" cy="219075"/>
                    </a:xfrm>
                    <a:prstGeom prst="rect">
                      <a:avLst/>
                    </a:prstGeom>
                    <a:noFill/>
                    <a:ln>
                      <a:noFill/>
                    </a:ln>
                  </pic:spPr>
                </pic:pic>
              </a:graphicData>
            </a:graphic>
          </wp:inline>
        </w:drawing>
      </w:r>
      <w:r w:rsidRPr="001A15D2">
        <w:rPr>
          <w:lang w:eastAsia="ru-RU"/>
        </w:rPr>
        <w:t xml:space="preserve"> тыс. руб.)) определяется</w:t>
      </w:r>
      <w:r w:rsidR="00F16109">
        <w:rPr>
          <w:lang w:eastAsia="ru-RU"/>
        </w:rPr>
        <w:t xml:space="preserve"> </w:t>
      </w:r>
      <w:r w:rsidRPr="001A15D2">
        <w:rPr>
          <w:lang w:eastAsia="ru-RU"/>
        </w:rPr>
        <w:t>по формулам:</w:t>
      </w:r>
    </w:p>
    <w:p w14:paraId="3C5FDFB0" w14:textId="77777777" w:rsidR="00EB50B9" w:rsidRPr="001A15D2" w:rsidRDefault="00EB50B9" w:rsidP="00EB50B9">
      <w:pPr>
        <w:widowControl w:val="0"/>
        <w:autoSpaceDE w:val="0"/>
        <w:autoSpaceDN w:val="0"/>
        <w:adjustRightInd w:val="0"/>
        <w:spacing w:line="360" w:lineRule="auto"/>
        <w:ind w:firstLine="709"/>
        <w:jc w:val="center"/>
        <w:rPr>
          <w:rFonts w:ascii="Myriad Pro" w:hAnsi="Myriad Pro"/>
          <w:sz w:val="26"/>
          <w:szCs w:val="26"/>
          <w:lang w:eastAsia="ru-RU"/>
        </w:rPr>
      </w:pPr>
      <w:r w:rsidRPr="001A15D2">
        <w:rPr>
          <w:rFonts w:ascii="Myriad Pro" w:hAnsi="Myriad Pro"/>
          <w:noProof/>
          <w:position w:val="-10"/>
          <w:sz w:val="26"/>
          <w:szCs w:val="26"/>
          <w:lang w:eastAsia="ru-RU"/>
        </w:rPr>
        <w:drawing>
          <wp:inline distT="0" distB="0" distL="0" distR="0" wp14:anchorId="65DEC0D5" wp14:editId="2D98A331">
            <wp:extent cx="1857375" cy="285750"/>
            <wp:effectExtent l="0" t="0" r="9525" b="0"/>
            <wp:docPr id="2" name="Рисунок 2" descr="base_1_287253_327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87253_32769"/>
                    <pic:cNvPicPr preferRelativeResize="0">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57375" cy="285750"/>
                    </a:xfrm>
                    <a:prstGeom prst="rect">
                      <a:avLst/>
                    </a:prstGeom>
                    <a:noFill/>
                    <a:ln>
                      <a:noFill/>
                    </a:ln>
                  </pic:spPr>
                </pic:pic>
              </a:graphicData>
            </a:graphic>
          </wp:inline>
        </w:drawing>
      </w:r>
      <w:r w:rsidRPr="001A15D2">
        <w:rPr>
          <w:rFonts w:ascii="Myriad Pro" w:hAnsi="Myriad Pro"/>
          <w:sz w:val="26"/>
          <w:szCs w:val="26"/>
          <w:lang w:eastAsia="ru-RU"/>
        </w:rPr>
        <w:t xml:space="preserve"> (1),</w:t>
      </w:r>
    </w:p>
    <w:p w14:paraId="45153283" w14:textId="77777777" w:rsidR="00EB50B9" w:rsidRPr="001A15D2" w:rsidRDefault="00EB50B9" w:rsidP="00EB50B9">
      <w:pPr>
        <w:widowControl w:val="0"/>
        <w:autoSpaceDE w:val="0"/>
        <w:autoSpaceDN w:val="0"/>
        <w:adjustRightInd w:val="0"/>
        <w:spacing w:line="360" w:lineRule="auto"/>
        <w:ind w:firstLine="709"/>
        <w:jc w:val="both"/>
        <w:rPr>
          <w:rFonts w:ascii="Myriad Pro" w:hAnsi="Myriad Pro"/>
          <w:sz w:val="26"/>
          <w:szCs w:val="26"/>
          <w:lang w:eastAsia="ru-RU"/>
        </w:rPr>
      </w:pPr>
      <w:r w:rsidRPr="001A15D2">
        <w:rPr>
          <w:rFonts w:ascii="Myriad Pro" w:hAnsi="Myriad Pro"/>
          <w:noProof/>
          <w:position w:val="-26"/>
          <w:sz w:val="26"/>
          <w:szCs w:val="26"/>
          <w:lang w:eastAsia="ru-RU"/>
        </w:rPr>
        <w:drawing>
          <wp:inline distT="0" distB="0" distL="0" distR="0" wp14:anchorId="53B95349" wp14:editId="07BCF21D">
            <wp:extent cx="5057775" cy="485775"/>
            <wp:effectExtent l="0" t="0" r="9525" b="9525"/>
            <wp:docPr id="3" name="Рисунок 3"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0"/>
                    <pic:cNvPicPr preferRelativeResize="0">
                      <a:picLocks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57775" cy="485775"/>
                    </a:xfrm>
                    <a:prstGeom prst="rect">
                      <a:avLst/>
                    </a:prstGeom>
                    <a:noFill/>
                    <a:ln>
                      <a:noFill/>
                    </a:ln>
                  </pic:spPr>
                </pic:pic>
              </a:graphicData>
            </a:graphic>
          </wp:inline>
        </w:drawing>
      </w:r>
      <w:r w:rsidRPr="001A15D2">
        <w:rPr>
          <w:rFonts w:ascii="Myriad Pro" w:hAnsi="Myriad Pro"/>
          <w:sz w:val="26"/>
          <w:szCs w:val="26"/>
          <w:lang w:eastAsia="ru-RU"/>
        </w:rPr>
        <w:t>, (2)</w:t>
      </w:r>
    </w:p>
    <w:p w14:paraId="593FA1AE" w14:textId="77777777" w:rsidR="00EB50B9" w:rsidRPr="001A15D2" w:rsidRDefault="00EB50B9" w:rsidP="00765812">
      <w:pPr>
        <w:pStyle w:val="2f3"/>
        <w:rPr>
          <w:lang w:eastAsia="ru-RU"/>
        </w:rPr>
      </w:pPr>
      <w:r w:rsidRPr="001A15D2">
        <w:rPr>
          <w:lang w:eastAsia="ru-RU"/>
        </w:rPr>
        <w:t>где:</w:t>
      </w:r>
    </w:p>
    <w:p w14:paraId="792A8519" w14:textId="77777777" w:rsidR="00EB50B9" w:rsidRPr="001A15D2" w:rsidRDefault="00EB50B9" w:rsidP="00765812">
      <w:pPr>
        <w:pStyle w:val="2f3"/>
        <w:rPr>
          <w:lang w:eastAsia="ru-RU"/>
        </w:rPr>
      </w:pPr>
      <w:r w:rsidRPr="001A15D2">
        <w:rPr>
          <w:lang w:eastAsia="ru-RU"/>
        </w:rPr>
        <w:t>i - год долгосрочного периода регулирования (i &gt; l);</w:t>
      </w:r>
    </w:p>
    <w:p w14:paraId="6F40F7B5" w14:textId="77777777" w:rsidR="00EB50B9" w:rsidRPr="001A15D2" w:rsidRDefault="00EB50B9" w:rsidP="00765812">
      <w:pPr>
        <w:pStyle w:val="2f3"/>
        <w:rPr>
          <w:lang w:eastAsia="ru-RU"/>
        </w:rPr>
      </w:pPr>
      <w:r w:rsidRPr="001A15D2">
        <w:rPr>
          <w:lang w:eastAsia="ru-RU"/>
        </w:rPr>
        <w:t>ПР</w:t>
      </w:r>
      <w:r w:rsidRPr="001A15D2">
        <w:rPr>
          <w:vertAlign w:val="subscript"/>
          <w:lang w:eastAsia="ru-RU"/>
        </w:rPr>
        <w:t>1</w:t>
      </w:r>
      <w:r w:rsidRPr="001A15D2">
        <w:rPr>
          <w:lang w:eastAsia="ru-RU"/>
        </w:rPr>
        <w:t>, ПР</w:t>
      </w:r>
      <w:r w:rsidRPr="001A15D2">
        <w:rPr>
          <w:vertAlign w:val="subscript"/>
          <w:lang w:eastAsia="ru-RU"/>
        </w:rPr>
        <w:t>i-1</w:t>
      </w:r>
      <w:r w:rsidRPr="001A15D2">
        <w:rPr>
          <w:lang w:eastAsia="ru-RU"/>
        </w:rPr>
        <w:t>, - подконтрольные расходы, учтенные соответственно в базовом</w:t>
      </w:r>
      <w:r w:rsidR="00F16109">
        <w:rPr>
          <w:lang w:eastAsia="ru-RU"/>
        </w:rPr>
        <w:t xml:space="preserve"> </w:t>
      </w:r>
      <w:r w:rsidRPr="001A15D2">
        <w:rPr>
          <w:lang w:eastAsia="ru-RU"/>
        </w:rPr>
        <w:t>и в i-1 году долгосрочного периода регулирования (тыс. руб.).</w:t>
      </w:r>
    </w:p>
    <w:p w14:paraId="2A6BBCB0" w14:textId="77777777" w:rsidR="00EB50B9" w:rsidRPr="001A15D2" w:rsidRDefault="00EB50B9" w:rsidP="00765812">
      <w:pPr>
        <w:pStyle w:val="2f3"/>
        <w:rPr>
          <w:lang w:eastAsia="ru-RU"/>
        </w:rPr>
      </w:pPr>
      <w:r w:rsidRPr="001A15D2">
        <w:rPr>
          <w:lang w:eastAsia="ru-RU"/>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w:t>
      </w:r>
      <w:r w:rsidR="00F16109">
        <w:rPr>
          <w:lang w:eastAsia="ru-RU"/>
        </w:rPr>
        <w:t xml:space="preserve"> </w:t>
      </w:r>
      <w:r w:rsidRPr="001A15D2">
        <w:rPr>
          <w:lang w:eastAsia="ru-RU"/>
        </w:rPr>
        <w:t xml:space="preserve">12 Методических указаний </w:t>
      </w:r>
      <w:r w:rsidR="00134DE0">
        <w:rPr>
          <w:lang w:eastAsia="ru-RU"/>
        </w:rPr>
        <w:t>№ </w:t>
      </w:r>
      <w:r w:rsidRPr="001A15D2">
        <w:rPr>
          <w:lang w:eastAsia="ru-RU"/>
        </w:rPr>
        <w:t>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02326F01" w14:textId="77777777" w:rsidR="00EB50B9" w:rsidRPr="001A15D2" w:rsidRDefault="00EB50B9" w:rsidP="00765812">
      <w:pPr>
        <w:pStyle w:val="2f3"/>
        <w:rPr>
          <w:lang w:eastAsia="ru-RU"/>
        </w:rPr>
      </w:pPr>
      <w:r w:rsidRPr="001A15D2">
        <w:rPr>
          <w:lang w:eastAsia="ru-RU"/>
        </w:rPr>
        <w:t>I</w:t>
      </w:r>
      <w:r w:rsidRPr="001A15D2">
        <w:rPr>
          <w:vertAlign w:val="subscript"/>
          <w:lang w:eastAsia="ru-RU"/>
        </w:rPr>
        <w:t>i</w:t>
      </w:r>
      <w:r w:rsidRPr="001A15D2">
        <w:rPr>
          <w:lang w:eastAsia="ru-RU"/>
        </w:rPr>
        <w:t xml:space="preserve"> - индекс потребительских цен, определенный на i-й год долгосрочного периода регулирования;</w:t>
      </w:r>
    </w:p>
    <w:p w14:paraId="63D91C47" w14:textId="77777777" w:rsidR="00EB50B9" w:rsidRPr="001A15D2" w:rsidRDefault="00EB50B9" w:rsidP="00765812">
      <w:pPr>
        <w:pStyle w:val="2f3"/>
        <w:rPr>
          <w:lang w:eastAsia="ru-RU"/>
        </w:rPr>
      </w:pPr>
      <w:r w:rsidRPr="001A15D2">
        <w:rPr>
          <w:lang w:eastAsia="ru-RU"/>
        </w:rPr>
        <w:t>К</w:t>
      </w:r>
      <w:r w:rsidRPr="001A15D2">
        <w:rPr>
          <w:vertAlign w:val="subscript"/>
          <w:lang w:eastAsia="ru-RU"/>
        </w:rPr>
        <w:t>эл</w:t>
      </w:r>
      <w:r w:rsidRPr="001A15D2">
        <w:rPr>
          <w:lang w:eastAsia="ru-RU"/>
        </w:rPr>
        <w:t xml:space="preserve"> - коэффициент эластичности подконтрольных расходов по количеству активов, необходимых для осуществления регулируемой деятельности,</w:t>
      </w:r>
      <w:r w:rsidR="00F16109">
        <w:rPr>
          <w:lang w:eastAsia="ru-RU"/>
        </w:rPr>
        <w:t xml:space="preserve"> </w:t>
      </w:r>
      <w:r w:rsidRPr="001A15D2">
        <w:rPr>
          <w:lang w:eastAsia="ru-RU"/>
        </w:rPr>
        <w:t>в отношении регулируемых организаций, осуществляющих передачу электрической энергии, равный 0,75;</w:t>
      </w:r>
    </w:p>
    <w:p w14:paraId="1B1EC25D" w14:textId="77777777" w:rsidR="00EB50B9" w:rsidRPr="001A15D2" w:rsidRDefault="00EB50B9" w:rsidP="00765812">
      <w:pPr>
        <w:pStyle w:val="2f3"/>
        <w:rPr>
          <w:lang w:eastAsia="ru-RU"/>
        </w:rPr>
      </w:pPr>
      <w:r w:rsidRPr="001A15D2">
        <w:rPr>
          <w:lang w:eastAsia="ru-RU"/>
        </w:rPr>
        <w:lastRenderedPageBreak/>
        <w:t>уе</w:t>
      </w:r>
      <w:r w:rsidRPr="001A15D2">
        <w:rPr>
          <w:vertAlign w:val="subscript"/>
          <w:lang w:eastAsia="ru-RU"/>
        </w:rPr>
        <w:t>i</w:t>
      </w:r>
      <w:r w:rsidRPr="001A15D2">
        <w:rPr>
          <w:lang w:eastAsia="ru-RU"/>
        </w:rPr>
        <w:t>, уе</w:t>
      </w:r>
      <w:r w:rsidRPr="001A15D2">
        <w:rPr>
          <w:vertAlign w:val="subscript"/>
          <w:lang w:eastAsia="ru-RU"/>
        </w:rPr>
        <w:t>i-1</w:t>
      </w:r>
      <w:r w:rsidRPr="001A15D2">
        <w:rPr>
          <w:lang w:eastAsia="ru-RU"/>
        </w:rPr>
        <w:t xml:space="preserve"> - количество условных единиц соответственно в i-том и (i-1)-ом году долгосрочного периода регулирования;</w:t>
      </w:r>
    </w:p>
    <w:p w14:paraId="061329DA" w14:textId="77777777" w:rsidR="00EB50B9" w:rsidRPr="001A15D2" w:rsidRDefault="00EB50B9" w:rsidP="00765812">
      <w:pPr>
        <w:pStyle w:val="2f3"/>
        <w:rPr>
          <w:lang w:eastAsia="ru-RU"/>
        </w:rPr>
      </w:pPr>
      <w:r w:rsidRPr="001A15D2">
        <w:rPr>
          <w:lang w:eastAsia="ru-RU"/>
        </w:rPr>
        <w:t>Х</w:t>
      </w:r>
      <w:r w:rsidRPr="001A15D2">
        <w:rPr>
          <w:vertAlign w:val="subscript"/>
          <w:lang w:eastAsia="ru-RU"/>
        </w:rPr>
        <w:t>i</w:t>
      </w:r>
      <w:r w:rsidRPr="001A15D2">
        <w:rPr>
          <w:lang w:eastAsia="ru-RU"/>
        </w:rPr>
        <w:t xml:space="preserve"> - индекс эффективности подконтрольных расходов, устанавливаемый регулирующими органами в соответствии с методическими указаниями</w:t>
      </w:r>
      <w:r w:rsidR="00F16109">
        <w:rPr>
          <w:lang w:eastAsia="ru-RU"/>
        </w:rPr>
        <w:t xml:space="preserve"> </w:t>
      </w:r>
      <w:r w:rsidRPr="001A15D2">
        <w:rPr>
          <w:lang w:eastAsia="ru-RU"/>
        </w:rPr>
        <w:t>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28394F49" w14:textId="77777777" w:rsidR="00EB50B9" w:rsidRPr="001A15D2" w:rsidRDefault="00EB50B9" w:rsidP="00765812">
      <w:pPr>
        <w:pStyle w:val="2f3"/>
        <w:rPr>
          <w:lang w:eastAsia="ru-RU"/>
        </w:rPr>
      </w:pPr>
      <w:r w:rsidRPr="001A15D2">
        <w:rPr>
          <w:lang w:eastAsia="ru-RU"/>
        </w:rPr>
        <w:t>НР</w:t>
      </w:r>
      <w:r w:rsidRPr="001A15D2">
        <w:rPr>
          <w:vertAlign w:val="subscript"/>
          <w:lang w:eastAsia="ru-RU"/>
        </w:rPr>
        <w:t>1</w:t>
      </w:r>
      <w:r w:rsidRPr="001A15D2">
        <w:rPr>
          <w:lang w:eastAsia="ru-RU"/>
        </w:rPr>
        <w:t>, НР</w:t>
      </w:r>
      <w:r w:rsidRPr="001A15D2">
        <w:rPr>
          <w:vertAlign w:val="subscript"/>
          <w:lang w:eastAsia="ru-RU"/>
        </w:rPr>
        <w:t>i</w:t>
      </w:r>
      <w:r w:rsidRPr="001A15D2">
        <w:rPr>
          <w:lang w:eastAsia="ru-RU"/>
        </w:rPr>
        <w:t xml:space="preserve"> -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w:t>
      </w:r>
    </w:p>
    <w:p w14:paraId="39A37B1D" w14:textId="77777777" w:rsidR="00EB50B9" w:rsidRPr="001A15D2" w:rsidRDefault="00EB50B9" w:rsidP="00765812">
      <w:pPr>
        <w:pStyle w:val="2f3"/>
        <w:rPr>
          <w:lang w:eastAsia="en-US"/>
        </w:rPr>
      </w:pPr>
      <w:r w:rsidRPr="001A15D2">
        <w:rPr>
          <w:lang w:eastAsia="en-US"/>
        </w:rPr>
        <w:t>В</w:t>
      </w:r>
      <w:r w:rsidRPr="001A15D2">
        <w:rPr>
          <w:vertAlign w:val="subscript"/>
          <w:lang w:eastAsia="en-US"/>
        </w:rPr>
        <w:t>1</w:t>
      </w:r>
      <w:r w:rsidRPr="001A15D2">
        <w:rPr>
          <w:lang w:eastAsia="en-US"/>
        </w:rPr>
        <w:t xml:space="preserve"> - результаты деятельности регулируемой организации до перехода</w:t>
      </w:r>
      <w:r w:rsidR="00F16109">
        <w:rPr>
          <w:lang w:eastAsia="en-US"/>
        </w:rPr>
        <w:t xml:space="preserve"> </w:t>
      </w:r>
      <w:r w:rsidRPr="001A15D2">
        <w:rPr>
          <w:lang w:eastAsia="en-US"/>
        </w:rPr>
        <w:t>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w:t>
      </w:r>
      <w:r w:rsidR="00F16109">
        <w:rPr>
          <w:lang w:eastAsia="en-US"/>
        </w:rPr>
        <w:t xml:space="preserve"> </w:t>
      </w:r>
      <w:r w:rsidRPr="001A15D2">
        <w:rPr>
          <w:lang w:eastAsia="en-US"/>
        </w:rPr>
        <w:t>в соответствии с пунктами 7 и 32 Основ ценообразования. В</w:t>
      </w:r>
      <w:r w:rsidRPr="001A15D2">
        <w:rPr>
          <w:vertAlign w:val="subscript"/>
          <w:lang w:eastAsia="en-US"/>
        </w:rPr>
        <w:t>1</w:t>
      </w:r>
      <w:r w:rsidRPr="001A15D2">
        <w:rPr>
          <w:lang w:eastAsia="en-US"/>
        </w:rPr>
        <w:t xml:space="preserve"> соответствует величине </w:t>
      </w:r>
      <w:r w:rsidRPr="001A15D2">
        <w:rPr>
          <w:noProof/>
          <w:lang w:eastAsia="ru-RU"/>
        </w:rPr>
        <w:drawing>
          <wp:inline distT="0" distB="0" distL="0" distR="0" wp14:anchorId="76A0E6CC" wp14:editId="15C31D05">
            <wp:extent cx="457200" cy="240665"/>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1A15D2">
        <w:rPr>
          <w:lang w:eastAsia="en-US"/>
        </w:rPr>
        <w:t>, определенной для первого года долгосрочного периода регулирования;</w:t>
      </w:r>
    </w:p>
    <w:p w14:paraId="4FB6C7F9" w14:textId="77777777" w:rsidR="00EB50B9" w:rsidRPr="001A15D2" w:rsidRDefault="00EB50B9" w:rsidP="00765812">
      <w:pPr>
        <w:pStyle w:val="2f3"/>
        <w:rPr>
          <w:lang w:eastAsia="en-US"/>
        </w:rPr>
      </w:pPr>
      <w:r w:rsidRPr="001A15D2">
        <w:rPr>
          <w:lang w:eastAsia="en-US"/>
        </w:rPr>
        <w:t>В</w:t>
      </w:r>
      <w:r w:rsidRPr="001A15D2">
        <w:rPr>
          <w:vertAlign w:val="subscript"/>
          <w:lang w:eastAsia="en-US"/>
        </w:rPr>
        <w:t>i</w:t>
      </w:r>
      <w:r w:rsidRPr="001A15D2">
        <w:rPr>
          <w:lang w:eastAsia="en-US"/>
        </w:rPr>
        <w:t xml:space="preserve"> - расходы i-го года долгосрочного периода регулирования, связанные</w:t>
      </w:r>
      <w:r w:rsidR="00F16109">
        <w:rPr>
          <w:lang w:eastAsia="en-US"/>
        </w:rPr>
        <w:t xml:space="preserve"> </w:t>
      </w:r>
      <w:r w:rsidRPr="001A15D2">
        <w:rPr>
          <w:lang w:eastAsia="en-US"/>
        </w:rPr>
        <w:t>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w:t>
      </w:r>
      <w:r w:rsidR="00F16109">
        <w:rPr>
          <w:lang w:eastAsia="en-US"/>
        </w:rPr>
        <w:t xml:space="preserve"> </w:t>
      </w:r>
      <w:r w:rsidRPr="001A15D2">
        <w:rPr>
          <w:lang w:eastAsia="en-US"/>
        </w:rPr>
        <w:t xml:space="preserve">с необходимостью корректировки валовой выручки регулируемых организаций, указанной 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1A15D2">
          <w:rPr>
            <w:lang w:eastAsia="en-US"/>
          </w:rPr>
          <w:t>пункте 9</w:t>
        </w:r>
      </w:hyperlink>
      <w:r w:rsidRPr="001A15D2">
        <w:rPr>
          <w:lang w:eastAsia="en-US"/>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1A15D2">
          <w:rPr>
            <w:lang w:eastAsia="en-US"/>
          </w:rPr>
          <w:t>пунктом 10</w:t>
        </w:r>
      </w:hyperlink>
      <w:r w:rsidRPr="001A15D2">
        <w:rPr>
          <w:lang w:eastAsia="en-US"/>
        </w:rPr>
        <w:t xml:space="preserve"> Методических указаний </w:t>
      </w:r>
      <w:r w:rsidR="00134DE0">
        <w:rPr>
          <w:lang w:eastAsia="en-US"/>
        </w:rPr>
        <w:t>№ </w:t>
      </w:r>
      <w:r w:rsidRPr="001A15D2">
        <w:rPr>
          <w:lang w:eastAsia="en-US"/>
        </w:rPr>
        <w:t>98-э</w:t>
      </w:r>
      <w:r w:rsidR="00F612A0">
        <w:rPr>
          <w:lang w:eastAsia="en-US"/>
        </w:rPr>
        <w:t xml:space="preserve"> </w:t>
      </w:r>
      <w:r w:rsidRPr="001A15D2">
        <w:rPr>
          <w:lang w:eastAsia="en-US"/>
        </w:rPr>
        <w:t>и корректировка необходимой валовой выручки в соответствии</w:t>
      </w:r>
      <w:r w:rsidR="00F16109">
        <w:rPr>
          <w:lang w:eastAsia="en-US"/>
        </w:rPr>
        <w:t xml:space="preserve"> </w:t>
      </w:r>
      <w:r w:rsidRPr="001A15D2">
        <w:rPr>
          <w:lang w:eastAsia="en-US"/>
        </w:rPr>
        <w:t>с пунктом 32 Основ ценообразования.</w:t>
      </w:r>
    </w:p>
    <w:p w14:paraId="32227D64" w14:textId="77777777" w:rsidR="00EB50B9" w:rsidRPr="001A15D2" w:rsidRDefault="00EB50B9" w:rsidP="00765812">
      <w:pPr>
        <w:pStyle w:val="2f3"/>
        <w:rPr>
          <w:lang w:eastAsia="en-US"/>
        </w:rPr>
      </w:pPr>
      <w:r w:rsidRPr="001A15D2">
        <w:rPr>
          <w:lang w:eastAsia="en-US"/>
        </w:rPr>
        <w:t>КНК</w:t>
      </w:r>
      <w:r w:rsidRPr="001A15D2">
        <w:rPr>
          <w:vertAlign w:val="subscript"/>
          <w:lang w:eastAsia="en-US"/>
        </w:rPr>
        <w:t>i</w:t>
      </w:r>
      <w:r w:rsidRPr="001A15D2">
        <w:rPr>
          <w:lang w:eastAsia="en-US"/>
        </w:rPr>
        <w:t xml:space="preserve"> - понижающий (повышающий) коэффициент, корректирующий необходимую валовую выручку сетевой организации с учетом надежности</w:t>
      </w:r>
      <w:r w:rsidR="00F16109">
        <w:rPr>
          <w:lang w:eastAsia="en-US"/>
        </w:rPr>
        <w:t xml:space="preserve"> </w:t>
      </w:r>
      <w:r w:rsidRPr="001A15D2">
        <w:rPr>
          <w:lang w:eastAsia="en-US"/>
        </w:rPr>
        <w:t>и качества производимых (реализуемых) товаров (услуг) в году i, определяемый</w:t>
      </w:r>
      <w:r w:rsidR="00F16109">
        <w:rPr>
          <w:lang w:eastAsia="en-US"/>
        </w:rPr>
        <w:t xml:space="preserve"> </w:t>
      </w:r>
      <w:r w:rsidRPr="001A15D2">
        <w:rPr>
          <w:lang w:eastAsia="en-US"/>
        </w:rPr>
        <w:t>в процентах в соответствии с Методическими указаниями по расчету</w:t>
      </w:r>
      <w:r w:rsidR="00F16109">
        <w:rPr>
          <w:lang w:eastAsia="en-US"/>
        </w:rPr>
        <w:t xml:space="preserve"> </w:t>
      </w:r>
      <w:r w:rsidRPr="001A15D2">
        <w:rPr>
          <w:lang w:eastAsia="en-US"/>
        </w:rPr>
        <w:t xml:space="preserve">и применению </w:t>
      </w:r>
      <w:r w:rsidRPr="001A15D2">
        <w:rPr>
          <w:lang w:eastAsia="en-US"/>
        </w:rPr>
        <w:lastRenderedPageBreak/>
        <w:t xml:space="preserve">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w:t>
      </w:r>
      <w:r w:rsidR="00134DE0">
        <w:rPr>
          <w:lang w:eastAsia="en-US"/>
        </w:rPr>
        <w:t>№ </w:t>
      </w:r>
      <w:r w:rsidRPr="001A15D2">
        <w:rPr>
          <w:lang w:eastAsia="en-US"/>
        </w:rPr>
        <w:t>254-э/1.</w:t>
      </w:r>
    </w:p>
    <w:p w14:paraId="70312850" w14:textId="77777777" w:rsidR="00EB50B9" w:rsidRPr="001A15D2" w:rsidRDefault="00EB50B9" w:rsidP="00765812">
      <w:pPr>
        <w:pStyle w:val="2f3"/>
        <w:rPr>
          <w:lang w:eastAsia="en-US"/>
        </w:rPr>
      </w:pPr>
      <w:r w:rsidRPr="001A15D2">
        <w:rPr>
          <w:lang w:eastAsia="en-US"/>
        </w:rPr>
        <w:t xml:space="preserve">Согласно п. 12 Методических указаний </w:t>
      </w:r>
      <w:r w:rsidR="00134DE0">
        <w:rPr>
          <w:lang w:eastAsia="en-US"/>
        </w:rPr>
        <w:t>№ </w:t>
      </w:r>
      <w:r w:rsidRPr="001A15D2">
        <w:rPr>
          <w:lang w:eastAsia="en-US"/>
        </w:rPr>
        <w:t>98-э при расчете базового уровня подконтрольных расходов, связанных с передачей электрической энергии,</w:t>
      </w:r>
      <w:r w:rsidR="00F16109">
        <w:rPr>
          <w:lang w:eastAsia="en-US"/>
        </w:rPr>
        <w:t xml:space="preserve"> </w:t>
      </w:r>
      <w:r w:rsidRPr="001A15D2">
        <w:rPr>
          <w:lang w:eastAsia="en-US"/>
        </w:rPr>
        <w:t>в базовом году долгосрочного периода регулирования учитываются следующие статьи затрат:</w:t>
      </w:r>
    </w:p>
    <w:p w14:paraId="28E46DBD" w14:textId="77777777" w:rsidR="00EB50B9" w:rsidRPr="001A15D2" w:rsidRDefault="00EB50B9" w:rsidP="005550D2">
      <w:pPr>
        <w:pStyle w:val="41"/>
        <w:numPr>
          <w:ilvl w:val="0"/>
          <w:numId w:val="24"/>
        </w:numPr>
      </w:pPr>
      <w:r w:rsidRPr="001A15D2">
        <w:t>сырье и материалы, определяемые в соответствии с пунктом</w:t>
      </w:r>
      <w:r w:rsidR="00F16109">
        <w:t xml:space="preserve"> </w:t>
      </w:r>
      <w:r w:rsidRPr="001A15D2">
        <w:t>25 Основ ценообразования;</w:t>
      </w:r>
    </w:p>
    <w:p w14:paraId="5E52BC0F" w14:textId="77777777" w:rsidR="00EB50B9" w:rsidRPr="001A15D2" w:rsidRDefault="00EB50B9" w:rsidP="005550D2">
      <w:pPr>
        <w:pStyle w:val="41"/>
        <w:numPr>
          <w:ilvl w:val="0"/>
          <w:numId w:val="24"/>
        </w:numPr>
      </w:pPr>
      <w:r w:rsidRPr="001A15D2">
        <w:t>ремонт основных средств, определяемый на основе пункта 26 Основ ценообразования;</w:t>
      </w:r>
    </w:p>
    <w:p w14:paraId="27056178" w14:textId="77777777" w:rsidR="00EB50B9" w:rsidRPr="001A15D2" w:rsidRDefault="00EB50B9" w:rsidP="005550D2">
      <w:pPr>
        <w:pStyle w:val="41"/>
        <w:numPr>
          <w:ilvl w:val="0"/>
          <w:numId w:val="24"/>
        </w:numPr>
      </w:pPr>
      <w:r w:rsidRPr="001A15D2">
        <w:t>оплата труда, определяемая на основе пункта 27</w:t>
      </w:r>
      <w:r w:rsidR="00F612A0">
        <w:t xml:space="preserve"> </w:t>
      </w:r>
      <w:r w:rsidRPr="001A15D2">
        <w:t>Основ ценообразования;</w:t>
      </w:r>
    </w:p>
    <w:p w14:paraId="14790027" w14:textId="77777777" w:rsidR="00EB50B9" w:rsidRPr="001A15D2" w:rsidRDefault="00EB50B9" w:rsidP="005550D2">
      <w:pPr>
        <w:pStyle w:val="41"/>
        <w:numPr>
          <w:ilvl w:val="0"/>
          <w:numId w:val="24"/>
        </w:numPr>
      </w:pPr>
      <w:r w:rsidRPr="001A15D2">
        <w:t>другие подконтрольные расходы, в том числе расходы</w:t>
      </w:r>
      <w:r w:rsidR="00F16109">
        <w:t xml:space="preserve"> </w:t>
      </w:r>
      <w:r w:rsidRPr="001A15D2">
        <w:t>по коллективным договорам и другие расходы, осуществляемые из прибыли регулируемой организации.</w:t>
      </w:r>
    </w:p>
    <w:p w14:paraId="01079D8E" w14:textId="77777777" w:rsidR="00EB50B9" w:rsidRPr="001A15D2" w:rsidRDefault="00EB50B9" w:rsidP="00765812">
      <w:pPr>
        <w:pStyle w:val="2f3"/>
        <w:rPr>
          <w:lang w:eastAsia="en-US"/>
        </w:rPr>
      </w:pPr>
      <w:r w:rsidRPr="001A15D2">
        <w:rPr>
          <w:lang w:eastAsia="en-US"/>
        </w:rPr>
        <w:t>В состав других подконтрольных расходов не включаются расходы,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1C340BB5" w14:textId="77777777" w:rsidR="00EB50B9" w:rsidRPr="001A15D2" w:rsidRDefault="00EB50B9" w:rsidP="00765812">
      <w:pPr>
        <w:pStyle w:val="2f3"/>
        <w:rPr>
          <w:lang w:eastAsia="en-US"/>
        </w:rPr>
      </w:pPr>
      <w:r w:rsidRPr="001A15D2">
        <w:rPr>
          <w:lang w:eastAsia="en-US"/>
        </w:rPr>
        <w:t>В соответствии с п. 38 Основ ценообразования базовый уровень подконтрольных расходов определяется регулирующими органами</w:t>
      </w:r>
      <w:r w:rsidR="00F16109">
        <w:rPr>
          <w:lang w:eastAsia="en-US"/>
        </w:rPr>
        <w:t xml:space="preserve"> </w:t>
      </w:r>
      <w:r w:rsidRPr="001A15D2">
        <w:rPr>
          <w:lang w:eastAsia="en-US"/>
        </w:rPr>
        <w:t>с использованием метода экономически обоснованных расходов (затрат)</w:t>
      </w:r>
      <w:r w:rsidR="00F16109">
        <w:rPr>
          <w:lang w:eastAsia="en-US"/>
        </w:rPr>
        <w:t xml:space="preserve"> </w:t>
      </w:r>
      <w:r w:rsidRPr="001A15D2">
        <w:rPr>
          <w:lang w:eastAsia="en-US"/>
        </w:rPr>
        <w:t>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w:t>
      </w:r>
      <w:r w:rsidR="00F16109">
        <w:rPr>
          <w:lang w:eastAsia="en-US"/>
        </w:rPr>
        <w:t xml:space="preserve"> </w:t>
      </w:r>
      <w:r w:rsidRPr="001A15D2">
        <w:rPr>
          <w:lang w:eastAsia="en-US"/>
        </w:rPr>
        <w:t xml:space="preserve">с </w:t>
      </w:r>
      <w:r w:rsidRPr="001A15D2">
        <w:rPr>
          <w:lang w:eastAsia="en-US"/>
        </w:rPr>
        <w:lastRenderedPageBreak/>
        <w:t>применением метода экономически обоснованных расходов (затрат)</w:t>
      </w:r>
      <w:r w:rsidR="00F16109">
        <w:rPr>
          <w:lang w:eastAsia="en-US"/>
        </w:rPr>
        <w:t xml:space="preserve"> </w:t>
      </w:r>
      <w:r w:rsidRPr="001A15D2">
        <w:rPr>
          <w:lang w:eastAsia="en-US"/>
        </w:rPr>
        <w:t xml:space="preserve">в соответствии с </w:t>
      </w:r>
      <w:hyperlink r:id="rId21" w:history="1">
        <w:r w:rsidRPr="001A15D2">
          <w:rPr>
            <w:lang w:eastAsia="en-US"/>
          </w:rPr>
          <w:t>методическими указаниями</w:t>
        </w:r>
      </w:hyperlink>
      <w:r w:rsidRPr="001A15D2">
        <w:rPr>
          <w:lang w:eastAsia="en-US"/>
        </w:rPr>
        <w:t xml:space="preserve"> по расчету тарифов на услуги</w:t>
      </w:r>
      <w:r w:rsidR="00F16109">
        <w:rPr>
          <w:lang w:eastAsia="en-US"/>
        </w:rPr>
        <w:t xml:space="preserve"> </w:t>
      </w:r>
      <w:r w:rsidRPr="001A15D2">
        <w:rPr>
          <w:lang w:eastAsia="en-US"/>
        </w:rPr>
        <w:t>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w:t>
      </w:r>
      <w:r w:rsidR="00F16109">
        <w:rPr>
          <w:lang w:eastAsia="en-US"/>
        </w:rPr>
        <w:t xml:space="preserve"> </w:t>
      </w:r>
      <w:r w:rsidRPr="001A15D2">
        <w:rPr>
          <w:lang w:eastAsia="en-US"/>
        </w:rPr>
        <w:t>и индекса эффективности операционных, подконтрольных расходов</w:t>
      </w:r>
      <w:r w:rsidR="00F16109">
        <w:rPr>
          <w:lang w:eastAsia="en-US"/>
        </w:rPr>
        <w:t xml:space="preserve"> </w:t>
      </w:r>
      <w:r w:rsidRPr="001A15D2">
        <w:rPr>
          <w:lang w:eastAsia="en-US"/>
        </w:rPr>
        <w:t xml:space="preserve">с применением метода сравнения аналогов, утверждаемыми Федеральной антимонопольной службой. </w:t>
      </w:r>
    </w:p>
    <w:p w14:paraId="13B1DE4C" w14:textId="77777777" w:rsidR="00EB50B9" w:rsidRPr="001A15D2" w:rsidRDefault="00EB50B9" w:rsidP="00765812">
      <w:pPr>
        <w:pStyle w:val="2f3"/>
        <w:rPr>
          <w:lang w:eastAsia="en-US"/>
        </w:rPr>
      </w:pPr>
      <w:r w:rsidRPr="001A15D2">
        <w:rPr>
          <w:lang w:eastAsia="en-US"/>
        </w:rPr>
        <w:t>Указанные в пункте 38 Основ ценообразования доли определяются</w:t>
      </w:r>
      <w:r w:rsidR="00F16109">
        <w:rPr>
          <w:lang w:eastAsia="en-US"/>
        </w:rPr>
        <w:t xml:space="preserve"> </w:t>
      </w:r>
      <w:r w:rsidRPr="001A15D2">
        <w:rPr>
          <w:lang w:eastAsia="en-US"/>
        </w:rPr>
        <w:t>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w:t>
      </w:r>
      <w:r w:rsidR="00F16109">
        <w:rPr>
          <w:lang w:eastAsia="en-US"/>
        </w:rPr>
        <w:t xml:space="preserve"> </w:t>
      </w:r>
      <w:r w:rsidRPr="001A15D2">
        <w:rPr>
          <w:lang w:eastAsia="en-US"/>
        </w:rPr>
        <w:t>и индекса эффективности операционных, подконтрольных расходов</w:t>
      </w:r>
      <w:r w:rsidR="00F16109">
        <w:rPr>
          <w:lang w:eastAsia="en-US"/>
        </w:rPr>
        <w:t xml:space="preserve"> </w:t>
      </w:r>
      <w:r w:rsidRPr="001A15D2">
        <w:rPr>
          <w:lang w:eastAsia="en-US"/>
        </w:rPr>
        <w:t>с применением метода сравнения аналогов, утверждаемыми Федеральной антимонопольной службой.</w:t>
      </w:r>
    </w:p>
    <w:p w14:paraId="29A9C9CA" w14:textId="77777777" w:rsidR="00EB50B9" w:rsidRPr="001A15D2" w:rsidRDefault="00EB50B9" w:rsidP="00765812">
      <w:pPr>
        <w:pStyle w:val="2f3"/>
        <w:rPr>
          <w:lang w:eastAsia="en-US"/>
        </w:rPr>
      </w:pPr>
      <w:r w:rsidRPr="001A15D2">
        <w:rPr>
          <w:lang w:eastAsia="en-US"/>
        </w:rPr>
        <w:t xml:space="preserve">Согласно п. 9 Методических указаний </w:t>
      </w:r>
      <w:r w:rsidR="00134DE0">
        <w:rPr>
          <w:lang w:eastAsia="en-US"/>
        </w:rPr>
        <w:t>№ </w:t>
      </w:r>
      <w:r w:rsidRPr="001A15D2">
        <w:rPr>
          <w:lang w:eastAsia="en-US"/>
        </w:rPr>
        <w:t>421-э для расчета долгосрочных параметров регулирования на очередной долгосрочный период регулирования</w:t>
      </w:r>
      <w:r w:rsidR="00F16109">
        <w:rPr>
          <w:lang w:eastAsia="en-US"/>
        </w:rPr>
        <w:t xml:space="preserve"> </w:t>
      </w:r>
      <w:r w:rsidRPr="001A15D2">
        <w:rPr>
          <w:lang w:eastAsia="en-US"/>
        </w:rPr>
        <w:t>с применением метода сравнения аналогов в отношении ТСО базовый уровень ОПР ТСО определяется в 70 % доле от базового уровня ОПР, рассчитанных</w:t>
      </w:r>
      <w:r w:rsidR="00F16109">
        <w:rPr>
          <w:lang w:eastAsia="en-US"/>
        </w:rPr>
        <w:t xml:space="preserve"> </w:t>
      </w:r>
      <w:r w:rsidRPr="001A15D2">
        <w:rPr>
          <w:lang w:eastAsia="en-US"/>
        </w:rPr>
        <w:t>в соответствии с Методическими указаниями по регулированию тарифов</w:t>
      </w:r>
      <w:r w:rsidR="00F16109">
        <w:rPr>
          <w:lang w:eastAsia="en-US"/>
        </w:rPr>
        <w:t xml:space="preserve"> </w:t>
      </w:r>
      <w:r w:rsidRPr="001A15D2">
        <w:rPr>
          <w:lang w:eastAsia="en-US"/>
        </w:rPr>
        <w:t>с применением метода доходности инвестированного капитала или</w:t>
      </w:r>
      <w:r w:rsidR="00F16109">
        <w:rPr>
          <w:lang w:eastAsia="en-US"/>
        </w:rPr>
        <w:t xml:space="preserve"> </w:t>
      </w:r>
      <w:r w:rsidRPr="001A15D2">
        <w:rPr>
          <w:lang w:eastAsia="en-US"/>
        </w:rPr>
        <w:t>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 доле от базового уровня ОПР для ТСО, рассчитанного</w:t>
      </w:r>
      <w:r w:rsidR="00F16109">
        <w:rPr>
          <w:lang w:eastAsia="en-US"/>
        </w:rPr>
        <w:t xml:space="preserve"> </w:t>
      </w:r>
      <w:r w:rsidRPr="001A15D2">
        <w:rPr>
          <w:lang w:eastAsia="en-US"/>
        </w:rPr>
        <w:t xml:space="preserve">в соответствии с Методическими указаниями </w:t>
      </w:r>
      <w:r w:rsidR="00134DE0">
        <w:rPr>
          <w:lang w:eastAsia="en-US"/>
        </w:rPr>
        <w:t>№ </w:t>
      </w:r>
      <w:r w:rsidRPr="001A15D2">
        <w:rPr>
          <w:lang w:eastAsia="en-US"/>
        </w:rPr>
        <w:t>421-э.</w:t>
      </w:r>
    </w:p>
    <w:p w14:paraId="71AF00BE" w14:textId="77777777" w:rsidR="007C7928" w:rsidRPr="001A15D2" w:rsidRDefault="007C7928" w:rsidP="00765812">
      <w:pPr>
        <w:pStyle w:val="2f3"/>
      </w:pPr>
      <w:r w:rsidRPr="001A15D2">
        <w:br w:type="page"/>
      </w:r>
    </w:p>
    <w:p w14:paraId="61BC5D9D" w14:textId="77777777" w:rsidR="00B24267" w:rsidRPr="00765812" w:rsidRDefault="00CA2B21" w:rsidP="00765812">
      <w:pPr>
        <w:pStyle w:val="2"/>
        <w:numPr>
          <w:ilvl w:val="1"/>
          <w:numId w:val="2"/>
        </w:numPr>
        <w:spacing w:line="360" w:lineRule="auto"/>
        <w:ind w:left="720"/>
        <w:jc w:val="both"/>
        <w:rPr>
          <w:rFonts w:ascii="Myriad Pro" w:hAnsi="Myriad Pro"/>
          <w:b/>
          <w:color w:val="4F6228" w:themeColor="accent3" w:themeShade="80"/>
          <w:sz w:val="28"/>
          <w:szCs w:val="28"/>
        </w:rPr>
      </w:pPr>
      <w:bookmarkStart w:id="2" w:name="_Toc64381925"/>
      <w:r w:rsidRPr="00765812">
        <w:rPr>
          <w:rFonts w:ascii="Myriad Pro" w:hAnsi="Myriad Pro"/>
          <w:b/>
          <w:color w:val="4F6228" w:themeColor="accent3" w:themeShade="80"/>
          <w:sz w:val="28"/>
          <w:szCs w:val="28"/>
        </w:rPr>
        <w:lastRenderedPageBreak/>
        <w:t>Постатейный анализ п</w:t>
      </w:r>
      <w:r w:rsidR="00F47231" w:rsidRPr="00765812">
        <w:rPr>
          <w:rFonts w:ascii="Myriad Pro" w:hAnsi="Myriad Pro"/>
          <w:b/>
          <w:color w:val="4F6228" w:themeColor="accent3" w:themeShade="80"/>
          <w:sz w:val="28"/>
          <w:szCs w:val="28"/>
        </w:rPr>
        <w:t>одконтрольных расходов</w:t>
      </w:r>
      <w:r w:rsidRPr="00765812">
        <w:rPr>
          <w:rFonts w:ascii="Myriad Pro" w:hAnsi="Myriad Pro"/>
          <w:b/>
          <w:color w:val="4F6228" w:themeColor="accent3" w:themeShade="80"/>
          <w:sz w:val="28"/>
          <w:szCs w:val="28"/>
        </w:rPr>
        <w:t>, принятых в расчет базового уровня подконтрольных расходов</w:t>
      </w:r>
      <w:bookmarkEnd w:id="2"/>
    </w:p>
    <w:p w14:paraId="12603784" w14:textId="71EE3F35" w:rsidR="004D02A8" w:rsidRPr="001A15D2" w:rsidRDefault="004D02A8" w:rsidP="00765812">
      <w:pPr>
        <w:pStyle w:val="2f3"/>
        <w:rPr>
          <w:lang w:eastAsia="en-US"/>
        </w:rPr>
      </w:pPr>
      <w:r w:rsidRPr="001A15D2">
        <w:rPr>
          <w:lang w:eastAsia="en-US"/>
        </w:rPr>
        <w:t>2018 год является первым годом очередного пятилетнего долгосрочного периода регулирования (2018-2022</w:t>
      </w:r>
      <w:r w:rsidR="008575D1" w:rsidRPr="001A15D2">
        <w:rPr>
          <w:lang w:eastAsia="en-US"/>
        </w:rPr>
        <w:t xml:space="preserve"> годы</w:t>
      </w:r>
      <w:r w:rsidRPr="001A15D2">
        <w:rPr>
          <w:lang w:eastAsia="en-US"/>
        </w:rPr>
        <w:t>)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w:t>
      </w:r>
    </w:p>
    <w:p w14:paraId="103E7083" w14:textId="656BD12F" w:rsidR="007B6E7E" w:rsidRPr="001A15D2" w:rsidRDefault="004D02A8" w:rsidP="00765812">
      <w:pPr>
        <w:pStyle w:val="2f3"/>
        <w:rPr>
          <w:iCs/>
          <w:lang w:eastAsia="en-US"/>
        </w:rPr>
      </w:pPr>
      <w:r w:rsidRPr="001A15D2">
        <w:rPr>
          <w:lang w:eastAsia="en-US"/>
        </w:rPr>
        <w:t>Приказом Региональной энергетической комиссии Омской области</w:t>
      </w:r>
      <w:r w:rsidR="00F16109">
        <w:rPr>
          <w:lang w:eastAsia="en-US"/>
        </w:rPr>
        <w:t xml:space="preserve"> </w:t>
      </w:r>
      <w:r w:rsidRPr="001A15D2">
        <w:rPr>
          <w:lang w:eastAsia="en-US"/>
        </w:rPr>
        <w:t xml:space="preserve">от 26.12.2014 </w:t>
      </w:r>
      <w:r w:rsidR="00134DE0">
        <w:rPr>
          <w:lang w:eastAsia="en-US"/>
        </w:rPr>
        <w:t>№ </w:t>
      </w:r>
      <w:r w:rsidRPr="001A15D2">
        <w:rPr>
          <w:lang w:eastAsia="en-US"/>
        </w:rPr>
        <w:t>663/78 «Об установлении необходимой валовой выручки, долгосрочных параметров и индивидуальных тарифов на услуги по передаче электрической энергии для территориальных сетевых организаций в Омской области» (в редакции приказа Региональной</w:t>
      </w:r>
      <w:r w:rsidR="00F16109">
        <w:rPr>
          <w:lang w:eastAsia="en-US"/>
        </w:rPr>
        <w:t xml:space="preserve"> </w:t>
      </w:r>
      <w:r w:rsidRPr="001A15D2">
        <w:rPr>
          <w:lang w:eastAsia="en-US"/>
        </w:rPr>
        <w:t xml:space="preserve">энергетической комиссии Омской области от 27.12.2017 </w:t>
      </w:r>
      <w:r w:rsidR="00134DE0">
        <w:rPr>
          <w:lang w:eastAsia="en-US"/>
        </w:rPr>
        <w:t>№ </w:t>
      </w:r>
      <w:r w:rsidRPr="001A15D2">
        <w:rPr>
          <w:lang w:eastAsia="en-US"/>
        </w:rPr>
        <w:t xml:space="preserve">618/83 «О внесении изменений в приказ Региональной энергетической комиссии Омской области от 26.12.2014 </w:t>
      </w:r>
      <w:r w:rsidR="00134DE0">
        <w:rPr>
          <w:lang w:eastAsia="en-US"/>
        </w:rPr>
        <w:t>№ </w:t>
      </w:r>
      <w:r w:rsidRPr="001A15D2">
        <w:rPr>
          <w:lang w:eastAsia="en-US"/>
        </w:rPr>
        <w:t xml:space="preserve">663/78) для </w:t>
      </w:r>
      <w:r w:rsidRPr="001A15D2">
        <w:rPr>
          <w:iCs/>
          <w:lang w:eastAsia="en-US"/>
        </w:rPr>
        <w:t>филиала</w:t>
      </w:r>
      <w:r w:rsidR="00F16109">
        <w:rPr>
          <w:iCs/>
          <w:lang w:eastAsia="en-US"/>
        </w:rPr>
        <w:t xml:space="preserve"> </w:t>
      </w:r>
      <w:r w:rsidR="00801C45">
        <w:rPr>
          <w:iCs/>
          <w:lang w:eastAsia="en-US"/>
        </w:rPr>
        <w:t>ПАО </w:t>
      </w:r>
      <w:r w:rsidR="00F16109">
        <w:rPr>
          <w:iCs/>
          <w:lang w:eastAsia="en-US"/>
        </w:rPr>
        <w:t>«МРСК Сибири» - «Омскэнерго»</w:t>
      </w:r>
      <w:r w:rsidRPr="001A15D2">
        <w:rPr>
          <w:iCs/>
          <w:lang w:eastAsia="en-US"/>
        </w:rPr>
        <w:t xml:space="preserve"> утвержден базовый уровень подконтрольных расходов на 2018 год в размере 1</w:t>
      </w:r>
      <w:r w:rsidR="007B6E7E" w:rsidRPr="001A15D2">
        <w:rPr>
          <w:iCs/>
          <w:lang w:eastAsia="en-US"/>
        </w:rPr>
        <w:t> </w:t>
      </w:r>
      <w:r w:rsidRPr="001A15D2">
        <w:rPr>
          <w:iCs/>
          <w:lang w:eastAsia="en-US"/>
        </w:rPr>
        <w:t>963</w:t>
      </w:r>
      <w:r w:rsidR="007B6E7E" w:rsidRPr="001A15D2">
        <w:rPr>
          <w:iCs/>
          <w:lang w:eastAsia="en-US"/>
        </w:rPr>
        <w:t xml:space="preserve"> 946,07 тыс. </w:t>
      </w:r>
      <w:r w:rsidRPr="001A15D2">
        <w:rPr>
          <w:iCs/>
          <w:lang w:eastAsia="en-US"/>
        </w:rPr>
        <w:t>руб.</w:t>
      </w:r>
      <w:r w:rsidR="008575D1" w:rsidRPr="001A15D2">
        <w:rPr>
          <w:iCs/>
          <w:lang w:eastAsia="en-US"/>
        </w:rPr>
        <w:t xml:space="preserve"> </w:t>
      </w:r>
    </w:p>
    <w:p w14:paraId="466F15D9" w14:textId="7CF4BA95" w:rsidR="008575D1" w:rsidRPr="001A15D2" w:rsidRDefault="004D02A8" w:rsidP="00765812">
      <w:pPr>
        <w:pStyle w:val="2f3"/>
        <w:rPr>
          <w:lang w:eastAsia="en-US"/>
        </w:rPr>
      </w:pPr>
      <w:r w:rsidRPr="001A15D2">
        <w:rPr>
          <w:lang w:eastAsia="en-US"/>
        </w:rPr>
        <w:t>Позиция Региональной энергетической комиссии Омской области</w:t>
      </w:r>
      <w:r w:rsidR="00F16109">
        <w:rPr>
          <w:lang w:eastAsia="en-US"/>
        </w:rPr>
        <w:t xml:space="preserve"> </w:t>
      </w:r>
      <w:r w:rsidRPr="001A15D2">
        <w:rPr>
          <w:lang w:eastAsia="en-US"/>
        </w:rPr>
        <w:t>по определению величины базового уровня подконтрольных расходов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2018 год отражена в Экспертном заключении по делу </w:t>
      </w:r>
      <w:r w:rsidR="00134DE0">
        <w:rPr>
          <w:lang w:eastAsia="en-US"/>
        </w:rPr>
        <w:t>№ </w:t>
      </w:r>
      <w:r w:rsidRPr="001A15D2">
        <w:rPr>
          <w:lang w:eastAsia="en-US"/>
        </w:rPr>
        <w:t>03-03/39 о корректировке долгосрочных тарифов на услуги по передаче электроэнергии на 2018 год филиала</w:t>
      </w:r>
      <w:r w:rsidR="00F16109">
        <w:rPr>
          <w:lang w:eastAsia="en-US"/>
        </w:rPr>
        <w:t xml:space="preserve"> </w:t>
      </w:r>
      <w:r w:rsidR="00801C45">
        <w:rPr>
          <w:lang w:eastAsia="en-US"/>
        </w:rPr>
        <w:t>ПАО </w:t>
      </w:r>
      <w:r w:rsidR="00F16109">
        <w:rPr>
          <w:lang w:eastAsia="en-US"/>
        </w:rPr>
        <w:t>«МРСК Сибири» - «Омскэнерго»</w:t>
      </w:r>
      <w:r w:rsidR="007B6E7E" w:rsidRPr="001A15D2">
        <w:rPr>
          <w:lang w:eastAsia="en-US"/>
        </w:rPr>
        <w:t xml:space="preserve"> (далее – Экспертное заключение на 2018 год)</w:t>
      </w:r>
      <w:r w:rsidRPr="001A15D2">
        <w:rPr>
          <w:lang w:eastAsia="en-US"/>
        </w:rPr>
        <w:t>, в Выписке</w:t>
      </w:r>
      <w:r w:rsidR="00F16109">
        <w:rPr>
          <w:lang w:eastAsia="en-US"/>
        </w:rPr>
        <w:t xml:space="preserve"> </w:t>
      </w:r>
      <w:r w:rsidRPr="001A15D2">
        <w:rPr>
          <w:lang w:eastAsia="en-US"/>
        </w:rPr>
        <w:t xml:space="preserve">из протокола заседания правления РЭК Омской области от 27.12.2017 </w:t>
      </w:r>
      <w:r w:rsidR="00134DE0">
        <w:rPr>
          <w:lang w:eastAsia="en-US"/>
        </w:rPr>
        <w:t>№ </w:t>
      </w:r>
      <w:r w:rsidRPr="001A15D2">
        <w:rPr>
          <w:lang w:eastAsia="en-US"/>
        </w:rPr>
        <w:t>83</w:t>
      </w:r>
      <w:r w:rsidR="00F16109">
        <w:rPr>
          <w:lang w:eastAsia="en-US"/>
        </w:rPr>
        <w:t xml:space="preserve"> </w:t>
      </w:r>
      <w:r w:rsidRPr="001A15D2">
        <w:rPr>
          <w:lang w:eastAsia="en-US"/>
        </w:rPr>
        <w:t>по вопросу «Об установлении тарифов на услуги по передаче электрической энергии по сетям филиала</w:t>
      </w:r>
      <w:r w:rsidR="00F16109">
        <w:rPr>
          <w:lang w:eastAsia="en-US"/>
        </w:rPr>
        <w:t xml:space="preserve"> </w:t>
      </w:r>
      <w:r w:rsidR="00801C45">
        <w:rPr>
          <w:lang w:eastAsia="en-US"/>
        </w:rPr>
        <w:t>ПАО </w:t>
      </w:r>
      <w:r w:rsidR="00F16109">
        <w:rPr>
          <w:lang w:eastAsia="en-US"/>
        </w:rPr>
        <w:t>«МРСК Сибири» - «Омскэнерго»</w:t>
      </w:r>
      <w:r w:rsidR="008575D1" w:rsidRPr="001A15D2">
        <w:rPr>
          <w:lang w:eastAsia="en-US"/>
        </w:rPr>
        <w:t>.</w:t>
      </w:r>
    </w:p>
    <w:p w14:paraId="2EA611E1" w14:textId="4377CCDE" w:rsidR="008575D1" w:rsidRPr="001A15D2" w:rsidRDefault="004D02A8" w:rsidP="00765812">
      <w:pPr>
        <w:pStyle w:val="2f3"/>
        <w:rPr>
          <w:lang w:eastAsia="en-US"/>
        </w:rPr>
      </w:pPr>
      <w:r w:rsidRPr="001A15D2">
        <w:rPr>
          <w:lang w:eastAsia="en-US"/>
        </w:rPr>
        <w:t xml:space="preserve"> </w:t>
      </w:r>
      <w:r w:rsidR="008575D1" w:rsidRPr="001A15D2">
        <w:rPr>
          <w:lang w:eastAsia="en-US"/>
        </w:rPr>
        <w:t>Согласно Экспертному заключению на 2018 год величина базового уровня подконтрольных расходов филиала</w:t>
      </w:r>
      <w:r w:rsidR="00F16109">
        <w:rPr>
          <w:lang w:eastAsia="en-US"/>
        </w:rPr>
        <w:t xml:space="preserve"> </w:t>
      </w:r>
      <w:r w:rsidR="00801C45">
        <w:rPr>
          <w:lang w:eastAsia="en-US"/>
        </w:rPr>
        <w:t>ПАО </w:t>
      </w:r>
      <w:r w:rsidR="00F16109">
        <w:rPr>
          <w:lang w:eastAsia="en-US"/>
        </w:rPr>
        <w:t>«МРСК Сибири» - «Омскэнерго»</w:t>
      </w:r>
      <w:r w:rsidR="008575D1" w:rsidRPr="001A15D2">
        <w:rPr>
          <w:lang w:eastAsia="en-US"/>
        </w:rPr>
        <w:t xml:space="preserve"> на 2018 год, определенная РЭК Омской области методом экономически обоснованных расходов (затрат) составила 2 019 770,39 тыс. руб., методом сравнения аналогов –</w:t>
      </w:r>
      <w:r w:rsidR="00F16109">
        <w:rPr>
          <w:lang w:eastAsia="en-US"/>
        </w:rPr>
        <w:t xml:space="preserve"> </w:t>
      </w:r>
      <w:r w:rsidR="008575D1" w:rsidRPr="001A15D2">
        <w:rPr>
          <w:lang w:eastAsia="en-US"/>
        </w:rPr>
        <w:t>1 833 689,36 тыс. руб.</w:t>
      </w:r>
    </w:p>
    <w:p w14:paraId="3408BBBB" w14:textId="361EA121" w:rsidR="0001763C" w:rsidRPr="001A15D2" w:rsidRDefault="00801C45" w:rsidP="00765812">
      <w:pPr>
        <w:pStyle w:val="2f3"/>
        <w:rPr>
          <w:lang w:eastAsia="en-US"/>
        </w:rPr>
      </w:pPr>
      <w:r>
        <w:rPr>
          <w:lang w:eastAsia="en-US"/>
        </w:rPr>
        <w:t>ПАО </w:t>
      </w:r>
      <w:r w:rsidR="0001763C" w:rsidRPr="001A15D2">
        <w:rPr>
          <w:lang w:eastAsia="en-US"/>
        </w:rPr>
        <w:t xml:space="preserve">«МРСК Сибири»» по итогам тарифной кампании 2018 года обратилось в Омский областной суд с заявлением об оспаривании необходимой валовой </w:t>
      </w:r>
      <w:r w:rsidR="0001763C" w:rsidRPr="001A15D2">
        <w:rPr>
          <w:lang w:eastAsia="en-US"/>
        </w:rPr>
        <w:lastRenderedPageBreak/>
        <w:t>выручки, утвержденной на 2018 год для филиала</w:t>
      </w:r>
      <w:r w:rsidR="00F16109">
        <w:rPr>
          <w:lang w:eastAsia="en-US"/>
        </w:rPr>
        <w:t xml:space="preserve"> </w:t>
      </w:r>
      <w:r>
        <w:rPr>
          <w:lang w:eastAsia="en-US"/>
        </w:rPr>
        <w:t>ПАО </w:t>
      </w:r>
      <w:r w:rsidR="00F16109">
        <w:rPr>
          <w:lang w:eastAsia="en-US"/>
        </w:rPr>
        <w:t>«МРСК Сибири» - «Омскэнерго»</w:t>
      </w:r>
      <w:r w:rsidR="0001763C" w:rsidRPr="001A15D2">
        <w:rPr>
          <w:lang w:eastAsia="en-US"/>
        </w:rPr>
        <w:t xml:space="preserve">. </w:t>
      </w:r>
    </w:p>
    <w:p w14:paraId="4E16CA5A" w14:textId="4EB75E4D" w:rsidR="0001763C" w:rsidRPr="001A15D2" w:rsidRDefault="0001763C" w:rsidP="00765812">
      <w:pPr>
        <w:pStyle w:val="2f3"/>
        <w:rPr>
          <w:lang w:eastAsia="en-US"/>
        </w:rPr>
      </w:pPr>
      <w:r w:rsidRPr="001A15D2">
        <w:rPr>
          <w:lang w:eastAsia="en-US"/>
        </w:rPr>
        <w:t xml:space="preserve">По мнению </w:t>
      </w:r>
      <w:r w:rsidR="00801C45">
        <w:rPr>
          <w:lang w:eastAsia="en-US"/>
        </w:rPr>
        <w:t>ПАО </w:t>
      </w:r>
      <w:r w:rsidRPr="001A15D2">
        <w:rPr>
          <w:lang w:eastAsia="en-US"/>
        </w:rPr>
        <w:t xml:space="preserve">«МРСК Сибири» необходимая валовая выручка и, в том числе базовый уровень подконтрольных расходов, на 2018 год были установлены РЭК Омской области в экономически необоснованном размере, а именно занижены расходы на сумму 205 949,05 тыс. рублей по следующим статьям затрат: </w:t>
      </w:r>
    </w:p>
    <w:p w14:paraId="5B5DBB3B" w14:textId="77777777" w:rsidR="0001763C" w:rsidRPr="001A15D2" w:rsidRDefault="0001763C" w:rsidP="00765812">
      <w:pPr>
        <w:pStyle w:val="3"/>
        <w:rPr>
          <w:lang w:eastAsia="en-US"/>
        </w:rPr>
      </w:pPr>
      <w:r w:rsidRPr="001A15D2">
        <w:rPr>
          <w:lang w:eastAsia="en-US"/>
        </w:rPr>
        <w:t>«Фонд оплаты труда»</w:t>
      </w:r>
      <w:r w:rsidR="00F16109">
        <w:rPr>
          <w:lang w:eastAsia="en-US"/>
        </w:rPr>
        <w:t xml:space="preserve"> </w:t>
      </w:r>
      <w:r w:rsidRPr="001A15D2">
        <w:rPr>
          <w:lang w:eastAsia="en-US"/>
        </w:rPr>
        <w:t>– 125 797,1 тыс. руб. в связи с занижением РЭК Омской области минимальной месячной тарифной ставки.</w:t>
      </w:r>
    </w:p>
    <w:p w14:paraId="35E4ACC9" w14:textId="77777777" w:rsidR="0001763C" w:rsidRPr="001A15D2" w:rsidRDefault="0001763C" w:rsidP="00765812">
      <w:pPr>
        <w:pStyle w:val="3"/>
        <w:rPr>
          <w:lang w:eastAsia="en-US"/>
        </w:rPr>
      </w:pPr>
      <w:r w:rsidRPr="001A15D2">
        <w:rPr>
          <w:lang w:eastAsia="en-US"/>
        </w:rPr>
        <w:t>«Расходы на страхование имущества» – 5 973,84 тыс. руб.;</w:t>
      </w:r>
    </w:p>
    <w:p w14:paraId="20C57982" w14:textId="77777777" w:rsidR="0001763C" w:rsidRPr="001A15D2" w:rsidRDefault="0001763C" w:rsidP="00765812">
      <w:pPr>
        <w:pStyle w:val="3"/>
        <w:rPr>
          <w:lang w:eastAsia="en-US"/>
        </w:rPr>
      </w:pPr>
      <w:r w:rsidRPr="001A15D2">
        <w:rPr>
          <w:lang w:eastAsia="en-US"/>
        </w:rPr>
        <w:t>«Расходы социального характера из прибыли» –</w:t>
      </w:r>
      <w:r w:rsidR="00F16109">
        <w:rPr>
          <w:lang w:eastAsia="en-US"/>
        </w:rPr>
        <w:t xml:space="preserve"> </w:t>
      </w:r>
      <w:r w:rsidRPr="001A15D2">
        <w:rPr>
          <w:lang w:eastAsia="en-US"/>
        </w:rPr>
        <w:t>35 935,79 тыс. руб.;</w:t>
      </w:r>
    </w:p>
    <w:p w14:paraId="52D32593" w14:textId="77777777" w:rsidR="0001763C" w:rsidRPr="001A15D2" w:rsidRDefault="0001763C" w:rsidP="00765812">
      <w:pPr>
        <w:pStyle w:val="3"/>
        <w:rPr>
          <w:lang w:eastAsia="en-US"/>
        </w:rPr>
      </w:pPr>
      <w:r w:rsidRPr="001A15D2">
        <w:rPr>
          <w:lang w:eastAsia="en-US"/>
        </w:rPr>
        <w:t>«Страховые взносы» – 38 242,32 тыс. руб.</w:t>
      </w:r>
    </w:p>
    <w:p w14:paraId="09555ED5" w14:textId="06A0B9DD" w:rsidR="0001763C" w:rsidRPr="001A15D2" w:rsidRDefault="0001763C" w:rsidP="00765812">
      <w:pPr>
        <w:pStyle w:val="2f3"/>
        <w:rPr>
          <w:lang w:eastAsia="en-US"/>
        </w:rPr>
      </w:pPr>
      <w:r w:rsidRPr="001A15D2">
        <w:rPr>
          <w:lang w:eastAsia="en-US"/>
        </w:rPr>
        <w:t xml:space="preserve">Вместе с тем, по итогам ТБР 2018 года в суд также обратился заместитель прокурора Омской области с административным иском о признании недействующими с момента принятия приказа РЭК Омской области </w:t>
      </w:r>
      <w:r w:rsidR="00134DE0">
        <w:rPr>
          <w:lang w:eastAsia="en-US"/>
        </w:rPr>
        <w:t>№ </w:t>
      </w:r>
      <w:r w:rsidRPr="001A15D2">
        <w:rPr>
          <w:lang w:eastAsia="en-US"/>
        </w:rPr>
        <w:t>618/83</w:t>
      </w:r>
      <w:r w:rsidR="00F16109">
        <w:rPr>
          <w:lang w:eastAsia="en-US"/>
        </w:rPr>
        <w:t xml:space="preserve"> </w:t>
      </w:r>
      <w:r w:rsidRPr="001A15D2">
        <w:rPr>
          <w:lang w:eastAsia="en-US"/>
        </w:rPr>
        <w:t xml:space="preserve">в части Приложений </w:t>
      </w:r>
      <w:r w:rsidR="00134DE0">
        <w:rPr>
          <w:lang w:eastAsia="en-US"/>
        </w:rPr>
        <w:t>№ </w:t>
      </w:r>
      <w:r w:rsidRPr="001A15D2">
        <w:rPr>
          <w:lang w:eastAsia="en-US"/>
        </w:rPr>
        <w:t>3,5, устанавливающих для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базовый уровень подконтрольных расходов на 2018 год, НВВ без учета потерь на 2018 год, а также подпункта 28 таблицы </w:t>
      </w:r>
      <w:r w:rsidR="00134DE0">
        <w:rPr>
          <w:lang w:eastAsia="en-US"/>
        </w:rPr>
        <w:t>№ </w:t>
      </w:r>
      <w:r w:rsidRPr="001A15D2">
        <w:rPr>
          <w:lang w:eastAsia="en-US"/>
        </w:rPr>
        <w:t xml:space="preserve">1 к приложению </w:t>
      </w:r>
      <w:r w:rsidR="00134DE0">
        <w:rPr>
          <w:lang w:eastAsia="en-US"/>
        </w:rPr>
        <w:t>№ </w:t>
      </w:r>
      <w:r w:rsidRPr="001A15D2">
        <w:rPr>
          <w:lang w:eastAsia="en-US"/>
        </w:rPr>
        <w:t>1 Приказа 84/42, ссылаясь на то, что при определении экономически обоснованной величины НВВ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2018 год регулирующим органом были нарушены положения действующего законодательства в области государственного регулирования тарифов,</w:t>
      </w:r>
      <w:r w:rsidR="00F16109">
        <w:rPr>
          <w:lang w:eastAsia="en-US"/>
        </w:rPr>
        <w:t xml:space="preserve"> </w:t>
      </w:r>
      <w:r w:rsidRPr="001A15D2">
        <w:rPr>
          <w:lang w:eastAsia="en-US"/>
        </w:rPr>
        <w:t>в результате чего НВВ на 2018 год была завышена на 294 750,0 тыс. рублей, в том числе</w:t>
      </w:r>
      <w:r w:rsidR="00F16109">
        <w:rPr>
          <w:lang w:eastAsia="en-US"/>
        </w:rPr>
        <w:t xml:space="preserve"> </w:t>
      </w:r>
      <w:r w:rsidRPr="001A15D2">
        <w:rPr>
          <w:lang w:eastAsia="en-US"/>
        </w:rPr>
        <w:t>по статье «Фонд оплаты труда» - на 17 181,2 тыс. руб. и не были исключены экономически необоснованные расходы за 2012-2016 годы, выявленные</w:t>
      </w:r>
      <w:r w:rsidR="00F16109">
        <w:rPr>
          <w:lang w:eastAsia="en-US"/>
        </w:rPr>
        <w:t xml:space="preserve"> </w:t>
      </w:r>
      <w:r w:rsidRPr="001A15D2">
        <w:rPr>
          <w:lang w:eastAsia="en-US"/>
        </w:rPr>
        <w:t xml:space="preserve">по результатам проверки РЭК Омской области, в размере 277 568,79 тыс. руб. </w:t>
      </w:r>
    </w:p>
    <w:p w14:paraId="2B23D078" w14:textId="2CE2E9C5" w:rsidR="0001763C" w:rsidRPr="001A15D2" w:rsidRDefault="0001763C" w:rsidP="00765812">
      <w:pPr>
        <w:pStyle w:val="2f3"/>
        <w:rPr>
          <w:lang w:eastAsia="en-US"/>
        </w:rPr>
      </w:pPr>
      <w:r w:rsidRPr="001A15D2">
        <w:rPr>
          <w:lang w:eastAsia="en-US"/>
        </w:rPr>
        <w:t xml:space="preserve">Определением Омского областного суда от 18.10.2018 года административные дела по искам </w:t>
      </w:r>
      <w:r w:rsidR="00801C45">
        <w:rPr>
          <w:lang w:eastAsia="en-US"/>
        </w:rPr>
        <w:t>ПАО </w:t>
      </w:r>
      <w:r w:rsidRPr="001A15D2">
        <w:rPr>
          <w:lang w:eastAsia="en-US"/>
        </w:rPr>
        <w:t>«МРСК Сибири» и заместителя прокурора Омской области объединены в одно производство для совместного решения</w:t>
      </w:r>
      <w:r w:rsidR="00F16109">
        <w:rPr>
          <w:lang w:eastAsia="en-US"/>
        </w:rPr>
        <w:t xml:space="preserve"> </w:t>
      </w:r>
      <w:r w:rsidRPr="001A15D2">
        <w:rPr>
          <w:lang w:eastAsia="en-US"/>
        </w:rPr>
        <w:t>и рассмотрения.</w:t>
      </w:r>
    </w:p>
    <w:p w14:paraId="18016330" w14:textId="5D4D6C86" w:rsidR="0001763C" w:rsidRPr="001A15D2" w:rsidRDefault="0001763C" w:rsidP="00765812">
      <w:pPr>
        <w:pStyle w:val="2f3"/>
        <w:rPr>
          <w:lang w:eastAsia="en-US"/>
        </w:rPr>
      </w:pPr>
      <w:r w:rsidRPr="001A15D2">
        <w:rPr>
          <w:lang w:eastAsia="en-US"/>
        </w:rPr>
        <w:t>Апелляционным определением Верховного суда Российской Федерации</w:t>
      </w:r>
      <w:r w:rsidR="00F16109">
        <w:rPr>
          <w:lang w:eastAsia="en-US"/>
        </w:rPr>
        <w:t xml:space="preserve"> </w:t>
      </w:r>
      <w:r w:rsidRPr="001A15D2">
        <w:rPr>
          <w:lang w:eastAsia="en-US"/>
        </w:rPr>
        <w:t xml:space="preserve">от 06.03.2019 </w:t>
      </w:r>
      <w:r w:rsidR="00134DE0">
        <w:rPr>
          <w:lang w:eastAsia="en-US"/>
        </w:rPr>
        <w:t>№ </w:t>
      </w:r>
      <w:r w:rsidRPr="001A15D2">
        <w:rPr>
          <w:lang w:eastAsia="en-US"/>
        </w:rPr>
        <w:t xml:space="preserve">50-АПГ19-1 определено оставить без изменения решение Омского </w:t>
      </w:r>
      <w:r w:rsidRPr="001A15D2">
        <w:rPr>
          <w:lang w:eastAsia="en-US"/>
        </w:rPr>
        <w:lastRenderedPageBreak/>
        <w:t xml:space="preserve">областного суда от 02.11.2018 года, согласно которому были частично удовлетворены требования </w:t>
      </w:r>
      <w:r w:rsidR="00801C45">
        <w:rPr>
          <w:lang w:eastAsia="en-US"/>
        </w:rPr>
        <w:t>ПАО </w:t>
      </w:r>
      <w:r w:rsidRPr="001A15D2">
        <w:rPr>
          <w:lang w:eastAsia="en-US"/>
        </w:rPr>
        <w:t xml:space="preserve">«МРСК Сибири» и заместителя прокурора Омской области. </w:t>
      </w:r>
    </w:p>
    <w:p w14:paraId="0846E8E1" w14:textId="58E836DD" w:rsidR="0001763C" w:rsidRPr="001A15D2" w:rsidRDefault="0001763C" w:rsidP="00765812">
      <w:pPr>
        <w:pStyle w:val="2f3"/>
        <w:rPr>
          <w:lang w:eastAsia="en-US"/>
        </w:rPr>
      </w:pPr>
      <w:r w:rsidRPr="001A15D2">
        <w:rPr>
          <w:lang w:eastAsia="en-US"/>
        </w:rPr>
        <w:t>На основании установленных выводов судом вынесено решение</w:t>
      </w:r>
      <w:r w:rsidR="00F16109">
        <w:rPr>
          <w:lang w:eastAsia="en-US"/>
        </w:rPr>
        <w:t xml:space="preserve"> </w:t>
      </w:r>
      <w:r w:rsidRPr="001A15D2">
        <w:rPr>
          <w:lang w:eastAsia="en-US"/>
        </w:rPr>
        <w:t xml:space="preserve">о признании недействующими приложения </w:t>
      </w:r>
      <w:r w:rsidR="00134DE0">
        <w:rPr>
          <w:lang w:eastAsia="en-US"/>
        </w:rPr>
        <w:t>№ </w:t>
      </w:r>
      <w:r w:rsidRPr="001A15D2">
        <w:rPr>
          <w:lang w:eastAsia="en-US"/>
        </w:rPr>
        <w:t xml:space="preserve">3, приложения </w:t>
      </w:r>
      <w:r w:rsidR="00134DE0">
        <w:rPr>
          <w:lang w:eastAsia="en-US"/>
        </w:rPr>
        <w:t>№ </w:t>
      </w:r>
      <w:r w:rsidRPr="001A15D2">
        <w:rPr>
          <w:lang w:eastAsia="en-US"/>
        </w:rPr>
        <w:t xml:space="preserve">5 к приказу РЭК Омской области от 27.12.2017 </w:t>
      </w:r>
      <w:r w:rsidR="00134DE0">
        <w:rPr>
          <w:lang w:eastAsia="en-US"/>
        </w:rPr>
        <w:t>№ </w:t>
      </w:r>
      <w:r w:rsidRPr="001A15D2">
        <w:rPr>
          <w:lang w:eastAsia="en-US"/>
        </w:rPr>
        <w:t>618/83 (с момента принятия) в части установления для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базового уровня подконтрольных расходов на 2018 год, необходимой валовой выручки без учета оплаты потерь на 2018 год.</w:t>
      </w:r>
    </w:p>
    <w:p w14:paraId="2360BB4F" w14:textId="77777777" w:rsidR="0001763C" w:rsidRPr="001A15D2" w:rsidRDefault="0001763C" w:rsidP="00765812">
      <w:pPr>
        <w:pStyle w:val="2f3"/>
        <w:rPr>
          <w:lang w:eastAsia="en-US"/>
        </w:rPr>
      </w:pPr>
      <w:r w:rsidRPr="001A15D2">
        <w:rPr>
          <w:lang w:eastAsia="en-US"/>
        </w:rPr>
        <w:t>Согласно выписке из протокола РЭК Омской области от 31.12.2019</w:t>
      </w:r>
      <w:r w:rsidR="00F16109">
        <w:rPr>
          <w:lang w:eastAsia="en-US"/>
        </w:rPr>
        <w:t xml:space="preserve"> </w:t>
      </w:r>
      <w:r w:rsidR="00134DE0">
        <w:rPr>
          <w:lang w:eastAsia="en-US"/>
        </w:rPr>
        <w:t>№ </w:t>
      </w:r>
      <w:r w:rsidRPr="001A15D2">
        <w:rPr>
          <w:lang w:eastAsia="en-US"/>
        </w:rPr>
        <w:t>91, при принятии тарифных решений на 2020 год, РЭК Омской области был пересмотрен базовый уровень подконтрольных расходов в соответствии</w:t>
      </w:r>
      <w:r w:rsidR="00F16109">
        <w:rPr>
          <w:lang w:eastAsia="en-US"/>
        </w:rPr>
        <w:t xml:space="preserve"> </w:t>
      </w:r>
      <w:r w:rsidRPr="001A15D2">
        <w:rPr>
          <w:lang w:eastAsia="en-US"/>
        </w:rPr>
        <w:t xml:space="preserve">с Апелляционным определением ВС РФ от 06.03.2019 </w:t>
      </w:r>
      <w:r w:rsidR="00134DE0">
        <w:rPr>
          <w:lang w:eastAsia="en-US"/>
        </w:rPr>
        <w:t>№ </w:t>
      </w:r>
      <w:r w:rsidRPr="001A15D2">
        <w:rPr>
          <w:lang w:eastAsia="en-US"/>
        </w:rPr>
        <w:t>50-АПГ19-1.</w:t>
      </w:r>
    </w:p>
    <w:p w14:paraId="50FE88AF" w14:textId="77777777" w:rsidR="0001763C" w:rsidRPr="001A15D2" w:rsidRDefault="0001763C" w:rsidP="00765812">
      <w:pPr>
        <w:pStyle w:val="2f3"/>
        <w:rPr>
          <w:lang w:eastAsia="en-US"/>
        </w:rPr>
      </w:pPr>
      <w:r w:rsidRPr="001A15D2">
        <w:rPr>
          <w:lang w:eastAsia="en-US"/>
        </w:rPr>
        <w:t xml:space="preserve">Приказом РЭК Омской области от 31.12.2019 </w:t>
      </w:r>
      <w:r w:rsidR="00134DE0">
        <w:rPr>
          <w:lang w:eastAsia="en-US"/>
        </w:rPr>
        <w:t>№ </w:t>
      </w:r>
      <w:r w:rsidRPr="001A15D2">
        <w:rPr>
          <w:lang w:eastAsia="en-US"/>
        </w:rPr>
        <w:t>578/91 были пересмотрены долгосрочные параметры регулирования филиала «Омскэнерго» в части базового уровня подконтрольных расходов, и внесены изменения в приказ от 26.12.2014</w:t>
      </w:r>
      <w:r w:rsidR="00F16109">
        <w:rPr>
          <w:lang w:eastAsia="en-US"/>
        </w:rPr>
        <w:t xml:space="preserve"> </w:t>
      </w:r>
      <w:r w:rsidR="00134DE0">
        <w:rPr>
          <w:lang w:eastAsia="en-US"/>
        </w:rPr>
        <w:t>№ </w:t>
      </w:r>
      <w:r w:rsidRPr="001A15D2">
        <w:rPr>
          <w:lang w:eastAsia="en-US"/>
        </w:rPr>
        <w:t>663/78 на основании апелляционного определения ВС РФ от 06.03.2019</w:t>
      </w:r>
      <w:r w:rsidR="00F16109">
        <w:rPr>
          <w:lang w:eastAsia="en-US"/>
        </w:rPr>
        <w:t xml:space="preserve"> </w:t>
      </w:r>
      <w:r w:rsidR="00134DE0">
        <w:rPr>
          <w:lang w:eastAsia="en-US"/>
        </w:rPr>
        <w:t>№ </w:t>
      </w:r>
      <w:r w:rsidRPr="001A15D2">
        <w:rPr>
          <w:lang w:eastAsia="en-US"/>
        </w:rPr>
        <w:t>50-АПГ19-1.</w:t>
      </w:r>
    </w:p>
    <w:p w14:paraId="4FCE8A40" w14:textId="77777777" w:rsidR="0001763C" w:rsidRPr="001A15D2" w:rsidRDefault="0001763C" w:rsidP="00765812">
      <w:pPr>
        <w:pStyle w:val="2f3"/>
        <w:rPr>
          <w:bCs/>
          <w:lang w:eastAsia="en-US"/>
        </w:rPr>
      </w:pPr>
      <w:r w:rsidRPr="001A15D2">
        <w:rPr>
          <w:bCs/>
          <w:lang w:eastAsia="en-US"/>
        </w:rPr>
        <w:t xml:space="preserve">Указанным приказом базовый уровень подконтрольных расходов на период 2018-2022 годы утвержден в размере </w:t>
      </w:r>
      <w:r w:rsidRPr="001A15D2">
        <w:rPr>
          <w:bCs/>
          <w:u w:val="single"/>
          <w:lang w:eastAsia="en-US"/>
        </w:rPr>
        <w:t>1 955 163,39</w:t>
      </w:r>
      <w:r w:rsidRPr="001A15D2">
        <w:rPr>
          <w:bCs/>
          <w:lang w:eastAsia="en-US"/>
        </w:rPr>
        <w:t xml:space="preserve"> тыс. рублей.</w:t>
      </w:r>
    </w:p>
    <w:p w14:paraId="419A8993" w14:textId="5A14E9A2" w:rsidR="0001763C" w:rsidRPr="001A15D2" w:rsidRDefault="00163823" w:rsidP="00765812">
      <w:pPr>
        <w:pStyle w:val="2f3"/>
        <w:rPr>
          <w:lang w:eastAsia="en-US"/>
        </w:rPr>
      </w:pPr>
      <w:r w:rsidRPr="001A15D2">
        <w:rPr>
          <w:lang w:eastAsia="en-US"/>
        </w:rPr>
        <w:t xml:space="preserve">Следует отметить, что в выписке из протокола заседания Правления РЭК Омской области от 31.12.2019 </w:t>
      </w:r>
      <w:r w:rsidR="00134DE0">
        <w:rPr>
          <w:lang w:eastAsia="en-US"/>
        </w:rPr>
        <w:t>№ </w:t>
      </w:r>
      <w:r w:rsidRPr="001A15D2">
        <w:rPr>
          <w:lang w:eastAsia="en-US"/>
        </w:rPr>
        <w:t>91 не представлена расшифровка пересмотренного базового уровня подконтрольных расходов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2018 год по статьям затрат.</w:t>
      </w:r>
    </w:p>
    <w:p w14:paraId="609C9B73" w14:textId="10D3CCB5" w:rsidR="0030726B" w:rsidRPr="001A15D2" w:rsidRDefault="0030726B" w:rsidP="00765812">
      <w:pPr>
        <w:pStyle w:val="2f3"/>
        <w:rPr>
          <w:lang w:eastAsia="en-US"/>
        </w:rPr>
      </w:pPr>
      <w:r w:rsidRPr="001A15D2">
        <w:rPr>
          <w:lang w:eastAsia="en-US"/>
        </w:rPr>
        <w:t>Н</w:t>
      </w:r>
      <w:r w:rsidR="004D02A8" w:rsidRPr="001A15D2">
        <w:rPr>
          <w:lang w:eastAsia="en-US"/>
        </w:rPr>
        <w:t>а основании расчетных и обосновывающих материалов, предоставленных филиалом</w:t>
      </w:r>
      <w:r w:rsidR="00F16109">
        <w:rPr>
          <w:lang w:eastAsia="en-US"/>
        </w:rPr>
        <w:t xml:space="preserve"> </w:t>
      </w:r>
      <w:r w:rsidR="00801C45">
        <w:rPr>
          <w:lang w:eastAsia="en-US"/>
        </w:rPr>
        <w:t>ПАО </w:t>
      </w:r>
      <w:r w:rsidR="00F16109">
        <w:rPr>
          <w:lang w:eastAsia="en-US"/>
        </w:rPr>
        <w:t>«МРСК Сибири» - «Омскэнерго»</w:t>
      </w:r>
      <w:r w:rsidR="004D02A8" w:rsidRPr="001A15D2">
        <w:rPr>
          <w:lang w:eastAsia="en-US"/>
        </w:rPr>
        <w:t xml:space="preserve"> для установления НВВ и тарифов на услуги по передаче электрической энергии</w:t>
      </w:r>
      <w:r w:rsidRPr="001A15D2">
        <w:rPr>
          <w:lang w:eastAsia="en-US"/>
        </w:rPr>
        <w:t xml:space="preserve"> </w:t>
      </w:r>
      <w:r w:rsidR="004D02A8" w:rsidRPr="001A15D2">
        <w:rPr>
          <w:lang w:eastAsia="en-US"/>
        </w:rPr>
        <w:t>на 2018 год, специалистами выполнен анализ обоснованности расчета базового уровня подконтрольных расходов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2018 год.</w:t>
      </w:r>
    </w:p>
    <w:p w14:paraId="73047CD1" w14:textId="34B75DC3" w:rsidR="007B6E7E" w:rsidRPr="001A15D2" w:rsidRDefault="0030726B" w:rsidP="00765812">
      <w:pPr>
        <w:pStyle w:val="2f3"/>
        <w:rPr>
          <w:lang w:eastAsia="en-US"/>
        </w:rPr>
      </w:pPr>
      <w:r w:rsidRPr="001A15D2">
        <w:rPr>
          <w:lang w:eastAsia="en-US"/>
        </w:rPr>
        <w:t>В связи с отсутствием постатейной расшифровки пересмотренного РЭК Омской области базового уровня подконтрольных расходов филиала</w:t>
      </w:r>
      <w:r w:rsidR="00F16109">
        <w:rPr>
          <w:lang w:eastAsia="en-US"/>
        </w:rPr>
        <w:t xml:space="preserve"> </w:t>
      </w:r>
      <w:r w:rsidR="00801C45">
        <w:rPr>
          <w:lang w:eastAsia="en-US"/>
        </w:rPr>
        <w:lastRenderedPageBreak/>
        <w:t>ПАО </w:t>
      </w:r>
      <w:r w:rsidR="00F16109">
        <w:rPr>
          <w:lang w:eastAsia="en-US"/>
        </w:rPr>
        <w:t>«МРСК Сибири» - «Омскэнерго»</w:t>
      </w:r>
      <w:r w:rsidRPr="001A15D2">
        <w:rPr>
          <w:lang w:eastAsia="en-US"/>
        </w:rPr>
        <w:t xml:space="preserve"> на 2018 год (на сумму 1 955 163,39 тыс. руб.) Исполнителем </w:t>
      </w:r>
      <w:r w:rsidR="007B6E7E" w:rsidRPr="001A15D2">
        <w:rPr>
          <w:lang w:eastAsia="en-US"/>
        </w:rPr>
        <w:t>анализировались данные базового уровня подконтрольных расходов филиала</w:t>
      </w:r>
      <w:r w:rsidR="00F16109">
        <w:rPr>
          <w:lang w:eastAsia="en-US"/>
        </w:rPr>
        <w:t xml:space="preserve"> </w:t>
      </w:r>
      <w:r w:rsidR="00801C45">
        <w:rPr>
          <w:lang w:eastAsia="en-US"/>
        </w:rPr>
        <w:t>ПАО </w:t>
      </w:r>
      <w:r w:rsidR="00F16109">
        <w:rPr>
          <w:lang w:eastAsia="en-US"/>
        </w:rPr>
        <w:t>«МРСК Сибири» - «Омскэнерго»</w:t>
      </w:r>
      <w:r w:rsidR="007B6E7E" w:rsidRPr="001A15D2">
        <w:rPr>
          <w:lang w:eastAsia="en-US"/>
        </w:rPr>
        <w:t xml:space="preserve"> на 2018 год, утвержденного приказом РЭК Омской области Омской области от 26.12.2014</w:t>
      </w:r>
      <w:r w:rsidR="00F16109">
        <w:rPr>
          <w:lang w:eastAsia="en-US"/>
        </w:rPr>
        <w:t xml:space="preserve"> </w:t>
      </w:r>
      <w:r w:rsidR="00134DE0">
        <w:rPr>
          <w:lang w:eastAsia="en-US"/>
        </w:rPr>
        <w:t>№ </w:t>
      </w:r>
      <w:r w:rsidR="007B6E7E" w:rsidRPr="001A15D2">
        <w:rPr>
          <w:lang w:eastAsia="en-US"/>
        </w:rPr>
        <w:t xml:space="preserve">663/78 (на сумму 1 963 946,07 тыс. руб.). </w:t>
      </w:r>
    </w:p>
    <w:p w14:paraId="0E35494D" w14:textId="0BF20341" w:rsidR="008575D1" w:rsidRPr="001A15D2" w:rsidRDefault="008575D1" w:rsidP="00765812">
      <w:pPr>
        <w:pStyle w:val="2f3"/>
        <w:rPr>
          <w:lang w:eastAsia="en-US"/>
        </w:rPr>
      </w:pPr>
      <w:r w:rsidRPr="001A15D2">
        <w:rPr>
          <w:lang w:eastAsia="en-US"/>
        </w:rPr>
        <w:t xml:space="preserve">Также необходимо отметить, что в связи с тем, что расходы исполнительного аппарата </w:t>
      </w:r>
      <w:r w:rsidR="00801C45">
        <w:rPr>
          <w:lang w:eastAsia="en-US"/>
        </w:rPr>
        <w:t>ПАО </w:t>
      </w:r>
      <w:r w:rsidRPr="001A15D2">
        <w:rPr>
          <w:lang w:eastAsia="en-US"/>
        </w:rPr>
        <w:t xml:space="preserve">«МРСК Сибири» рассматриваются РЭК Омской области в составе прочих неподконтрольных расходов, Исполнителем </w:t>
      </w:r>
      <w:r w:rsidR="000A1F8D" w:rsidRPr="001A15D2">
        <w:rPr>
          <w:lang w:eastAsia="en-US"/>
        </w:rPr>
        <w:t xml:space="preserve">анализируются </w:t>
      </w:r>
      <w:r w:rsidRPr="001A15D2">
        <w:rPr>
          <w:lang w:eastAsia="en-US"/>
        </w:rPr>
        <w:t>подконтрольны</w:t>
      </w:r>
      <w:r w:rsidR="000A1F8D" w:rsidRPr="001A15D2">
        <w:rPr>
          <w:lang w:eastAsia="en-US"/>
        </w:rPr>
        <w:t>е</w:t>
      </w:r>
      <w:r w:rsidRPr="001A15D2">
        <w:rPr>
          <w:lang w:eastAsia="en-US"/>
        </w:rPr>
        <w:t xml:space="preserve"> расход</w:t>
      </w:r>
      <w:r w:rsidR="000A1F8D" w:rsidRPr="001A15D2">
        <w:rPr>
          <w:lang w:eastAsia="en-US"/>
        </w:rPr>
        <w:t>ы</w:t>
      </w:r>
      <w:r w:rsidRPr="001A15D2">
        <w:rPr>
          <w:lang w:eastAsia="en-US"/>
        </w:rPr>
        <w:t xml:space="preserve">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2018 год</w:t>
      </w:r>
      <w:r w:rsidR="000A1F8D" w:rsidRPr="001A15D2">
        <w:rPr>
          <w:lang w:eastAsia="en-US"/>
        </w:rPr>
        <w:t xml:space="preserve"> без учета расходов исполнительного аппарата</w:t>
      </w:r>
      <w:r w:rsidR="00F16109">
        <w:rPr>
          <w:lang w:eastAsia="en-US"/>
        </w:rPr>
        <w:t xml:space="preserve"> </w:t>
      </w:r>
      <w:r w:rsidR="00801C45">
        <w:rPr>
          <w:lang w:eastAsia="en-US"/>
        </w:rPr>
        <w:t>ПАО </w:t>
      </w:r>
      <w:r w:rsidR="000A1F8D" w:rsidRPr="001A15D2">
        <w:rPr>
          <w:lang w:eastAsia="en-US"/>
        </w:rPr>
        <w:t>«МРСК Сибири».</w:t>
      </w:r>
    </w:p>
    <w:p w14:paraId="2D49CDB0" w14:textId="77777777" w:rsidR="004D02A8" w:rsidRPr="001A15D2" w:rsidRDefault="004D02A8" w:rsidP="00765812">
      <w:pPr>
        <w:pStyle w:val="2f3"/>
        <w:rPr>
          <w:lang w:eastAsia="en-US"/>
        </w:rPr>
      </w:pPr>
      <w:r w:rsidRPr="001A15D2">
        <w:rPr>
          <w:lang w:eastAsia="en-US"/>
        </w:rPr>
        <w:t>При оценке величины подконтрольных расходов специалистами использовался Прогноз социально-экономического развития Российской Федерации на 2018 год и плановый период 2019-2020 годов</w:t>
      </w:r>
      <w:bookmarkStart w:id="3" w:name="_Toc38704573"/>
      <w:bookmarkStart w:id="4" w:name="_Toc38802850"/>
      <w:bookmarkStart w:id="5" w:name="_Toc38878586"/>
      <w:bookmarkStart w:id="6" w:name="_Toc38878677"/>
      <w:bookmarkEnd w:id="3"/>
      <w:bookmarkEnd w:id="4"/>
      <w:bookmarkEnd w:id="5"/>
      <w:bookmarkEnd w:id="6"/>
      <w:r w:rsidR="00F16109">
        <w:rPr>
          <w:lang w:eastAsia="en-US"/>
        </w:rPr>
        <w:t xml:space="preserve"> </w:t>
      </w:r>
      <w:r w:rsidR="00BF7208" w:rsidRPr="001A15D2">
        <w:rPr>
          <w:lang w:eastAsia="en-US"/>
        </w:rPr>
        <w:t>(https://www.economy.gov.ru/material/file/98577e833c30a1ac63a1b8058825fe71/prognoz2018_2020.pdf).</w:t>
      </w:r>
    </w:p>
    <w:p w14:paraId="0364B40E" w14:textId="77777777" w:rsidR="00BF7208" w:rsidRPr="001A15D2" w:rsidRDefault="00BF7208">
      <w:pPr>
        <w:spacing w:after="160" w:line="259" w:lineRule="auto"/>
        <w:rPr>
          <w:rFonts w:ascii="Myriad Pro" w:eastAsia="Calibri" w:hAnsi="Myriad Pro"/>
          <w:b/>
          <w:color w:val="4F6228"/>
          <w:sz w:val="28"/>
          <w:szCs w:val="28"/>
          <w:lang w:eastAsia="ru-RU"/>
        </w:rPr>
      </w:pPr>
      <w:r w:rsidRPr="001A15D2">
        <w:rPr>
          <w:rFonts w:ascii="Myriad Pro" w:hAnsi="Myriad Pro"/>
          <w:b/>
          <w:color w:val="4F6228"/>
          <w:sz w:val="28"/>
          <w:szCs w:val="28"/>
          <w:lang w:eastAsia="ru-RU"/>
        </w:rPr>
        <w:br w:type="page"/>
      </w:r>
    </w:p>
    <w:p w14:paraId="495C2BC4" w14:textId="77777777" w:rsidR="002D2E7D" w:rsidRPr="00DD6A7C" w:rsidRDefault="00765812" w:rsidP="00DD6A7C">
      <w:pPr>
        <w:pStyle w:val="2"/>
        <w:numPr>
          <w:ilvl w:val="2"/>
          <w:numId w:val="2"/>
        </w:numPr>
        <w:spacing w:line="360" w:lineRule="auto"/>
        <w:ind w:left="1134" w:hanging="1134"/>
        <w:jc w:val="both"/>
        <w:rPr>
          <w:rFonts w:ascii="Myriad Pro" w:hAnsi="Myriad Pro"/>
          <w:b/>
          <w:color w:val="4F6228" w:themeColor="accent3" w:themeShade="80"/>
          <w:sz w:val="28"/>
          <w:szCs w:val="28"/>
        </w:rPr>
      </w:pPr>
      <w:bookmarkStart w:id="7" w:name="_Toc64381926"/>
      <w:r w:rsidRPr="00DD6A7C">
        <w:rPr>
          <w:rFonts w:ascii="Myriad Pro" w:hAnsi="Myriad Pro"/>
          <w:b/>
          <w:color w:val="4F6228" w:themeColor="accent3" w:themeShade="80"/>
          <w:sz w:val="28"/>
          <w:szCs w:val="28"/>
        </w:rPr>
        <w:lastRenderedPageBreak/>
        <w:t>Материальные затраты</w:t>
      </w:r>
      <w:bookmarkEnd w:id="7"/>
      <w:r w:rsidRPr="00DD6A7C">
        <w:rPr>
          <w:rFonts w:ascii="Myriad Pro" w:hAnsi="Myriad Pro"/>
          <w:b/>
          <w:color w:val="4F6228" w:themeColor="accent3" w:themeShade="80"/>
          <w:sz w:val="28"/>
          <w:szCs w:val="28"/>
        </w:rPr>
        <w:t xml:space="preserve"> </w:t>
      </w:r>
    </w:p>
    <w:p w14:paraId="7007DE42" w14:textId="77777777" w:rsidR="00F6341E" w:rsidRPr="001A15D2" w:rsidRDefault="00F6341E" w:rsidP="00DD6A7C">
      <w:pPr>
        <w:pStyle w:val="2f3"/>
      </w:pPr>
      <w:r w:rsidRPr="001A15D2">
        <w:t>Данная статья включает в себя затраты на приобретение сырья, материалов, запасных частей, инструмента, топливо, а также расходы</w:t>
      </w:r>
      <w:r w:rsidR="00F16109">
        <w:t xml:space="preserve"> </w:t>
      </w:r>
      <w:r w:rsidRPr="001A15D2">
        <w:t>на проведение работ и услуг производственного характера</w:t>
      </w:r>
      <w:r w:rsidR="005040A1" w:rsidRPr="001A15D2">
        <w:t>.</w:t>
      </w:r>
    </w:p>
    <w:p w14:paraId="78E684EE" w14:textId="77777777" w:rsidR="00F6341E" w:rsidRPr="001A15D2" w:rsidRDefault="00F6341E" w:rsidP="00DD6A7C">
      <w:pPr>
        <w:pStyle w:val="2f3"/>
      </w:pPr>
      <w:r w:rsidRPr="001A15D2">
        <w:t xml:space="preserve">В соответствии с п. 18 Основ ценообразования </w:t>
      </w:r>
      <w:r w:rsidR="00134DE0">
        <w:t>№ </w:t>
      </w:r>
      <w:r w:rsidRPr="001A15D2">
        <w:t>1178, расходы, связанные</w:t>
      </w:r>
      <w:r w:rsidR="00F16109">
        <w:t xml:space="preserve"> </w:t>
      </w:r>
      <w:r w:rsidRPr="001A15D2">
        <w:t>с производством и реализацией продукции (услуг)</w:t>
      </w:r>
      <w:r w:rsidR="006E2677" w:rsidRPr="001A15D2">
        <w:t xml:space="preserve"> </w:t>
      </w:r>
      <w:r w:rsidRPr="001A15D2">
        <w:t>по регулируемым видам деятельности, включают в себя, в том числе, расходы на сырье и материалы,</w:t>
      </w:r>
      <w:r w:rsidR="00F16109">
        <w:t xml:space="preserve"> </w:t>
      </w:r>
      <w:r w:rsidRPr="001A15D2">
        <w:t>а также прочие расходы.</w:t>
      </w:r>
    </w:p>
    <w:p w14:paraId="3E86A183" w14:textId="77777777" w:rsidR="00F6341E" w:rsidRPr="001A15D2" w:rsidRDefault="00F6341E" w:rsidP="00DD6A7C">
      <w:pPr>
        <w:pStyle w:val="2f3"/>
      </w:pPr>
      <w:r w:rsidRPr="001A15D2">
        <w:t xml:space="preserve">Пунктом 28 Основ ценообразования </w:t>
      </w:r>
      <w:r w:rsidR="00134DE0">
        <w:t>№ </w:t>
      </w:r>
      <w:r w:rsidR="00E630B6" w:rsidRPr="001A15D2">
        <w:t xml:space="preserve">1178 </w:t>
      </w:r>
      <w:r w:rsidRPr="001A15D2">
        <w:t>установлено, что в состав прочих расходов, которые учитываются при определении необходимой валовой выручки, включаются, в том числе, расходы на оплату работ (услуг) производственного характера, выполняемых (оказываемых)</w:t>
      </w:r>
      <w:r w:rsidR="006E2677" w:rsidRPr="001A15D2">
        <w:t xml:space="preserve"> </w:t>
      </w:r>
      <w:r w:rsidRPr="001A15D2">
        <w:t>по договорам</w:t>
      </w:r>
      <w:r w:rsidR="00F16109">
        <w:t xml:space="preserve"> </w:t>
      </w:r>
      <w:r w:rsidRPr="001A15D2">
        <w:t>с организациями</w:t>
      </w:r>
      <w:r w:rsidR="00F612A0">
        <w:t xml:space="preserve"> </w:t>
      </w:r>
      <w:r w:rsidRPr="001A15D2">
        <w:t>на проведение регламентных работ (определяются</w:t>
      </w:r>
      <w:r w:rsidR="00F16109">
        <w:t xml:space="preserve"> </w:t>
      </w:r>
      <w:r w:rsidRPr="001A15D2">
        <w:t>в соответствии с пунктом 30 Основ ценообразования)</w:t>
      </w:r>
    </w:p>
    <w:p w14:paraId="4DEEEC97" w14:textId="77777777" w:rsidR="00F6341E" w:rsidRPr="001A15D2" w:rsidRDefault="00F6341E" w:rsidP="00DD6A7C">
      <w:pPr>
        <w:pStyle w:val="2f3"/>
      </w:pPr>
      <w:r w:rsidRPr="001A15D2">
        <w:t xml:space="preserve">Согласно п. 12 Методических указаний </w:t>
      </w:r>
      <w:r w:rsidR="00134DE0">
        <w:t>№ </w:t>
      </w:r>
      <w:r w:rsidRPr="001A15D2">
        <w:t>98-э при расчете базового уровня подконтрольных расходов, связанных с передачей электрической энергии,</w:t>
      </w:r>
      <w:r w:rsidR="00F16109">
        <w:t xml:space="preserve"> </w:t>
      </w:r>
      <w:r w:rsidRPr="001A15D2">
        <w:t>в базовом году долгосрочного периода регулирования учитываются следующие статьи затрат: сырье и материалы, определяемые в соответствии с пунктом</w:t>
      </w:r>
      <w:r w:rsidR="00F16109">
        <w:t xml:space="preserve"> </w:t>
      </w:r>
      <w:r w:rsidRPr="001A15D2">
        <w:t xml:space="preserve">24 Основ ценообразования </w:t>
      </w:r>
      <w:r w:rsidR="00134DE0">
        <w:t>№ </w:t>
      </w:r>
      <w:r w:rsidRPr="001A15D2">
        <w:t>1178.</w:t>
      </w:r>
    </w:p>
    <w:p w14:paraId="61F73A11" w14:textId="77777777" w:rsidR="00F6341E" w:rsidRPr="001A15D2" w:rsidRDefault="00F6341E" w:rsidP="00DD6A7C">
      <w:pPr>
        <w:pStyle w:val="2f3"/>
      </w:pPr>
      <w:r w:rsidRPr="001A15D2">
        <w:t>В соответствии с п. 24 Основ ценообразования №1178 расходы</w:t>
      </w:r>
      <w:r w:rsidR="00F16109">
        <w:t xml:space="preserve"> </w:t>
      </w:r>
      <w:r w:rsidRPr="001A15D2">
        <w:t>на сырье и материалы, используемые для производственных</w:t>
      </w:r>
      <w:r w:rsidR="00F16109">
        <w:t xml:space="preserve"> </w:t>
      </w:r>
      <w:r w:rsidRPr="001A15D2">
        <w:t>и хозяйственных нужд, рассчитываются на основании цен, определяемых</w:t>
      </w:r>
      <w:r w:rsidR="00F16109">
        <w:t xml:space="preserve"> </w:t>
      </w:r>
      <w:r w:rsidRPr="001A15D2">
        <w:t xml:space="preserve">в соответствии с пунктом </w:t>
      </w:r>
      <w:r w:rsidR="007B21A9" w:rsidRPr="001A15D2">
        <w:t>29</w:t>
      </w:r>
      <w:r w:rsidRPr="001A15D2">
        <w:t xml:space="preserve"> Основ ценообразования </w:t>
      </w:r>
      <w:r w:rsidR="00134DE0">
        <w:t>№ </w:t>
      </w:r>
      <w:r w:rsidRPr="001A15D2">
        <w:t>1178.</w:t>
      </w:r>
    </w:p>
    <w:p w14:paraId="647B7684" w14:textId="77777777" w:rsidR="00F6341E" w:rsidRPr="001A15D2" w:rsidRDefault="00F6341E" w:rsidP="00DD6A7C">
      <w:pPr>
        <w:pStyle w:val="2f3"/>
      </w:pPr>
      <w:r w:rsidRPr="001A15D2">
        <w:t xml:space="preserve">Согласно п. 29 Основ ценообразования </w:t>
      </w:r>
      <w:r w:rsidR="00134DE0">
        <w:t>№ </w:t>
      </w:r>
      <w:r w:rsidRPr="001A15D2">
        <w:t>1178 при определении фактических значений расходов (цен) регулирующий орган использует</w:t>
      </w:r>
      <w:r w:rsidR="006E2677" w:rsidRPr="001A15D2">
        <w:t xml:space="preserve"> </w:t>
      </w:r>
      <w:r w:rsidRPr="001A15D2">
        <w:t>(в порядке очередности, если какой-либо из видов цен не может быть применен по причине отсутствия информации о таких ценах):</w:t>
      </w:r>
    </w:p>
    <w:p w14:paraId="6F7E85B5" w14:textId="77777777" w:rsidR="00F6341E" w:rsidRPr="001A15D2" w:rsidRDefault="00F6341E" w:rsidP="00DD6A7C">
      <w:pPr>
        <w:pStyle w:val="3"/>
      </w:pPr>
      <w:r w:rsidRPr="001A15D2">
        <w:t>установленные на очередной период регулирования цены (тарифы)</w:t>
      </w:r>
      <w:r w:rsidR="00F16109">
        <w:t xml:space="preserve"> </w:t>
      </w:r>
      <w:r w:rsidRPr="001A15D2">
        <w:t>в случае, если цены (тарифы) на соответствующие товары (услуги) подлежат государственному регулированию;</w:t>
      </w:r>
    </w:p>
    <w:p w14:paraId="63DC7633" w14:textId="77777777" w:rsidR="00F6341E" w:rsidRPr="001A15D2" w:rsidRDefault="00F6341E" w:rsidP="00DD6A7C">
      <w:pPr>
        <w:pStyle w:val="3"/>
      </w:pPr>
      <w:r w:rsidRPr="001A15D2">
        <w:lastRenderedPageBreak/>
        <w:t>расходы (цены), установленные в договорах, заключенных</w:t>
      </w:r>
      <w:r w:rsidR="00F16109">
        <w:t xml:space="preserve"> </w:t>
      </w:r>
      <w:r w:rsidRPr="001A15D2">
        <w:t>в результате проведения торгов;</w:t>
      </w:r>
    </w:p>
    <w:p w14:paraId="1BAF6FB3" w14:textId="77777777" w:rsidR="00F6341E" w:rsidRPr="001A15D2" w:rsidRDefault="00F6341E" w:rsidP="00DD6A7C">
      <w:pPr>
        <w:pStyle w:val="3"/>
      </w:pPr>
      <w:r w:rsidRPr="001A15D2">
        <w:t>рыночные цены, сложившиеся на организованных торговых площадках, в том числе биржах, функционирующих на территории Российской Федерации;</w:t>
      </w:r>
    </w:p>
    <w:p w14:paraId="345CF275" w14:textId="77777777" w:rsidR="00F6341E" w:rsidRPr="001A15D2" w:rsidRDefault="00F6341E" w:rsidP="00DD6A7C">
      <w:pPr>
        <w:pStyle w:val="3"/>
      </w:pPr>
      <w:r w:rsidRPr="001A15D2">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w:t>
      </w:r>
      <w:r w:rsidR="00F16109">
        <w:t xml:space="preserve"> </w:t>
      </w:r>
      <w:r w:rsidRPr="001A15D2">
        <w:t>о рыночных ценах.</w:t>
      </w:r>
    </w:p>
    <w:p w14:paraId="6CCE3078" w14:textId="77777777" w:rsidR="00F6341E" w:rsidRPr="001A15D2" w:rsidRDefault="00F6341E" w:rsidP="00DD6A7C">
      <w:pPr>
        <w:pStyle w:val="2f3"/>
      </w:pPr>
      <w:r w:rsidRPr="001A15D2">
        <w:t>При отсутствии указанных данных расчетные значения расходов определяются с использованием официальной статистической информации.</w:t>
      </w:r>
    </w:p>
    <w:p w14:paraId="3D264DC0" w14:textId="1235A0A6" w:rsidR="00A56E9D" w:rsidRPr="001A15D2" w:rsidRDefault="00F6341E" w:rsidP="00DD6A7C">
      <w:pPr>
        <w:pStyle w:val="2f3"/>
      </w:pPr>
      <w:r w:rsidRPr="001A15D2">
        <w:t>Расходы по статье «Материальные затраты», заявленные филиалом</w:t>
      </w:r>
      <w:r w:rsidR="00F16109">
        <w:t xml:space="preserve"> </w:t>
      </w:r>
      <w:r w:rsidR="00801C45">
        <w:t>ПАО </w:t>
      </w:r>
      <w:r w:rsidR="00F16109">
        <w:t>«МРСК Сибири» - «Омскэнерго»</w:t>
      </w:r>
      <w:r w:rsidRPr="001A15D2">
        <w:t xml:space="preserve"> и принятые в расчет базового уровня подконтрольных расходов </w:t>
      </w:r>
      <w:r w:rsidR="00D93BF9" w:rsidRPr="001A15D2">
        <w:t>РЭК Омской области</w:t>
      </w:r>
      <w:r w:rsidRPr="001A15D2">
        <w:t xml:space="preserve">, </w:t>
      </w:r>
      <w:r w:rsidR="00A56E9D" w:rsidRPr="001A15D2">
        <w:t xml:space="preserve">представлены </w:t>
      </w:r>
      <w:r w:rsidRPr="001A15D2">
        <w:t>в следующей таблице.</w:t>
      </w:r>
      <w:r w:rsidR="00F16109">
        <w:t xml:space="preserve"> </w:t>
      </w:r>
    </w:p>
    <w:p w14:paraId="018196CB" w14:textId="77777777" w:rsidR="00F6341E" w:rsidRPr="001A15D2" w:rsidRDefault="00A56E9D" w:rsidP="00DD6A7C">
      <w:pPr>
        <w:pStyle w:val="2f3"/>
        <w:jc w:val="right"/>
      </w:pPr>
      <w:r w:rsidRPr="001A15D2">
        <w:t>тыс. руб.</w:t>
      </w:r>
      <w:r w:rsidR="00F16109">
        <w:t xml:space="preserve"> </w:t>
      </w:r>
    </w:p>
    <w:tbl>
      <w:tblPr>
        <w:tblW w:w="4967" w:type="pct"/>
        <w:tblLook w:val="04A0" w:firstRow="1" w:lastRow="0" w:firstColumn="1" w:lastColumn="0" w:noHBand="0" w:noVBand="1"/>
      </w:tblPr>
      <w:tblGrid>
        <w:gridCol w:w="488"/>
        <w:gridCol w:w="1859"/>
        <w:gridCol w:w="1260"/>
        <w:gridCol w:w="1075"/>
        <w:gridCol w:w="1260"/>
        <w:gridCol w:w="1075"/>
        <w:gridCol w:w="1075"/>
        <w:gridCol w:w="1252"/>
      </w:tblGrid>
      <w:tr w:rsidR="00E42229" w:rsidRPr="00DD6A7C" w14:paraId="2E882AA1" w14:textId="77777777" w:rsidTr="00801C45">
        <w:trPr>
          <w:trHeight w:val="20"/>
        </w:trPr>
        <w:tc>
          <w:tcPr>
            <w:tcW w:w="2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6251842" w14:textId="77777777" w:rsidR="00E42229" w:rsidRDefault="00134DE0" w:rsidP="00A56E9D">
            <w:pPr>
              <w:jc w:val="center"/>
              <w:rPr>
                <w:rFonts w:ascii="Myriad Pro" w:hAnsi="Myriad Pro"/>
                <w:color w:val="FFFFFF"/>
                <w:sz w:val="18"/>
                <w:szCs w:val="18"/>
                <w:lang w:eastAsia="ru-RU"/>
              </w:rPr>
            </w:pPr>
            <w:r w:rsidRPr="00E42229">
              <w:rPr>
                <w:rFonts w:ascii="Myriad Pro" w:hAnsi="Myriad Pro"/>
                <w:color w:val="FFFFFF"/>
                <w:sz w:val="18"/>
                <w:szCs w:val="18"/>
                <w:lang w:eastAsia="ru-RU"/>
              </w:rPr>
              <w:t>№ </w:t>
            </w:r>
          </w:p>
          <w:p w14:paraId="6382ADA1" w14:textId="16DE385D" w:rsidR="00A56E9D" w:rsidRPr="00E42229" w:rsidRDefault="00A56E9D" w:rsidP="00A56E9D">
            <w:pPr>
              <w:jc w:val="center"/>
              <w:rPr>
                <w:rFonts w:ascii="Myriad Pro" w:hAnsi="Myriad Pro"/>
                <w:color w:val="FFFFFF"/>
                <w:sz w:val="18"/>
                <w:szCs w:val="18"/>
                <w:lang w:eastAsia="ru-RU"/>
              </w:rPr>
            </w:pPr>
            <w:r w:rsidRPr="00E42229">
              <w:rPr>
                <w:rFonts w:ascii="Myriad Pro" w:hAnsi="Myriad Pro"/>
                <w:color w:val="FFFFFF"/>
                <w:sz w:val="18"/>
                <w:szCs w:val="18"/>
                <w:lang w:eastAsia="ru-RU"/>
              </w:rPr>
              <w:t>п/п</w:t>
            </w:r>
          </w:p>
        </w:tc>
        <w:tc>
          <w:tcPr>
            <w:tcW w:w="7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74BE90F" w14:textId="77777777" w:rsidR="00A56E9D" w:rsidRPr="00E42229" w:rsidRDefault="00A56E9D" w:rsidP="00A56E9D">
            <w:pPr>
              <w:jc w:val="center"/>
              <w:rPr>
                <w:rFonts w:ascii="Myriad Pro" w:hAnsi="Myriad Pro"/>
                <w:color w:val="FFFFFF"/>
                <w:sz w:val="18"/>
                <w:szCs w:val="18"/>
                <w:lang w:eastAsia="ru-RU"/>
              </w:rPr>
            </w:pPr>
            <w:r w:rsidRPr="00E42229">
              <w:rPr>
                <w:rFonts w:ascii="Myriad Pro" w:hAnsi="Myriad Pro"/>
                <w:color w:val="FFFFFF"/>
                <w:sz w:val="18"/>
                <w:szCs w:val="18"/>
                <w:lang w:eastAsia="ru-RU"/>
              </w:rPr>
              <w:t>Наименование статьи</w:t>
            </w: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638B526" w14:textId="51F16DE4" w:rsidR="00A56E9D" w:rsidRPr="00E42229" w:rsidRDefault="00A56E9D" w:rsidP="00A56E9D">
            <w:pPr>
              <w:jc w:val="center"/>
              <w:rPr>
                <w:rFonts w:ascii="Myriad Pro" w:hAnsi="Myriad Pro"/>
                <w:color w:val="FFFFFF"/>
                <w:sz w:val="18"/>
                <w:szCs w:val="18"/>
                <w:lang w:eastAsia="ru-RU"/>
              </w:rPr>
            </w:pPr>
            <w:r w:rsidRPr="00E42229">
              <w:rPr>
                <w:rFonts w:ascii="Myriad Pro" w:hAnsi="Myriad Pro"/>
                <w:color w:val="FFFFFF"/>
                <w:sz w:val="18"/>
                <w:szCs w:val="18"/>
                <w:lang w:eastAsia="ru-RU"/>
              </w:rPr>
              <w:t xml:space="preserve">2016 год (факт) филиала </w:t>
            </w:r>
            <w:r w:rsidR="00801C45">
              <w:rPr>
                <w:rFonts w:ascii="Myriad Pro" w:hAnsi="Myriad Pro"/>
                <w:color w:val="FFFFFF"/>
                <w:sz w:val="18"/>
                <w:szCs w:val="18"/>
                <w:lang w:eastAsia="ru-RU"/>
              </w:rPr>
              <w:t>ПАО </w:t>
            </w:r>
            <w:r w:rsidR="00E42229" w:rsidRPr="00E42229">
              <w:rPr>
                <w:rFonts w:ascii="Myriad Pro" w:hAnsi="Myriad Pro"/>
                <w:color w:val="FFFFFF"/>
                <w:sz w:val="18"/>
                <w:szCs w:val="18"/>
                <w:lang w:eastAsia="ru-RU"/>
              </w:rPr>
              <w:t>«</w:t>
            </w:r>
            <w:r w:rsidRPr="00E42229">
              <w:rPr>
                <w:rFonts w:ascii="Myriad Pro" w:hAnsi="Myriad Pro"/>
                <w:color w:val="FFFFFF"/>
                <w:sz w:val="18"/>
                <w:szCs w:val="18"/>
                <w:lang w:eastAsia="ru-RU"/>
              </w:rPr>
              <w:t>МРСК Сибири</w:t>
            </w:r>
            <w:r w:rsidR="00E42229" w:rsidRPr="00E42229">
              <w:rPr>
                <w:rFonts w:ascii="Myriad Pro" w:hAnsi="Myriad Pro"/>
                <w:color w:val="FFFFFF"/>
                <w:sz w:val="18"/>
                <w:szCs w:val="18"/>
                <w:lang w:eastAsia="ru-RU"/>
              </w:rPr>
              <w:t>»</w:t>
            </w:r>
            <w:r w:rsidRPr="00E42229">
              <w:rPr>
                <w:rFonts w:ascii="Myriad Pro" w:hAnsi="Myriad Pro"/>
                <w:color w:val="FFFFFF"/>
                <w:sz w:val="18"/>
                <w:szCs w:val="18"/>
                <w:lang w:eastAsia="ru-RU"/>
              </w:rPr>
              <w:t xml:space="preserve"> - </w:t>
            </w:r>
            <w:r w:rsidR="00E42229" w:rsidRPr="00E42229">
              <w:rPr>
                <w:rFonts w:ascii="Myriad Pro" w:hAnsi="Myriad Pro"/>
                <w:color w:val="FFFFFF"/>
                <w:sz w:val="18"/>
                <w:szCs w:val="18"/>
                <w:lang w:eastAsia="ru-RU"/>
              </w:rPr>
              <w:t>«</w:t>
            </w:r>
            <w:r w:rsidRPr="00E42229">
              <w:rPr>
                <w:rFonts w:ascii="Myriad Pro" w:hAnsi="Myriad Pro"/>
                <w:color w:val="FFFFFF"/>
                <w:sz w:val="18"/>
                <w:szCs w:val="18"/>
                <w:lang w:eastAsia="ru-RU"/>
              </w:rPr>
              <w:t>Омскэнерго</w:t>
            </w:r>
            <w:r w:rsidR="00E42229" w:rsidRPr="00E42229">
              <w:rPr>
                <w:rFonts w:ascii="Myriad Pro" w:hAnsi="Myriad Pro"/>
                <w:color w:val="FFFFFF"/>
                <w:sz w:val="18"/>
                <w:szCs w:val="18"/>
                <w:lang w:eastAsia="ru-RU"/>
              </w:rPr>
              <w:t>»</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8A3E55" w14:textId="77777777" w:rsidR="00A56E9D" w:rsidRPr="00E42229" w:rsidRDefault="00A56E9D" w:rsidP="00A56E9D">
            <w:pPr>
              <w:jc w:val="center"/>
              <w:rPr>
                <w:rFonts w:ascii="Myriad Pro" w:hAnsi="Myriad Pro"/>
                <w:color w:val="FFFFFF"/>
                <w:sz w:val="18"/>
                <w:szCs w:val="18"/>
                <w:lang w:eastAsia="ru-RU"/>
              </w:rPr>
            </w:pPr>
            <w:r w:rsidRPr="00E42229">
              <w:rPr>
                <w:rFonts w:ascii="Myriad Pro" w:hAnsi="Myriad Pro"/>
                <w:color w:val="FFFFFF"/>
                <w:sz w:val="18"/>
                <w:szCs w:val="18"/>
                <w:lang w:eastAsia="ru-RU"/>
              </w:rPr>
              <w:t>2016 год (факт), принятый РЭК Омской области</w:t>
            </w: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862051" w14:textId="600AD610" w:rsidR="00A56E9D" w:rsidRPr="00E42229" w:rsidRDefault="00A56E9D" w:rsidP="00A56E9D">
            <w:pPr>
              <w:jc w:val="center"/>
              <w:rPr>
                <w:rFonts w:ascii="Myriad Pro" w:hAnsi="Myriad Pro"/>
                <w:color w:val="FFFFFF"/>
                <w:sz w:val="18"/>
                <w:szCs w:val="18"/>
                <w:lang w:eastAsia="ru-RU"/>
              </w:rPr>
            </w:pPr>
            <w:r w:rsidRPr="00E42229">
              <w:rPr>
                <w:rFonts w:ascii="Myriad Pro" w:hAnsi="Myriad Pro"/>
                <w:color w:val="FFFFFF"/>
                <w:sz w:val="18"/>
                <w:szCs w:val="18"/>
                <w:lang w:eastAsia="ru-RU"/>
              </w:rPr>
              <w:t xml:space="preserve">Предложение филиала </w:t>
            </w:r>
            <w:r w:rsidR="00801C45">
              <w:rPr>
                <w:rFonts w:ascii="Myriad Pro" w:hAnsi="Myriad Pro"/>
                <w:color w:val="FFFFFF"/>
                <w:sz w:val="18"/>
                <w:szCs w:val="18"/>
                <w:lang w:eastAsia="ru-RU"/>
              </w:rPr>
              <w:t>ПАО </w:t>
            </w:r>
            <w:r w:rsidR="00E42229" w:rsidRPr="00E42229">
              <w:rPr>
                <w:rFonts w:ascii="Myriad Pro" w:hAnsi="Myriad Pro"/>
                <w:color w:val="FFFFFF"/>
                <w:sz w:val="18"/>
                <w:szCs w:val="18"/>
                <w:lang w:eastAsia="ru-RU"/>
              </w:rPr>
              <w:t>«</w:t>
            </w:r>
            <w:r w:rsidRPr="00E42229">
              <w:rPr>
                <w:rFonts w:ascii="Myriad Pro" w:hAnsi="Myriad Pro"/>
                <w:color w:val="FFFFFF"/>
                <w:sz w:val="18"/>
                <w:szCs w:val="18"/>
                <w:lang w:eastAsia="ru-RU"/>
              </w:rPr>
              <w:t>МРСК Сибири</w:t>
            </w:r>
            <w:r w:rsidR="00E42229" w:rsidRPr="00E42229">
              <w:rPr>
                <w:rFonts w:ascii="Myriad Pro" w:hAnsi="Myriad Pro"/>
                <w:color w:val="FFFFFF"/>
                <w:sz w:val="18"/>
                <w:szCs w:val="18"/>
                <w:lang w:eastAsia="ru-RU"/>
              </w:rPr>
              <w:t>»</w:t>
            </w:r>
            <w:r w:rsidRPr="00E42229">
              <w:rPr>
                <w:rFonts w:ascii="Myriad Pro" w:hAnsi="Myriad Pro"/>
                <w:color w:val="FFFFFF"/>
                <w:sz w:val="18"/>
                <w:szCs w:val="18"/>
                <w:lang w:eastAsia="ru-RU"/>
              </w:rPr>
              <w:t xml:space="preserve"> - </w:t>
            </w:r>
            <w:r w:rsidR="00E42229" w:rsidRPr="00E42229">
              <w:rPr>
                <w:rFonts w:ascii="Myriad Pro" w:hAnsi="Myriad Pro"/>
                <w:color w:val="FFFFFF"/>
                <w:sz w:val="18"/>
                <w:szCs w:val="18"/>
                <w:lang w:eastAsia="ru-RU"/>
              </w:rPr>
              <w:t>«</w:t>
            </w:r>
            <w:r w:rsidRPr="00E42229">
              <w:rPr>
                <w:rFonts w:ascii="Myriad Pro" w:hAnsi="Myriad Pro"/>
                <w:color w:val="FFFFFF"/>
                <w:sz w:val="18"/>
                <w:szCs w:val="18"/>
                <w:lang w:eastAsia="ru-RU"/>
              </w:rPr>
              <w:t>Омскэнерго</w:t>
            </w:r>
            <w:r w:rsidR="00E42229" w:rsidRPr="00E42229">
              <w:rPr>
                <w:rFonts w:ascii="Myriad Pro" w:hAnsi="Myriad Pro"/>
                <w:color w:val="FFFFFF"/>
                <w:sz w:val="18"/>
                <w:szCs w:val="18"/>
                <w:lang w:eastAsia="ru-RU"/>
              </w:rPr>
              <w:t>»</w:t>
            </w:r>
            <w:r w:rsidRPr="00E42229">
              <w:rPr>
                <w:rFonts w:ascii="Myriad Pro" w:hAnsi="Myriad Pro"/>
                <w:color w:val="FFFFFF"/>
                <w:sz w:val="18"/>
                <w:szCs w:val="18"/>
                <w:lang w:eastAsia="ru-RU"/>
              </w:rPr>
              <w:t xml:space="preserve"> на 2018 год</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6928A4F" w14:textId="77777777" w:rsidR="00A56E9D" w:rsidRPr="00E42229" w:rsidRDefault="00A56E9D" w:rsidP="00A56E9D">
            <w:pPr>
              <w:jc w:val="center"/>
              <w:rPr>
                <w:rFonts w:ascii="Myriad Pro" w:hAnsi="Myriad Pro"/>
                <w:color w:val="FFFFFF"/>
                <w:sz w:val="18"/>
                <w:szCs w:val="18"/>
                <w:lang w:eastAsia="ru-RU"/>
              </w:rPr>
            </w:pPr>
            <w:r w:rsidRPr="00E42229">
              <w:rPr>
                <w:rFonts w:ascii="Myriad Pro" w:hAnsi="Myriad Pro"/>
                <w:color w:val="FFFFFF"/>
                <w:sz w:val="18"/>
                <w:szCs w:val="18"/>
                <w:lang w:eastAsia="ru-RU"/>
              </w:rPr>
              <w:t>Принято РЭК Омской области (метод ЭОР) на 2018 год</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ED0CC18" w14:textId="77777777" w:rsidR="00A56E9D" w:rsidRPr="00E42229" w:rsidRDefault="00A56E9D" w:rsidP="00A56E9D">
            <w:pPr>
              <w:jc w:val="center"/>
              <w:rPr>
                <w:rFonts w:ascii="Myriad Pro" w:hAnsi="Myriad Pro"/>
                <w:color w:val="FFFFFF"/>
                <w:sz w:val="18"/>
                <w:szCs w:val="18"/>
                <w:lang w:eastAsia="ru-RU"/>
              </w:rPr>
            </w:pPr>
            <w:r w:rsidRPr="00E42229">
              <w:rPr>
                <w:rFonts w:ascii="Myriad Pro" w:hAnsi="Myriad Pro"/>
                <w:color w:val="FFFFFF"/>
                <w:sz w:val="18"/>
                <w:szCs w:val="18"/>
                <w:lang w:eastAsia="ru-RU"/>
              </w:rPr>
              <w:t>ТБР на 2018 год</w:t>
            </w:r>
          </w:p>
        </w:tc>
        <w:tc>
          <w:tcPr>
            <w:tcW w:w="7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13572D2" w14:textId="77777777" w:rsidR="00E42229" w:rsidRDefault="00A56E9D" w:rsidP="00A56E9D">
            <w:pPr>
              <w:jc w:val="center"/>
              <w:rPr>
                <w:rFonts w:ascii="Myriad Pro" w:hAnsi="Myriad Pro"/>
                <w:color w:val="FFFFFF"/>
                <w:sz w:val="18"/>
                <w:szCs w:val="18"/>
                <w:lang w:eastAsia="ru-RU"/>
              </w:rPr>
            </w:pPr>
            <w:r w:rsidRPr="00E42229">
              <w:rPr>
                <w:rFonts w:ascii="Myriad Pro" w:hAnsi="Myriad Pro"/>
                <w:color w:val="FFFFFF"/>
                <w:sz w:val="18"/>
                <w:szCs w:val="18"/>
                <w:lang w:eastAsia="ru-RU"/>
              </w:rPr>
              <w:t>Отклонение ТБР/</w:t>
            </w:r>
          </w:p>
          <w:p w14:paraId="0B3294EE" w14:textId="6CF0E95C" w:rsidR="00A56E9D" w:rsidRPr="00E42229" w:rsidRDefault="00A56E9D" w:rsidP="00A56E9D">
            <w:pPr>
              <w:jc w:val="center"/>
              <w:rPr>
                <w:rFonts w:ascii="Myriad Pro" w:hAnsi="Myriad Pro"/>
                <w:color w:val="FFFFFF"/>
                <w:sz w:val="18"/>
                <w:szCs w:val="18"/>
                <w:lang w:eastAsia="ru-RU"/>
              </w:rPr>
            </w:pPr>
            <w:r w:rsidRPr="00E42229">
              <w:rPr>
                <w:rFonts w:ascii="Myriad Pro" w:hAnsi="Myriad Pro"/>
                <w:color w:val="FFFFFF"/>
                <w:sz w:val="18"/>
                <w:szCs w:val="18"/>
                <w:lang w:eastAsia="ru-RU"/>
              </w:rPr>
              <w:t>Предложение филиала</w:t>
            </w:r>
          </w:p>
        </w:tc>
      </w:tr>
      <w:tr w:rsidR="00E42229" w:rsidRPr="00DD6A7C" w14:paraId="53A60E03" w14:textId="77777777" w:rsidTr="00801C45">
        <w:trPr>
          <w:trHeight w:val="20"/>
        </w:trPr>
        <w:tc>
          <w:tcPr>
            <w:tcW w:w="2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8D836DC" w14:textId="77777777" w:rsidR="00A56E9D" w:rsidRPr="00E42229" w:rsidRDefault="00A56E9D" w:rsidP="00A56E9D">
            <w:pPr>
              <w:jc w:val="center"/>
              <w:rPr>
                <w:rFonts w:ascii="Myriad Pro" w:hAnsi="Myriad Pro"/>
                <w:color w:val="FFFFFF"/>
                <w:sz w:val="18"/>
                <w:szCs w:val="18"/>
                <w:lang w:eastAsia="ru-RU"/>
              </w:rPr>
            </w:pPr>
            <w:r w:rsidRPr="00E42229">
              <w:rPr>
                <w:rFonts w:ascii="Myriad Pro" w:hAnsi="Myriad Pro"/>
                <w:color w:val="FFFFFF"/>
                <w:sz w:val="18"/>
                <w:szCs w:val="18"/>
                <w:lang w:eastAsia="ru-RU"/>
              </w:rPr>
              <w:t>1</w:t>
            </w:r>
          </w:p>
        </w:tc>
        <w:tc>
          <w:tcPr>
            <w:tcW w:w="7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9BD5DA1" w14:textId="77777777" w:rsidR="00A56E9D" w:rsidRPr="00E42229" w:rsidRDefault="00A56E9D" w:rsidP="00A56E9D">
            <w:pPr>
              <w:jc w:val="center"/>
              <w:rPr>
                <w:rFonts w:ascii="Myriad Pro" w:hAnsi="Myriad Pro"/>
                <w:color w:val="FFFFFF"/>
                <w:sz w:val="18"/>
                <w:szCs w:val="18"/>
                <w:lang w:eastAsia="ru-RU"/>
              </w:rPr>
            </w:pPr>
            <w:r w:rsidRPr="00E42229">
              <w:rPr>
                <w:rFonts w:ascii="Myriad Pro" w:hAnsi="Myriad Pro"/>
                <w:color w:val="FFFFFF"/>
                <w:sz w:val="18"/>
                <w:szCs w:val="18"/>
                <w:lang w:eastAsia="ru-RU"/>
              </w:rPr>
              <w:t>2</w:t>
            </w: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0BDBCCF" w14:textId="77777777" w:rsidR="00A56E9D" w:rsidRPr="00E42229" w:rsidRDefault="00A56E9D" w:rsidP="00A56E9D">
            <w:pPr>
              <w:jc w:val="center"/>
              <w:rPr>
                <w:rFonts w:ascii="Myriad Pro" w:hAnsi="Myriad Pro"/>
                <w:color w:val="FFFFFF"/>
                <w:sz w:val="18"/>
                <w:szCs w:val="18"/>
                <w:lang w:eastAsia="ru-RU"/>
              </w:rPr>
            </w:pPr>
            <w:r w:rsidRPr="00E42229">
              <w:rPr>
                <w:rFonts w:ascii="Myriad Pro" w:hAnsi="Myriad Pro"/>
                <w:color w:val="FFFFFF"/>
                <w:sz w:val="18"/>
                <w:szCs w:val="18"/>
                <w:lang w:eastAsia="ru-RU"/>
              </w:rPr>
              <w:t>3</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A012A71" w14:textId="77777777" w:rsidR="00A56E9D" w:rsidRPr="00E42229" w:rsidRDefault="00A56E9D" w:rsidP="00A56E9D">
            <w:pPr>
              <w:jc w:val="center"/>
              <w:rPr>
                <w:rFonts w:ascii="Myriad Pro" w:hAnsi="Myriad Pro"/>
                <w:color w:val="FFFFFF"/>
                <w:sz w:val="18"/>
                <w:szCs w:val="18"/>
                <w:lang w:eastAsia="ru-RU"/>
              </w:rPr>
            </w:pPr>
            <w:r w:rsidRPr="00E42229">
              <w:rPr>
                <w:rFonts w:ascii="Myriad Pro" w:hAnsi="Myriad Pro"/>
                <w:color w:val="FFFFFF"/>
                <w:sz w:val="18"/>
                <w:szCs w:val="18"/>
                <w:lang w:eastAsia="ru-RU"/>
              </w:rPr>
              <w:t>4</w:t>
            </w: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9C5F157" w14:textId="77777777" w:rsidR="00A56E9D" w:rsidRPr="00E42229" w:rsidRDefault="00A56E9D" w:rsidP="00A56E9D">
            <w:pPr>
              <w:jc w:val="center"/>
              <w:rPr>
                <w:rFonts w:ascii="Myriad Pro" w:hAnsi="Myriad Pro"/>
                <w:color w:val="FFFFFF"/>
                <w:sz w:val="18"/>
                <w:szCs w:val="18"/>
                <w:lang w:eastAsia="ru-RU"/>
              </w:rPr>
            </w:pPr>
            <w:r w:rsidRPr="00E42229">
              <w:rPr>
                <w:rFonts w:ascii="Myriad Pro" w:hAnsi="Myriad Pro"/>
                <w:color w:val="FFFFFF"/>
                <w:sz w:val="18"/>
                <w:szCs w:val="18"/>
                <w:lang w:eastAsia="ru-RU"/>
              </w:rPr>
              <w:t>5</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9C86A99" w14:textId="77777777" w:rsidR="00A56E9D" w:rsidRPr="00E42229" w:rsidRDefault="00A56E9D" w:rsidP="00A56E9D">
            <w:pPr>
              <w:jc w:val="center"/>
              <w:rPr>
                <w:rFonts w:ascii="Myriad Pro" w:hAnsi="Myriad Pro"/>
                <w:color w:val="FFFFFF"/>
                <w:sz w:val="18"/>
                <w:szCs w:val="18"/>
                <w:lang w:eastAsia="ru-RU"/>
              </w:rPr>
            </w:pPr>
            <w:r w:rsidRPr="00E42229">
              <w:rPr>
                <w:rFonts w:ascii="Myriad Pro" w:hAnsi="Myriad Pro"/>
                <w:color w:val="FFFFFF"/>
                <w:sz w:val="18"/>
                <w:szCs w:val="18"/>
                <w:lang w:eastAsia="ru-RU"/>
              </w:rPr>
              <w:t>6</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8AE612D" w14:textId="77777777" w:rsidR="00A56E9D" w:rsidRPr="00E42229" w:rsidRDefault="00A56E9D" w:rsidP="00A56E9D">
            <w:pPr>
              <w:jc w:val="center"/>
              <w:rPr>
                <w:rFonts w:ascii="Myriad Pro" w:hAnsi="Myriad Pro"/>
                <w:color w:val="FFFFFF"/>
                <w:sz w:val="18"/>
                <w:szCs w:val="18"/>
                <w:lang w:eastAsia="ru-RU"/>
              </w:rPr>
            </w:pPr>
            <w:r w:rsidRPr="00E42229">
              <w:rPr>
                <w:rFonts w:ascii="Myriad Pro" w:hAnsi="Myriad Pro"/>
                <w:color w:val="FFFFFF"/>
                <w:sz w:val="18"/>
                <w:szCs w:val="18"/>
                <w:lang w:eastAsia="ru-RU"/>
              </w:rPr>
              <w:t>7</w:t>
            </w:r>
          </w:p>
        </w:tc>
        <w:tc>
          <w:tcPr>
            <w:tcW w:w="7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4D2BCE8" w14:textId="77777777" w:rsidR="00A56E9D" w:rsidRPr="00E42229" w:rsidRDefault="00A56E9D" w:rsidP="00A56E9D">
            <w:pPr>
              <w:jc w:val="center"/>
              <w:rPr>
                <w:rFonts w:ascii="Myriad Pro" w:hAnsi="Myriad Pro"/>
                <w:color w:val="FFFFFF"/>
                <w:sz w:val="18"/>
                <w:szCs w:val="18"/>
                <w:lang w:eastAsia="ru-RU"/>
              </w:rPr>
            </w:pPr>
            <w:r w:rsidRPr="00E42229">
              <w:rPr>
                <w:rFonts w:ascii="Myriad Pro" w:hAnsi="Myriad Pro"/>
                <w:color w:val="FFFFFF"/>
                <w:sz w:val="18"/>
                <w:szCs w:val="18"/>
                <w:lang w:eastAsia="ru-RU"/>
              </w:rPr>
              <w:t>8</w:t>
            </w:r>
          </w:p>
        </w:tc>
      </w:tr>
      <w:tr w:rsidR="00E42229" w:rsidRPr="00DD6A7C" w14:paraId="5FB67121" w14:textId="77777777" w:rsidTr="00801C45">
        <w:trPr>
          <w:trHeight w:val="20"/>
        </w:trPr>
        <w:tc>
          <w:tcPr>
            <w:tcW w:w="271"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24745B23" w14:textId="77777777" w:rsidR="00A56E9D" w:rsidRPr="00DD6A7C" w:rsidRDefault="00A56E9D" w:rsidP="00A56E9D">
            <w:pPr>
              <w:jc w:val="center"/>
              <w:rPr>
                <w:rFonts w:ascii="Myriad Pro" w:hAnsi="Myriad Pro"/>
                <w:color w:val="000000"/>
                <w:sz w:val="20"/>
                <w:szCs w:val="20"/>
                <w:lang w:eastAsia="ru-RU"/>
              </w:rPr>
            </w:pPr>
            <w:r w:rsidRPr="00DD6A7C">
              <w:rPr>
                <w:rFonts w:ascii="Myriad Pro" w:hAnsi="Myriad Pro"/>
                <w:color w:val="000000"/>
                <w:sz w:val="20"/>
                <w:szCs w:val="20"/>
                <w:lang w:eastAsia="ru-RU"/>
              </w:rPr>
              <w:t>1.</w:t>
            </w:r>
          </w:p>
        </w:tc>
        <w:tc>
          <w:tcPr>
            <w:tcW w:w="79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ED92396" w14:textId="77777777" w:rsidR="00A56E9D" w:rsidRPr="00DD6A7C" w:rsidRDefault="00A56E9D" w:rsidP="00A56E9D">
            <w:pPr>
              <w:rPr>
                <w:rFonts w:ascii="Myriad Pro" w:hAnsi="Myriad Pro"/>
                <w:sz w:val="20"/>
                <w:szCs w:val="20"/>
                <w:lang w:eastAsia="ru-RU"/>
              </w:rPr>
            </w:pPr>
            <w:r w:rsidRPr="00DD6A7C">
              <w:rPr>
                <w:rFonts w:ascii="Myriad Pro" w:hAnsi="Myriad Pro"/>
                <w:sz w:val="20"/>
                <w:szCs w:val="20"/>
                <w:lang w:eastAsia="ru-RU"/>
              </w:rPr>
              <w:t>Материальные затраты</w:t>
            </w:r>
          </w:p>
        </w:tc>
        <w:tc>
          <w:tcPr>
            <w:tcW w:w="709"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B36EB1E" w14:textId="77777777" w:rsidR="00A56E9D" w:rsidRPr="00DD6A7C" w:rsidRDefault="00A56E9D" w:rsidP="00A56E9D">
            <w:pPr>
              <w:jc w:val="right"/>
              <w:rPr>
                <w:rFonts w:ascii="Myriad Pro" w:hAnsi="Myriad Pro"/>
                <w:sz w:val="20"/>
                <w:szCs w:val="20"/>
                <w:lang w:eastAsia="ru-RU"/>
              </w:rPr>
            </w:pPr>
            <w:r w:rsidRPr="00DD6A7C">
              <w:rPr>
                <w:rFonts w:ascii="Myriad Pro" w:hAnsi="Myriad Pro"/>
                <w:sz w:val="20"/>
                <w:szCs w:val="20"/>
                <w:lang w:eastAsia="ru-RU"/>
              </w:rPr>
              <w:t>139 186,07</w:t>
            </w:r>
          </w:p>
        </w:tc>
        <w:tc>
          <w:tcPr>
            <w:tcW w:w="60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4E68529" w14:textId="77777777" w:rsidR="00A56E9D" w:rsidRPr="00DD6A7C" w:rsidRDefault="00A56E9D" w:rsidP="00A56E9D">
            <w:pPr>
              <w:jc w:val="right"/>
              <w:rPr>
                <w:rFonts w:ascii="Myriad Pro" w:hAnsi="Myriad Pro"/>
                <w:sz w:val="20"/>
                <w:szCs w:val="20"/>
                <w:lang w:eastAsia="ru-RU"/>
              </w:rPr>
            </w:pPr>
            <w:r w:rsidRPr="00DD6A7C">
              <w:rPr>
                <w:rFonts w:ascii="Myriad Pro" w:hAnsi="Myriad Pro"/>
                <w:sz w:val="20"/>
                <w:szCs w:val="20"/>
                <w:lang w:eastAsia="ru-RU"/>
              </w:rPr>
              <w:t>134 747,67</w:t>
            </w:r>
          </w:p>
        </w:tc>
        <w:tc>
          <w:tcPr>
            <w:tcW w:w="709"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A8F56A1" w14:textId="77777777" w:rsidR="00A56E9D" w:rsidRPr="00DD6A7C" w:rsidRDefault="00A56E9D" w:rsidP="00A56E9D">
            <w:pPr>
              <w:jc w:val="right"/>
              <w:rPr>
                <w:rFonts w:ascii="Myriad Pro" w:hAnsi="Myriad Pro"/>
                <w:sz w:val="20"/>
                <w:szCs w:val="20"/>
                <w:lang w:eastAsia="ru-RU"/>
              </w:rPr>
            </w:pPr>
            <w:r w:rsidRPr="00DD6A7C">
              <w:rPr>
                <w:rFonts w:ascii="Myriad Pro" w:hAnsi="Myriad Pro"/>
                <w:sz w:val="20"/>
                <w:szCs w:val="20"/>
                <w:lang w:eastAsia="ru-RU"/>
              </w:rPr>
              <w:t>177 607,53</w:t>
            </w:r>
          </w:p>
        </w:tc>
        <w:tc>
          <w:tcPr>
            <w:tcW w:w="60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7FB2512" w14:textId="77777777" w:rsidR="00A56E9D" w:rsidRPr="00DD6A7C" w:rsidRDefault="00A56E9D" w:rsidP="00A56E9D">
            <w:pPr>
              <w:jc w:val="right"/>
              <w:rPr>
                <w:rFonts w:ascii="Myriad Pro" w:hAnsi="Myriad Pro"/>
                <w:sz w:val="20"/>
                <w:szCs w:val="20"/>
                <w:lang w:eastAsia="ru-RU"/>
              </w:rPr>
            </w:pPr>
            <w:r w:rsidRPr="00DD6A7C">
              <w:rPr>
                <w:rFonts w:ascii="Myriad Pro" w:hAnsi="Myriad Pro"/>
                <w:sz w:val="20"/>
                <w:szCs w:val="20"/>
                <w:lang w:eastAsia="ru-RU"/>
              </w:rPr>
              <w:t>167 095,95</w:t>
            </w:r>
          </w:p>
        </w:tc>
        <w:tc>
          <w:tcPr>
            <w:tcW w:w="60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8CA016C" w14:textId="77777777" w:rsidR="00A56E9D" w:rsidRPr="00DD6A7C" w:rsidRDefault="00A56E9D" w:rsidP="00A56E9D">
            <w:pPr>
              <w:jc w:val="right"/>
              <w:rPr>
                <w:rFonts w:ascii="Myriad Pro" w:hAnsi="Myriad Pro"/>
                <w:sz w:val="20"/>
                <w:szCs w:val="20"/>
                <w:lang w:eastAsia="ru-RU"/>
              </w:rPr>
            </w:pPr>
            <w:r w:rsidRPr="00DD6A7C">
              <w:rPr>
                <w:rFonts w:ascii="Myriad Pro" w:hAnsi="Myriad Pro"/>
                <w:sz w:val="20"/>
                <w:szCs w:val="20"/>
                <w:lang w:eastAsia="ru-RU"/>
              </w:rPr>
              <w:t>162 477,61</w:t>
            </w:r>
          </w:p>
        </w:tc>
        <w:tc>
          <w:tcPr>
            <w:tcW w:w="705"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8A57CED" w14:textId="77777777" w:rsidR="00A56E9D" w:rsidRPr="00DD6A7C" w:rsidRDefault="00A56E9D" w:rsidP="00A56E9D">
            <w:pPr>
              <w:jc w:val="right"/>
              <w:rPr>
                <w:rFonts w:ascii="Myriad Pro" w:hAnsi="Myriad Pro"/>
                <w:sz w:val="20"/>
                <w:szCs w:val="20"/>
                <w:lang w:eastAsia="ru-RU"/>
              </w:rPr>
            </w:pPr>
            <w:r w:rsidRPr="00DD6A7C">
              <w:rPr>
                <w:rFonts w:ascii="Myriad Pro" w:hAnsi="Myriad Pro"/>
                <w:sz w:val="20"/>
                <w:szCs w:val="20"/>
                <w:lang w:eastAsia="ru-RU"/>
              </w:rPr>
              <w:t>-15 129,92</w:t>
            </w:r>
          </w:p>
        </w:tc>
      </w:tr>
      <w:tr w:rsidR="00E42229" w:rsidRPr="00DD6A7C" w14:paraId="7474D070" w14:textId="77777777" w:rsidTr="00801C45">
        <w:trPr>
          <w:trHeight w:val="2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14:paraId="751EE171" w14:textId="77777777" w:rsidR="00A56E9D" w:rsidRPr="00DD6A7C" w:rsidRDefault="00A56E9D" w:rsidP="00A56E9D">
            <w:pPr>
              <w:jc w:val="center"/>
              <w:rPr>
                <w:rFonts w:ascii="Myriad Pro" w:hAnsi="Myriad Pro"/>
                <w:color w:val="000000"/>
                <w:sz w:val="20"/>
                <w:szCs w:val="20"/>
                <w:lang w:eastAsia="ru-RU"/>
              </w:rPr>
            </w:pPr>
            <w:r w:rsidRPr="00DD6A7C">
              <w:rPr>
                <w:rFonts w:ascii="Myriad Pro" w:hAnsi="Myriad Pro"/>
                <w:color w:val="000000"/>
                <w:sz w:val="20"/>
                <w:szCs w:val="20"/>
                <w:lang w:eastAsia="ru-RU"/>
              </w:rPr>
              <w:t>1.1.</w:t>
            </w:r>
          </w:p>
        </w:tc>
        <w:tc>
          <w:tcPr>
            <w:tcW w:w="795" w:type="pct"/>
            <w:tcBorders>
              <w:top w:val="nil"/>
              <w:left w:val="nil"/>
              <w:bottom w:val="single" w:sz="4" w:space="0" w:color="auto"/>
              <w:right w:val="single" w:sz="4" w:space="0" w:color="auto"/>
            </w:tcBorders>
            <w:shd w:val="clear" w:color="000000" w:fill="FFFFFF"/>
            <w:vAlign w:val="center"/>
            <w:hideMark/>
          </w:tcPr>
          <w:p w14:paraId="3CBB9FD1" w14:textId="77777777" w:rsidR="00A56E9D" w:rsidRPr="00DD6A7C" w:rsidRDefault="00A56E9D" w:rsidP="00A56E9D">
            <w:pPr>
              <w:rPr>
                <w:rFonts w:ascii="Myriad Pro" w:hAnsi="Myriad Pro"/>
                <w:sz w:val="20"/>
                <w:szCs w:val="20"/>
                <w:lang w:eastAsia="ru-RU"/>
              </w:rPr>
            </w:pPr>
            <w:r w:rsidRPr="00DD6A7C">
              <w:rPr>
                <w:rFonts w:ascii="Myriad Pro" w:hAnsi="Myriad Pro"/>
                <w:sz w:val="20"/>
                <w:szCs w:val="20"/>
                <w:lang w:eastAsia="ru-RU"/>
              </w:rPr>
              <w:t>сырье, материалы, запасные части, инструмент, топливо</w:t>
            </w:r>
          </w:p>
        </w:tc>
        <w:tc>
          <w:tcPr>
            <w:tcW w:w="709" w:type="pct"/>
            <w:tcBorders>
              <w:top w:val="nil"/>
              <w:left w:val="nil"/>
              <w:bottom w:val="single" w:sz="4" w:space="0" w:color="auto"/>
              <w:right w:val="single" w:sz="4" w:space="0" w:color="auto"/>
            </w:tcBorders>
            <w:shd w:val="clear" w:color="000000" w:fill="FFFFFF"/>
            <w:noWrap/>
            <w:vAlign w:val="center"/>
            <w:hideMark/>
          </w:tcPr>
          <w:p w14:paraId="04EEE0D5" w14:textId="77777777" w:rsidR="00A56E9D" w:rsidRPr="00DD6A7C" w:rsidRDefault="00A56E9D" w:rsidP="00A56E9D">
            <w:pPr>
              <w:jc w:val="right"/>
              <w:rPr>
                <w:rFonts w:ascii="Myriad Pro" w:hAnsi="Myriad Pro"/>
                <w:sz w:val="20"/>
                <w:szCs w:val="20"/>
                <w:lang w:eastAsia="ru-RU"/>
              </w:rPr>
            </w:pPr>
            <w:r w:rsidRPr="00DD6A7C">
              <w:rPr>
                <w:rFonts w:ascii="Myriad Pro" w:hAnsi="Myriad Pro"/>
                <w:sz w:val="20"/>
                <w:szCs w:val="20"/>
                <w:lang w:eastAsia="ru-RU"/>
              </w:rPr>
              <w:t>124 842,64</w:t>
            </w:r>
          </w:p>
        </w:tc>
        <w:tc>
          <w:tcPr>
            <w:tcW w:w="604" w:type="pct"/>
            <w:tcBorders>
              <w:top w:val="nil"/>
              <w:left w:val="nil"/>
              <w:bottom w:val="single" w:sz="4" w:space="0" w:color="auto"/>
              <w:right w:val="single" w:sz="4" w:space="0" w:color="auto"/>
            </w:tcBorders>
            <w:shd w:val="clear" w:color="000000" w:fill="FFFFFF"/>
            <w:noWrap/>
            <w:vAlign w:val="center"/>
            <w:hideMark/>
          </w:tcPr>
          <w:p w14:paraId="5B33FEEE" w14:textId="77777777" w:rsidR="00A56E9D" w:rsidRPr="00DD6A7C" w:rsidRDefault="00A56E9D" w:rsidP="00A56E9D">
            <w:pPr>
              <w:jc w:val="right"/>
              <w:rPr>
                <w:rFonts w:ascii="Myriad Pro" w:hAnsi="Myriad Pro"/>
                <w:sz w:val="20"/>
                <w:szCs w:val="20"/>
                <w:lang w:eastAsia="ru-RU"/>
              </w:rPr>
            </w:pPr>
            <w:r w:rsidRPr="00DD6A7C">
              <w:rPr>
                <w:rFonts w:ascii="Myriad Pro" w:hAnsi="Myriad Pro"/>
                <w:sz w:val="20"/>
                <w:szCs w:val="20"/>
                <w:lang w:eastAsia="ru-RU"/>
              </w:rPr>
              <w:t>123 327,91</w:t>
            </w:r>
          </w:p>
        </w:tc>
        <w:tc>
          <w:tcPr>
            <w:tcW w:w="709" w:type="pct"/>
            <w:tcBorders>
              <w:top w:val="nil"/>
              <w:left w:val="nil"/>
              <w:bottom w:val="single" w:sz="4" w:space="0" w:color="auto"/>
              <w:right w:val="single" w:sz="4" w:space="0" w:color="auto"/>
            </w:tcBorders>
            <w:shd w:val="clear" w:color="000000" w:fill="FFFFFF"/>
            <w:noWrap/>
            <w:vAlign w:val="center"/>
            <w:hideMark/>
          </w:tcPr>
          <w:p w14:paraId="74C7C919" w14:textId="77777777" w:rsidR="00A56E9D" w:rsidRPr="00DD6A7C" w:rsidRDefault="00A56E9D" w:rsidP="00A56E9D">
            <w:pPr>
              <w:jc w:val="right"/>
              <w:rPr>
                <w:rFonts w:ascii="Myriad Pro" w:hAnsi="Myriad Pro"/>
                <w:sz w:val="20"/>
                <w:szCs w:val="20"/>
                <w:lang w:eastAsia="ru-RU"/>
              </w:rPr>
            </w:pPr>
            <w:r w:rsidRPr="00DD6A7C">
              <w:rPr>
                <w:rFonts w:ascii="Myriad Pro" w:hAnsi="Myriad Pro"/>
                <w:sz w:val="20"/>
                <w:szCs w:val="20"/>
                <w:lang w:eastAsia="ru-RU"/>
              </w:rPr>
              <w:t>161 989,27</w:t>
            </w:r>
          </w:p>
        </w:tc>
        <w:tc>
          <w:tcPr>
            <w:tcW w:w="604" w:type="pct"/>
            <w:tcBorders>
              <w:top w:val="nil"/>
              <w:left w:val="nil"/>
              <w:bottom w:val="single" w:sz="4" w:space="0" w:color="auto"/>
              <w:right w:val="single" w:sz="4" w:space="0" w:color="auto"/>
            </w:tcBorders>
            <w:shd w:val="clear" w:color="000000" w:fill="FFFFFF"/>
            <w:noWrap/>
            <w:vAlign w:val="center"/>
            <w:hideMark/>
          </w:tcPr>
          <w:p w14:paraId="2F7ABFB7" w14:textId="77777777" w:rsidR="00A56E9D" w:rsidRPr="00DD6A7C" w:rsidRDefault="00A56E9D" w:rsidP="00A56E9D">
            <w:pPr>
              <w:jc w:val="right"/>
              <w:rPr>
                <w:rFonts w:ascii="Myriad Pro" w:hAnsi="Myriad Pro"/>
                <w:sz w:val="20"/>
                <w:szCs w:val="20"/>
                <w:lang w:eastAsia="ru-RU"/>
              </w:rPr>
            </w:pPr>
            <w:r w:rsidRPr="00DD6A7C">
              <w:rPr>
                <w:rFonts w:ascii="Myriad Pro" w:hAnsi="Myriad Pro"/>
                <w:sz w:val="20"/>
                <w:szCs w:val="20"/>
                <w:lang w:eastAsia="ru-RU"/>
              </w:rPr>
              <w:t>154 791,80</w:t>
            </w:r>
          </w:p>
        </w:tc>
        <w:tc>
          <w:tcPr>
            <w:tcW w:w="604" w:type="pct"/>
            <w:tcBorders>
              <w:top w:val="nil"/>
              <w:left w:val="nil"/>
              <w:bottom w:val="single" w:sz="4" w:space="0" w:color="auto"/>
              <w:right w:val="single" w:sz="4" w:space="0" w:color="auto"/>
            </w:tcBorders>
            <w:shd w:val="clear" w:color="000000" w:fill="FFFFFF"/>
            <w:noWrap/>
            <w:vAlign w:val="center"/>
            <w:hideMark/>
          </w:tcPr>
          <w:p w14:paraId="13199E3C" w14:textId="77777777" w:rsidR="00A56E9D" w:rsidRPr="00DD6A7C" w:rsidRDefault="00A56E9D" w:rsidP="00A56E9D">
            <w:pPr>
              <w:jc w:val="right"/>
              <w:rPr>
                <w:rFonts w:ascii="Myriad Pro" w:hAnsi="Myriad Pro"/>
                <w:sz w:val="20"/>
                <w:szCs w:val="20"/>
                <w:lang w:eastAsia="ru-RU"/>
              </w:rPr>
            </w:pPr>
            <w:r w:rsidRPr="00DD6A7C">
              <w:rPr>
                <w:rFonts w:ascii="Myriad Pro" w:hAnsi="Myriad Pro"/>
                <w:sz w:val="20"/>
                <w:szCs w:val="20"/>
                <w:lang w:eastAsia="ru-RU"/>
              </w:rPr>
              <w:t>150 513,52</w:t>
            </w:r>
          </w:p>
        </w:tc>
        <w:tc>
          <w:tcPr>
            <w:tcW w:w="705" w:type="pct"/>
            <w:tcBorders>
              <w:top w:val="nil"/>
              <w:left w:val="nil"/>
              <w:bottom w:val="single" w:sz="4" w:space="0" w:color="auto"/>
              <w:right w:val="single" w:sz="4" w:space="0" w:color="auto"/>
            </w:tcBorders>
            <w:shd w:val="clear" w:color="000000" w:fill="FFFFFF"/>
            <w:noWrap/>
            <w:vAlign w:val="center"/>
            <w:hideMark/>
          </w:tcPr>
          <w:p w14:paraId="58D8139A" w14:textId="77777777" w:rsidR="00A56E9D" w:rsidRPr="00DD6A7C" w:rsidRDefault="00A56E9D" w:rsidP="00A56E9D">
            <w:pPr>
              <w:jc w:val="right"/>
              <w:rPr>
                <w:rFonts w:ascii="Myriad Pro" w:hAnsi="Myriad Pro"/>
                <w:sz w:val="20"/>
                <w:szCs w:val="20"/>
                <w:lang w:eastAsia="ru-RU"/>
              </w:rPr>
            </w:pPr>
            <w:r w:rsidRPr="00DD6A7C">
              <w:rPr>
                <w:rFonts w:ascii="Myriad Pro" w:hAnsi="Myriad Pro"/>
                <w:sz w:val="20"/>
                <w:szCs w:val="20"/>
                <w:lang w:eastAsia="ru-RU"/>
              </w:rPr>
              <w:t>-11 475,75</w:t>
            </w:r>
          </w:p>
        </w:tc>
      </w:tr>
      <w:tr w:rsidR="00E42229" w:rsidRPr="00DD6A7C" w14:paraId="4CB916C4" w14:textId="77777777" w:rsidTr="00801C45">
        <w:trPr>
          <w:trHeight w:val="2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14:paraId="406D3C31" w14:textId="77777777" w:rsidR="00A56E9D" w:rsidRPr="00DD6A7C" w:rsidRDefault="00A56E9D" w:rsidP="00A56E9D">
            <w:pPr>
              <w:jc w:val="center"/>
              <w:rPr>
                <w:rFonts w:ascii="Myriad Pro" w:hAnsi="Myriad Pro"/>
                <w:color w:val="000000"/>
                <w:sz w:val="20"/>
                <w:szCs w:val="20"/>
                <w:lang w:eastAsia="ru-RU"/>
              </w:rPr>
            </w:pPr>
            <w:r w:rsidRPr="00DD6A7C">
              <w:rPr>
                <w:rFonts w:ascii="Myriad Pro" w:hAnsi="Myriad Pro"/>
                <w:color w:val="000000"/>
                <w:sz w:val="20"/>
                <w:szCs w:val="20"/>
                <w:lang w:eastAsia="ru-RU"/>
              </w:rPr>
              <w:t>1.2.</w:t>
            </w:r>
          </w:p>
        </w:tc>
        <w:tc>
          <w:tcPr>
            <w:tcW w:w="795" w:type="pct"/>
            <w:tcBorders>
              <w:top w:val="nil"/>
              <w:left w:val="nil"/>
              <w:bottom w:val="single" w:sz="4" w:space="0" w:color="auto"/>
              <w:right w:val="single" w:sz="4" w:space="0" w:color="auto"/>
            </w:tcBorders>
            <w:shd w:val="clear" w:color="000000" w:fill="FFFFFF"/>
            <w:vAlign w:val="center"/>
            <w:hideMark/>
          </w:tcPr>
          <w:p w14:paraId="39AB0608" w14:textId="77777777" w:rsidR="00A56E9D" w:rsidRPr="00DD6A7C" w:rsidRDefault="00A56E9D" w:rsidP="00051339">
            <w:pPr>
              <w:rPr>
                <w:rFonts w:ascii="Myriad Pro" w:hAnsi="Myriad Pro"/>
                <w:sz w:val="20"/>
                <w:szCs w:val="20"/>
                <w:lang w:eastAsia="ru-RU"/>
              </w:rPr>
            </w:pPr>
            <w:r w:rsidRPr="00DD6A7C">
              <w:rPr>
                <w:rFonts w:ascii="Myriad Pro" w:hAnsi="Myriad Pro"/>
                <w:sz w:val="20"/>
                <w:szCs w:val="20"/>
                <w:lang w:eastAsia="ru-RU"/>
              </w:rPr>
              <w:t xml:space="preserve">работы и услуги производственного характера </w:t>
            </w:r>
          </w:p>
        </w:tc>
        <w:tc>
          <w:tcPr>
            <w:tcW w:w="709" w:type="pct"/>
            <w:tcBorders>
              <w:top w:val="nil"/>
              <w:left w:val="nil"/>
              <w:bottom w:val="single" w:sz="4" w:space="0" w:color="auto"/>
              <w:right w:val="single" w:sz="4" w:space="0" w:color="auto"/>
            </w:tcBorders>
            <w:shd w:val="clear" w:color="000000" w:fill="FFFFFF"/>
            <w:noWrap/>
            <w:vAlign w:val="center"/>
            <w:hideMark/>
          </w:tcPr>
          <w:p w14:paraId="71133FC3" w14:textId="77777777" w:rsidR="00A56E9D" w:rsidRPr="00DD6A7C" w:rsidRDefault="00A56E9D" w:rsidP="00A56E9D">
            <w:pPr>
              <w:jc w:val="right"/>
              <w:rPr>
                <w:rFonts w:ascii="Myriad Pro" w:hAnsi="Myriad Pro"/>
                <w:sz w:val="20"/>
                <w:szCs w:val="20"/>
                <w:lang w:eastAsia="ru-RU"/>
              </w:rPr>
            </w:pPr>
            <w:r w:rsidRPr="00DD6A7C">
              <w:rPr>
                <w:rFonts w:ascii="Myriad Pro" w:hAnsi="Myriad Pro"/>
                <w:sz w:val="20"/>
                <w:szCs w:val="20"/>
                <w:lang w:eastAsia="ru-RU"/>
              </w:rPr>
              <w:t>14 343,43</w:t>
            </w:r>
          </w:p>
        </w:tc>
        <w:tc>
          <w:tcPr>
            <w:tcW w:w="604" w:type="pct"/>
            <w:tcBorders>
              <w:top w:val="nil"/>
              <w:left w:val="nil"/>
              <w:bottom w:val="single" w:sz="4" w:space="0" w:color="auto"/>
              <w:right w:val="single" w:sz="4" w:space="0" w:color="auto"/>
            </w:tcBorders>
            <w:shd w:val="clear" w:color="000000" w:fill="FFFFFF"/>
            <w:noWrap/>
            <w:vAlign w:val="center"/>
            <w:hideMark/>
          </w:tcPr>
          <w:p w14:paraId="0A821A66" w14:textId="77777777" w:rsidR="00A56E9D" w:rsidRPr="00DD6A7C" w:rsidRDefault="00A56E9D" w:rsidP="00A56E9D">
            <w:pPr>
              <w:jc w:val="right"/>
              <w:rPr>
                <w:rFonts w:ascii="Myriad Pro" w:hAnsi="Myriad Pro"/>
                <w:sz w:val="20"/>
                <w:szCs w:val="20"/>
                <w:lang w:eastAsia="ru-RU"/>
              </w:rPr>
            </w:pPr>
            <w:r w:rsidRPr="00DD6A7C">
              <w:rPr>
                <w:rFonts w:ascii="Myriad Pro" w:hAnsi="Myriad Pro"/>
                <w:sz w:val="20"/>
                <w:szCs w:val="20"/>
                <w:lang w:eastAsia="ru-RU"/>
              </w:rPr>
              <w:t>11 419,76</w:t>
            </w:r>
          </w:p>
        </w:tc>
        <w:tc>
          <w:tcPr>
            <w:tcW w:w="709" w:type="pct"/>
            <w:tcBorders>
              <w:top w:val="nil"/>
              <w:left w:val="nil"/>
              <w:bottom w:val="single" w:sz="4" w:space="0" w:color="auto"/>
              <w:right w:val="single" w:sz="4" w:space="0" w:color="auto"/>
            </w:tcBorders>
            <w:shd w:val="clear" w:color="000000" w:fill="FFFFFF"/>
            <w:noWrap/>
            <w:vAlign w:val="center"/>
            <w:hideMark/>
          </w:tcPr>
          <w:p w14:paraId="3C3B6697" w14:textId="77777777" w:rsidR="00A56E9D" w:rsidRPr="00DD6A7C" w:rsidRDefault="00A56E9D" w:rsidP="00A56E9D">
            <w:pPr>
              <w:jc w:val="right"/>
              <w:rPr>
                <w:rFonts w:ascii="Myriad Pro" w:hAnsi="Myriad Pro"/>
                <w:sz w:val="20"/>
                <w:szCs w:val="20"/>
                <w:lang w:eastAsia="ru-RU"/>
              </w:rPr>
            </w:pPr>
            <w:r w:rsidRPr="00DD6A7C">
              <w:rPr>
                <w:rFonts w:ascii="Myriad Pro" w:hAnsi="Myriad Pro"/>
                <w:sz w:val="20"/>
                <w:szCs w:val="20"/>
                <w:lang w:eastAsia="ru-RU"/>
              </w:rPr>
              <w:t>15 618,26</w:t>
            </w:r>
          </w:p>
        </w:tc>
        <w:tc>
          <w:tcPr>
            <w:tcW w:w="604" w:type="pct"/>
            <w:tcBorders>
              <w:top w:val="nil"/>
              <w:left w:val="nil"/>
              <w:bottom w:val="single" w:sz="4" w:space="0" w:color="auto"/>
              <w:right w:val="single" w:sz="4" w:space="0" w:color="auto"/>
            </w:tcBorders>
            <w:shd w:val="clear" w:color="000000" w:fill="FFFFFF"/>
            <w:noWrap/>
            <w:vAlign w:val="center"/>
            <w:hideMark/>
          </w:tcPr>
          <w:p w14:paraId="4DDB76C9" w14:textId="77777777" w:rsidR="00A56E9D" w:rsidRPr="00DD6A7C" w:rsidRDefault="00A56E9D" w:rsidP="00A56E9D">
            <w:pPr>
              <w:jc w:val="right"/>
              <w:rPr>
                <w:rFonts w:ascii="Myriad Pro" w:hAnsi="Myriad Pro"/>
                <w:sz w:val="20"/>
                <w:szCs w:val="20"/>
                <w:lang w:eastAsia="ru-RU"/>
              </w:rPr>
            </w:pPr>
            <w:r w:rsidRPr="00DD6A7C">
              <w:rPr>
                <w:rFonts w:ascii="Myriad Pro" w:hAnsi="Myriad Pro"/>
                <w:sz w:val="20"/>
                <w:szCs w:val="20"/>
                <w:lang w:eastAsia="ru-RU"/>
              </w:rPr>
              <w:t>12 304,15</w:t>
            </w:r>
          </w:p>
        </w:tc>
        <w:tc>
          <w:tcPr>
            <w:tcW w:w="604" w:type="pct"/>
            <w:tcBorders>
              <w:top w:val="nil"/>
              <w:left w:val="nil"/>
              <w:bottom w:val="single" w:sz="4" w:space="0" w:color="auto"/>
              <w:right w:val="single" w:sz="4" w:space="0" w:color="auto"/>
            </w:tcBorders>
            <w:shd w:val="clear" w:color="000000" w:fill="FFFFFF"/>
            <w:noWrap/>
            <w:vAlign w:val="center"/>
            <w:hideMark/>
          </w:tcPr>
          <w:p w14:paraId="7768E53E" w14:textId="77777777" w:rsidR="00A56E9D" w:rsidRPr="00DD6A7C" w:rsidRDefault="00A56E9D" w:rsidP="00A56E9D">
            <w:pPr>
              <w:jc w:val="right"/>
              <w:rPr>
                <w:rFonts w:ascii="Myriad Pro" w:hAnsi="Myriad Pro"/>
                <w:sz w:val="20"/>
                <w:szCs w:val="20"/>
                <w:lang w:eastAsia="ru-RU"/>
              </w:rPr>
            </w:pPr>
            <w:r w:rsidRPr="00DD6A7C">
              <w:rPr>
                <w:rFonts w:ascii="Myriad Pro" w:hAnsi="Myriad Pro"/>
                <w:sz w:val="20"/>
                <w:szCs w:val="20"/>
                <w:lang w:eastAsia="ru-RU"/>
              </w:rPr>
              <w:t>11 964,09</w:t>
            </w:r>
          </w:p>
        </w:tc>
        <w:tc>
          <w:tcPr>
            <w:tcW w:w="705" w:type="pct"/>
            <w:tcBorders>
              <w:top w:val="nil"/>
              <w:left w:val="nil"/>
              <w:bottom w:val="single" w:sz="4" w:space="0" w:color="auto"/>
              <w:right w:val="single" w:sz="4" w:space="0" w:color="auto"/>
            </w:tcBorders>
            <w:shd w:val="clear" w:color="000000" w:fill="FFFFFF"/>
            <w:noWrap/>
            <w:vAlign w:val="center"/>
            <w:hideMark/>
          </w:tcPr>
          <w:p w14:paraId="0E2F6EC4" w14:textId="77777777" w:rsidR="00A56E9D" w:rsidRPr="00DD6A7C" w:rsidRDefault="00A56E9D" w:rsidP="00A56E9D">
            <w:pPr>
              <w:jc w:val="right"/>
              <w:rPr>
                <w:rFonts w:ascii="Myriad Pro" w:hAnsi="Myriad Pro"/>
                <w:sz w:val="20"/>
                <w:szCs w:val="20"/>
                <w:lang w:eastAsia="ru-RU"/>
              </w:rPr>
            </w:pPr>
            <w:r w:rsidRPr="00DD6A7C">
              <w:rPr>
                <w:rFonts w:ascii="Myriad Pro" w:hAnsi="Myriad Pro"/>
                <w:sz w:val="20"/>
                <w:szCs w:val="20"/>
                <w:lang w:eastAsia="ru-RU"/>
              </w:rPr>
              <w:t>-3 654,17</w:t>
            </w:r>
          </w:p>
        </w:tc>
      </w:tr>
    </w:tbl>
    <w:p w14:paraId="73AB3491" w14:textId="77777777" w:rsidR="00F612A0" w:rsidRDefault="00F612A0" w:rsidP="00DD6A7C">
      <w:pPr>
        <w:pStyle w:val="2f3"/>
        <w:rPr>
          <w:rFonts w:eastAsiaTheme="majorEastAsia"/>
        </w:rPr>
      </w:pPr>
      <w:r>
        <w:br w:type="page"/>
      </w:r>
    </w:p>
    <w:p w14:paraId="0A0C96F0" w14:textId="77777777" w:rsidR="0002440E" w:rsidRPr="00B05CE0" w:rsidRDefault="0002440E" w:rsidP="00B05CE0">
      <w:pPr>
        <w:pStyle w:val="2f3"/>
        <w:ind w:firstLine="0"/>
        <w:rPr>
          <w:b/>
          <w:bCs/>
          <w:i/>
          <w:iCs/>
        </w:rPr>
      </w:pPr>
      <w:r w:rsidRPr="00B05CE0">
        <w:rPr>
          <w:b/>
          <w:bCs/>
          <w:i/>
          <w:iCs/>
        </w:rPr>
        <w:lastRenderedPageBreak/>
        <w:t>Расходы на сырье, материалы, запасные части, инструмент, топливо</w:t>
      </w:r>
    </w:p>
    <w:p w14:paraId="20073D32" w14:textId="77777777" w:rsidR="00A9312A" w:rsidRDefault="00A9312A" w:rsidP="00552891">
      <w:pPr>
        <w:spacing w:line="360" w:lineRule="auto"/>
        <w:contextualSpacing/>
        <w:jc w:val="both"/>
        <w:rPr>
          <w:rFonts w:ascii="Myriad Pro" w:eastAsia="Calibri" w:hAnsi="Myriad Pro"/>
          <w:b/>
          <w:color w:val="000000" w:themeColor="text1"/>
          <w:sz w:val="26"/>
          <w:szCs w:val="26"/>
        </w:rPr>
      </w:pPr>
    </w:p>
    <w:p w14:paraId="50C36FFE" w14:textId="77777777" w:rsidR="00F6341E" w:rsidRPr="001A15D2" w:rsidRDefault="00F6341E" w:rsidP="00552891">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ТЕРРИТОРИАЛЬНОЙ СЕТЕВОЙ ОРГАНИЗАЦИИ</w:t>
      </w:r>
    </w:p>
    <w:p w14:paraId="74AC5264" w14:textId="484CE187" w:rsidR="00746285" w:rsidRPr="001A15D2" w:rsidRDefault="00746285" w:rsidP="00A9312A">
      <w:pPr>
        <w:pStyle w:val="2f3"/>
      </w:pPr>
      <w:r w:rsidRPr="001A15D2">
        <w:t xml:space="preserve">Филиалом </w:t>
      </w:r>
      <w:r w:rsidR="00801C45">
        <w:t>ПАО </w:t>
      </w:r>
      <w:r w:rsidRPr="001A15D2">
        <w:t xml:space="preserve">«МРСК Сибири» – «Омскэнерго» на 2018 год </w:t>
      </w:r>
      <w:r w:rsidR="007315EF" w:rsidRPr="001A15D2">
        <w:t xml:space="preserve">заявлены расходы на сырье, материалы, запасные части, инструмент и топливо </w:t>
      </w:r>
      <w:r w:rsidRPr="001A15D2">
        <w:t>в размере</w:t>
      </w:r>
      <w:r w:rsidR="00F16109">
        <w:t xml:space="preserve"> </w:t>
      </w:r>
      <w:r w:rsidR="007315EF" w:rsidRPr="001A15D2">
        <w:t>161 989,27</w:t>
      </w:r>
      <w:r w:rsidRPr="001A15D2">
        <w:t xml:space="preserve"> тыс. руб</w:t>
      </w:r>
      <w:r w:rsidR="00DC08D8" w:rsidRPr="001A15D2">
        <w:t>.</w:t>
      </w:r>
    </w:p>
    <w:p w14:paraId="11E1AE7B" w14:textId="77777777" w:rsidR="00746285" w:rsidRPr="001A15D2" w:rsidRDefault="00746285" w:rsidP="00A9312A">
      <w:pPr>
        <w:pStyle w:val="2f3"/>
      </w:pPr>
      <w:r w:rsidRPr="001A15D2">
        <w:t>Расходы по подстатье «Сырье, материалы, запасные части, инструмент, топливо» включают в себя затраты на материалы для проведения ремонтов</w:t>
      </w:r>
      <w:r w:rsidR="00F16109">
        <w:t xml:space="preserve"> </w:t>
      </w:r>
      <w:r w:rsidRPr="001A15D2">
        <w:t>и техобслуживания оборудования, ГСМ, спецодежду, расходные материалы для оргтехники, канцелярские</w:t>
      </w:r>
      <w:r w:rsidR="00F16109">
        <w:t xml:space="preserve"> </w:t>
      </w:r>
      <w:r w:rsidRPr="001A15D2">
        <w:t>расходы, приборы учета, материалы по обеспечению техники безопасности и охрану труда, техническую специальную литературу, инструменты и запасные части к спецтехнике</w:t>
      </w:r>
      <w:r w:rsidR="00DC08D8" w:rsidRPr="001A15D2">
        <w:t>.</w:t>
      </w:r>
    </w:p>
    <w:p w14:paraId="19EF6ABF" w14:textId="4220B9BE" w:rsidR="00746285" w:rsidRPr="001A15D2" w:rsidRDefault="00746285" w:rsidP="00A9312A">
      <w:pPr>
        <w:pStyle w:val="2f3"/>
      </w:pPr>
      <w:r w:rsidRPr="001A15D2">
        <w:t xml:space="preserve">В качестве обоснования расходов филиалом </w:t>
      </w:r>
      <w:r w:rsidR="00801C45">
        <w:t>ПАО </w:t>
      </w:r>
      <w:r w:rsidRPr="001A15D2">
        <w:t>«МРСК Сибири» – «Омскэнерго» были предоставлены следующие документы:</w:t>
      </w:r>
    </w:p>
    <w:p w14:paraId="10DECE7F" w14:textId="77777777" w:rsidR="00746285" w:rsidRPr="001A15D2" w:rsidRDefault="00746285" w:rsidP="00A9312A">
      <w:pPr>
        <w:pStyle w:val="3"/>
      </w:pPr>
      <w:r w:rsidRPr="001A15D2">
        <w:t>реестр договоров на поставку сырья и материалов, спецодежды</w:t>
      </w:r>
      <w:r w:rsidR="00F16109">
        <w:t xml:space="preserve"> </w:t>
      </w:r>
      <w:r w:rsidRPr="001A15D2">
        <w:t>и средств индивидуальной защиты с приложением копий договоров</w:t>
      </w:r>
      <w:r w:rsidR="00F16109">
        <w:t xml:space="preserve"> </w:t>
      </w:r>
      <w:r w:rsidRPr="001A15D2">
        <w:t>в количестве 91 шт. (копия договора на поставку железобетонных изделий</w:t>
      </w:r>
      <w:r w:rsidR="00F16109">
        <w:t xml:space="preserve"> </w:t>
      </w:r>
      <w:r w:rsidR="00134DE0">
        <w:t>№ </w:t>
      </w:r>
      <w:r w:rsidRPr="001A15D2">
        <w:t>02.550.5207.16 –</w:t>
      </w:r>
      <w:r w:rsidR="00F16109">
        <w:t xml:space="preserve"> </w:t>
      </w:r>
      <w:r w:rsidRPr="001A15D2">
        <w:t>не представлена);</w:t>
      </w:r>
    </w:p>
    <w:p w14:paraId="4EA49EF3" w14:textId="77777777" w:rsidR="00746285" w:rsidRPr="001A15D2" w:rsidRDefault="00746285" w:rsidP="00A9312A">
      <w:pPr>
        <w:pStyle w:val="3"/>
      </w:pPr>
      <w:r w:rsidRPr="001A15D2">
        <w:t xml:space="preserve">копия счета-фактуры от 30.04.2017 </w:t>
      </w:r>
      <w:r w:rsidR="00134DE0">
        <w:t>№ </w:t>
      </w:r>
      <w:r w:rsidRPr="001A15D2">
        <w:t>CS0000000128605 по договору</w:t>
      </w:r>
      <w:r w:rsidR="00F16109">
        <w:t xml:space="preserve"> </w:t>
      </w:r>
      <w:r w:rsidRPr="001A15D2">
        <w:t xml:space="preserve">от 30.11.2016 </w:t>
      </w:r>
      <w:r w:rsidR="00134DE0">
        <w:t>№ </w:t>
      </w:r>
      <w:r w:rsidRPr="001A15D2">
        <w:t>02.5500.5678.16, заключенному с ООО «Газпромнефть – Корпоративные продажи» (копия договора не представлена);</w:t>
      </w:r>
    </w:p>
    <w:p w14:paraId="1C72AEB1" w14:textId="77777777" w:rsidR="00746285" w:rsidRPr="001A15D2" w:rsidRDefault="00746285" w:rsidP="00A9312A">
      <w:pPr>
        <w:pStyle w:val="3"/>
      </w:pPr>
      <w:r w:rsidRPr="001A15D2">
        <w:t>расшифровка расходов на</w:t>
      </w:r>
      <w:r w:rsidR="00F16109">
        <w:t xml:space="preserve"> </w:t>
      </w:r>
      <w:r w:rsidRPr="001A15D2">
        <w:t>сырье, материалы, запасные части, инструмент, топливо за 2016 год (данные бухгалтерского учета)</w:t>
      </w:r>
      <w:r w:rsidR="00F16109">
        <w:t xml:space="preserve"> </w:t>
      </w:r>
      <w:r w:rsidRPr="001A15D2">
        <w:t>по следующим видам материалов: «Счетчики и другие приборы учета</w:t>
      </w:r>
      <w:r w:rsidR="00F16109">
        <w:t xml:space="preserve"> </w:t>
      </w:r>
      <w:r w:rsidRPr="001A15D2">
        <w:t>в эксплуатацию», «Расходные материалы для вычислительной техники</w:t>
      </w:r>
      <w:r w:rsidR="00F16109">
        <w:t xml:space="preserve"> </w:t>
      </w:r>
      <w:r w:rsidRPr="001A15D2">
        <w:t>на эксплуатацию», «Горючесмазочные материалы», «Смазочные материалы, автохимия», «Спецодежда», «Форменная одежда», «Прочие средства индивидуальной защиты», «Электрозащитные средства», «Материалы по технике безопасности и охране труда</w:t>
      </w:r>
      <w:r w:rsidR="00DC08D8" w:rsidRPr="001A15D2">
        <w:t xml:space="preserve"> </w:t>
      </w:r>
      <w:r w:rsidRPr="001A15D2">
        <w:t>на эксплуатацию», «Инвентарь и хозяйственные принадлежности на эксплуатацию», «Строительные материалы», «Материалы</w:t>
      </w:r>
      <w:r w:rsidR="00F16109">
        <w:t xml:space="preserve"> </w:t>
      </w:r>
      <w:r w:rsidRPr="001A15D2">
        <w:t xml:space="preserve">на эксплуатацию», «Запасные части на </w:t>
      </w:r>
      <w:r w:rsidRPr="001A15D2">
        <w:lastRenderedPageBreak/>
        <w:t>эксплуатацию», «Прочие материалы НУ» (рацион питания индивидуальный), «Прочие материалы на эксплуатацию», «Канцелярские материалы», «Техлитература», «Топливо на эксплуатацию»;</w:t>
      </w:r>
    </w:p>
    <w:p w14:paraId="76A46AAE" w14:textId="36EDB798" w:rsidR="00746285" w:rsidRPr="001A15D2" w:rsidRDefault="00746285" w:rsidP="00A9312A">
      <w:pPr>
        <w:pStyle w:val="3"/>
      </w:pPr>
      <w:r w:rsidRPr="001A15D2">
        <w:t xml:space="preserve">копия стандарта </w:t>
      </w:r>
      <w:r w:rsidR="00801C45">
        <w:t>ПАО </w:t>
      </w:r>
      <w:r w:rsidRPr="001A15D2">
        <w:t>«МРСК Сибири» 2.058/0-06 «Нормы расхода топлива и смазочных материалов для автотранспортных средств, самоходных машин и специальной техники» (методика), введенного приказом от 22.05.2009</w:t>
      </w:r>
      <w:r w:rsidR="00F16109">
        <w:t xml:space="preserve"> </w:t>
      </w:r>
      <w:r w:rsidR="00134DE0">
        <w:t>№ </w:t>
      </w:r>
      <w:r w:rsidRPr="001A15D2">
        <w:t>228;</w:t>
      </w:r>
    </w:p>
    <w:p w14:paraId="1C9D7FC3" w14:textId="77777777" w:rsidR="00746285" w:rsidRPr="001A15D2" w:rsidRDefault="00746285" w:rsidP="00A9312A">
      <w:pPr>
        <w:pStyle w:val="3"/>
      </w:pPr>
      <w:r w:rsidRPr="001A15D2">
        <w:t>копия расшифровки расходов по статье затрат «Смазочные материалы, автохимия» на 2018 год;</w:t>
      </w:r>
    </w:p>
    <w:p w14:paraId="613B1AB4" w14:textId="6BC5B030" w:rsidR="00746285" w:rsidRPr="001A15D2" w:rsidRDefault="00746285" w:rsidP="00A9312A">
      <w:pPr>
        <w:pStyle w:val="3"/>
      </w:pPr>
      <w:r w:rsidRPr="001A15D2">
        <w:t>копия расчета средств на приобретение ГСМ в 2018 году</w:t>
      </w:r>
      <w:r w:rsidR="00F16109">
        <w:t xml:space="preserve"> </w:t>
      </w:r>
      <w:r w:rsidRPr="001A15D2">
        <w:t>по транспортным средствам</w:t>
      </w:r>
      <w:r w:rsidR="00F16109">
        <w:t xml:space="preserve"> </w:t>
      </w:r>
      <w:r w:rsidR="00801C45">
        <w:t>ПАО </w:t>
      </w:r>
      <w:r w:rsidR="00F16109">
        <w:t>«МРСК Сибири» - «Омскэнерго»</w:t>
      </w:r>
      <w:r w:rsidRPr="001A15D2">
        <w:t>;</w:t>
      </w:r>
    </w:p>
    <w:p w14:paraId="337C5471" w14:textId="4D92D43F" w:rsidR="00746285" w:rsidRPr="001A15D2" w:rsidRDefault="00746285" w:rsidP="00A9312A">
      <w:pPr>
        <w:pStyle w:val="3"/>
      </w:pPr>
      <w:r w:rsidRPr="001A15D2">
        <w:t>копия расчета затрат по статье ГСМ на 2018 год</w:t>
      </w:r>
      <w:r w:rsidR="00F16109">
        <w:t xml:space="preserve"> </w:t>
      </w:r>
      <w:r w:rsidR="00801C45">
        <w:t>ПАО </w:t>
      </w:r>
      <w:r w:rsidR="00F16109">
        <w:t>«МРСК Сибири» - «Омскэнерго»</w:t>
      </w:r>
      <w:r w:rsidRPr="001A15D2">
        <w:t>;</w:t>
      </w:r>
    </w:p>
    <w:p w14:paraId="43C03FDA" w14:textId="39F07F6D" w:rsidR="00746285" w:rsidRPr="001A15D2" w:rsidRDefault="00746285" w:rsidP="00A9312A">
      <w:pPr>
        <w:pStyle w:val="3"/>
      </w:pPr>
      <w:r w:rsidRPr="001A15D2">
        <w:t>копия расчета потребности в спецодежде</w:t>
      </w:r>
      <w:r w:rsidR="00F16109">
        <w:t xml:space="preserve"> </w:t>
      </w:r>
      <w:r w:rsidR="00801C45">
        <w:t>ПАО </w:t>
      </w:r>
      <w:r w:rsidR="00F16109">
        <w:t>«МРСК Сибири» - «Омскэнерго»</w:t>
      </w:r>
      <w:r w:rsidRPr="001A15D2">
        <w:t xml:space="preserve"> на 2018 год;</w:t>
      </w:r>
    </w:p>
    <w:p w14:paraId="415E6F01" w14:textId="77777777" w:rsidR="00746285" w:rsidRPr="001A15D2" w:rsidRDefault="00746285" w:rsidP="00A9312A">
      <w:pPr>
        <w:pStyle w:val="3"/>
      </w:pPr>
      <w:r w:rsidRPr="001A15D2">
        <w:t>копия расшифровки расходов по статье затрат «Материалы</w:t>
      </w:r>
      <w:r w:rsidR="00F16109">
        <w:t xml:space="preserve"> </w:t>
      </w:r>
      <w:r w:rsidRPr="001A15D2">
        <w:t>по технике безопасности и охране труда на эксплуатацию»;</w:t>
      </w:r>
    </w:p>
    <w:p w14:paraId="5ED546EA" w14:textId="16B87F52" w:rsidR="00746285" w:rsidRPr="001A15D2" w:rsidRDefault="00746285" w:rsidP="00A9312A">
      <w:pPr>
        <w:pStyle w:val="3"/>
      </w:pPr>
      <w:r w:rsidRPr="001A15D2">
        <w:t>копия расчета затрат по статье «Спецодежда» на 2018 год</w:t>
      </w:r>
      <w:r w:rsidR="00F16109">
        <w:t xml:space="preserve"> </w:t>
      </w:r>
      <w:r w:rsidR="00801C45">
        <w:t>ПАО </w:t>
      </w:r>
      <w:r w:rsidR="00F16109">
        <w:t>«МРСК Сибири» - «Омскэнерго»</w:t>
      </w:r>
      <w:r w:rsidRPr="001A15D2">
        <w:t>;</w:t>
      </w:r>
    </w:p>
    <w:p w14:paraId="370E58C6" w14:textId="752F8FB1" w:rsidR="00746285" w:rsidRPr="001A15D2" w:rsidRDefault="00746285" w:rsidP="00A9312A">
      <w:pPr>
        <w:pStyle w:val="3"/>
      </w:pPr>
      <w:r w:rsidRPr="001A15D2">
        <w:t>копия приказа филиала</w:t>
      </w:r>
      <w:r w:rsidR="00F16109">
        <w:t xml:space="preserve"> </w:t>
      </w:r>
      <w:r w:rsidR="00801C45">
        <w:t>ПАО </w:t>
      </w:r>
      <w:r w:rsidR="00F16109">
        <w:t xml:space="preserve">«МРСК Сибири» - «Омскэнерго» </w:t>
      </w:r>
      <w:r w:rsidRPr="001A15D2">
        <w:t xml:space="preserve">от 05.09.2014 </w:t>
      </w:r>
      <w:r w:rsidR="00134DE0">
        <w:t>№ </w:t>
      </w:r>
      <w:r w:rsidRPr="001A15D2">
        <w:t>1.5/1619-пр «О вводе в действие норм выдачи спецодежды</w:t>
      </w:r>
      <w:r w:rsidR="00F16109">
        <w:t xml:space="preserve"> </w:t>
      </w:r>
      <w:r w:rsidRPr="001A15D2">
        <w:t xml:space="preserve">и спецобуви»; </w:t>
      </w:r>
    </w:p>
    <w:p w14:paraId="3C706EA2" w14:textId="77777777" w:rsidR="00746285" w:rsidRPr="001A15D2" w:rsidRDefault="00746285" w:rsidP="00A9312A">
      <w:pPr>
        <w:pStyle w:val="3"/>
      </w:pPr>
      <w:r w:rsidRPr="001A15D2">
        <w:t xml:space="preserve">приказ Минэнерго России от 30.06.2003 </w:t>
      </w:r>
      <w:r w:rsidR="00134DE0">
        <w:t>№ </w:t>
      </w:r>
      <w:r w:rsidRPr="001A15D2">
        <w:t>261 «Об утверждении инструкции по применению и испытанию средств защиты, используемых</w:t>
      </w:r>
      <w:r w:rsidR="00F16109">
        <w:t xml:space="preserve"> </w:t>
      </w:r>
      <w:r w:rsidRPr="001A15D2">
        <w:t>в электроустановках» (в формате Word);</w:t>
      </w:r>
    </w:p>
    <w:p w14:paraId="60448FEF" w14:textId="0B50AC61" w:rsidR="004E01ED" w:rsidRDefault="00746285" w:rsidP="004E01ED">
      <w:pPr>
        <w:pStyle w:val="3"/>
      </w:pPr>
      <w:r w:rsidRPr="001A15D2">
        <w:t xml:space="preserve">стандарт </w:t>
      </w:r>
      <w:r w:rsidR="00801C45">
        <w:t>ПАО </w:t>
      </w:r>
      <w:r w:rsidRPr="001A15D2">
        <w:t>«Россети» СТО 34.01-30.1-001-2016 «Порядок применения электрозащитных средств в электросетевом комплексе</w:t>
      </w:r>
      <w:r w:rsidR="00F16109">
        <w:t xml:space="preserve"> </w:t>
      </w:r>
      <w:r w:rsidR="00801C45">
        <w:t>ПАО </w:t>
      </w:r>
      <w:r w:rsidRPr="001A15D2">
        <w:t>«Россети». Требования к эксплуатации и испытаниям»</w:t>
      </w:r>
      <w:r w:rsidR="004E01ED">
        <w:t>;</w:t>
      </w:r>
    </w:p>
    <w:p w14:paraId="60397772" w14:textId="77777777" w:rsidR="004E01ED" w:rsidRDefault="004E01ED" w:rsidP="004E01ED">
      <w:pPr>
        <w:pStyle w:val="3"/>
      </w:pPr>
      <w:r>
        <w:t>расшифровка расходов по статье «Спецодежда и прочие материалы по охране труда» за 9 мес. 2017 года;</w:t>
      </w:r>
    </w:p>
    <w:p w14:paraId="40511A5D" w14:textId="437BDC4D" w:rsidR="00746285" w:rsidRPr="001A15D2" w:rsidRDefault="004E01ED" w:rsidP="004E01ED">
      <w:pPr>
        <w:pStyle w:val="3"/>
      </w:pPr>
      <w:r>
        <w:lastRenderedPageBreak/>
        <w:t>расшифровка расходов по статье затрат «ГСМ, смазочные материалы, автохимия» за 9 мес. 2017 года.</w:t>
      </w:r>
    </w:p>
    <w:p w14:paraId="026D2FA4" w14:textId="59BDD5C6" w:rsidR="00746285" w:rsidRPr="001A15D2" w:rsidRDefault="00746285" w:rsidP="00A9312A">
      <w:pPr>
        <w:pStyle w:val="2f3"/>
      </w:pPr>
    </w:p>
    <w:p w14:paraId="31C94F7D" w14:textId="4547EAA4" w:rsidR="00746285" w:rsidRPr="001A15D2" w:rsidRDefault="00746285" w:rsidP="00A9312A">
      <w:pPr>
        <w:pStyle w:val="2f3"/>
      </w:pPr>
      <w:r w:rsidRPr="001A15D2">
        <w:t>Расчет расходов по статьям «Материалы по технике безопасности</w:t>
      </w:r>
      <w:r w:rsidR="00F16109">
        <w:t xml:space="preserve"> </w:t>
      </w:r>
      <w:r w:rsidRPr="001A15D2">
        <w:t>и охране труда на эксплуатацию» и «Смазочные материалы, автохимия»</w:t>
      </w:r>
      <w:r w:rsidR="00F16109">
        <w:t xml:space="preserve"> </w:t>
      </w:r>
      <w:r w:rsidRPr="001A15D2">
        <w:t>на 2018 год выполнен филиалом</w:t>
      </w:r>
      <w:r w:rsidR="00F16109">
        <w:t xml:space="preserve"> </w:t>
      </w:r>
      <w:r w:rsidR="00801C45">
        <w:t>ПАО </w:t>
      </w:r>
      <w:r w:rsidR="00F16109">
        <w:t>«МРСК Сибири» - «Омскэнерго»</w:t>
      </w:r>
      <w:r w:rsidRPr="001A15D2">
        <w:t xml:space="preserve"> исходя</w:t>
      </w:r>
      <w:r w:rsidR="00F16109">
        <w:t xml:space="preserve"> </w:t>
      </w:r>
      <w:r w:rsidRPr="001A15D2">
        <w:t>из фактических расходов по указанной статье за 2016 год с учетом коэффициентов индексации: на 2017 год – 1,031, на 2018 год – 1,034.</w:t>
      </w:r>
    </w:p>
    <w:p w14:paraId="12FB4F00" w14:textId="5FBC7CF7" w:rsidR="00746285" w:rsidRPr="001A15D2" w:rsidRDefault="00746285" w:rsidP="00A9312A">
      <w:pPr>
        <w:pStyle w:val="2f3"/>
      </w:pPr>
      <w:r w:rsidRPr="001A15D2">
        <w:t>Расчет расходов по статье «Спецодежда»</w:t>
      </w:r>
      <w:r w:rsidR="00F16109">
        <w:t xml:space="preserve"> </w:t>
      </w:r>
      <w:r w:rsidRPr="001A15D2">
        <w:t>выполнен филиалом</w:t>
      </w:r>
      <w:r w:rsidR="00F16109">
        <w:t xml:space="preserve"> </w:t>
      </w:r>
      <w:r w:rsidR="00801C45">
        <w:t>ПАО </w:t>
      </w:r>
      <w:r w:rsidR="00F16109">
        <w:t>«МРСК Сибири» - «Омскэнерго»</w:t>
      </w:r>
      <w:r w:rsidRPr="001A15D2">
        <w:t xml:space="preserve"> в соответствии с приказом филиала</w:t>
      </w:r>
      <w:r w:rsidR="00F16109">
        <w:t xml:space="preserve"> </w:t>
      </w:r>
      <w:r w:rsidR="00801C45">
        <w:t>ПАО </w:t>
      </w:r>
      <w:r w:rsidR="00F16109">
        <w:t>«МРСК Сибири» - «Омскэнерго»</w:t>
      </w:r>
      <w:r w:rsidRPr="001A15D2">
        <w:t xml:space="preserve"> от 05.09.2014 </w:t>
      </w:r>
      <w:r w:rsidR="00134DE0">
        <w:t>№ </w:t>
      </w:r>
      <w:r w:rsidRPr="001A15D2">
        <w:t>1.5/1619-пр «О вводе</w:t>
      </w:r>
      <w:r w:rsidR="00F16109">
        <w:t xml:space="preserve"> </w:t>
      </w:r>
      <w:r w:rsidRPr="001A15D2">
        <w:t>в действие норм выдачи спецодежды и спецобуви» по ценам, указанным</w:t>
      </w:r>
      <w:r w:rsidR="00F16109">
        <w:t xml:space="preserve"> </w:t>
      </w:r>
      <w:r w:rsidRPr="001A15D2">
        <w:t>в договорах поставки спецодежды и средств индивидуальной защиты,</w:t>
      </w:r>
      <w:r w:rsidR="00F16109">
        <w:t xml:space="preserve"> </w:t>
      </w:r>
      <w:r w:rsidRPr="001A15D2">
        <w:t>на 2017 год.</w:t>
      </w:r>
    </w:p>
    <w:p w14:paraId="4E125C49" w14:textId="3C043BC7" w:rsidR="00746285" w:rsidRPr="001A15D2" w:rsidRDefault="00746285" w:rsidP="00A9312A">
      <w:pPr>
        <w:pStyle w:val="2f3"/>
      </w:pPr>
      <w:r w:rsidRPr="001A15D2">
        <w:t>При расчете средств на приобретение горюче-смазочных материалов (ГСМ) филиал</w:t>
      </w:r>
      <w:r w:rsidR="00F16109">
        <w:t xml:space="preserve"> </w:t>
      </w:r>
      <w:r w:rsidR="00801C45">
        <w:t>ПАО </w:t>
      </w:r>
      <w:r w:rsidR="00F16109">
        <w:t>«МРСК Сибири» - «Омскэнерго»</w:t>
      </w:r>
      <w:r w:rsidRPr="001A15D2">
        <w:t xml:space="preserve"> руководствовался нормами расхода топлива в соответствии с распоряжением Минтранса России от 14.03.2008</w:t>
      </w:r>
      <w:r w:rsidR="00F16109">
        <w:t xml:space="preserve"> </w:t>
      </w:r>
      <w:r w:rsidR="00134DE0">
        <w:t>№ </w:t>
      </w:r>
      <w:r w:rsidRPr="001A15D2">
        <w:t>АМ-23-р «О введении в действие методических рекомендаций «Нормы расхода топлив и смазочных материалов на автомобильном транспорте»</w:t>
      </w:r>
      <w:r w:rsidR="00F16109">
        <w:t xml:space="preserve"> </w:t>
      </w:r>
      <w:r w:rsidRPr="001A15D2">
        <w:t>и стандартом общества СО 2.058/0-06.</w:t>
      </w:r>
    </w:p>
    <w:p w14:paraId="316B3995" w14:textId="11BF8741" w:rsidR="0002440E" w:rsidRPr="001A15D2" w:rsidRDefault="0002440E" w:rsidP="00A9312A">
      <w:pPr>
        <w:pStyle w:val="2f3"/>
        <w:rPr>
          <w:lang w:eastAsia="en-US"/>
        </w:rPr>
      </w:pPr>
      <w:r w:rsidRPr="001A15D2">
        <w:rPr>
          <w:lang w:eastAsia="en-US"/>
        </w:rPr>
        <w:t xml:space="preserve">В следующей таблице представлены данные по </w:t>
      </w:r>
      <w:r w:rsidR="007315EF" w:rsidRPr="001A15D2">
        <w:rPr>
          <w:lang w:eastAsia="en-US"/>
        </w:rPr>
        <w:t xml:space="preserve">расходам </w:t>
      </w:r>
      <w:r w:rsidRPr="001A15D2">
        <w:rPr>
          <w:lang w:eastAsia="en-US"/>
        </w:rPr>
        <w:t>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w:t>
      </w:r>
      <w:r w:rsidR="007315EF" w:rsidRPr="001A15D2">
        <w:rPr>
          <w:lang w:eastAsia="en-US"/>
        </w:rPr>
        <w:t xml:space="preserve">приобретение </w:t>
      </w:r>
      <w:r w:rsidR="00F343AD" w:rsidRPr="001A15D2">
        <w:rPr>
          <w:lang w:eastAsia="en-US"/>
        </w:rPr>
        <w:t xml:space="preserve">сырья, материалов, запасных частей, инструмента и топлива </w:t>
      </w:r>
      <w:r w:rsidRPr="001A15D2">
        <w:rPr>
          <w:lang w:eastAsia="en-US"/>
        </w:rPr>
        <w:t>за 2016 год.</w:t>
      </w:r>
    </w:p>
    <w:tbl>
      <w:tblPr>
        <w:tblW w:w="5000" w:type="pct"/>
        <w:tblLook w:val="04A0" w:firstRow="1" w:lastRow="0" w:firstColumn="1" w:lastColumn="0" w:noHBand="0" w:noVBand="1"/>
      </w:tblPr>
      <w:tblGrid>
        <w:gridCol w:w="818"/>
        <w:gridCol w:w="7111"/>
        <w:gridCol w:w="1415"/>
      </w:tblGrid>
      <w:tr w:rsidR="00C54C4E" w:rsidRPr="00A9312A" w14:paraId="523EE0AC" w14:textId="77777777" w:rsidTr="00A9312A">
        <w:trPr>
          <w:trHeight w:val="20"/>
          <w:tblHeader/>
        </w:trPr>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98CD388" w14:textId="77777777" w:rsidR="00C54C4E" w:rsidRPr="00A9312A" w:rsidRDefault="00134DE0" w:rsidP="00C54C4E">
            <w:pPr>
              <w:jc w:val="center"/>
              <w:rPr>
                <w:rFonts w:ascii="Myriad Pro" w:hAnsi="Myriad Pro"/>
                <w:color w:val="FFFFFF"/>
                <w:sz w:val="20"/>
                <w:szCs w:val="20"/>
                <w:lang w:eastAsia="ru-RU"/>
              </w:rPr>
            </w:pPr>
            <w:r>
              <w:rPr>
                <w:rFonts w:ascii="Myriad Pro" w:hAnsi="Myriad Pro"/>
                <w:color w:val="FFFFFF" w:themeColor="background1"/>
                <w:sz w:val="20"/>
                <w:szCs w:val="20"/>
                <w:lang w:eastAsia="ru-RU"/>
              </w:rPr>
              <w:t>№ </w:t>
            </w:r>
            <w:r w:rsidR="00C54C4E" w:rsidRPr="00A9312A">
              <w:rPr>
                <w:rFonts w:ascii="Myriad Pro" w:hAnsi="Myriad Pro"/>
                <w:color w:val="FFFFFF" w:themeColor="background1"/>
                <w:sz w:val="20"/>
                <w:szCs w:val="20"/>
                <w:lang w:eastAsia="ru-RU"/>
              </w:rPr>
              <w:t>п/п</w:t>
            </w:r>
          </w:p>
        </w:tc>
        <w:tc>
          <w:tcPr>
            <w:tcW w:w="38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A9BF069" w14:textId="77777777" w:rsidR="00C54C4E" w:rsidRPr="00A9312A" w:rsidRDefault="00C54C4E" w:rsidP="00C54C4E">
            <w:pPr>
              <w:jc w:val="center"/>
              <w:rPr>
                <w:rFonts w:ascii="Myriad Pro" w:hAnsi="Myriad Pro"/>
                <w:color w:val="FFFFFF"/>
                <w:sz w:val="20"/>
                <w:szCs w:val="20"/>
                <w:lang w:eastAsia="ru-RU"/>
              </w:rPr>
            </w:pPr>
            <w:r w:rsidRPr="00A9312A">
              <w:rPr>
                <w:rFonts w:ascii="Myriad Pro" w:hAnsi="Myriad Pro"/>
                <w:color w:val="FFFFFF" w:themeColor="background1"/>
                <w:sz w:val="20"/>
                <w:szCs w:val="20"/>
                <w:lang w:eastAsia="ru-RU"/>
              </w:rPr>
              <w:t>Наименование</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B62A41E" w14:textId="77777777" w:rsidR="00C54C4E" w:rsidRPr="00A9312A" w:rsidRDefault="00C54C4E" w:rsidP="00C54C4E">
            <w:pPr>
              <w:jc w:val="center"/>
              <w:rPr>
                <w:rFonts w:ascii="Myriad Pro" w:hAnsi="Myriad Pro"/>
                <w:color w:val="FFFFFF"/>
                <w:sz w:val="20"/>
                <w:szCs w:val="20"/>
                <w:lang w:eastAsia="ru-RU"/>
              </w:rPr>
            </w:pPr>
            <w:r w:rsidRPr="00A9312A">
              <w:rPr>
                <w:rFonts w:ascii="Myriad Pro" w:hAnsi="Myriad Pro"/>
                <w:color w:val="FFFFFF" w:themeColor="background1"/>
                <w:sz w:val="20"/>
                <w:szCs w:val="20"/>
                <w:lang w:eastAsia="ru-RU"/>
              </w:rPr>
              <w:t>2016 (факт), тыс. руб.</w:t>
            </w:r>
          </w:p>
        </w:tc>
      </w:tr>
      <w:tr w:rsidR="00C54C4E" w:rsidRPr="00A9312A" w14:paraId="19EC2D98" w14:textId="77777777" w:rsidTr="00A9312A">
        <w:trPr>
          <w:trHeight w:val="20"/>
        </w:trPr>
        <w:tc>
          <w:tcPr>
            <w:tcW w:w="43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13E1527" w14:textId="77777777" w:rsidR="00C54C4E" w:rsidRPr="00A9312A" w:rsidRDefault="00C54C4E" w:rsidP="00C54C4E">
            <w:pPr>
              <w:jc w:val="center"/>
              <w:rPr>
                <w:rFonts w:ascii="Myriad Pro" w:hAnsi="Myriad Pro"/>
                <w:color w:val="000000"/>
                <w:sz w:val="20"/>
                <w:szCs w:val="20"/>
                <w:lang w:eastAsia="ru-RU"/>
              </w:rPr>
            </w:pPr>
            <w:r w:rsidRPr="00A9312A">
              <w:rPr>
                <w:rFonts w:ascii="Myriad Pro" w:hAnsi="Myriad Pro"/>
                <w:color w:val="000000"/>
                <w:sz w:val="20"/>
                <w:szCs w:val="20"/>
                <w:lang w:eastAsia="ru-RU"/>
              </w:rPr>
              <w:t>1</w:t>
            </w:r>
          </w:p>
        </w:tc>
        <w:tc>
          <w:tcPr>
            <w:tcW w:w="380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5BE5DDF" w14:textId="77777777" w:rsidR="00C54C4E" w:rsidRPr="00A9312A" w:rsidRDefault="00C54C4E" w:rsidP="00C54C4E">
            <w:pPr>
              <w:rPr>
                <w:rFonts w:ascii="Myriad Pro" w:hAnsi="Myriad Pro"/>
                <w:color w:val="000000"/>
                <w:sz w:val="20"/>
                <w:szCs w:val="20"/>
                <w:lang w:eastAsia="ru-RU"/>
              </w:rPr>
            </w:pPr>
            <w:r w:rsidRPr="00A9312A">
              <w:rPr>
                <w:rFonts w:ascii="Myriad Pro" w:hAnsi="Myriad Pro"/>
                <w:color w:val="000000"/>
                <w:sz w:val="20"/>
                <w:szCs w:val="20"/>
                <w:lang w:eastAsia="ru-RU"/>
              </w:rPr>
              <w:t>Счетчики и другие приборы учета на эксплуатацию</w:t>
            </w:r>
          </w:p>
        </w:tc>
        <w:tc>
          <w:tcPr>
            <w:tcW w:w="757"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32412A6" w14:textId="77777777" w:rsidR="00C54C4E" w:rsidRPr="00A9312A" w:rsidRDefault="00C54C4E" w:rsidP="00C54C4E">
            <w:pPr>
              <w:jc w:val="right"/>
              <w:rPr>
                <w:rFonts w:ascii="Myriad Pro" w:hAnsi="Myriad Pro"/>
                <w:color w:val="000000"/>
                <w:sz w:val="20"/>
                <w:szCs w:val="20"/>
                <w:lang w:eastAsia="ru-RU"/>
              </w:rPr>
            </w:pPr>
            <w:r w:rsidRPr="00A9312A">
              <w:rPr>
                <w:rFonts w:ascii="Myriad Pro" w:hAnsi="Myriad Pro"/>
                <w:color w:val="000000"/>
                <w:sz w:val="20"/>
                <w:szCs w:val="20"/>
                <w:lang w:eastAsia="ru-RU"/>
              </w:rPr>
              <w:t>227,03</w:t>
            </w:r>
          </w:p>
        </w:tc>
      </w:tr>
      <w:tr w:rsidR="00C54C4E" w:rsidRPr="00A9312A" w14:paraId="5C169645" w14:textId="77777777" w:rsidTr="00A9312A">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149DD80C" w14:textId="77777777" w:rsidR="00C54C4E" w:rsidRPr="00A9312A" w:rsidRDefault="00C54C4E" w:rsidP="00C54C4E">
            <w:pPr>
              <w:jc w:val="center"/>
              <w:rPr>
                <w:rFonts w:ascii="Myriad Pro" w:hAnsi="Myriad Pro"/>
                <w:color w:val="000000"/>
                <w:sz w:val="20"/>
                <w:szCs w:val="20"/>
                <w:lang w:eastAsia="ru-RU"/>
              </w:rPr>
            </w:pPr>
            <w:r w:rsidRPr="00A9312A">
              <w:rPr>
                <w:rFonts w:ascii="Myriad Pro" w:hAnsi="Myriad Pro"/>
                <w:color w:val="000000"/>
                <w:sz w:val="20"/>
                <w:szCs w:val="20"/>
                <w:lang w:eastAsia="ru-RU"/>
              </w:rPr>
              <w:t>2</w:t>
            </w:r>
          </w:p>
        </w:tc>
        <w:tc>
          <w:tcPr>
            <w:tcW w:w="3805" w:type="pct"/>
            <w:tcBorders>
              <w:top w:val="nil"/>
              <w:left w:val="nil"/>
              <w:bottom w:val="single" w:sz="4" w:space="0" w:color="auto"/>
              <w:right w:val="single" w:sz="4" w:space="0" w:color="auto"/>
            </w:tcBorders>
            <w:shd w:val="clear" w:color="000000" w:fill="FFFFFF"/>
            <w:vAlign w:val="center"/>
            <w:hideMark/>
          </w:tcPr>
          <w:p w14:paraId="0675F4D8" w14:textId="77777777" w:rsidR="00C54C4E" w:rsidRPr="00A9312A" w:rsidRDefault="00C54C4E" w:rsidP="00C54C4E">
            <w:pPr>
              <w:rPr>
                <w:rFonts w:ascii="Myriad Pro" w:hAnsi="Myriad Pro"/>
                <w:color w:val="000000"/>
                <w:sz w:val="20"/>
                <w:szCs w:val="20"/>
                <w:lang w:eastAsia="ru-RU"/>
              </w:rPr>
            </w:pPr>
            <w:r w:rsidRPr="00A9312A">
              <w:rPr>
                <w:rFonts w:ascii="Myriad Pro" w:hAnsi="Myriad Pro"/>
                <w:color w:val="000000"/>
                <w:sz w:val="20"/>
                <w:szCs w:val="20"/>
                <w:lang w:eastAsia="ru-RU"/>
              </w:rPr>
              <w:t>Расходные материалы для вычислительной техники на эксплуатацию</w:t>
            </w:r>
          </w:p>
        </w:tc>
        <w:tc>
          <w:tcPr>
            <w:tcW w:w="757" w:type="pct"/>
            <w:tcBorders>
              <w:top w:val="nil"/>
              <w:left w:val="nil"/>
              <w:bottom w:val="single" w:sz="4" w:space="0" w:color="auto"/>
              <w:right w:val="single" w:sz="4" w:space="0" w:color="auto"/>
            </w:tcBorders>
            <w:shd w:val="clear" w:color="000000" w:fill="FFFFFF"/>
            <w:noWrap/>
            <w:vAlign w:val="center"/>
            <w:hideMark/>
          </w:tcPr>
          <w:p w14:paraId="763EA396" w14:textId="77777777" w:rsidR="00C54C4E" w:rsidRPr="00A9312A" w:rsidRDefault="00C54C4E" w:rsidP="00C54C4E">
            <w:pPr>
              <w:jc w:val="right"/>
              <w:rPr>
                <w:rFonts w:ascii="Myriad Pro" w:hAnsi="Myriad Pro"/>
                <w:color w:val="000000"/>
                <w:sz w:val="20"/>
                <w:szCs w:val="20"/>
                <w:lang w:eastAsia="ru-RU"/>
              </w:rPr>
            </w:pPr>
            <w:r w:rsidRPr="00A9312A">
              <w:rPr>
                <w:rFonts w:ascii="Myriad Pro" w:hAnsi="Myriad Pro"/>
                <w:color w:val="000000"/>
                <w:sz w:val="20"/>
                <w:szCs w:val="20"/>
                <w:lang w:eastAsia="ru-RU"/>
              </w:rPr>
              <w:t>7 817,87</w:t>
            </w:r>
          </w:p>
        </w:tc>
      </w:tr>
      <w:tr w:rsidR="00C54C4E" w:rsidRPr="00A9312A" w14:paraId="38F2662B" w14:textId="77777777" w:rsidTr="00A9312A">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698FBABE" w14:textId="77777777" w:rsidR="00C54C4E" w:rsidRPr="00A9312A" w:rsidRDefault="00C54C4E" w:rsidP="00C54C4E">
            <w:pPr>
              <w:jc w:val="center"/>
              <w:rPr>
                <w:rFonts w:ascii="Myriad Pro" w:hAnsi="Myriad Pro"/>
                <w:color w:val="000000"/>
                <w:sz w:val="20"/>
                <w:szCs w:val="20"/>
                <w:lang w:eastAsia="ru-RU"/>
              </w:rPr>
            </w:pPr>
            <w:r w:rsidRPr="00A9312A">
              <w:rPr>
                <w:rFonts w:ascii="Myriad Pro" w:hAnsi="Myriad Pro"/>
                <w:color w:val="000000"/>
                <w:sz w:val="20"/>
                <w:szCs w:val="20"/>
                <w:lang w:eastAsia="ru-RU"/>
              </w:rPr>
              <w:t>3</w:t>
            </w:r>
          </w:p>
        </w:tc>
        <w:tc>
          <w:tcPr>
            <w:tcW w:w="3805" w:type="pct"/>
            <w:tcBorders>
              <w:top w:val="nil"/>
              <w:left w:val="nil"/>
              <w:bottom w:val="single" w:sz="4" w:space="0" w:color="auto"/>
              <w:right w:val="single" w:sz="4" w:space="0" w:color="auto"/>
            </w:tcBorders>
            <w:shd w:val="clear" w:color="000000" w:fill="FFFFFF"/>
            <w:vAlign w:val="center"/>
            <w:hideMark/>
          </w:tcPr>
          <w:p w14:paraId="49FBF785" w14:textId="77777777" w:rsidR="00C54C4E" w:rsidRPr="00A9312A" w:rsidRDefault="00C54C4E" w:rsidP="00C54C4E">
            <w:pPr>
              <w:rPr>
                <w:rFonts w:ascii="Myriad Pro" w:hAnsi="Myriad Pro"/>
                <w:color w:val="000000"/>
                <w:sz w:val="20"/>
                <w:szCs w:val="20"/>
                <w:lang w:eastAsia="ru-RU"/>
              </w:rPr>
            </w:pPr>
            <w:r w:rsidRPr="00A9312A">
              <w:rPr>
                <w:rFonts w:ascii="Myriad Pro" w:hAnsi="Myriad Pro"/>
                <w:color w:val="000000"/>
                <w:sz w:val="20"/>
                <w:szCs w:val="20"/>
                <w:lang w:eastAsia="ru-RU"/>
              </w:rPr>
              <w:t>ГСМ</w:t>
            </w:r>
          </w:p>
        </w:tc>
        <w:tc>
          <w:tcPr>
            <w:tcW w:w="757" w:type="pct"/>
            <w:tcBorders>
              <w:top w:val="nil"/>
              <w:left w:val="nil"/>
              <w:bottom w:val="single" w:sz="4" w:space="0" w:color="auto"/>
              <w:right w:val="single" w:sz="4" w:space="0" w:color="auto"/>
            </w:tcBorders>
            <w:shd w:val="clear" w:color="000000" w:fill="FFFFFF"/>
            <w:noWrap/>
            <w:vAlign w:val="center"/>
            <w:hideMark/>
          </w:tcPr>
          <w:p w14:paraId="625383C1" w14:textId="77777777" w:rsidR="00C54C4E" w:rsidRPr="00A9312A" w:rsidRDefault="00C54C4E" w:rsidP="00C54C4E">
            <w:pPr>
              <w:jc w:val="right"/>
              <w:rPr>
                <w:rFonts w:ascii="Myriad Pro" w:hAnsi="Myriad Pro"/>
                <w:color w:val="000000"/>
                <w:sz w:val="20"/>
                <w:szCs w:val="20"/>
                <w:lang w:eastAsia="ru-RU"/>
              </w:rPr>
            </w:pPr>
            <w:r w:rsidRPr="00A9312A">
              <w:rPr>
                <w:rFonts w:ascii="Myriad Pro" w:hAnsi="Myriad Pro"/>
                <w:color w:val="000000"/>
                <w:sz w:val="20"/>
                <w:szCs w:val="20"/>
                <w:lang w:eastAsia="ru-RU"/>
              </w:rPr>
              <w:t>57 830,35</w:t>
            </w:r>
          </w:p>
        </w:tc>
      </w:tr>
      <w:tr w:rsidR="00C54C4E" w:rsidRPr="00A9312A" w14:paraId="495FD84A" w14:textId="77777777" w:rsidTr="00A9312A">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46465E68" w14:textId="77777777" w:rsidR="00C54C4E" w:rsidRPr="00A9312A" w:rsidRDefault="00C54C4E" w:rsidP="00C54C4E">
            <w:pPr>
              <w:jc w:val="center"/>
              <w:rPr>
                <w:rFonts w:ascii="Myriad Pro" w:hAnsi="Myriad Pro"/>
                <w:color w:val="000000"/>
                <w:sz w:val="20"/>
                <w:szCs w:val="20"/>
                <w:lang w:eastAsia="ru-RU"/>
              </w:rPr>
            </w:pPr>
            <w:r w:rsidRPr="00A9312A">
              <w:rPr>
                <w:rFonts w:ascii="Myriad Pro" w:hAnsi="Myriad Pro"/>
                <w:color w:val="000000"/>
                <w:sz w:val="20"/>
                <w:szCs w:val="20"/>
                <w:lang w:eastAsia="ru-RU"/>
              </w:rPr>
              <w:t>3.1.</w:t>
            </w:r>
          </w:p>
        </w:tc>
        <w:tc>
          <w:tcPr>
            <w:tcW w:w="3805" w:type="pct"/>
            <w:tcBorders>
              <w:top w:val="nil"/>
              <w:left w:val="nil"/>
              <w:bottom w:val="single" w:sz="4" w:space="0" w:color="auto"/>
              <w:right w:val="single" w:sz="4" w:space="0" w:color="auto"/>
            </w:tcBorders>
            <w:shd w:val="clear" w:color="000000" w:fill="FFFFFF"/>
            <w:vAlign w:val="center"/>
            <w:hideMark/>
          </w:tcPr>
          <w:p w14:paraId="14A08D02" w14:textId="77777777" w:rsidR="00C54C4E" w:rsidRPr="00A9312A" w:rsidRDefault="00C54C4E" w:rsidP="00C54C4E">
            <w:pPr>
              <w:rPr>
                <w:rFonts w:ascii="Myriad Pro" w:hAnsi="Myriad Pro"/>
                <w:color w:val="000000"/>
                <w:sz w:val="20"/>
                <w:szCs w:val="20"/>
                <w:lang w:eastAsia="ru-RU"/>
              </w:rPr>
            </w:pPr>
            <w:r w:rsidRPr="00A9312A">
              <w:rPr>
                <w:rFonts w:ascii="Myriad Pro" w:hAnsi="Myriad Pro"/>
                <w:color w:val="000000"/>
                <w:sz w:val="20"/>
                <w:szCs w:val="20"/>
                <w:lang w:eastAsia="ru-RU"/>
              </w:rPr>
              <w:t>горюче-смазочные материалы</w:t>
            </w:r>
          </w:p>
        </w:tc>
        <w:tc>
          <w:tcPr>
            <w:tcW w:w="757" w:type="pct"/>
            <w:tcBorders>
              <w:top w:val="nil"/>
              <w:left w:val="nil"/>
              <w:bottom w:val="single" w:sz="4" w:space="0" w:color="auto"/>
              <w:right w:val="single" w:sz="4" w:space="0" w:color="auto"/>
            </w:tcBorders>
            <w:shd w:val="clear" w:color="000000" w:fill="FFFFFF"/>
            <w:noWrap/>
            <w:vAlign w:val="center"/>
            <w:hideMark/>
          </w:tcPr>
          <w:p w14:paraId="6E4E354E" w14:textId="77777777" w:rsidR="00C54C4E" w:rsidRPr="00A9312A" w:rsidRDefault="00C54C4E" w:rsidP="00C54C4E">
            <w:pPr>
              <w:jc w:val="right"/>
              <w:rPr>
                <w:rFonts w:ascii="Myriad Pro" w:hAnsi="Myriad Pro"/>
                <w:color w:val="000000"/>
                <w:sz w:val="20"/>
                <w:szCs w:val="20"/>
                <w:lang w:eastAsia="ru-RU"/>
              </w:rPr>
            </w:pPr>
            <w:r w:rsidRPr="00A9312A">
              <w:rPr>
                <w:rFonts w:ascii="Myriad Pro" w:hAnsi="Myriad Pro"/>
                <w:color w:val="000000"/>
                <w:sz w:val="20"/>
                <w:szCs w:val="20"/>
                <w:lang w:eastAsia="ru-RU"/>
              </w:rPr>
              <w:t>54 968,20</w:t>
            </w:r>
          </w:p>
        </w:tc>
      </w:tr>
      <w:tr w:rsidR="00C54C4E" w:rsidRPr="00A9312A" w14:paraId="54F9E328" w14:textId="77777777" w:rsidTr="00A9312A">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7CF95889" w14:textId="77777777" w:rsidR="00C54C4E" w:rsidRPr="00A9312A" w:rsidRDefault="00C54C4E" w:rsidP="00C54C4E">
            <w:pPr>
              <w:jc w:val="center"/>
              <w:rPr>
                <w:rFonts w:ascii="Myriad Pro" w:hAnsi="Myriad Pro"/>
                <w:color w:val="000000"/>
                <w:sz w:val="20"/>
                <w:szCs w:val="20"/>
                <w:lang w:eastAsia="ru-RU"/>
              </w:rPr>
            </w:pPr>
            <w:r w:rsidRPr="00A9312A">
              <w:rPr>
                <w:rFonts w:ascii="Myriad Pro" w:hAnsi="Myriad Pro"/>
                <w:color w:val="000000"/>
                <w:sz w:val="20"/>
                <w:szCs w:val="20"/>
                <w:lang w:eastAsia="ru-RU"/>
              </w:rPr>
              <w:t>3.2.</w:t>
            </w:r>
          </w:p>
        </w:tc>
        <w:tc>
          <w:tcPr>
            <w:tcW w:w="3805" w:type="pct"/>
            <w:tcBorders>
              <w:top w:val="nil"/>
              <w:left w:val="nil"/>
              <w:bottom w:val="single" w:sz="4" w:space="0" w:color="auto"/>
              <w:right w:val="single" w:sz="4" w:space="0" w:color="auto"/>
            </w:tcBorders>
            <w:shd w:val="clear" w:color="000000" w:fill="FFFFFF"/>
            <w:vAlign w:val="center"/>
            <w:hideMark/>
          </w:tcPr>
          <w:p w14:paraId="04C66ED1" w14:textId="77777777" w:rsidR="00C54C4E" w:rsidRPr="00A9312A" w:rsidRDefault="00C54C4E" w:rsidP="00C54C4E">
            <w:pPr>
              <w:rPr>
                <w:rFonts w:ascii="Myriad Pro" w:hAnsi="Myriad Pro"/>
                <w:color w:val="000000"/>
                <w:sz w:val="20"/>
                <w:szCs w:val="20"/>
                <w:lang w:eastAsia="ru-RU"/>
              </w:rPr>
            </w:pPr>
            <w:r w:rsidRPr="00A9312A">
              <w:rPr>
                <w:rFonts w:ascii="Myriad Pro" w:hAnsi="Myriad Pro"/>
                <w:color w:val="000000"/>
                <w:sz w:val="20"/>
                <w:szCs w:val="20"/>
                <w:lang w:eastAsia="ru-RU"/>
              </w:rPr>
              <w:t>смазочные материалы, автохимия</w:t>
            </w:r>
          </w:p>
        </w:tc>
        <w:tc>
          <w:tcPr>
            <w:tcW w:w="757" w:type="pct"/>
            <w:tcBorders>
              <w:top w:val="nil"/>
              <w:left w:val="nil"/>
              <w:bottom w:val="single" w:sz="4" w:space="0" w:color="auto"/>
              <w:right w:val="single" w:sz="4" w:space="0" w:color="auto"/>
            </w:tcBorders>
            <w:shd w:val="clear" w:color="000000" w:fill="FFFFFF"/>
            <w:noWrap/>
            <w:vAlign w:val="center"/>
            <w:hideMark/>
          </w:tcPr>
          <w:p w14:paraId="4B9602E5" w14:textId="77777777" w:rsidR="00C54C4E" w:rsidRPr="00A9312A" w:rsidRDefault="00C54C4E" w:rsidP="00C54C4E">
            <w:pPr>
              <w:jc w:val="right"/>
              <w:rPr>
                <w:rFonts w:ascii="Myriad Pro" w:hAnsi="Myriad Pro"/>
                <w:color w:val="000000"/>
                <w:sz w:val="20"/>
                <w:szCs w:val="20"/>
                <w:lang w:eastAsia="ru-RU"/>
              </w:rPr>
            </w:pPr>
            <w:r w:rsidRPr="00A9312A">
              <w:rPr>
                <w:rFonts w:ascii="Myriad Pro" w:hAnsi="Myriad Pro"/>
                <w:color w:val="000000"/>
                <w:sz w:val="20"/>
                <w:szCs w:val="20"/>
                <w:lang w:eastAsia="ru-RU"/>
              </w:rPr>
              <w:t>2 862,15</w:t>
            </w:r>
          </w:p>
        </w:tc>
      </w:tr>
      <w:tr w:rsidR="00C54C4E" w:rsidRPr="00A9312A" w14:paraId="4AC97A01" w14:textId="77777777" w:rsidTr="00A9312A">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118C58D0" w14:textId="77777777" w:rsidR="00C54C4E" w:rsidRPr="00A9312A" w:rsidRDefault="00C54C4E" w:rsidP="00C54C4E">
            <w:pPr>
              <w:jc w:val="center"/>
              <w:rPr>
                <w:rFonts w:ascii="Myriad Pro" w:hAnsi="Myriad Pro"/>
                <w:color w:val="000000"/>
                <w:sz w:val="20"/>
                <w:szCs w:val="20"/>
                <w:lang w:eastAsia="ru-RU"/>
              </w:rPr>
            </w:pPr>
            <w:r w:rsidRPr="00A9312A">
              <w:rPr>
                <w:rFonts w:ascii="Myriad Pro" w:hAnsi="Myriad Pro"/>
                <w:color w:val="000000"/>
                <w:sz w:val="20"/>
                <w:szCs w:val="20"/>
                <w:lang w:eastAsia="ru-RU"/>
              </w:rPr>
              <w:t>4</w:t>
            </w:r>
          </w:p>
        </w:tc>
        <w:tc>
          <w:tcPr>
            <w:tcW w:w="3805" w:type="pct"/>
            <w:tcBorders>
              <w:top w:val="nil"/>
              <w:left w:val="nil"/>
              <w:bottom w:val="single" w:sz="4" w:space="0" w:color="auto"/>
              <w:right w:val="single" w:sz="4" w:space="0" w:color="auto"/>
            </w:tcBorders>
            <w:shd w:val="clear" w:color="000000" w:fill="FFFFFF"/>
            <w:vAlign w:val="center"/>
            <w:hideMark/>
          </w:tcPr>
          <w:p w14:paraId="5037F0E3" w14:textId="77777777" w:rsidR="00C54C4E" w:rsidRPr="00A9312A" w:rsidRDefault="00C54C4E" w:rsidP="00C54C4E">
            <w:pPr>
              <w:rPr>
                <w:rFonts w:ascii="Myriad Pro" w:hAnsi="Myriad Pro"/>
                <w:color w:val="000000"/>
                <w:sz w:val="20"/>
                <w:szCs w:val="20"/>
                <w:lang w:eastAsia="ru-RU"/>
              </w:rPr>
            </w:pPr>
            <w:r w:rsidRPr="00A9312A">
              <w:rPr>
                <w:rFonts w:ascii="Myriad Pro" w:hAnsi="Myriad Pro"/>
                <w:color w:val="000000"/>
                <w:sz w:val="20"/>
                <w:szCs w:val="20"/>
                <w:lang w:eastAsia="ru-RU"/>
              </w:rPr>
              <w:t>Спецодежда и прочие материалы по охране труда</w:t>
            </w:r>
          </w:p>
        </w:tc>
        <w:tc>
          <w:tcPr>
            <w:tcW w:w="757" w:type="pct"/>
            <w:tcBorders>
              <w:top w:val="nil"/>
              <w:left w:val="nil"/>
              <w:bottom w:val="single" w:sz="4" w:space="0" w:color="auto"/>
              <w:right w:val="single" w:sz="4" w:space="0" w:color="auto"/>
            </w:tcBorders>
            <w:shd w:val="clear" w:color="000000" w:fill="FFFFFF"/>
            <w:noWrap/>
            <w:vAlign w:val="center"/>
            <w:hideMark/>
          </w:tcPr>
          <w:p w14:paraId="0D211FB1" w14:textId="77777777" w:rsidR="00C54C4E" w:rsidRPr="00A9312A" w:rsidRDefault="00C54C4E" w:rsidP="00C54C4E">
            <w:pPr>
              <w:jc w:val="right"/>
              <w:rPr>
                <w:rFonts w:ascii="Myriad Pro" w:hAnsi="Myriad Pro"/>
                <w:color w:val="000000"/>
                <w:sz w:val="20"/>
                <w:szCs w:val="20"/>
                <w:lang w:eastAsia="ru-RU"/>
              </w:rPr>
            </w:pPr>
            <w:r w:rsidRPr="00A9312A">
              <w:rPr>
                <w:rFonts w:ascii="Myriad Pro" w:hAnsi="Myriad Pro"/>
                <w:color w:val="000000"/>
                <w:sz w:val="20"/>
                <w:szCs w:val="20"/>
                <w:lang w:eastAsia="ru-RU"/>
              </w:rPr>
              <w:t>63 402,28</w:t>
            </w:r>
          </w:p>
        </w:tc>
      </w:tr>
      <w:tr w:rsidR="00C54C4E" w:rsidRPr="00A9312A" w14:paraId="6F281D82" w14:textId="77777777" w:rsidTr="00A9312A">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2E5A54C0" w14:textId="77777777" w:rsidR="00C54C4E" w:rsidRPr="00A9312A" w:rsidRDefault="00C54C4E" w:rsidP="00C54C4E">
            <w:pPr>
              <w:jc w:val="center"/>
              <w:rPr>
                <w:rFonts w:ascii="Myriad Pro" w:hAnsi="Myriad Pro"/>
                <w:color w:val="000000"/>
                <w:sz w:val="20"/>
                <w:szCs w:val="20"/>
                <w:lang w:eastAsia="ru-RU"/>
              </w:rPr>
            </w:pPr>
            <w:r w:rsidRPr="00A9312A">
              <w:rPr>
                <w:rFonts w:ascii="Myriad Pro" w:hAnsi="Myriad Pro"/>
                <w:color w:val="000000"/>
                <w:sz w:val="20"/>
                <w:szCs w:val="20"/>
                <w:lang w:eastAsia="ru-RU"/>
              </w:rPr>
              <w:t>4.1.</w:t>
            </w:r>
          </w:p>
        </w:tc>
        <w:tc>
          <w:tcPr>
            <w:tcW w:w="3805" w:type="pct"/>
            <w:tcBorders>
              <w:top w:val="nil"/>
              <w:left w:val="nil"/>
              <w:bottom w:val="single" w:sz="4" w:space="0" w:color="auto"/>
              <w:right w:val="single" w:sz="4" w:space="0" w:color="auto"/>
            </w:tcBorders>
            <w:shd w:val="clear" w:color="000000" w:fill="FFFFFF"/>
            <w:vAlign w:val="center"/>
            <w:hideMark/>
          </w:tcPr>
          <w:p w14:paraId="5A72222A" w14:textId="77777777" w:rsidR="00C54C4E" w:rsidRPr="00A9312A" w:rsidRDefault="00C54C4E" w:rsidP="00C54C4E">
            <w:pPr>
              <w:rPr>
                <w:rFonts w:ascii="Myriad Pro" w:hAnsi="Myriad Pro"/>
                <w:color w:val="000000"/>
                <w:sz w:val="20"/>
                <w:szCs w:val="20"/>
                <w:lang w:eastAsia="ru-RU"/>
              </w:rPr>
            </w:pPr>
            <w:r w:rsidRPr="00A9312A">
              <w:rPr>
                <w:rFonts w:ascii="Myriad Pro" w:hAnsi="Myriad Pro"/>
                <w:color w:val="000000"/>
                <w:sz w:val="20"/>
                <w:szCs w:val="20"/>
                <w:lang w:eastAsia="ru-RU"/>
              </w:rPr>
              <w:t>спецодежда</w:t>
            </w:r>
          </w:p>
        </w:tc>
        <w:tc>
          <w:tcPr>
            <w:tcW w:w="757" w:type="pct"/>
            <w:tcBorders>
              <w:top w:val="nil"/>
              <w:left w:val="nil"/>
              <w:bottom w:val="single" w:sz="4" w:space="0" w:color="auto"/>
              <w:right w:val="single" w:sz="4" w:space="0" w:color="auto"/>
            </w:tcBorders>
            <w:shd w:val="clear" w:color="000000" w:fill="FFFFFF"/>
            <w:noWrap/>
            <w:vAlign w:val="center"/>
            <w:hideMark/>
          </w:tcPr>
          <w:p w14:paraId="67958BFB" w14:textId="77777777" w:rsidR="00C54C4E" w:rsidRPr="00A9312A" w:rsidRDefault="00C54C4E" w:rsidP="00C54C4E">
            <w:pPr>
              <w:jc w:val="right"/>
              <w:rPr>
                <w:rFonts w:ascii="Myriad Pro" w:hAnsi="Myriad Pro"/>
                <w:color w:val="000000"/>
                <w:sz w:val="20"/>
                <w:szCs w:val="20"/>
                <w:lang w:eastAsia="ru-RU"/>
              </w:rPr>
            </w:pPr>
            <w:r w:rsidRPr="00A9312A">
              <w:rPr>
                <w:rFonts w:ascii="Myriad Pro" w:hAnsi="Myriad Pro"/>
                <w:color w:val="000000"/>
                <w:sz w:val="20"/>
                <w:szCs w:val="20"/>
                <w:lang w:eastAsia="ru-RU"/>
              </w:rPr>
              <w:t>46 297,36</w:t>
            </w:r>
          </w:p>
        </w:tc>
      </w:tr>
      <w:tr w:rsidR="00C54C4E" w:rsidRPr="00A9312A" w14:paraId="5B1538D1" w14:textId="77777777" w:rsidTr="00A9312A">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7100F1B2" w14:textId="77777777" w:rsidR="00C54C4E" w:rsidRPr="00A9312A" w:rsidRDefault="00C54C4E" w:rsidP="00C54C4E">
            <w:pPr>
              <w:jc w:val="center"/>
              <w:rPr>
                <w:rFonts w:ascii="Myriad Pro" w:hAnsi="Myriad Pro"/>
                <w:color w:val="000000"/>
                <w:sz w:val="20"/>
                <w:szCs w:val="20"/>
                <w:lang w:eastAsia="ru-RU"/>
              </w:rPr>
            </w:pPr>
            <w:r w:rsidRPr="00A9312A">
              <w:rPr>
                <w:rFonts w:ascii="Myriad Pro" w:hAnsi="Myriad Pro"/>
                <w:color w:val="000000"/>
                <w:sz w:val="20"/>
                <w:szCs w:val="20"/>
                <w:lang w:eastAsia="ru-RU"/>
              </w:rPr>
              <w:t>4.2.</w:t>
            </w:r>
          </w:p>
        </w:tc>
        <w:tc>
          <w:tcPr>
            <w:tcW w:w="3805" w:type="pct"/>
            <w:tcBorders>
              <w:top w:val="nil"/>
              <w:left w:val="nil"/>
              <w:bottom w:val="single" w:sz="4" w:space="0" w:color="auto"/>
              <w:right w:val="single" w:sz="4" w:space="0" w:color="auto"/>
            </w:tcBorders>
            <w:shd w:val="clear" w:color="000000" w:fill="FFFFFF"/>
            <w:vAlign w:val="center"/>
            <w:hideMark/>
          </w:tcPr>
          <w:p w14:paraId="4C45220A" w14:textId="77777777" w:rsidR="00C54C4E" w:rsidRPr="00A9312A" w:rsidRDefault="00C54C4E" w:rsidP="00C54C4E">
            <w:pPr>
              <w:rPr>
                <w:rFonts w:ascii="Myriad Pro" w:hAnsi="Myriad Pro"/>
                <w:color w:val="000000"/>
                <w:sz w:val="20"/>
                <w:szCs w:val="20"/>
                <w:lang w:eastAsia="ru-RU"/>
              </w:rPr>
            </w:pPr>
            <w:r w:rsidRPr="00A9312A">
              <w:rPr>
                <w:rFonts w:ascii="Myriad Pro" w:hAnsi="Myriad Pro"/>
                <w:color w:val="000000"/>
                <w:sz w:val="20"/>
                <w:szCs w:val="20"/>
                <w:lang w:eastAsia="ru-RU"/>
              </w:rPr>
              <w:t>форменная одежда</w:t>
            </w:r>
          </w:p>
        </w:tc>
        <w:tc>
          <w:tcPr>
            <w:tcW w:w="757" w:type="pct"/>
            <w:tcBorders>
              <w:top w:val="nil"/>
              <w:left w:val="nil"/>
              <w:bottom w:val="single" w:sz="4" w:space="0" w:color="auto"/>
              <w:right w:val="single" w:sz="4" w:space="0" w:color="auto"/>
            </w:tcBorders>
            <w:shd w:val="clear" w:color="000000" w:fill="FFFFFF"/>
            <w:noWrap/>
            <w:vAlign w:val="center"/>
            <w:hideMark/>
          </w:tcPr>
          <w:p w14:paraId="1337B486" w14:textId="77777777" w:rsidR="00C54C4E" w:rsidRPr="00A9312A" w:rsidRDefault="00C54C4E" w:rsidP="00C54C4E">
            <w:pPr>
              <w:jc w:val="right"/>
              <w:rPr>
                <w:rFonts w:ascii="Myriad Pro" w:hAnsi="Myriad Pro"/>
                <w:color w:val="000000"/>
                <w:sz w:val="20"/>
                <w:szCs w:val="20"/>
                <w:lang w:eastAsia="ru-RU"/>
              </w:rPr>
            </w:pPr>
            <w:r w:rsidRPr="00A9312A">
              <w:rPr>
                <w:rFonts w:ascii="Myriad Pro" w:hAnsi="Myriad Pro"/>
                <w:color w:val="000000"/>
                <w:sz w:val="20"/>
                <w:szCs w:val="20"/>
                <w:lang w:eastAsia="ru-RU"/>
              </w:rPr>
              <w:t>202,46</w:t>
            </w:r>
          </w:p>
        </w:tc>
      </w:tr>
      <w:tr w:rsidR="00C54C4E" w:rsidRPr="00A9312A" w14:paraId="3A8FA0B7" w14:textId="77777777" w:rsidTr="00A9312A">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58319659" w14:textId="77777777" w:rsidR="00C54C4E" w:rsidRPr="00A9312A" w:rsidRDefault="00C54C4E" w:rsidP="00C54C4E">
            <w:pPr>
              <w:jc w:val="center"/>
              <w:rPr>
                <w:rFonts w:ascii="Myriad Pro" w:hAnsi="Myriad Pro"/>
                <w:color w:val="000000"/>
                <w:sz w:val="20"/>
                <w:szCs w:val="20"/>
                <w:lang w:eastAsia="ru-RU"/>
              </w:rPr>
            </w:pPr>
            <w:r w:rsidRPr="00A9312A">
              <w:rPr>
                <w:rFonts w:ascii="Myriad Pro" w:hAnsi="Myriad Pro"/>
                <w:color w:val="000000"/>
                <w:sz w:val="20"/>
                <w:szCs w:val="20"/>
                <w:lang w:eastAsia="ru-RU"/>
              </w:rPr>
              <w:t>4.3.</w:t>
            </w:r>
          </w:p>
        </w:tc>
        <w:tc>
          <w:tcPr>
            <w:tcW w:w="3805" w:type="pct"/>
            <w:tcBorders>
              <w:top w:val="nil"/>
              <w:left w:val="nil"/>
              <w:bottom w:val="single" w:sz="4" w:space="0" w:color="auto"/>
              <w:right w:val="single" w:sz="4" w:space="0" w:color="auto"/>
            </w:tcBorders>
            <w:shd w:val="clear" w:color="000000" w:fill="FFFFFF"/>
            <w:vAlign w:val="center"/>
            <w:hideMark/>
          </w:tcPr>
          <w:p w14:paraId="0161A7CE" w14:textId="77777777" w:rsidR="00C54C4E" w:rsidRPr="00A9312A" w:rsidRDefault="00C54C4E" w:rsidP="00C54C4E">
            <w:pPr>
              <w:rPr>
                <w:rFonts w:ascii="Myriad Pro" w:hAnsi="Myriad Pro"/>
                <w:color w:val="000000"/>
                <w:sz w:val="20"/>
                <w:szCs w:val="20"/>
                <w:lang w:eastAsia="ru-RU"/>
              </w:rPr>
            </w:pPr>
            <w:r w:rsidRPr="00A9312A">
              <w:rPr>
                <w:rFonts w:ascii="Myriad Pro" w:hAnsi="Myriad Pro"/>
                <w:color w:val="000000"/>
                <w:sz w:val="20"/>
                <w:szCs w:val="20"/>
                <w:lang w:eastAsia="ru-RU"/>
              </w:rPr>
              <w:t>прочие средства индивидуальной защиты</w:t>
            </w:r>
          </w:p>
        </w:tc>
        <w:tc>
          <w:tcPr>
            <w:tcW w:w="757" w:type="pct"/>
            <w:tcBorders>
              <w:top w:val="nil"/>
              <w:left w:val="nil"/>
              <w:bottom w:val="single" w:sz="4" w:space="0" w:color="auto"/>
              <w:right w:val="single" w:sz="4" w:space="0" w:color="auto"/>
            </w:tcBorders>
            <w:shd w:val="clear" w:color="000000" w:fill="FFFFFF"/>
            <w:noWrap/>
            <w:vAlign w:val="center"/>
            <w:hideMark/>
          </w:tcPr>
          <w:p w14:paraId="1A6F4AA7" w14:textId="77777777" w:rsidR="00C54C4E" w:rsidRPr="00A9312A" w:rsidRDefault="00C54C4E" w:rsidP="00C54C4E">
            <w:pPr>
              <w:jc w:val="right"/>
              <w:rPr>
                <w:rFonts w:ascii="Myriad Pro" w:hAnsi="Myriad Pro"/>
                <w:color w:val="000000"/>
                <w:sz w:val="20"/>
                <w:szCs w:val="20"/>
                <w:lang w:eastAsia="ru-RU"/>
              </w:rPr>
            </w:pPr>
            <w:r w:rsidRPr="00A9312A">
              <w:rPr>
                <w:rFonts w:ascii="Myriad Pro" w:hAnsi="Myriad Pro"/>
                <w:color w:val="000000"/>
                <w:sz w:val="20"/>
                <w:szCs w:val="20"/>
                <w:lang w:eastAsia="ru-RU"/>
              </w:rPr>
              <w:t>5 491,89</w:t>
            </w:r>
          </w:p>
        </w:tc>
      </w:tr>
      <w:tr w:rsidR="00C54C4E" w:rsidRPr="00A9312A" w14:paraId="4C3E497C" w14:textId="77777777" w:rsidTr="00A9312A">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33156CBA" w14:textId="77777777" w:rsidR="00C54C4E" w:rsidRPr="00A9312A" w:rsidRDefault="00C54C4E" w:rsidP="00C54C4E">
            <w:pPr>
              <w:jc w:val="center"/>
              <w:rPr>
                <w:rFonts w:ascii="Myriad Pro" w:hAnsi="Myriad Pro"/>
                <w:color w:val="000000"/>
                <w:sz w:val="20"/>
                <w:szCs w:val="20"/>
                <w:lang w:eastAsia="ru-RU"/>
              </w:rPr>
            </w:pPr>
            <w:r w:rsidRPr="00A9312A">
              <w:rPr>
                <w:rFonts w:ascii="Myriad Pro" w:hAnsi="Myriad Pro"/>
                <w:color w:val="000000"/>
                <w:sz w:val="20"/>
                <w:szCs w:val="20"/>
                <w:lang w:eastAsia="ru-RU"/>
              </w:rPr>
              <w:t>4.4.</w:t>
            </w:r>
          </w:p>
        </w:tc>
        <w:tc>
          <w:tcPr>
            <w:tcW w:w="3805" w:type="pct"/>
            <w:tcBorders>
              <w:top w:val="nil"/>
              <w:left w:val="nil"/>
              <w:bottom w:val="single" w:sz="4" w:space="0" w:color="auto"/>
              <w:right w:val="single" w:sz="4" w:space="0" w:color="auto"/>
            </w:tcBorders>
            <w:shd w:val="clear" w:color="000000" w:fill="FFFFFF"/>
            <w:vAlign w:val="center"/>
            <w:hideMark/>
          </w:tcPr>
          <w:p w14:paraId="57F8EE71" w14:textId="77777777" w:rsidR="00C54C4E" w:rsidRPr="00A9312A" w:rsidRDefault="00C54C4E" w:rsidP="00C54C4E">
            <w:pPr>
              <w:rPr>
                <w:rFonts w:ascii="Myriad Pro" w:hAnsi="Myriad Pro"/>
                <w:color w:val="000000"/>
                <w:sz w:val="20"/>
                <w:szCs w:val="20"/>
                <w:lang w:eastAsia="ru-RU"/>
              </w:rPr>
            </w:pPr>
            <w:r w:rsidRPr="00A9312A">
              <w:rPr>
                <w:rFonts w:ascii="Myriad Pro" w:hAnsi="Myriad Pro"/>
                <w:color w:val="000000"/>
                <w:sz w:val="20"/>
                <w:szCs w:val="20"/>
                <w:lang w:eastAsia="ru-RU"/>
              </w:rPr>
              <w:t>электрозащитные средства</w:t>
            </w:r>
          </w:p>
        </w:tc>
        <w:tc>
          <w:tcPr>
            <w:tcW w:w="757" w:type="pct"/>
            <w:tcBorders>
              <w:top w:val="nil"/>
              <w:left w:val="nil"/>
              <w:bottom w:val="single" w:sz="4" w:space="0" w:color="auto"/>
              <w:right w:val="single" w:sz="4" w:space="0" w:color="auto"/>
            </w:tcBorders>
            <w:shd w:val="clear" w:color="000000" w:fill="FFFFFF"/>
            <w:noWrap/>
            <w:vAlign w:val="center"/>
            <w:hideMark/>
          </w:tcPr>
          <w:p w14:paraId="03E03AD9" w14:textId="77777777" w:rsidR="00C54C4E" w:rsidRPr="00A9312A" w:rsidRDefault="00C54C4E" w:rsidP="00C54C4E">
            <w:pPr>
              <w:jc w:val="right"/>
              <w:rPr>
                <w:rFonts w:ascii="Myriad Pro" w:hAnsi="Myriad Pro"/>
                <w:color w:val="000000"/>
                <w:sz w:val="20"/>
                <w:szCs w:val="20"/>
                <w:lang w:eastAsia="ru-RU"/>
              </w:rPr>
            </w:pPr>
            <w:r w:rsidRPr="00A9312A">
              <w:rPr>
                <w:rFonts w:ascii="Myriad Pro" w:hAnsi="Myriad Pro"/>
                <w:color w:val="000000"/>
                <w:sz w:val="20"/>
                <w:szCs w:val="20"/>
                <w:lang w:eastAsia="ru-RU"/>
              </w:rPr>
              <w:t>8 184,07</w:t>
            </w:r>
          </w:p>
        </w:tc>
      </w:tr>
      <w:tr w:rsidR="00C54C4E" w:rsidRPr="00A9312A" w14:paraId="7F8B8135" w14:textId="77777777" w:rsidTr="00A9312A">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0C95EBCC" w14:textId="77777777" w:rsidR="00C54C4E" w:rsidRPr="00A9312A" w:rsidRDefault="00C54C4E" w:rsidP="00C54C4E">
            <w:pPr>
              <w:jc w:val="center"/>
              <w:rPr>
                <w:rFonts w:ascii="Myriad Pro" w:hAnsi="Myriad Pro"/>
                <w:color w:val="000000"/>
                <w:sz w:val="20"/>
                <w:szCs w:val="20"/>
                <w:lang w:eastAsia="ru-RU"/>
              </w:rPr>
            </w:pPr>
            <w:r w:rsidRPr="00A9312A">
              <w:rPr>
                <w:rFonts w:ascii="Myriad Pro" w:hAnsi="Myriad Pro"/>
                <w:color w:val="000000"/>
                <w:sz w:val="20"/>
                <w:szCs w:val="20"/>
                <w:lang w:eastAsia="ru-RU"/>
              </w:rPr>
              <w:t>4.5.</w:t>
            </w:r>
          </w:p>
        </w:tc>
        <w:tc>
          <w:tcPr>
            <w:tcW w:w="3805" w:type="pct"/>
            <w:tcBorders>
              <w:top w:val="nil"/>
              <w:left w:val="nil"/>
              <w:bottom w:val="single" w:sz="4" w:space="0" w:color="auto"/>
              <w:right w:val="single" w:sz="4" w:space="0" w:color="auto"/>
            </w:tcBorders>
            <w:shd w:val="clear" w:color="000000" w:fill="FFFFFF"/>
            <w:vAlign w:val="center"/>
            <w:hideMark/>
          </w:tcPr>
          <w:p w14:paraId="6E83AB1A" w14:textId="77777777" w:rsidR="00C54C4E" w:rsidRPr="00A9312A" w:rsidRDefault="00C54C4E" w:rsidP="00C54C4E">
            <w:pPr>
              <w:rPr>
                <w:rFonts w:ascii="Myriad Pro" w:hAnsi="Myriad Pro"/>
                <w:color w:val="000000"/>
                <w:sz w:val="20"/>
                <w:szCs w:val="20"/>
                <w:lang w:eastAsia="ru-RU"/>
              </w:rPr>
            </w:pPr>
            <w:r w:rsidRPr="00A9312A">
              <w:rPr>
                <w:rFonts w:ascii="Myriad Pro" w:hAnsi="Myriad Pro"/>
                <w:color w:val="000000"/>
                <w:sz w:val="20"/>
                <w:szCs w:val="20"/>
                <w:lang w:eastAsia="ru-RU"/>
              </w:rPr>
              <w:t>материалы по технике безопасности и охране труда на эксплуатацию</w:t>
            </w:r>
          </w:p>
        </w:tc>
        <w:tc>
          <w:tcPr>
            <w:tcW w:w="757" w:type="pct"/>
            <w:tcBorders>
              <w:top w:val="nil"/>
              <w:left w:val="nil"/>
              <w:bottom w:val="single" w:sz="4" w:space="0" w:color="auto"/>
              <w:right w:val="single" w:sz="4" w:space="0" w:color="auto"/>
            </w:tcBorders>
            <w:shd w:val="clear" w:color="000000" w:fill="FFFFFF"/>
            <w:noWrap/>
            <w:vAlign w:val="center"/>
            <w:hideMark/>
          </w:tcPr>
          <w:p w14:paraId="4C47F4EA" w14:textId="77777777" w:rsidR="00C54C4E" w:rsidRPr="00A9312A" w:rsidRDefault="00C54C4E" w:rsidP="00C54C4E">
            <w:pPr>
              <w:jc w:val="right"/>
              <w:rPr>
                <w:rFonts w:ascii="Myriad Pro" w:hAnsi="Myriad Pro"/>
                <w:color w:val="000000"/>
                <w:sz w:val="20"/>
                <w:szCs w:val="20"/>
                <w:lang w:eastAsia="ru-RU"/>
              </w:rPr>
            </w:pPr>
            <w:r w:rsidRPr="00A9312A">
              <w:rPr>
                <w:rFonts w:ascii="Myriad Pro" w:hAnsi="Myriad Pro"/>
                <w:color w:val="000000"/>
                <w:sz w:val="20"/>
                <w:szCs w:val="20"/>
                <w:lang w:eastAsia="ru-RU"/>
              </w:rPr>
              <w:t>3 226,51</w:t>
            </w:r>
          </w:p>
        </w:tc>
      </w:tr>
      <w:tr w:rsidR="00C54C4E" w:rsidRPr="00A9312A" w14:paraId="51041FDA" w14:textId="77777777" w:rsidTr="00A9312A">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25E8C40B" w14:textId="77777777" w:rsidR="00C54C4E" w:rsidRPr="00A9312A" w:rsidRDefault="00C54C4E" w:rsidP="00C54C4E">
            <w:pPr>
              <w:jc w:val="center"/>
              <w:rPr>
                <w:rFonts w:ascii="Myriad Pro" w:hAnsi="Myriad Pro"/>
                <w:color w:val="000000"/>
                <w:sz w:val="20"/>
                <w:szCs w:val="20"/>
                <w:lang w:eastAsia="ru-RU"/>
              </w:rPr>
            </w:pPr>
            <w:r w:rsidRPr="00A9312A">
              <w:rPr>
                <w:rFonts w:ascii="Myriad Pro" w:hAnsi="Myriad Pro"/>
                <w:color w:val="000000"/>
                <w:sz w:val="20"/>
                <w:szCs w:val="20"/>
                <w:lang w:eastAsia="ru-RU"/>
              </w:rPr>
              <w:t>5</w:t>
            </w:r>
          </w:p>
        </w:tc>
        <w:tc>
          <w:tcPr>
            <w:tcW w:w="3805" w:type="pct"/>
            <w:tcBorders>
              <w:top w:val="nil"/>
              <w:left w:val="nil"/>
              <w:bottom w:val="single" w:sz="4" w:space="0" w:color="auto"/>
              <w:right w:val="single" w:sz="4" w:space="0" w:color="auto"/>
            </w:tcBorders>
            <w:shd w:val="clear" w:color="000000" w:fill="FFFFFF"/>
            <w:vAlign w:val="center"/>
            <w:hideMark/>
          </w:tcPr>
          <w:p w14:paraId="6DB5A226" w14:textId="77777777" w:rsidR="00C54C4E" w:rsidRPr="00A9312A" w:rsidRDefault="00C54C4E" w:rsidP="00C54C4E">
            <w:pPr>
              <w:rPr>
                <w:rFonts w:ascii="Myriad Pro" w:hAnsi="Myriad Pro"/>
                <w:color w:val="000000"/>
                <w:sz w:val="20"/>
                <w:szCs w:val="20"/>
                <w:lang w:eastAsia="ru-RU"/>
              </w:rPr>
            </w:pPr>
            <w:r w:rsidRPr="00A9312A">
              <w:rPr>
                <w:rFonts w:ascii="Myriad Pro" w:hAnsi="Myriad Pro"/>
                <w:color w:val="000000"/>
                <w:sz w:val="20"/>
                <w:szCs w:val="20"/>
                <w:lang w:eastAsia="ru-RU"/>
              </w:rPr>
              <w:t>Материалы на эксплуатацию</w:t>
            </w:r>
          </w:p>
        </w:tc>
        <w:tc>
          <w:tcPr>
            <w:tcW w:w="757" w:type="pct"/>
            <w:tcBorders>
              <w:top w:val="nil"/>
              <w:left w:val="nil"/>
              <w:bottom w:val="single" w:sz="4" w:space="0" w:color="auto"/>
              <w:right w:val="single" w:sz="4" w:space="0" w:color="auto"/>
            </w:tcBorders>
            <w:shd w:val="clear" w:color="000000" w:fill="FFFFFF"/>
            <w:noWrap/>
            <w:vAlign w:val="center"/>
            <w:hideMark/>
          </w:tcPr>
          <w:p w14:paraId="6C1A88EF" w14:textId="77777777" w:rsidR="00C54C4E" w:rsidRPr="00A9312A" w:rsidRDefault="00C54C4E" w:rsidP="00C54C4E">
            <w:pPr>
              <w:jc w:val="right"/>
              <w:rPr>
                <w:rFonts w:ascii="Myriad Pro" w:hAnsi="Myriad Pro"/>
                <w:color w:val="000000"/>
                <w:sz w:val="20"/>
                <w:szCs w:val="20"/>
                <w:lang w:eastAsia="ru-RU"/>
              </w:rPr>
            </w:pPr>
            <w:r w:rsidRPr="00A9312A">
              <w:rPr>
                <w:rFonts w:ascii="Myriad Pro" w:hAnsi="Myriad Pro"/>
                <w:color w:val="000000"/>
                <w:sz w:val="20"/>
                <w:szCs w:val="20"/>
                <w:lang w:eastAsia="ru-RU"/>
              </w:rPr>
              <w:t>27 658,90</w:t>
            </w:r>
          </w:p>
        </w:tc>
      </w:tr>
      <w:tr w:rsidR="00C54C4E" w:rsidRPr="00A9312A" w14:paraId="144A52A3" w14:textId="77777777" w:rsidTr="00A9312A">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2646BEBF" w14:textId="77777777" w:rsidR="00C54C4E" w:rsidRPr="00A9312A" w:rsidRDefault="00C54C4E" w:rsidP="00C54C4E">
            <w:pPr>
              <w:jc w:val="center"/>
              <w:rPr>
                <w:rFonts w:ascii="Myriad Pro" w:hAnsi="Myriad Pro"/>
                <w:color w:val="000000"/>
                <w:sz w:val="20"/>
                <w:szCs w:val="20"/>
                <w:lang w:eastAsia="ru-RU"/>
              </w:rPr>
            </w:pPr>
            <w:r w:rsidRPr="00A9312A">
              <w:rPr>
                <w:rFonts w:ascii="Myriad Pro" w:hAnsi="Myriad Pro"/>
                <w:color w:val="000000"/>
                <w:sz w:val="20"/>
                <w:szCs w:val="20"/>
                <w:lang w:eastAsia="ru-RU"/>
              </w:rPr>
              <w:t>5.1.</w:t>
            </w:r>
          </w:p>
        </w:tc>
        <w:tc>
          <w:tcPr>
            <w:tcW w:w="3805" w:type="pct"/>
            <w:tcBorders>
              <w:top w:val="nil"/>
              <w:left w:val="nil"/>
              <w:bottom w:val="single" w:sz="4" w:space="0" w:color="auto"/>
              <w:right w:val="single" w:sz="4" w:space="0" w:color="auto"/>
            </w:tcBorders>
            <w:shd w:val="clear" w:color="000000" w:fill="FFFFFF"/>
            <w:vAlign w:val="center"/>
            <w:hideMark/>
          </w:tcPr>
          <w:p w14:paraId="031062FB" w14:textId="77777777" w:rsidR="00C54C4E" w:rsidRPr="00A9312A" w:rsidRDefault="00C54C4E" w:rsidP="00C54C4E">
            <w:pPr>
              <w:rPr>
                <w:rFonts w:ascii="Myriad Pro" w:hAnsi="Myriad Pro"/>
                <w:color w:val="000000"/>
                <w:sz w:val="20"/>
                <w:szCs w:val="20"/>
                <w:lang w:eastAsia="ru-RU"/>
              </w:rPr>
            </w:pPr>
            <w:r w:rsidRPr="00A9312A">
              <w:rPr>
                <w:rFonts w:ascii="Myriad Pro" w:hAnsi="Myriad Pro"/>
                <w:color w:val="000000"/>
                <w:sz w:val="20"/>
                <w:szCs w:val="20"/>
                <w:lang w:eastAsia="ru-RU"/>
              </w:rPr>
              <w:t>Инвентарь и хозяйственные принадлежности</w:t>
            </w:r>
          </w:p>
        </w:tc>
        <w:tc>
          <w:tcPr>
            <w:tcW w:w="757" w:type="pct"/>
            <w:tcBorders>
              <w:top w:val="nil"/>
              <w:left w:val="nil"/>
              <w:bottom w:val="single" w:sz="4" w:space="0" w:color="auto"/>
              <w:right w:val="single" w:sz="4" w:space="0" w:color="auto"/>
            </w:tcBorders>
            <w:shd w:val="clear" w:color="000000" w:fill="FFFFFF"/>
            <w:noWrap/>
            <w:vAlign w:val="center"/>
            <w:hideMark/>
          </w:tcPr>
          <w:p w14:paraId="26B1F680" w14:textId="77777777" w:rsidR="00C54C4E" w:rsidRPr="00A9312A" w:rsidRDefault="00C54C4E" w:rsidP="00C54C4E">
            <w:pPr>
              <w:jc w:val="right"/>
              <w:rPr>
                <w:rFonts w:ascii="Myriad Pro" w:hAnsi="Myriad Pro"/>
                <w:color w:val="000000"/>
                <w:sz w:val="20"/>
                <w:szCs w:val="20"/>
                <w:lang w:eastAsia="ru-RU"/>
              </w:rPr>
            </w:pPr>
            <w:r w:rsidRPr="00A9312A">
              <w:rPr>
                <w:rFonts w:ascii="Myriad Pro" w:hAnsi="Myriad Pro"/>
                <w:color w:val="000000"/>
                <w:sz w:val="20"/>
                <w:szCs w:val="20"/>
                <w:lang w:eastAsia="ru-RU"/>
              </w:rPr>
              <w:t>13 005,33</w:t>
            </w:r>
          </w:p>
        </w:tc>
      </w:tr>
      <w:tr w:rsidR="00C54C4E" w:rsidRPr="00A9312A" w14:paraId="63E5E001" w14:textId="77777777" w:rsidTr="00A9312A">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0251024C" w14:textId="77777777" w:rsidR="00C54C4E" w:rsidRPr="00A9312A" w:rsidRDefault="00C54C4E" w:rsidP="00C54C4E">
            <w:pPr>
              <w:jc w:val="center"/>
              <w:rPr>
                <w:rFonts w:ascii="Myriad Pro" w:hAnsi="Myriad Pro"/>
                <w:color w:val="000000"/>
                <w:sz w:val="20"/>
                <w:szCs w:val="20"/>
                <w:lang w:eastAsia="ru-RU"/>
              </w:rPr>
            </w:pPr>
            <w:r w:rsidRPr="00A9312A">
              <w:rPr>
                <w:rFonts w:ascii="Myriad Pro" w:hAnsi="Myriad Pro"/>
                <w:color w:val="000000"/>
                <w:sz w:val="20"/>
                <w:szCs w:val="20"/>
                <w:lang w:eastAsia="ru-RU"/>
              </w:rPr>
              <w:t>5.2.</w:t>
            </w:r>
          </w:p>
        </w:tc>
        <w:tc>
          <w:tcPr>
            <w:tcW w:w="3805" w:type="pct"/>
            <w:tcBorders>
              <w:top w:val="nil"/>
              <w:left w:val="nil"/>
              <w:bottom w:val="single" w:sz="4" w:space="0" w:color="auto"/>
              <w:right w:val="single" w:sz="4" w:space="0" w:color="auto"/>
            </w:tcBorders>
            <w:shd w:val="clear" w:color="000000" w:fill="FFFFFF"/>
            <w:vAlign w:val="center"/>
            <w:hideMark/>
          </w:tcPr>
          <w:p w14:paraId="78D1D13B" w14:textId="77777777" w:rsidR="00C54C4E" w:rsidRPr="00A9312A" w:rsidRDefault="00C54C4E" w:rsidP="00C54C4E">
            <w:pPr>
              <w:rPr>
                <w:rFonts w:ascii="Myriad Pro" w:hAnsi="Myriad Pro"/>
                <w:color w:val="000000"/>
                <w:sz w:val="20"/>
                <w:szCs w:val="20"/>
                <w:lang w:eastAsia="ru-RU"/>
              </w:rPr>
            </w:pPr>
            <w:r w:rsidRPr="00A9312A">
              <w:rPr>
                <w:rFonts w:ascii="Myriad Pro" w:hAnsi="Myriad Pro"/>
                <w:color w:val="000000"/>
                <w:sz w:val="20"/>
                <w:szCs w:val="20"/>
                <w:lang w:eastAsia="ru-RU"/>
              </w:rPr>
              <w:t>Строительные материалы</w:t>
            </w:r>
          </w:p>
        </w:tc>
        <w:tc>
          <w:tcPr>
            <w:tcW w:w="757" w:type="pct"/>
            <w:tcBorders>
              <w:top w:val="nil"/>
              <w:left w:val="nil"/>
              <w:bottom w:val="single" w:sz="4" w:space="0" w:color="auto"/>
              <w:right w:val="single" w:sz="4" w:space="0" w:color="auto"/>
            </w:tcBorders>
            <w:shd w:val="clear" w:color="000000" w:fill="FFFFFF"/>
            <w:noWrap/>
            <w:vAlign w:val="center"/>
            <w:hideMark/>
          </w:tcPr>
          <w:p w14:paraId="2454CA69" w14:textId="77777777" w:rsidR="00C54C4E" w:rsidRPr="00A9312A" w:rsidRDefault="00C54C4E" w:rsidP="00C54C4E">
            <w:pPr>
              <w:jc w:val="right"/>
              <w:rPr>
                <w:rFonts w:ascii="Myriad Pro" w:hAnsi="Myriad Pro"/>
                <w:color w:val="000000"/>
                <w:sz w:val="20"/>
                <w:szCs w:val="20"/>
                <w:lang w:eastAsia="ru-RU"/>
              </w:rPr>
            </w:pPr>
            <w:r w:rsidRPr="00A9312A">
              <w:rPr>
                <w:rFonts w:ascii="Myriad Pro" w:hAnsi="Myriad Pro"/>
                <w:color w:val="000000"/>
                <w:sz w:val="20"/>
                <w:szCs w:val="20"/>
                <w:lang w:eastAsia="ru-RU"/>
              </w:rPr>
              <w:t>6,70</w:t>
            </w:r>
          </w:p>
        </w:tc>
      </w:tr>
      <w:tr w:rsidR="00C54C4E" w:rsidRPr="00A9312A" w14:paraId="0A4CF15B" w14:textId="77777777" w:rsidTr="00A9312A">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04CF799B" w14:textId="77777777" w:rsidR="00C54C4E" w:rsidRPr="00A9312A" w:rsidRDefault="00C54C4E" w:rsidP="00C54C4E">
            <w:pPr>
              <w:jc w:val="center"/>
              <w:rPr>
                <w:rFonts w:ascii="Myriad Pro" w:hAnsi="Myriad Pro"/>
                <w:color w:val="000000"/>
                <w:sz w:val="20"/>
                <w:szCs w:val="20"/>
                <w:lang w:eastAsia="ru-RU"/>
              </w:rPr>
            </w:pPr>
            <w:r w:rsidRPr="00A9312A">
              <w:rPr>
                <w:rFonts w:ascii="Myriad Pro" w:hAnsi="Myriad Pro"/>
                <w:color w:val="000000"/>
                <w:sz w:val="20"/>
                <w:szCs w:val="20"/>
                <w:lang w:eastAsia="ru-RU"/>
              </w:rPr>
              <w:t>5.3.</w:t>
            </w:r>
          </w:p>
        </w:tc>
        <w:tc>
          <w:tcPr>
            <w:tcW w:w="3805" w:type="pct"/>
            <w:tcBorders>
              <w:top w:val="nil"/>
              <w:left w:val="nil"/>
              <w:bottom w:val="single" w:sz="4" w:space="0" w:color="auto"/>
              <w:right w:val="single" w:sz="4" w:space="0" w:color="auto"/>
            </w:tcBorders>
            <w:shd w:val="clear" w:color="000000" w:fill="FFFFFF"/>
            <w:vAlign w:val="center"/>
            <w:hideMark/>
          </w:tcPr>
          <w:p w14:paraId="2678F0B9" w14:textId="77777777" w:rsidR="00C54C4E" w:rsidRPr="00A9312A" w:rsidRDefault="00C54C4E" w:rsidP="00C54C4E">
            <w:pPr>
              <w:rPr>
                <w:rFonts w:ascii="Myriad Pro" w:hAnsi="Myriad Pro"/>
                <w:color w:val="000000"/>
                <w:sz w:val="20"/>
                <w:szCs w:val="20"/>
                <w:lang w:eastAsia="ru-RU"/>
              </w:rPr>
            </w:pPr>
            <w:r w:rsidRPr="00A9312A">
              <w:rPr>
                <w:rFonts w:ascii="Myriad Pro" w:hAnsi="Myriad Pro"/>
                <w:color w:val="000000"/>
                <w:sz w:val="20"/>
                <w:szCs w:val="20"/>
                <w:lang w:eastAsia="ru-RU"/>
              </w:rPr>
              <w:t>Материалы на эксплуатацию</w:t>
            </w:r>
          </w:p>
        </w:tc>
        <w:tc>
          <w:tcPr>
            <w:tcW w:w="757" w:type="pct"/>
            <w:tcBorders>
              <w:top w:val="nil"/>
              <w:left w:val="nil"/>
              <w:bottom w:val="single" w:sz="4" w:space="0" w:color="auto"/>
              <w:right w:val="single" w:sz="4" w:space="0" w:color="auto"/>
            </w:tcBorders>
            <w:shd w:val="clear" w:color="000000" w:fill="FFFFFF"/>
            <w:noWrap/>
            <w:vAlign w:val="center"/>
            <w:hideMark/>
          </w:tcPr>
          <w:p w14:paraId="08B7B2A4" w14:textId="77777777" w:rsidR="00C54C4E" w:rsidRPr="00A9312A" w:rsidRDefault="00C54C4E" w:rsidP="00C54C4E">
            <w:pPr>
              <w:jc w:val="right"/>
              <w:rPr>
                <w:rFonts w:ascii="Myriad Pro" w:hAnsi="Myriad Pro"/>
                <w:color w:val="000000"/>
                <w:sz w:val="20"/>
                <w:szCs w:val="20"/>
                <w:lang w:eastAsia="ru-RU"/>
              </w:rPr>
            </w:pPr>
            <w:r w:rsidRPr="00A9312A">
              <w:rPr>
                <w:rFonts w:ascii="Myriad Pro" w:hAnsi="Myriad Pro"/>
                <w:color w:val="000000"/>
                <w:sz w:val="20"/>
                <w:szCs w:val="20"/>
                <w:lang w:eastAsia="ru-RU"/>
              </w:rPr>
              <w:t>8 076,42</w:t>
            </w:r>
          </w:p>
        </w:tc>
      </w:tr>
      <w:tr w:rsidR="00C54C4E" w:rsidRPr="00A9312A" w14:paraId="11651A9B" w14:textId="77777777" w:rsidTr="00A9312A">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44D3F73E" w14:textId="77777777" w:rsidR="00C54C4E" w:rsidRPr="00A9312A" w:rsidRDefault="00C54C4E" w:rsidP="00C54C4E">
            <w:pPr>
              <w:jc w:val="center"/>
              <w:rPr>
                <w:rFonts w:ascii="Myriad Pro" w:hAnsi="Myriad Pro"/>
                <w:color w:val="000000"/>
                <w:sz w:val="20"/>
                <w:szCs w:val="20"/>
                <w:lang w:eastAsia="ru-RU"/>
              </w:rPr>
            </w:pPr>
            <w:r w:rsidRPr="00A9312A">
              <w:rPr>
                <w:rFonts w:ascii="Myriad Pro" w:hAnsi="Myriad Pro"/>
                <w:color w:val="000000"/>
                <w:sz w:val="20"/>
                <w:szCs w:val="20"/>
                <w:lang w:eastAsia="ru-RU"/>
              </w:rPr>
              <w:lastRenderedPageBreak/>
              <w:t>5.4.</w:t>
            </w:r>
          </w:p>
        </w:tc>
        <w:tc>
          <w:tcPr>
            <w:tcW w:w="3805" w:type="pct"/>
            <w:tcBorders>
              <w:top w:val="nil"/>
              <w:left w:val="nil"/>
              <w:bottom w:val="single" w:sz="4" w:space="0" w:color="auto"/>
              <w:right w:val="single" w:sz="4" w:space="0" w:color="auto"/>
            </w:tcBorders>
            <w:shd w:val="clear" w:color="000000" w:fill="FFFFFF"/>
            <w:vAlign w:val="center"/>
            <w:hideMark/>
          </w:tcPr>
          <w:p w14:paraId="12C0CE6F" w14:textId="77777777" w:rsidR="00C54C4E" w:rsidRPr="00A9312A" w:rsidRDefault="00C54C4E" w:rsidP="00C54C4E">
            <w:pPr>
              <w:rPr>
                <w:rFonts w:ascii="Myriad Pro" w:hAnsi="Myriad Pro"/>
                <w:color w:val="000000"/>
                <w:sz w:val="20"/>
                <w:szCs w:val="20"/>
                <w:lang w:eastAsia="ru-RU"/>
              </w:rPr>
            </w:pPr>
            <w:r w:rsidRPr="00A9312A">
              <w:rPr>
                <w:rFonts w:ascii="Myriad Pro" w:hAnsi="Myriad Pro"/>
                <w:color w:val="000000"/>
                <w:sz w:val="20"/>
                <w:szCs w:val="20"/>
                <w:lang w:eastAsia="ru-RU"/>
              </w:rPr>
              <w:t>Запасные части</w:t>
            </w:r>
            <w:r w:rsidR="00F16109" w:rsidRPr="00A9312A">
              <w:rPr>
                <w:rFonts w:ascii="Myriad Pro" w:hAnsi="Myriad Pro"/>
                <w:color w:val="000000"/>
                <w:sz w:val="20"/>
                <w:szCs w:val="20"/>
                <w:lang w:eastAsia="ru-RU"/>
              </w:rPr>
              <w:t xml:space="preserve"> </w:t>
            </w:r>
            <w:r w:rsidRPr="00A9312A">
              <w:rPr>
                <w:rFonts w:ascii="Myriad Pro" w:hAnsi="Myriad Pro"/>
                <w:color w:val="000000"/>
                <w:sz w:val="20"/>
                <w:szCs w:val="20"/>
                <w:lang w:eastAsia="ru-RU"/>
              </w:rPr>
              <w:t>на эксплуатацию</w:t>
            </w:r>
          </w:p>
        </w:tc>
        <w:tc>
          <w:tcPr>
            <w:tcW w:w="757" w:type="pct"/>
            <w:tcBorders>
              <w:top w:val="nil"/>
              <w:left w:val="nil"/>
              <w:bottom w:val="single" w:sz="4" w:space="0" w:color="auto"/>
              <w:right w:val="single" w:sz="4" w:space="0" w:color="auto"/>
            </w:tcBorders>
            <w:shd w:val="clear" w:color="000000" w:fill="FFFFFF"/>
            <w:noWrap/>
            <w:vAlign w:val="center"/>
            <w:hideMark/>
          </w:tcPr>
          <w:p w14:paraId="09BC21B0" w14:textId="77777777" w:rsidR="00C54C4E" w:rsidRPr="00A9312A" w:rsidRDefault="00C54C4E" w:rsidP="00C54C4E">
            <w:pPr>
              <w:jc w:val="right"/>
              <w:rPr>
                <w:rFonts w:ascii="Myriad Pro" w:hAnsi="Myriad Pro"/>
                <w:color w:val="000000"/>
                <w:sz w:val="20"/>
                <w:szCs w:val="20"/>
                <w:lang w:eastAsia="ru-RU"/>
              </w:rPr>
            </w:pPr>
            <w:r w:rsidRPr="00A9312A">
              <w:rPr>
                <w:rFonts w:ascii="Myriad Pro" w:hAnsi="Myriad Pro"/>
                <w:color w:val="000000"/>
                <w:sz w:val="20"/>
                <w:szCs w:val="20"/>
                <w:lang w:eastAsia="ru-RU"/>
              </w:rPr>
              <w:t>5 215,16</w:t>
            </w:r>
          </w:p>
        </w:tc>
      </w:tr>
      <w:tr w:rsidR="00C54C4E" w:rsidRPr="00A9312A" w14:paraId="3526A54B" w14:textId="77777777" w:rsidTr="00A9312A">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6EBA7297" w14:textId="77777777" w:rsidR="00C54C4E" w:rsidRPr="00A9312A" w:rsidRDefault="00C54C4E" w:rsidP="00C54C4E">
            <w:pPr>
              <w:jc w:val="center"/>
              <w:rPr>
                <w:rFonts w:ascii="Myriad Pro" w:hAnsi="Myriad Pro"/>
                <w:color w:val="000000"/>
                <w:sz w:val="20"/>
                <w:szCs w:val="20"/>
                <w:lang w:eastAsia="ru-RU"/>
              </w:rPr>
            </w:pPr>
            <w:r w:rsidRPr="00A9312A">
              <w:rPr>
                <w:rFonts w:ascii="Myriad Pro" w:hAnsi="Myriad Pro"/>
                <w:color w:val="000000"/>
                <w:sz w:val="20"/>
                <w:szCs w:val="20"/>
                <w:lang w:eastAsia="ru-RU"/>
              </w:rPr>
              <w:t>5.5.</w:t>
            </w:r>
          </w:p>
        </w:tc>
        <w:tc>
          <w:tcPr>
            <w:tcW w:w="3805" w:type="pct"/>
            <w:tcBorders>
              <w:top w:val="nil"/>
              <w:left w:val="nil"/>
              <w:bottom w:val="single" w:sz="4" w:space="0" w:color="auto"/>
              <w:right w:val="single" w:sz="4" w:space="0" w:color="auto"/>
            </w:tcBorders>
            <w:shd w:val="clear" w:color="000000" w:fill="FFFFFF"/>
            <w:vAlign w:val="center"/>
            <w:hideMark/>
          </w:tcPr>
          <w:p w14:paraId="01CAF33C" w14:textId="77777777" w:rsidR="00C54C4E" w:rsidRPr="00A9312A" w:rsidRDefault="00C54C4E" w:rsidP="00C54C4E">
            <w:pPr>
              <w:rPr>
                <w:rFonts w:ascii="Myriad Pro" w:hAnsi="Myriad Pro"/>
                <w:color w:val="000000"/>
                <w:sz w:val="20"/>
                <w:szCs w:val="20"/>
                <w:lang w:eastAsia="ru-RU"/>
              </w:rPr>
            </w:pPr>
            <w:r w:rsidRPr="00A9312A">
              <w:rPr>
                <w:rFonts w:ascii="Myriad Pro" w:hAnsi="Myriad Pro"/>
                <w:color w:val="000000"/>
                <w:sz w:val="20"/>
                <w:szCs w:val="20"/>
                <w:lang w:eastAsia="ru-RU"/>
              </w:rPr>
              <w:t>Рацион питания индивидуальный</w:t>
            </w:r>
          </w:p>
        </w:tc>
        <w:tc>
          <w:tcPr>
            <w:tcW w:w="757" w:type="pct"/>
            <w:tcBorders>
              <w:top w:val="nil"/>
              <w:left w:val="nil"/>
              <w:bottom w:val="single" w:sz="4" w:space="0" w:color="auto"/>
              <w:right w:val="single" w:sz="4" w:space="0" w:color="auto"/>
            </w:tcBorders>
            <w:shd w:val="clear" w:color="000000" w:fill="FFFFFF"/>
            <w:noWrap/>
            <w:vAlign w:val="center"/>
            <w:hideMark/>
          </w:tcPr>
          <w:p w14:paraId="61E1F952" w14:textId="77777777" w:rsidR="00C54C4E" w:rsidRPr="00A9312A" w:rsidRDefault="00C54C4E" w:rsidP="00C54C4E">
            <w:pPr>
              <w:jc w:val="right"/>
              <w:rPr>
                <w:rFonts w:ascii="Myriad Pro" w:hAnsi="Myriad Pro"/>
                <w:color w:val="000000"/>
                <w:sz w:val="20"/>
                <w:szCs w:val="20"/>
                <w:lang w:eastAsia="ru-RU"/>
              </w:rPr>
            </w:pPr>
            <w:r w:rsidRPr="00A9312A">
              <w:rPr>
                <w:rFonts w:ascii="Myriad Pro" w:hAnsi="Myriad Pro"/>
                <w:color w:val="000000"/>
                <w:sz w:val="20"/>
                <w:szCs w:val="20"/>
                <w:lang w:eastAsia="ru-RU"/>
              </w:rPr>
              <w:t>47,65</w:t>
            </w:r>
          </w:p>
        </w:tc>
      </w:tr>
      <w:tr w:rsidR="00C54C4E" w:rsidRPr="00A9312A" w14:paraId="5D920CBF" w14:textId="77777777" w:rsidTr="00A9312A">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26A00B4F" w14:textId="77777777" w:rsidR="00C54C4E" w:rsidRPr="00A9312A" w:rsidRDefault="00C54C4E" w:rsidP="00C54C4E">
            <w:pPr>
              <w:jc w:val="center"/>
              <w:rPr>
                <w:rFonts w:ascii="Myriad Pro" w:hAnsi="Myriad Pro"/>
                <w:color w:val="000000"/>
                <w:sz w:val="20"/>
                <w:szCs w:val="20"/>
                <w:lang w:eastAsia="ru-RU"/>
              </w:rPr>
            </w:pPr>
            <w:r w:rsidRPr="00A9312A">
              <w:rPr>
                <w:rFonts w:ascii="Myriad Pro" w:hAnsi="Myriad Pro"/>
                <w:color w:val="000000"/>
                <w:sz w:val="20"/>
                <w:szCs w:val="20"/>
                <w:lang w:eastAsia="ru-RU"/>
              </w:rPr>
              <w:t>5.6.</w:t>
            </w:r>
          </w:p>
        </w:tc>
        <w:tc>
          <w:tcPr>
            <w:tcW w:w="3805" w:type="pct"/>
            <w:tcBorders>
              <w:top w:val="nil"/>
              <w:left w:val="nil"/>
              <w:bottom w:val="single" w:sz="4" w:space="0" w:color="auto"/>
              <w:right w:val="single" w:sz="4" w:space="0" w:color="auto"/>
            </w:tcBorders>
            <w:shd w:val="clear" w:color="000000" w:fill="FFFFFF"/>
            <w:vAlign w:val="center"/>
            <w:hideMark/>
          </w:tcPr>
          <w:p w14:paraId="64DEA01A" w14:textId="77777777" w:rsidR="00C54C4E" w:rsidRPr="00A9312A" w:rsidRDefault="00C54C4E" w:rsidP="00C54C4E">
            <w:pPr>
              <w:rPr>
                <w:rFonts w:ascii="Myriad Pro" w:hAnsi="Myriad Pro"/>
                <w:color w:val="000000"/>
                <w:sz w:val="20"/>
                <w:szCs w:val="20"/>
                <w:lang w:eastAsia="ru-RU"/>
              </w:rPr>
            </w:pPr>
            <w:r w:rsidRPr="00A9312A">
              <w:rPr>
                <w:rFonts w:ascii="Myriad Pro" w:hAnsi="Myriad Pro"/>
                <w:color w:val="000000"/>
                <w:sz w:val="20"/>
                <w:szCs w:val="20"/>
                <w:lang w:eastAsia="ru-RU"/>
              </w:rPr>
              <w:t>Прочие материалы на эксплуатацию</w:t>
            </w:r>
          </w:p>
        </w:tc>
        <w:tc>
          <w:tcPr>
            <w:tcW w:w="757" w:type="pct"/>
            <w:tcBorders>
              <w:top w:val="nil"/>
              <w:left w:val="nil"/>
              <w:bottom w:val="single" w:sz="4" w:space="0" w:color="auto"/>
              <w:right w:val="single" w:sz="4" w:space="0" w:color="auto"/>
            </w:tcBorders>
            <w:shd w:val="clear" w:color="000000" w:fill="FFFFFF"/>
            <w:noWrap/>
            <w:vAlign w:val="center"/>
            <w:hideMark/>
          </w:tcPr>
          <w:p w14:paraId="4BB0ED72" w14:textId="77777777" w:rsidR="00C54C4E" w:rsidRPr="00A9312A" w:rsidRDefault="00C54C4E" w:rsidP="00C54C4E">
            <w:pPr>
              <w:jc w:val="right"/>
              <w:rPr>
                <w:rFonts w:ascii="Myriad Pro" w:hAnsi="Myriad Pro"/>
                <w:color w:val="000000"/>
                <w:sz w:val="20"/>
                <w:szCs w:val="20"/>
                <w:lang w:eastAsia="ru-RU"/>
              </w:rPr>
            </w:pPr>
            <w:r w:rsidRPr="00A9312A">
              <w:rPr>
                <w:rFonts w:ascii="Myriad Pro" w:hAnsi="Myriad Pro"/>
                <w:color w:val="000000"/>
                <w:sz w:val="20"/>
                <w:szCs w:val="20"/>
                <w:lang w:eastAsia="ru-RU"/>
              </w:rPr>
              <w:t>1 307,65</w:t>
            </w:r>
          </w:p>
        </w:tc>
      </w:tr>
      <w:tr w:rsidR="00C54C4E" w:rsidRPr="00A9312A" w14:paraId="1431ACE8" w14:textId="77777777" w:rsidTr="00A9312A">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46FFEF87" w14:textId="77777777" w:rsidR="00C54C4E" w:rsidRPr="00A9312A" w:rsidRDefault="00C54C4E" w:rsidP="00C54C4E">
            <w:pPr>
              <w:jc w:val="center"/>
              <w:rPr>
                <w:rFonts w:ascii="Myriad Pro" w:hAnsi="Myriad Pro"/>
                <w:color w:val="000000"/>
                <w:sz w:val="20"/>
                <w:szCs w:val="20"/>
                <w:lang w:eastAsia="ru-RU"/>
              </w:rPr>
            </w:pPr>
            <w:r w:rsidRPr="00A9312A">
              <w:rPr>
                <w:rFonts w:ascii="Myriad Pro" w:hAnsi="Myriad Pro"/>
                <w:color w:val="000000"/>
                <w:sz w:val="20"/>
                <w:szCs w:val="20"/>
                <w:lang w:eastAsia="ru-RU"/>
              </w:rPr>
              <w:t>6</w:t>
            </w:r>
          </w:p>
        </w:tc>
        <w:tc>
          <w:tcPr>
            <w:tcW w:w="3805" w:type="pct"/>
            <w:tcBorders>
              <w:top w:val="nil"/>
              <w:left w:val="nil"/>
              <w:bottom w:val="single" w:sz="4" w:space="0" w:color="auto"/>
              <w:right w:val="single" w:sz="4" w:space="0" w:color="auto"/>
            </w:tcBorders>
            <w:shd w:val="clear" w:color="000000" w:fill="FFFFFF"/>
            <w:vAlign w:val="center"/>
            <w:hideMark/>
          </w:tcPr>
          <w:p w14:paraId="6394D659" w14:textId="77777777" w:rsidR="00C54C4E" w:rsidRPr="00A9312A" w:rsidRDefault="00C54C4E" w:rsidP="00C54C4E">
            <w:pPr>
              <w:rPr>
                <w:rFonts w:ascii="Myriad Pro" w:hAnsi="Myriad Pro"/>
                <w:color w:val="000000"/>
                <w:sz w:val="20"/>
                <w:szCs w:val="20"/>
                <w:lang w:eastAsia="ru-RU"/>
              </w:rPr>
            </w:pPr>
            <w:r w:rsidRPr="00A9312A">
              <w:rPr>
                <w:rFonts w:ascii="Myriad Pro" w:hAnsi="Myriad Pro"/>
                <w:color w:val="000000"/>
                <w:sz w:val="20"/>
                <w:szCs w:val="20"/>
                <w:lang w:eastAsia="ru-RU"/>
              </w:rPr>
              <w:t>Канцелярские материалы</w:t>
            </w:r>
          </w:p>
        </w:tc>
        <w:tc>
          <w:tcPr>
            <w:tcW w:w="757" w:type="pct"/>
            <w:tcBorders>
              <w:top w:val="nil"/>
              <w:left w:val="nil"/>
              <w:bottom w:val="single" w:sz="4" w:space="0" w:color="auto"/>
              <w:right w:val="single" w:sz="4" w:space="0" w:color="auto"/>
            </w:tcBorders>
            <w:shd w:val="clear" w:color="000000" w:fill="FFFFFF"/>
            <w:noWrap/>
            <w:vAlign w:val="center"/>
            <w:hideMark/>
          </w:tcPr>
          <w:p w14:paraId="5FEFF909" w14:textId="77777777" w:rsidR="00C54C4E" w:rsidRPr="00A9312A" w:rsidRDefault="00C54C4E" w:rsidP="00C54C4E">
            <w:pPr>
              <w:jc w:val="right"/>
              <w:rPr>
                <w:rFonts w:ascii="Myriad Pro" w:hAnsi="Myriad Pro"/>
                <w:color w:val="000000"/>
                <w:sz w:val="20"/>
                <w:szCs w:val="20"/>
                <w:lang w:eastAsia="ru-RU"/>
              </w:rPr>
            </w:pPr>
            <w:r w:rsidRPr="00A9312A">
              <w:rPr>
                <w:rFonts w:ascii="Myriad Pro" w:hAnsi="Myriad Pro"/>
                <w:color w:val="000000"/>
                <w:sz w:val="20"/>
                <w:szCs w:val="20"/>
                <w:lang w:eastAsia="ru-RU"/>
              </w:rPr>
              <w:t>3 868,48</w:t>
            </w:r>
          </w:p>
        </w:tc>
      </w:tr>
      <w:tr w:rsidR="00C54C4E" w:rsidRPr="00A9312A" w14:paraId="7137A92C" w14:textId="77777777" w:rsidTr="00A9312A">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50C30391" w14:textId="77777777" w:rsidR="00C54C4E" w:rsidRPr="00A9312A" w:rsidRDefault="00C54C4E" w:rsidP="00C54C4E">
            <w:pPr>
              <w:jc w:val="center"/>
              <w:rPr>
                <w:rFonts w:ascii="Myriad Pro" w:hAnsi="Myriad Pro"/>
                <w:color w:val="000000"/>
                <w:sz w:val="20"/>
                <w:szCs w:val="20"/>
                <w:lang w:eastAsia="ru-RU"/>
              </w:rPr>
            </w:pPr>
            <w:r w:rsidRPr="00A9312A">
              <w:rPr>
                <w:rFonts w:ascii="Myriad Pro" w:hAnsi="Myriad Pro"/>
                <w:color w:val="000000"/>
                <w:sz w:val="20"/>
                <w:szCs w:val="20"/>
                <w:lang w:eastAsia="ru-RU"/>
              </w:rPr>
              <w:t>7</w:t>
            </w:r>
          </w:p>
        </w:tc>
        <w:tc>
          <w:tcPr>
            <w:tcW w:w="3805" w:type="pct"/>
            <w:tcBorders>
              <w:top w:val="nil"/>
              <w:left w:val="nil"/>
              <w:bottom w:val="single" w:sz="4" w:space="0" w:color="auto"/>
              <w:right w:val="single" w:sz="4" w:space="0" w:color="auto"/>
            </w:tcBorders>
            <w:shd w:val="clear" w:color="000000" w:fill="FFFFFF"/>
            <w:vAlign w:val="center"/>
            <w:hideMark/>
          </w:tcPr>
          <w:p w14:paraId="646CAFDC" w14:textId="77777777" w:rsidR="00C54C4E" w:rsidRPr="00A9312A" w:rsidRDefault="00C54C4E" w:rsidP="00C54C4E">
            <w:pPr>
              <w:rPr>
                <w:rFonts w:ascii="Myriad Pro" w:hAnsi="Myriad Pro"/>
                <w:color w:val="000000"/>
                <w:sz w:val="20"/>
                <w:szCs w:val="20"/>
                <w:lang w:eastAsia="ru-RU"/>
              </w:rPr>
            </w:pPr>
            <w:r w:rsidRPr="00A9312A">
              <w:rPr>
                <w:rFonts w:ascii="Myriad Pro" w:hAnsi="Myriad Pro"/>
                <w:color w:val="000000"/>
                <w:sz w:val="20"/>
                <w:szCs w:val="20"/>
                <w:lang w:eastAsia="ru-RU"/>
              </w:rPr>
              <w:t>Техлитература</w:t>
            </w:r>
          </w:p>
        </w:tc>
        <w:tc>
          <w:tcPr>
            <w:tcW w:w="757" w:type="pct"/>
            <w:tcBorders>
              <w:top w:val="nil"/>
              <w:left w:val="nil"/>
              <w:bottom w:val="single" w:sz="4" w:space="0" w:color="auto"/>
              <w:right w:val="single" w:sz="4" w:space="0" w:color="auto"/>
            </w:tcBorders>
            <w:shd w:val="clear" w:color="000000" w:fill="FFFFFF"/>
            <w:noWrap/>
            <w:vAlign w:val="center"/>
            <w:hideMark/>
          </w:tcPr>
          <w:p w14:paraId="38A37120" w14:textId="77777777" w:rsidR="00C54C4E" w:rsidRPr="00A9312A" w:rsidRDefault="00C54C4E" w:rsidP="00C54C4E">
            <w:pPr>
              <w:jc w:val="right"/>
              <w:rPr>
                <w:rFonts w:ascii="Myriad Pro" w:hAnsi="Myriad Pro"/>
                <w:color w:val="000000"/>
                <w:sz w:val="20"/>
                <w:szCs w:val="20"/>
                <w:lang w:eastAsia="ru-RU"/>
              </w:rPr>
            </w:pPr>
            <w:r w:rsidRPr="00A9312A">
              <w:rPr>
                <w:rFonts w:ascii="Myriad Pro" w:hAnsi="Myriad Pro"/>
                <w:color w:val="000000"/>
                <w:sz w:val="20"/>
                <w:szCs w:val="20"/>
                <w:lang w:eastAsia="ru-RU"/>
              </w:rPr>
              <w:t>27,86</w:t>
            </w:r>
          </w:p>
        </w:tc>
      </w:tr>
      <w:tr w:rsidR="00C54C4E" w:rsidRPr="00A9312A" w14:paraId="50A244BF" w14:textId="77777777" w:rsidTr="00A9312A">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7F61E0EF" w14:textId="77777777" w:rsidR="00C54C4E" w:rsidRPr="00A9312A" w:rsidRDefault="00C54C4E" w:rsidP="00C54C4E">
            <w:pPr>
              <w:jc w:val="center"/>
              <w:rPr>
                <w:rFonts w:ascii="Myriad Pro" w:hAnsi="Myriad Pro"/>
                <w:color w:val="000000"/>
                <w:sz w:val="20"/>
                <w:szCs w:val="20"/>
                <w:lang w:eastAsia="ru-RU"/>
              </w:rPr>
            </w:pPr>
            <w:r w:rsidRPr="00A9312A">
              <w:rPr>
                <w:rFonts w:ascii="Myriad Pro" w:hAnsi="Myriad Pro"/>
                <w:color w:val="000000"/>
                <w:sz w:val="20"/>
                <w:szCs w:val="20"/>
                <w:lang w:eastAsia="ru-RU"/>
              </w:rPr>
              <w:t>8</w:t>
            </w:r>
          </w:p>
        </w:tc>
        <w:tc>
          <w:tcPr>
            <w:tcW w:w="3805" w:type="pct"/>
            <w:tcBorders>
              <w:top w:val="nil"/>
              <w:left w:val="nil"/>
              <w:bottom w:val="single" w:sz="4" w:space="0" w:color="auto"/>
              <w:right w:val="single" w:sz="4" w:space="0" w:color="auto"/>
            </w:tcBorders>
            <w:shd w:val="clear" w:color="000000" w:fill="FFFFFF"/>
            <w:vAlign w:val="center"/>
            <w:hideMark/>
          </w:tcPr>
          <w:p w14:paraId="68FF3D03" w14:textId="77777777" w:rsidR="00C54C4E" w:rsidRPr="00A9312A" w:rsidRDefault="00C54C4E" w:rsidP="00C54C4E">
            <w:pPr>
              <w:rPr>
                <w:rFonts w:ascii="Myriad Pro" w:hAnsi="Myriad Pro"/>
                <w:color w:val="000000"/>
                <w:sz w:val="20"/>
                <w:szCs w:val="20"/>
                <w:lang w:eastAsia="ru-RU"/>
              </w:rPr>
            </w:pPr>
            <w:r w:rsidRPr="00A9312A">
              <w:rPr>
                <w:rFonts w:ascii="Myriad Pro" w:hAnsi="Myriad Pro"/>
                <w:color w:val="000000"/>
                <w:sz w:val="20"/>
                <w:szCs w:val="20"/>
                <w:lang w:eastAsia="ru-RU"/>
              </w:rPr>
              <w:t>Топливо на эксплуатацию</w:t>
            </w:r>
          </w:p>
        </w:tc>
        <w:tc>
          <w:tcPr>
            <w:tcW w:w="757" w:type="pct"/>
            <w:tcBorders>
              <w:top w:val="nil"/>
              <w:left w:val="nil"/>
              <w:bottom w:val="single" w:sz="4" w:space="0" w:color="auto"/>
              <w:right w:val="single" w:sz="4" w:space="0" w:color="auto"/>
            </w:tcBorders>
            <w:shd w:val="clear" w:color="000000" w:fill="FFFFFF"/>
            <w:noWrap/>
            <w:vAlign w:val="center"/>
            <w:hideMark/>
          </w:tcPr>
          <w:p w14:paraId="22D4969A" w14:textId="77777777" w:rsidR="00C54C4E" w:rsidRPr="00A9312A" w:rsidRDefault="00C54C4E" w:rsidP="00C54C4E">
            <w:pPr>
              <w:jc w:val="right"/>
              <w:rPr>
                <w:rFonts w:ascii="Myriad Pro" w:hAnsi="Myriad Pro"/>
                <w:color w:val="000000"/>
                <w:sz w:val="20"/>
                <w:szCs w:val="20"/>
                <w:lang w:eastAsia="ru-RU"/>
              </w:rPr>
            </w:pPr>
            <w:r w:rsidRPr="00A9312A">
              <w:rPr>
                <w:rFonts w:ascii="Myriad Pro" w:hAnsi="Myriad Pro"/>
                <w:color w:val="000000"/>
                <w:sz w:val="20"/>
                <w:szCs w:val="20"/>
                <w:lang w:eastAsia="ru-RU"/>
              </w:rPr>
              <w:t>6 149,95</w:t>
            </w:r>
          </w:p>
        </w:tc>
      </w:tr>
      <w:tr w:rsidR="00C54C4E" w:rsidRPr="00A9312A" w14:paraId="0695DDA1" w14:textId="77777777" w:rsidTr="00A9312A">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7C343311" w14:textId="77777777" w:rsidR="00C54C4E" w:rsidRPr="00A9312A" w:rsidRDefault="00C54C4E" w:rsidP="00C54C4E">
            <w:pPr>
              <w:jc w:val="center"/>
              <w:rPr>
                <w:rFonts w:ascii="Myriad Pro" w:hAnsi="Myriad Pro"/>
                <w:b/>
                <w:color w:val="000000"/>
                <w:sz w:val="20"/>
                <w:szCs w:val="20"/>
                <w:lang w:eastAsia="ru-RU"/>
              </w:rPr>
            </w:pPr>
            <w:r w:rsidRPr="00A9312A">
              <w:rPr>
                <w:rFonts w:ascii="Myriad Pro" w:hAnsi="Myriad Pro"/>
                <w:b/>
                <w:color w:val="000000"/>
                <w:sz w:val="20"/>
                <w:szCs w:val="20"/>
                <w:lang w:eastAsia="ru-RU"/>
              </w:rPr>
              <w:t>10</w:t>
            </w:r>
          </w:p>
        </w:tc>
        <w:tc>
          <w:tcPr>
            <w:tcW w:w="3805" w:type="pct"/>
            <w:tcBorders>
              <w:top w:val="nil"/>
              <w:left w:val="nil"/>
              <w:bottom w:val="single" w:sz="4" w:space="0" w:color="auto"/>
              <w:right w:val="single" w:sz="4" w:space="0" w:color="auto"/>
            </w:tcBorders>
            <w:shd w:val="clear" w:color="000000" w:fill="FFFFFF"/>
            <w:vAlign w:val="center"/>
            <w:hideMark/>
          </w:tcPr>
          <w:p w14:paraId="799811A7" w14:textId="77777777" w:rsidR="00C54C4E" w:rsidRPr="00A9312A" w:rsidRDefault="00C54C4E" w:rsidP="00C54C4E">
            <w:pPr>
              <w:rPr>
                <w:rFonts w:ascii="Myriad Pro" w:hAnsi="Myriad Pro"/>
                <w:b/>
                <w:color w:val="000000"/>
                <w:sz w:val="20"/>
                <w:szCs w:val="20"/>
                <w:lang w:eastAsia="ru-RU"/>
              </w:rPr>
            </w:pPr>
            <w:r w:rsidRPr="00A9312A">
              <w:rPr>
                <w:rFonts w:ascii="Myriad Pro" w:hAnsi="Myriad Pro"/>
                <w:b/>
                <w:color w:val="000000"/>
                <w:sz w:val="20"/>
                <w:szCs w:val="20"/>
                <w:lang w:eastAsia="ru-RU"/>
              </w:rPr>
              <w:t>Расходы всего:</w:t>
            </w:r>
          </w:p>
        </w:tc>
        <w:tc>
          <w:tcPr>
            <w:tcW w:w="757" w:type="pct"/>
            <w:tcBorders>
              <w:top w:val="nil"/>
              <w:left w:val="nil"/>
              <w:bottom w:val="single" w:sz="4" w:space="0" w:color="auto"/>
              <w:right w:val="single" w:sz="4" w:space="0" w:color="auto"/>
            </w:tcBorders>
            <w:shd w:val="clear" w:color="000000" w:fill="FFFFFF"/>
            <w:noWrap/>
            <w:vAlign w:val="center"/>
            <w:hideMark/>
          </w:tcPr>
          <w:p w14:paraId="59EA24E2" w14:textId="77777777" w:rsidR="00C54C4E" w:rsidRPr="00A9312A" w:rsidRDefault="00C54C4E" w:rsidP="00C54C4E">
            <w:pPr>
              <w:jc w:val="right"/>
              <w:rPr>
                <w:rFonts w:ascii="Myriad Pro" w:hAnsi="Myriad Pro"/>
                <w:b/>
                <w:color w:val="000000"/>
                <w:sz w:val="20"/>
                <w:szCs w:val="20"/>
                <w:lang w:eastAsia="ru-RU"/>
              </w:rPr>
            </w:pPr>
            <w:r w:rsidRPr="00A9312A">
              <w:rPr>
                <w:rFonts w:ascii="Myriad Pro" w:hAnsi="Myriad Pro"/>
                <w:b/>
                <w:color w:val="000000"/>
                <w:sz w:val="20"/>
                <w:szCs w:val="20"/>
                <w:lang w:eastAsia="ru-RU"/>
              </w:rPr>
              <w:t>166 982,71</w:t>
            </w:r>
          </w:p>
        </w:tc>
      </w:tr>
      <w:tr w:rsidR="00C54C4E" w:rsidRPr="00A9312A" w14:paraId="70945088" w14:textId="77777777" w:rsidTr="00A9312A">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3E640FB4" w14:textId="77777777" w:rsidR="00C54C4E" w:rsidRPr="00A9312A" w:rsidRDefault="00C54C4E" w:rsidP="00C54C4E">
            <w:pPr>
              <w:jc w:val="center"/>
              <w:rPr>
                <w:rFonts w:ascii="Myriad Pro" w:hAnsi="Myriad Pro"/>
                <w:b/>
                <w:color w:val="000000"/>
                <w:sz w:val="20"/>
                <w:szCs w:val="20"/>
                <w:lang w:eastAsia="ru-RU"/>
              </w:rPr>
            </w:pPr>
            <w:r w:rsidRPr="00A9312A">
              <w:rPr>
                <w:rFonts w:ascii="Myriad Pro" w:hAnsi="Myriad Pro"/>
                <w:b/>
                <w:color w:val="000000"/>
                <w:sz w:val="20"/>
                <w:szCs w:val="20"/>
                <w:lang w:eastAsia="ru-RU"/>
              </w:rPr>
              <w:t> </w:t>
            </w:r>
          </w:p>
        </w:tc>
        <w:tc>
          <w:tcPr>
            <w:tcW w:w="3805" w:type="pct"/>
            <w:tcBorders>
              <w:top w:val="nil"/>
              <w:left w:val="nil"/>
              <w:bottom w:val="single" w:sz="4" w:space="0" w:color="auto"/>
              <w:right w:val="single" w:sz="4" w:space="0" w:color="auto"/>
            </w:tcBorders>
            <w:shd w:val="clear" w:color="000000" w:fill="FFFFFF"/>
            <w:vAlign w:val="center"/>
            <w:hideMark/>
          </w:tcPr>
          <w:p w14:paraId="1FBB384C" w14:textId="77777777" w:rsidR="00C54C4E" w:rsidRPr="00A9312A" w:rsidRDefault="00C54C4E" w:rsidP="00C54C4E">
            <w:pPr>
              <w:rPr>
                <w:rFonts w:ascii="Myriad Pro" w:hAnsi="Myriad Pro"/>
                <w:b/>
                <w:color w:val="000000"/>
                <w:sz w:val="20"/>
                <w:szCs w:val="20"/>
                <w:lang w:eastAsia="ru-RU"/>
              </w:rPr>
            </w:pPr>
            <w:r w:rsidRPr="00A9312A">
              <w:rPr>
                <w:rFonts w:ascii="Myriad Pro" w:hAnsi="Myriad Pro"/>
                <w:b/>
                <w:color w:val="000000"/>
                <w:sz w:val="20"/>
                <w:szCs w:val="20"/>
                <w:lang w:eastAsia="ru-RU"/>
              </w:rPr>
              <w:t>в том числе отнесено на услуги по передаче электрической энергии</w:t>
            </w:r>
          </w:p>
        </w:tc>
        <w:tc>
          <w:tcPr>
            <w:tcW w:w="757" w:type="pct"/>
            <w:tcBorders>
              <w:top w:val="nil"/>
              <w:left w:val="nil"/>
              <w:bottom w:val="single" w:sz="4" w:space="0" w:color="auto"/>
              <w:right w:val="single" w:sz="4" w:space="0" w:color="auto"/>
            </w:tcBorders>
            <w:shd w:val="clear" w:color="000000" w:fill="FFFFFF"/>
            <w:noWrap/>
            <w:vAlign w:val="center"/>
            <w:hideMark/>
          </w:tcPr>
          <w:p w14:paraId="6C6B6F28" w14:textId="77777777" w:rsidR="00C54C4E" w:rsidRPr="00A9312A" w:rsidRDefault="00C54C4E" w:rsidP="00C54C4E">
            <w:pPr>
              <w:jc w:val="right"/>
              <w:rPr>
                <w:rFonts w:ascii="Myriad Pro" w:hAnsi="Myriad Pro"/>
                <w:b/>
                <w:color w:val="000000"/>
                <w:sz w:val="20"/>
                <w:szCs w:val="20"/>
                <w:lang w:eastAsia="ru-RU"/>
              </w:rPr>
            </w:pPr>
            <w:r w:rsidRPr="00A9312A">
              <w:rPr>
                <w:rFonts w:ascii="Myriad Pro" w:hAnsi="Myriad Pro"/>
                <w:b/>
                <w:color w:val="000000"/>
                <w:sz w:val="20"/>
                <w:szCs w:val="20"/>
                <w:lang w:eastAsia="ru-RU"/>
              </w:rPr>
              <w:t>124 842,61</w:t>
            </w:r>
          </w:p>
        </w:tc>
      </w:tr>
    </w:tbl>
    <w:p w14:paraId="04E26D1E" w14:textId="77777777" w:rsidR="00C54C4E" w:rsidRPr="001A15D2" w:rsidRDefault="00C54C4E" w:rsidP="0002440E">
      <w:pPr>
        <w:spacing w:line="360" w:lineRule="auto"/>
        <w:ind w:firstLine="709"/>
        <w:contextualSpacing/>
        <w:jc w:val="both"/>
        <w:rPr>
          <w:rFonts w:ascii="Myriad Pro" w:eastAsia="Calibri" w:hAnsi="Myriad Pro"/>
          <w:sz w:val="26"/>
          <w:szCs w:val="26"/>
          <w:lang w:eastAsia="en-US"/>
        </w:rPr>
      </w:pPr>
    </w:p>
    <w:p w14:paraId="7D80C72D" w14:textId="77777777" w:rsidR="00F6341E" w:rsidRPr="001A15D2" w:rsidRDefault="00F6341E" w:rsidP="00552891">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ОРГАНА РЕГУЛИРОВАНИЯ</w:t>
      </w:r>
    </w:p>
    <w:p w14:paraId="5065FACA" w14:textId="77777777" w:rsidR="00A84F32" w:rsidRPr="001A15D2" w:rsidRDefault="00A84F32" w:rsidP="00A9312A">
      <w:pPr>
        <w:pStyle w:val="2f3"/>
      </w:pPr>
      <w:r w:rsidRPr="001A15D2">
        <w:t xml:space="preserve">РЭК Омской области затраты по данной статье приняты в размере </w:t>
      </w:r>
      <w:r w:rsidR="00C54C4E" w:rsidRPr="001A15D2">
        <w:t xml:space="preserve">154 791,80 </w:t>
      </w:r>
      <w:r w:rsidRPr="001A15D2">
        <w:t>тыс. руб</w:t>
      </w:r>
      <w:r w:rsidR="0056187A" w:rsidRPr="001A15D2">
        <w:t>.</w:t>
      </w:r>
    </w:p>
    <w:p w14:paraId="7352F185" w14:textId="77777777" w:rsidR="00A84F32" w:rsidRPr="001A15D2" w:rsidRDefault="00A84F32" w:rsidP="00A9312A">
      <w:pPr>
        <w:pStyle w:val="2f3"/>
      </w:pPr>
      <w:r w:rsidRPr="001A15D2">
        <w:t>Согласно Экспертному заключению на 2018 год, расходы на ГСМ, содержание оргтехники, канцтовары, топливо на технологические цели приняты</w:t>
      </w:r>
      <w:r w:rsidR="00F16109">
        <w:t xml:space="preserve"> </w:t>
      </w:r>
      <w:r w:rsidRPr="001A15D2">
        <w:t>на уровне фактических затрат за 2016 год с учетом ИПЦ за 2016 -</w:t>
      </w:r>
      <w:r w:rsidR="00F16109">
        <w:t xml:space="preserve"> </w:t>
      </w:r>
      <w:r w:rsidR="0056187A" w:rsidRPr="001A15D2">
        <w:t>103</w:t>
      </w:r>
      <w:r w:rsidRPr="001A15D2">
        <w:t>,9</w:t>
      </w:r>
      <w:r w:rsidR="004A4349" w:rsidRPr="001A15D2">
        <w:t xml:space="preserve"> </w:t>
      </w:r>
      <w:r w:rsidRPr="001A15D2">
        <w:t>% и ИПЦ</w:t>
      </w:r>
      <w:r w:rsidR="00F16109">
        <w:t xml:space="preserve"> </w:t>
      </w:r>
      <w:r w:rsidRPr="001A15D2">
        <w:t xml:space="preserve">за 2017 год – </w:t>
      </w:r>
      <w:r w:rsidR="0056187A" w:rsidRPr="001A15D2">
        <w:t>10</w:t>
      </w:r>
      <w:r w:rsidRPr="001A15D2">
        <w:t>3,7</w:t>
      </w:r>
      <w:r w:rsidR="004A4349" w:rsidRPr="001A15D2">
        <w:t xml:space="preserve"> </w:t>
      </w:r>
      <w:r w:rsidRPr="001A15D2">
        <w:t>% в соответствии</w:t>
      </w:r>
      <w:r w:rsidR="00F16109">
        <w:t xml:space="preserve"> </w:t>
      </w:r>
      <w:r w:rsidRPr="001A15D2">
        <w:t>с Прогнозом социальн</w:t>
      </w:r>
      <w:r w:rsidR="004A4349" w:rsidRPr="001A15D2">
        <w:t>о-экономического</w:t>
      </w:r>
      <w:r w:rsidR="00F16109">
        <w:t xml:space="preserve"> </w:t>
      </w:r>
      <w:r w:rsidRPr="001A15D2">
        <w:t>развития. Расходы</w:t>
      </w:r>
      <w:r w:rsidR="004A4349" w:rsidRPr="001A15D2">
        <w:t xml:space="preserve"> </w:t>
      </w:r>
      <w:r w:rsidRPr="001A15D2">
        <w:t>на спецодежду приняты по фактическим расходам</w:t>
      </w:r>
      <w:r w:rsidR="00F16109">
        <w:t xml:space="preserve"> </w:t>
      </w:r>
      <w:r w:rsidRPr="001A15D2">
        <w:t>за 9 месяцев 2017 года в пересчете на год с учетом ИПЦ</w:t>
      </w:r>
      <w:r w:rsidR="00D05E01" w:rsidRPr="001A15D2">
        <w:t xml:space="preserve"> в размере </w:t>
      </w:r>
      <w:r w:rsidR="0056187A" w:rsidRPr="001A15D2">
        <w:t>103</w:t>
      </w:r>
      <w:r w:rsidR="00D05E01" w:rsidRPr="001A15D2">
        <w:t>,7</w:t>
      </w:r>
      <w:r w:rsidR="004A4349" w:rsidRPr="001A15D2">
        <w:t xml:space="preserve"> </w:t>
      </w:r>
      <w:r w:rsidR="00D05E01" w:rsidRPr="001A15D2">
        <w:t>%.</w:t>
      </w:r>
    </w:p>
    <w:p w14:paraId="500868DC" w14:textId="77777777" w:rsidR="00D05E01" w:rsidRPr="001A15D2" w:rsidRDefault="00D05E01" w:rsidP="00A9312A">
      <w:pPr>
        <w:pStyle w:val="2f3"/>
      </w:pPr>
      <w:r w:rsidRPr="001A15D2">
        <w:t xml:space="preserve">Не приняты расходы </w:t>
      </w:r>
      <w:r w:rsidR="00C54C4E" w:rsidRPr="001A15D2">
        <w:t xml:space="preserve">на </w:t>
      </w:r>
      <w:r w:rsidRPr="001A15D2">
        <w:t>сырье, материалы, запасные части, инструмент</w:t>
      </w:r>
      <w:r w:rsidR="00F16109">
        <w:t xml:space="preserve"> </w:t>
      </w:r>
      <w:r w:rsidRPr="001A15D2">
        <w:t>в результате превышения индекса потребительских цен (</w:t>
      </w:r>
      <w:r w:rsidR="0056187A" w:rsidRPr="001A15D2">
        <w:t>10</w:t>
      </w:r>
      <w:r w:rsidRPr="001A15D2">
        <w:t>3,9</w:t>
      </w:r>
      <w:r w:rsidR="004A4349" w:rsidRPr="001A15D2">
        <w:t xml:space="preserve"> </w:t>
      </w:r>
      <w:r w:rsidRPr="001A15D2">
        <w:t xml:space="preserve">% и </w:t>
      </w:r>
      <w:r w:rsidR="0056187A" w:rsidRPr="001A15D2">
        <w:t>10</w:t>
      </w:r>
      <w:r w:rsidRPr="001A15D2">
        <w:t>3,7</w:t>
      </w:r>
      <w:r w:rsidR="004A4349" w:rsidRPr="001A15D2">
        <w:t xml:space="preserve"> </w:t>
      </w:r>
      <w:r w:rsidRPr="001A15D2">
        <w:t>%), определенного Прогнозом, а также исключением фактических необоснованных расходов за 2016 год (позиция по анализу фактический расходов приведена</w:t>
      </w:r>
      <w:r w:rsidR="00F16109">
        <w:t xml:space="preserve"> </w:t>
      </w:r>
      <w:r w:rsidRPr="001A15D2">
        <w:t>на стр. 14 Экспертного заключения на 2018 год).</w:t>
      </w:r>
    </w:p>
    <w:p w14:paraId="6DABAF56" w14:textId="77777777" w:rsidR="00A56E9D" w:rsidRPr="001A15D2" w:rsidRDefault="00A56E9D" w:rsidP="00A9312A">
      <w:pPr>
        <w:pStyle w:val="2f3"/>
        <w:rPr>
          <w:b/>
        </w:rPr>
      </w:pPr>
    </w:p>
    <w:p w14:paraId="6E727A43" w14:textId="77777777" w:rsidR="00F6341E" w:rsidRPr="001A15D2" w:rsidRDefault="00F6341E" w:rsidP="00552891">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ИСПОЛНИТЕЛЯ</w:t>
      </w:r>
    </w:p>
    <w:p w14:paraId="77AF762E" w14:textId="52D10B83" w:rsidR="00285A5D" w:rsidRDefault="00F6341E" w:rsidP="00285A5D">
      <w:pPr>
        <w:pStyle w:val="2f3"/>
        <w:ind w:firstLine="709"/>
      </w:pPr>
      <w:r w:rsidRPr="001A15D2">
        <w:t>По результатам анализа материалов, представленных филиалом</w:t>
      </w:r>
      <w:r w:rsidR="00F16109">
        <w:t xml:space="preserve"> </w:t>
      </w:r>
      <w:r w:rsidR="00801C45">
        <w:t>ПАО </w:t>
      </w:r>
      <w:r w:rsidR="00F16109">
        <w:t>«МРСК Сибири» - «Омскэнерго»</w:t>
      </w:r>
      <w:r w:rsidRPr="001A15D2">
        <w:t xml:space="preserve"> для обоснования заявляемых</w:t>
      </w:r>
      <w:r w:rsidR="00285A5D">
        <w:t xml:space="preserve"> расходов, Исполнитель отмечает, что </w:t>
      </w:r>
      <w:r w:rsidR="00285A5D" w:rsidRPr="00285A5D">
        <w:t xml:space="preserve">расходы приобретение форменной одежды, комплектов постельного белья и одеял, надувных лодок, индивидуальных рационов питания, на изготовление корпоративных бланков, конвертов и календарей, расходы на приобретение пломб индикаторные Анти Магнит (в соответствии с п. 154 Основных положений функционирования розничных рынков электрической энергии, утвержденных постановлением Правительства Российской Федерации от 04.05.2012 № 442, установке подлежит контрольная </w:t>
      </w:r>
      <w:r w:rsidR="00285A5D" w:rsidRPr="00285A5D">
        <w:lastRenderedPageBreak/>
        <w:t xml:space="preserve">одноразовая номерная пломба) не являются обязательными и необходимыми для осуществления регулируемого вида деятельности. Включение данных расходов в НВВ филиала </w:t>
      </w:r>
      <w:r w:rsidR="00801C45">
        <w:t>ПАО </w:t>
      </w:r>
      <w:r w:rsidR="00285A5D" w:rsidRPr="00285A5D">
        <w:t>«МРСК Сибири» - «Омскэнерго» на 2018 год экономически не обосновано.</w:t>
      </w:r>
    </w:p>
    <w:p w14:paraId="7B180ACF" w14:textId="2B366DCC" w:rsidR="00787689" w:rsidRDefault="00497175" w:rsidP="00A9312A">
      <w:pPr>
        <w:pStyle w:val="2f3"/>
        <w:rPr>
          <w:lang w:eastAsia="en-US"/>
        </w:rPr>
      </w:pPr>
      <w:r w:rsidRPr="001A15D2">
        <w:rPr>
          <w:lang w:eastAsia="en-US"/>
        </w:rPr>
        <w:t>Учитывая изложенное, экономически обоснованные расходы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по статье «Расходы </w:t>
      </w:r>
      <w:r w:rsidR="00F233F5" w:rsidRPr="001A15D2">
        <w:rPr>
          <w:lang w:eastAsia="en-US"/>
        </w:rPr>
        <w:t>сырье, материалы, запасные части, инструмент и топливо</w:t>
      </w:r>
      <w:r w:rsidRPr="001A15D2">
        <w:rPr>
          <w:lang w:eastAsia="en-US"/>
        </w:rPr>
        <w:t>» на 2018 год по расчету Исполнителя составляют</w:t>
      </w:r>
      <w:r w:rsidR="00F16109">
        <w:rPr>
          <w:lang w:eastAsia="en-US"/>
        </w:rPr>
        <w:t xml:space="preserve"> </w:t>
      </w:r>
      <w:r w:rsidR="00B249DC">
        <w:rPr>
          <w:lang w:eastAsia="en-US"/>
        </w:rPr>
        <w:t xml:space="preserve">155 654,49 </w:t>
      </w:r>
      <w:r w:rsidRPr="001A15D2">
        <w:rPr>
          <w:lang w:eastAsia="en-US"/>
        </w:rPr>
        <w:t>тыс. руб. Указанные расчеты</w:t>
      </w:r>
      <w:r w:rsidR="00787689">
        <w:rPr>
          <w:lang w:eastAsia="en-US"/>
        </w:rPr>
        <w:t xml:space="preserve"> по статьям «Счетчики и другие приборы на эксплуатацию», «Расходные материалы для вычислительной техники на эксплуатацию», «Материалы на эксплуатацию», «Канцелярские материалы», «Техлитература», «Топливо на эксплуатацию»</w:t>
      </w:r>
      <w:r w:rsidRPr="001A15D2">
        <w:rPr>
          <w:lang w:eastAsia="en-US"/>
        </w:rPr>
        <w:t xml:space="preserve"> выполнены </w:t>
      </w:r>
      <w:r w:rsidR="00F233F5" w:rsidRPr="001A15D2">
        <w:rPr>
          <w:lang w:eastAsia="en-US"/>
        </w:rPr>
        <w:t xml:space="preserve">на основании </w:t>
      </w:r>
      <w:r w:rsidRPr="001A15D2">
        <w:rPr>
          <w:lang w:eastAsia="en-US"/>
        </w:rPr>
        <w:t xml:space="preserve">фактических расходов в 2016 году (без учета экономически необоснованных расходов в размере </w:t>
      </w:r>
      <w:r w:rsidR="00F233F5" w:rsidRPr="001A15D2">
        <w:rPr>
          <w:lang w:eastAsia="en-US"/>
        </w:rPr>
        <w:t>1 652,57</w:t>
      </w:r>
      <w:r w:rsidRPr="001A15D2">
        <w:rPr>
          <w:lang w:eastAsia="en-US"/>
        </w:rPr>
        <w:t xml:space="preserve"> тыс. руб.) с учетом ИПЦ на 2017-2018 годы в размере 103,9 % и 103,7 % соответственно</w:t>
      </w:r>
      <w:r w:rsidR="00244212" w:rsidRPr="001A15D2">
        <w:rPr>
          <w:lang w:eastAsia="en-US"/>
        </w:rPr>
        <w:t xml:space="preserve"> </w:t>
      </w:r>
      <w:r w:rsidR="00EE206E" w:rsidRPr="001A15D2">
        <w:rPr>
          <w:lang w:eastAsia="en-US"/>
        </w:rPr>
        <w:t>((166 982,71-1 652,57)*1,039*1,037 = 178 133,81 тыс. руб.)</w:t>
      </w:r>
      <w:r w:rsidR="00244212" w:rsidRPr="001A15D2">
        <w:rPr>
          <w:lang w:eastAsia="en-US"/>
        </w:rPr>
        <w:t xml:space="preserve"> </w:t>
      </w:r>
      <w:r w:rsidR="00F233F5" w:rsidRPr="001A15D2">
        <w:rPr>
          <w:lang w:eastAsia="en-US"/>
        </w:rPr>
        <w:t>и с учетом доли распределения на услуги</w:t>
      </w:r>
      <w:r w:rsidR="00F16109">
        <w:rPr>
          <w:lang w:eastAsia="en-US"/>
        </w:rPr>
        <w:t xml:space="preserve"> </w:t>
      </w:r>
      <w:r w:rsidR="00F233F5" w:rsidRPr="001A15D2">
        <w:rPr>
          <w:lang w:eastAsia="en-US"/>
        </w:rPr>
        <w:t xml:space="preserve">по передаче электрической энергии по факту 2016 года. </w:t>
      </w:r>
      <w:r w:rsidR="00DB0FE6">
        <w:rPr>
          <w:lang w:eastAsia="en-US"/>
        </w:rPr>
        <w:t xml:space="preserve">Расходы на ГСМ учтены Исполнителем по предложению </w:t>
      </w:r>
      <w:r w:rsidR="00801C45">
        <w:rPr>
          <w:lang w:eastAsia="en-US"/>
        </w:rPr>
        <w:t>ПАО </w:t>
      </w:r>
      <w:r w:rsidR="00DB0FE6">
        <w:rPr>
          <w:lang w:eastAsia="en-US"/>
        </w:rPr>
        <w:t>«МРСК Сибири» - «Омскэнерго». Расчет расходов по статье «Спецодежда и прочие материалы по охране труда» выполнен Исполнителем на основании данных за 9 мес. 2017 года в перерасчете на год с учетом ИПЦ на 2018 год.</w:t>
      </w:r>
    </w:p>
    <w:p w14:paraId="0154CEDA" w14:textId="397EDF1C" w:rsidR="00497175" w:rsidRPr="001A15D2" w:rsidRDefault="00497175" w:rsidP="00A9312A">
      <w:pPr>
        <w:pStyle w:val="2f3"/>
        <w:rPr>
          <w:lang w:eastAsia="en-US"/>
        </w:rPr>
      </w:pPr>
      <w:r w:rsidRPr="001A15D2">
        <w:rPr>
          <w:lang w:eastAsia="en-US"/>
        </w:rPr>
        <w:t>Отклонение</w:t>
      </w:r>
      <w:r w:rsidR="00F233F5" w:rsidRPr="001A15D2">
        <w:rPr>
          <w:lang w:eastAsia="en-US"/>
        </w:rPr>
        <w:t xml:space="preserve"> </w:t>
      </w:r>
      <w:r w:rsidRPr="001A15D2">
        <w:rPr>
          <w:lang w:eastAsia="en-US"/>
        </w:rPr>
        <w:t>от величины</w:t>
      </w:r>
      <w:r w:rsidR="00F16109">
        <w:rPr>
          <w:lang w:eastAsia="en-US"/>
        </w:rPr>
        <w:t xml:space="preserve"> </w:t>
      </w:r>
      <w:r w:rsidRPr="001A15D2">
        <w:rPr>
          <w:lang w:eastAsia="en-US"/>
        </w:rPr>
        <w:t xml:space="preserve">расходов на </w:t>
      </w:r>
      <w:r w:rsidR="00F233F5" w:rsidRPr="001A15D2">
        <w:rPr>
          <w:lang w:eastAsia="en-US"/>
        </w:rPr>
        <w:t>сырье, материалы, запасные части, инструмент и топливо</w:t>
      </w:r>
      <w:r w:rsidRPr="001A15D2">
        <w:rPr>
          <w:lang w:eastAsia="en-US"/>
        </w:rPr>
        <w:t xml:space="preserve">, принятых РЭК Омской области составляет </w:t>
      </w:r>
      <w:r w:rsidR="00DB0FE6">
        <w:rPr>
          <w:lang w:eastAsia="en-US"/>
        </w:rPr>
        <w:t>5 140,97</w:t>
      </w:r>
      <w:r w:rsidRPr="001A15D2">
        <w:rPr>
          <w:lang w:eastAsia="en-US"/>
        </w:rPr>
        <w:t xml:space="preserve"> тыс. руб. Расчет расходов представлен в следующей таблице.</w:t>
      </w:r>
    </w:p>
    <w:tbl>
      <w:tblPr>
        <w:tblW w:w="5000" w:type="pct"/>
        <w:tblLook w:val="04A0" w:firstRow="1" w:lastRow="0" w:firstColumn="1" w:lastColumn="0" w:noHBand="0" w:noVBand="1"/>
      </w:tblPr>
      <w:tblGrid>
        <w:gridCol w:w="932"/>
        <w:gridCol w:w="3631"/>
        <w:gridCol w:w="1504"/>
        <w:gridCol w:w="1831"/>
        <w:gridCol w:w="1446"/>
      </w:tblGrid>
      <w:tr w:rsidR="00F233F5" w:rsidRPr="00A9312A" w14:paraId="19D502EC" w14:textId="77777777" w:rsidTr="00291EED">
        <w:trPr>
          <w:trHeight w:val="20"/>
          <w:tblHeader/>
        </w:trPr>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D902370" w14:textId="77777777" w:rsidR="00F233F5" w:rsidRPr="00A9312A" w:rsidRDefault="00134DE0" w:rsidP="00F233F5">
            <w:pPr>
              <w:jc w:val="center"/>
              <w:rPr>
                <w:rFonts w:ascii="Myriad Pro" w:hAnsi="Myriad Pro"/>
                <w:color w:val="FFFFFF"/>
                <w:sz w:val="20"/>
                <w:szCs w:val="20"/>
                <w:lang w:eastAsia="ru-RU"/>
              </w:rPr>
            </w:pPr>
            <w:r>
              <w:rPr>
                <w:rFonts w:ascii="Myriad Pro" w:hAnsi="Myriad Pro"/>
                <w:color w:val="FFFFFF" w:themeColor="background1"/>
                <w:sz w:val="20"/>
                <w:szCs w:val="20"/>
                <w:lang w:eastAsia="ru-RU"/>
              </w:rPr>
              <w:t>№ </w:t>
            </w:r>
            <w:r w:rsidR="00F233F5" w:rsidRPr="00A9312A">
              <w:rPr>
                <w:rFonts w:ascii="Myriad Pro" w:hAnsi="Myriad Pro"/>
                <w:color w:val="FFFFFF" w:themeColor="background1"/>
                <w:sz w:val="20"/>
                <w:szCs w:val="20"/>
                <w:lang w:eastAsia="ru-RU"/>
              </w:rPr>
              <w:t>п/п</w:t>
            </w:r>
          </w:p>
        </w:tc>
        <w:tc>
          <w:tcPr>
            <w:tcW w:w="19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DAC59E8" w14:textId="77777777" w:rsidR="00F233F5" w:rsidRPr="00A9312A" w:rsidRDefault="00F233F5" w:rsidP="00F233F5">
            <w:pPr>
              <w:jc w:val="center"/>
              <w:rPr>
                <w:rFonts w:ascii="Myriad Pro" w:hAnsi="Myriad Pro"/>
                <w:color w:val="FFFFFF"/>
                <w:sz w:val="20"/>
                <w:szCs w:val="20"/>
                <w:lang w:eastAsia="ru-RU"/>
              </w:rPr>
            </w:pPr>
            <w:r w:rsidRPr="00A9312A">
              <w:rPr>
                <w:rFonts w:ascii="Myriad Pro" w:hAnsi="Myriad Pro"/>
                <w:color w:val="FFFFFF" w:themeColor="background1"/>
                <w:sz w:val="20"/>
                <w:szCs w:val="20"/>
                <w:lang w:eastAsia="ru-RU"/>
              </w:rPr>
              <w:t>Наименование статьи</w:t>
            </w:r>
          </w:p>
        </w:tc>
        <w:tc>
          <w:tcPr>
            <w:tcW w:w="8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801CC92" w14:textId="77777777" w:rsidR="00F233F5" w:rsidRPr="00A9312A" w:rsidRDefault="00F233F5" w:rsidP="00F233F5">
            <w:pPr>
              <w:jc w:val="center"/>
              <w:rPr>
                <w:rFonts w:ascii="Myriad Pro" w:hAnsi="Myriad Pro"/>
                <w:color w:val="FFFFFF"/>
                <w:sz w:val="20"/>
                <w:szCs w:val="20"/>
                <w:lang w:eastAsia="ru-RU"/>
              </w:rPr>
            </w:pPr>
            <w:r w:rsidRPr="00A9312A">
              <w:rPr>
                <w:rFonts w:ascii="Myriad Pro" w:hAnsi="Myriad Pro"/>
                <w:color w:val="FFFFFF" w:themeColor="background1"/>
                <w:sz w:val="20"/>
                <w:szCs w:val="20"/>
                <w:lang w:eastAsia="ru-RU"/>
              </w:rPr>
              <w:t>2016 (факт), тыс. руб.</w:t>
            </w:r>
          </w:p>
        </w:tc>
        <w:tc>
          <w:tcPr>
            <w:tcW w:w="9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11D078" w14:textId="77777777" w:rsidR="00F233F5" w:rsidRPr="00A9312A" w:rsidRDefault="00E73593" w:rsidP="00E73593">
            <w:pPr>
              <w:jc w:val="center"/>
              <w:rPr>
                <w:rFonts w:ascii="Myriad Pro" w:hAnsi="Myriad Pro"/>
                <w:color w:val="FFFFFF"/>
                <w:sz w:val="20"/>
                <w:szCs w:val="20"/>
                <w:lang w:eastAsia="ru-RU"/>
              </w:rPr>
            </w:pPr>
            <w:r w:rsidRPr="00A9312A">
              <w:rPr>
                <w:rFonts w:ascii="Myriad Pro" w:hAnsi="Myriad Pro"/>
                <w:color w:val="FFFFFF" w:themeColor="background1"/>
                <w:sz w:val="20"/>
                <w:szCs w:val="20"/>
                <w:lang w:eastAsia="ru-RU"/>
              </w:rPr>
              <w:t xml:space="preserve"> т</w:t>
            </w:r>
            <w:r w:rsidR="003D21FF" w:rsidRPr="00A9312A">
              <w:rPr>
                <w:rFonts w:ascii="Myriad Pro" w:hAnsi="Myriad Pro"/>
                <w:color w:val="FFFFFF" w:themeColor="background1"/>
                <w:sz w:val="20"/>
                <w:szCs w:val="20"/>
                <w:lang w:eastAsia="ru-RU"/>
              </w:rPr>
              <w:t>ребующие дополнительного экономического обоснования</w:t>
            </w:r>
            <w:r w:rsidR="00F233F5" w:rsidRPr="00A9312A">
              <w:rPr>
                <w:rFonts w:ascii="Myriad Pro" w:hAnsi="Myriad Pro"/>
                <w:color w:val="FFFFFF" w:themeColor="background1"/>
                <w:sz w:val="20"/>
                <w:szCs w:val="20"/>
                <w:lang w:eastAsia="ru-RU"/>
              </w:rPr>
              <w:t>, тыс. руб.</w:t>
            </w:r>
          </w:p>
        </w:tc>
        <w:tc>
          <w:tcPr>
            <w:tcW w:w="7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E778279" w14:textId="77777777" w:rsidR="00F233F5" w:rsidRPr="00A9312A" w:rsidRDefault="00F233F5" w:rsidP="00F233F5">
            <w:pPr>
              <w:jc w:val="center"/>
              <w:rPr>
                <w:rFonts w:ascii="Myriad Pro" w:hAnsi="Myriad Pro"/>
                <w:color w:val="FFFFFF"/>
                <w:sz w:val="20"/>
                <w:szCs w:val="20"/>
                <w:lang w:eastAsia="ru-RU"/>
              </w:rPr>
            </w:pPr>
            <w:r w:rsidRPr="00A9312A">
              <w:rPr>
                <w:rFonts w:ascii="Myriad Pro" w:hAnsi="Myriad Pro"/>
                <w:color w:val="FFFFFF" w:themeColor="background1"/>
                <w:sz w:val="20"/>
                <w:szCs w:val="20"/>
                <w:lang w:eastAsia="ru-RU"/>
              </w:rPr>
              <w:t>Расчет Исполнителя на 2018 год, тыс. руб.</w:t>
            </w:r>
          </w:p>
        </w:tc>
      </w:tr>
      <w:tr w:rsidR="00F233F5" w:rsidRPr="00A9312A" w14:paraId="7C4D604A" w14:textId="77777777" w:rsidTr="00291EED">
        <w:trPr>
          <w:trHeight w:val="20"/>
        </w:trPr>
        <w:tc>
          <w:tcPr>
            <w:tcW w:w="49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1BDDDC99" w14:textId="77777777" w:rsidR="00F233F5" w:rsidRPr="00A9312A" w:rsidRDefault="00F233F5" w:rsidP="00F233F5">
            <w:pPr>
              <w:jc w:val="center"/>
              <w:rPr>
                <w:rFonts w:ascii="Myriad Pro" w:hAnsi="Myriad Pro"/>
                <w:color w:val="000000"/>
                <w:sz w:val="20"/>
                <w:szCs w:val="20"/>
                <w:lang w:eastAsia="ru-RU"/>
              </w:rPr>
            </w:pPr>
            <w:r w:rsidRPr="00A9312A">
              <w:rPr>
                <w:rFonts w:ascii="Myriad Pro" w:hAnsi="Myriad Pro"/>
                <w:color w:val="000000"/>
                <w:sz w:val="20"/>
                <w:szCs w:val="20"/>
                <w:lang w:eastAsia="ru-RU"/>
              </w:rPr>
              <w:t>1</w:t>
            </w:r>
          </w:p>
        </w:tc>
        <w:tc>
          <w:tcPr>
            <w:tcW w:w="194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9648A4A" w14:textId="77777777" w:rsidR="00F233F5" w:rsidRPr="00A9312A" w:rsidRDefault="00F233F5" w:rsidP="00F233F5">
            <w:pPr>
              <w:rPr>
                <w:rFonts w:ascii="Myriad Pro" w:hAnsi="Myriad Pro"/>
                <w:color w:val="000000"/>
                <w:sz w:val="20"/>
                <w:szCs w:val="20"/>
                <w:lang w:eastAsia="ru-RU"/>
              </w:rPr>
            </w:pPr>
            <w:r w:rsidRPr="00A9312A">
              <w:rPr>
                <w:rFonts w:ascii="Myriad Pro" w:hAnsi="Myriad Pro"/>
                <w:color w:val="000000"/>
                <w:sz w:val="20"/>
                <w:szCs w:val="20"/>
                <w:lang w:eastAsia="ru-RU"/>
              </w:rPr>
              <w:t>Счетчики и другие приборы учета на эксплуатацию</w:t>
            </w:r>
          </w:p>
        </w:tc>
        <w:tc>
          <w:tcPr>
            <w:tcW w:w="805"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119EEE9" w14:textId="77777777" w:rsidR="00F233F5" w:rsidRPr="00A9312A" w:rsidRDefault="00F233F5" w:rsidP="00F233F5">
            <w:pPr>
              <w:jc w:val="right"/>
              <w:rPr>
                <w:rFonts w:ascii="Myriad Pro" w:hAnsi="Myriad Pro"/>
                <w:color w:val="000000"/>
                <w:sz w:val="20"/>
                <w:szCs w:val="20"/>
                <w:lang w:eastAsia="ru-RU"/>
              </w:rPr>
            </w:pPr>
            <w:r w:rsidRPr="00A9312A">
              <w:rPr>
                <w:rFonts w:ascii="Myriad Pro" w:hAnsi="Myriad Pro"/>
                <w:color w:val="000000"/>
                <w:sz w:val="20"/>
                <w:szCs w:val="20"/>
                <w:lang w:eastAsia="ru-RU"/>
              </w:rPr>
              <w:t>227,03</w:t>
            </w:r>
          </w:p>
        </w:tc>
        <w:tc>
          <w:tcPr>
            <w:tcW w:w="98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EF12B3" w14:textId="77777777" w:rsidR="00F233F5" w:rsidRPr="00A9312A" w:rsidRDefault="00F233F5" w:rsidP="00F233F5">
            <w:pPr>
              <w:jc w:val="right"/>
              <w:rPr>
                <w:rFonts w:ascii="Myriad Pro" w:hAnsi="Myriad Pro"/>
                <w:color w:val="000000"/>
                <w:sz w:val="20"/>
                <w:szCs w:val="20"/>
                <w:lang w:eastAsia="ru-RU"/>
              </w:rPr>
            </w:pPr>
            <w:r w:rsidRPr="00A9312A">
              <w:rPr>
                <w:rFonts w:ascii="Myriad Pro" w:hAnsi="Myriad Pro"/>
                <w:color w:val="000000"/>
                <w:sz w:val="20"/>
                <w:szCs w:val="20"/>
                <w:lang w:eastAsia="ru-RU"/>
              </w:rPr>
              <w:t>0,00</w:t>
            </w:r>
          </w:p>
        </w:tc>
        <w:tc>
          <w:tcPr>
            <w:tcW w:w="77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AD1D64" w14:textId="77777777" w:rsidR="00F233F5" w:rsidRPr="00A9312A" w:rsidRDefault="00F233F5" w:rsidP="00F233F5">
            <w:pPr>
              <w:jc w:val="right"/>
              <w:rPr>
                <w:rFonts w:ascii="Myriad Pro" w:hAnsi="Myriad Pro"/>
                <w:color w:val="000000"/>
                <w:sz w:val="20"/>
                <w:szCs w:val="20"/>
                <w:lang w:eastAsia="ru-RU"/>
              </w:rPr>
            </w:pPr>
            <w:r w:rsidRPr="00A9312A">
              <w:rPr>
                <w:rFonts w:ascii="Myriad Pro" w:hAnsi="Myriad Pro"/>
                <w:color w:val="000000"/>
                <w:sz w:val="20"/>
                <w:szCs w:val="20"/>
                <w:lang w:eastAsia="ru-RU"/>
              </w:rPr>
              <w:t>244,61</w:t>
            </w:r>
          </w:p>
        </w:tc>
      </w:tr>
      <w:tr w:rsidR="00F233F5" w:rsidRPr="00A9312A" w14:paraId="1EE35D22" w14:textId="77777777" w:rsidTr="00291EED">
        <w:trPr>
          <w:trHeight w:val="20"/>
        </w:trPr>
        <w:tc>
          <w:tcPr>
            <w:tcW w:w="498" w:type="pct"/>
            <w:tcBorders>
              <w:top w:val="nil"/>
              <w:left w:val="single" w:sz="4" w:space="0" w:color="auto"/>
              <w:bottom w:val="single" w:sz="4" w:space="0" w:color="auto"/>
              <w:right w:val="single" w:sz="4" w:space="0" w:color="auto"/>
            </w:tcBorders>
            <w:shd w:val="clear" w:color="000000" w:fill="FFFFFF"/>
            <w:noWrap/>
            <w:vAlign w:val="center"/>
            <w:hideMark/>
          </w:tcPr>
          <w:p w14:paraId="3F73E45A" w14:textId="77777777" w:rsidR="00F233F5" w:rsidRPr="00A9312A" w:rsidRDefault="00F233F5" w:rsidP="00F233F5">
            <w:pPr>
              <w:jc w:val="center"/>
              <w:rPr>
                <w:rFonts w:ascii="Myriad Pro" w:hAnsi="Myriad Pro"/>
                <w:color w:val="000000"/>
                <w:sz w:val="20"/>
                <w:szCs w:val="20"/>
                <w:lang w:eastAsia="ru-RU"/>
              </w:rPr>
            </w:pPr>
            <w:r w:rsidRPr="00A9312A">
              <w:rPr>
                <w:rFonts w:ascii="Myriad Pro" w:hAnsi="Myriad Pro"/>
                <w:color w:val="000000"/>
                <w:sz w:val="20"/>
                <w:szCs w:val="20"/>
                <w:lang w:eastAsia="ru-RU"/>
              </w:rPr>
              <w:t>2</w:t>
            </w:r>
          </w:p>
        </w:tc>
        <w:tc>
          <w:tcPr>
            <w:tcW w:w="1943" w:type="pct"/>
            <w:tcBorders>
              <w:top w:val="nil"/>
              <w:left w:val="nil"/>
              <w:bottom w:val="single" w:sz="4" w:space="0" w:color="auto"/>
              <w:right w:val="single" w:sz="4" w:space="0" w:color="auto"/>
            </w:tcBorders>
            <w:shd w:val="clear" w:color="000000" w:fill="FFFFFF"/>
            <w:vAlign w:val="center"/>
            <w:hideMark/>
          </w:tcPr>
          <w:p w14:paraId="5C0C3912" w14:textId="77777777" w:rsidR="00F233F5" w:rsidRPr="00A9312A" w:rsidRDefault="00F233F5" w:rsidP="00F233F5">
            <w:pPr>
              <w:rPr>
                <w:rFonts w:ascii="Myriad Pro" w:hAnsi="Myriad Pro"/>
                <w:color w:val="000000"/>
                <w:sz w:val="20"/>
                <w:szCs w:val="20"/>
                <w:lang w:eastAsia="ru-RU"/>
              </w:rPr>
            </w:pPr>
            <w:r w:rsidRPr="00A9312A">
              <w:rPr>
                <w:rFonts w:ascii="Myriad Pro" w:hAnsi="Myriad Pro"/>
                <w:color w:val="000000"/>
                <w:sz w:val="20"/>
                <w:szCs w:val="20"/>
                <w:lang w:eastAsia="ru-RU"/>
              </w:rPr>
              <w:t>Расходные материалы для вычислительной техники на эксплуатацию</w:t>
            </w:r>
          </w:p>
        </w:tc>
        <w:tc>
          <w:tcPr>
            <w:tcW w:w="805" w:type="pct"/>
            <w:tcBorders>
              <w:top w:val="nil"/>
              <w:left w:val="nil"/>
              <w:bottom w:val="single" w:sz="4" w:space="0" w:color="auto"/>
              <w:right w:val="single" w:sz="4" w:space="0" w:color="auto"/>
            </w:tcBorders>
            <w:shd w:val="clear" w:color="000000" w:fill="FFFFFF"/>
            <w:noWrap/>
            <w:vAlign w:val="center"/>
            <w:hideMark/>
          </w:tcPr>
          <w:p w14:paraId="5BF6425A" w14:textId="77777777" w:rsidR="00F233F5" w:rsidRPr="00A9312A" w:rsidRDefault="00F233F5" w:rsidP="00F233F5">
            <w:pPr>
              <w:jc w:val="right"/>
              <w:rPr>
                <w:rFonts w:ascii="Myriad Pro" w:hAnsi="Myriad Pro"/>
                <w:color w:val="000000"/>
                <w:sz w:val="20"/>
                <w:szCs w:val="20"/>
                <w:lang w:eastAsia="ru-RU"/>
              </w:rPr>
            </w:pPr>
            <w:r w:rsidRPr="00A9312A">
              <w:rPr>
                <w:rFonts w:ascii="Myriad Pro" w:hAnsi="Myriad Pro"/>
                <w:color w:val="000000"/>
                <w:sz w:val="20"/>
                <w:szCs w:val="20"/>
                <w:lang w:eastAsia="ru-RU"/>
              </w:rPr>
              <w:t>7 817,87</w:t>
            </w:r>
          </w:p>
        </w:tc>
        <w:tc>
          <w:tcPr>
            <w:tcW w:w="980" w:type="pct"/>
            <w:tcBorders>
              <w:top w:val="nil"/>
              <w:left w:val="nil"/>
              <w:bottom w:val="single" w:sz="4" w:space="0" w:color="auto"/>
              <w:right w:val="single" w:sz="4" w:space="0" w:color="auto"/>
            </w:tcBorders>
            <w:shd w:val="clear" w:color="auto" w:fill="auto"/>
            <w:noWrap/>
            <w:vAlign w:val="center"/>
            <w:hideMark/>
          </w:tcPr>
          <w:p w14:paraId="115C563B" w14:textId="77777777" w:rsidR="00F233F5" w:rsidRPr="00A9312A" w:rsidRDefault="00F233F5" w:rsidP="00F233F5">
            <w:pPr>
              <w:jc w:val="right"/>
              <w:rPr>
                <w:rFonts w:ascii="Myriad Pro" w:hAnsi="Myriad Pro"/>
                <w:color w:val="000000"/>
                <w:sz w:val="20"/>
                <w:szCs w:val="20"/>
                <w:lang w:eastAsia="ru-RU"/>
              </w:rPr>
            </w:pPr>
            <w:r w:rsidRPr="00A9312A">
              <w:rPr>
                <w:rFonts w:ascii="Myriad Pro" w:hAnsi="Myriad Pro"/>
                <w:color w:val="000000"/>
                <w:sz w:val="20"/>
                <w:szCs w:val="20"/>
                <w:lang w:eastAsia="ru-RU"/>
              </w:rPr>
              <w:t>0,00</w:t>
            </w:r>
          </w:p>
        </w:tc>
        <w:tc>
          <w:tcPr>
            <w:tcW w:w="774" w:type="pct"/>
            <w:tcBorders>
              <w:top w:val="nil"/>
              <w:left w:val="nil"/>
              <w:bottom w:val="single" w:sz="4" w:space="0" w:color="auto"/>
              <w:right w:val="single" w:sz="4" w:space="0" w:color="auto"/>
            </w:tcBorders>
            <w:shd w:val="clear" w:color="auto" w:fill="auto"/>
            <w:noWrap/>
            <w:vAlign w:val="center"/>
            <w:hideMark/>
          </w:tcPr>
          <w:p w14:paraId="1E64DF9D" w14:textId="77777777" w:rsidR="00F233F5" w:rsidRPr="00A9312A" w:rsidRDefault="00F233F5" w:rsidP="00F233F5">
            <w:pPr>
              <w:jc w:val="right"/>
              <w:rPr>
                <w:rFonts w:ascii="Myriad Pro" w:hAnsi="Myriad Pro"/>
                <w:color w:val="000000"/>
                <w:sz w:val="20"/>
                <w:szCs w:val="20"/>
                <w:lang w:eastAsia="ru-RU"/>
              </w:rPr>
            </w:pPr>
            <w:r w:rsidRPr="00A9312A">
              <w:rPr>
                <w:rFonts w:ascii="Myriad Pro" w:hAnsi="Myriad Pro"/>
                <w:color w:val="000000"/>
                <w:sz w:val="20"/>
                <w:szCs w:val="20"/>
                <w:lang w:eastAsia="ru-RU"/>
              </w:rPr>
              <w:t>8 423,31</w:t>
            </w:r>
          </w:p>
        </w:tc>
      </w:tr>
      <w:tr w:rsidR="00F233F5" w:rsidRPr="00A9312A" w14:paraId="0F423B39" w14:textId="77777777" w:rsidTr="00291EED">
        <w:trPr>
          <w:trHeight w:val="20"/>
        </w:trPr>
        <w:tc>
          <w:tcPr>
            <w:tcW w:w="498" w:type="pct"/>
            <w:tcBorders>
              <w:top w:val="nil"/>
              <w:left w:val="single" w:sz="4" w:space="0" w:color="auto"/>
              <w:bottom w:val="single" w:sz="4" w:space="0" w:color="auto"/>
              <w:right w:val="single" w:sz="4" w:space="0" w:color="auto"/>
            </w:tcBorders>
            <w:shd w:val="clear" w:color="000000" w:fill="FFFFFF"/>
            <w:noWrap/>
            <w:vAlign w:val="center"/>
            <w:hideMark/>
          </w:tcPr>
          <w:p w14:paraId="1378A5B0" w14:textId="77777777" w:rsidR="00F233F5" w:rsidRPr="00A9312A" w:rsidRDefault="00F233F5" w:rsidP="00F233F5">
            <w:pPr>
              <w:jc w:val="center"/>
              <w:rPr>
                <w:rFonts w:ascii="Myriad Pro" w:hAnsi="Myriad Pro"/>
                <w:color w:val="000000"/>
                <w:sz w:val="20"/>
                <w:szCs w:val="20"/>
                <w:lang w:eastAsia="ru-RU"/>
              </w:rPr>
            </w:pPr>
            <w:r w:rsidRPr="00A9312A">
              <w:rPr>
                <w:rFonts w:ascii="Myriad Pro" w:hAnsi="Myriad Pro"/>
                <w:color w:val="000000"/>
                <w:sz w:val="20"/>
                <w:szCs w:val="20"/>
                <w:lang w:eastAsia="ru-RU"/>
              </w:rPr>
              <w:t>3</w:t>
            </w:r>
          </w:p>
        </w:tc>
        <w:tc>
          <w:tcPr>
            <w:tcW w:w="1943" w:type="pct"/>
            <w:tcBorders>
              <w:top w:val="nil"/>
              <w:left w:val="nil"/>
              <w:bottom w:val="single" w:sz="4" w:space="0" w:color="auto"/>
              <w:right w:val="single" w:sz="4" w:space="0" w:color="auto"/>
            </w:tcBorders>
            <w:shd w:val="clear" w:color="000000" w:fill="FFFFFF"/>
            <w:vAlign w:val="center"/>
            <w:hideMark/>
          </w:tcPr>
          <w:p w14:paraId="16791D98" w14:textId="77777777" w:rsidR="00F233F5" w:rsidRPr="00A9312A" w:rsidRDefault="00F233F5" w:rsidP="00F233F5">
            <w:pPr>
              <w:rPr>
                <w:rFonts w:ascii="Myriad Pro" w:hAnsi="Myriad Pro"/>
                <w:color w:val="000000"/>
                <w:sz w:val="20"/>
                <w:szCs w:val="20"/>
                <w:lang w:eastAsia="ru-RU"/>
              </w:rPr>
            </w:pPr>
            <w:r w:rsidRPr="00A9312A">
              <w:rPr>
                <w:rFonts w:ascii="Myriad Pro" w:hAnsi="Myriad Pro"/>
                <w:color w:val="000000"/>
                <w:sz w:val="20"/>
                <w:szCs w:val="20"/>
                <w:lang w:eastAsia="ru-RU"/>
              </w:rPr>
              <w:t>ГСМ</w:t>
            </w:r>
          </w:p>
        </w:tc>
        <w:tc>
          <w:tcPr>
            <w:tcW w:w="805" w:type="pct"/>
            <w:tcBorders>
              <w:top w:val="nil"/>
              <w:left w:val="nil"/>
              <w:bottom w:val="single" w:sz="4" w:space="0" w:color="auto"/>
              <w:right w:val="single" w:sz="4" w:space="0" w:color="auto"/>
            </w:tcBorders>
            <w:shd w:val="clear" w:color="000000" w:fill="FFFFFF"/>
            <w:noWrap/>
            <w:vAlign w:val="center"/>
            <w:hideMark/>
          </w:tcPr>
          <w:p w14:paraId="3F70FCBA" w14:textId="77777777" w:rsidR="00F233F5" w:rsidRPr="00A9312A" w:rsidRDefault="00F233F5" w:rsidP="00F233F5">
            <w:pPr>
              <w:jc w:val="right"/>
              <w:rPr>
                <w:rFonts w:ascii="Myriad Pro" w:hAnsi="Myriad Pro"/>
                <w:color w:val="000000"/>
                <w:sz w:val="20"/>
                <w:szCs w:val="20"/>
                <w:lang w:eastAsia="ru-RU"/>
              </w:rPr>
            </w:pPr>
            <w:r w:rsidRPr="00A9312A">
              <w:rPr>
                <w:rFonts w:ascii="Myriad Pro" w:hAnsi="Myriad Pro"/>
                <w:color w:val="000000"/>
                <w:sz w:val="20"/>
                <w:szCs w:val="20"/>
                <w:lang w:eastAsia="ru-RU"/>
              </w:rPr>
              <w:t>57 830,35</w:t>
            </w:r>
          </w:p>
        </w:tc>
        <w:tc>
          <w:tcPr>
            <w:tcW w:w="980" w:type="pct"/>
            <w:tcBorders>
              <w:top w:val="nil"/>
              <w:left w:val="nil"/>
              <w:bottom w:val="single" w:sz="4" w:space="0" w:color="auto"/>
              <w:right w:val="single" w:sz="4" w:space="0" w:color="auto"/>
            </w:tcBorders>
            <w:shd w:val="clear" w:color="auto" w:fill="auto"/>
            <w:noWrap/>
            <w:vAlign w:val="center"/>
            <w:hideMark/>
          </w:tcPr>
          <w:p w14:paraId="6C9C415C" w14:textId="77777777" w:rsidR="00F233F5" w:rsidRPr="00A9312A" w:rsidRDefault="00F233F5" w:rsidP="00F233F5">
            <w:pPr>
              <w:jc w:val="right"/>
              <w:rPr>
                <w:rFonts w:ascii="Myriad Pro" w:hAnsi="Myriad Pro"/>
                <w:color w:val="000000"/>
                <w:sz w:val="20"/>
                <w:szCs w:val="20"/>
                <w:lang w:eastAsia="ru-RU"/>
              </w:rPr>
            </w:pPr>
            <w:r w:rsidRPr="00A9312A">
              <w:rPr>
                <w:rFonts w:ascii="Myriad Pro" w:hAnsi="Myriad Pro"/>
                <w:color w:val="000000"/>
                <w:sz w:val="20"/>
                <w:szCs w:val="20"/>
                <w:lang w:eastAsia="ru-RU"/>
              </w:rPr>
              <w:t>0,00</w:t>
            </w:r>
          </w:p>
        </w:tc>
        <w:tc>
          <w:tcPr>
            <w:tcW w:w="774" w:type="pct"/>
            <w:tcBorders>
              <w:top w:val="nil"/>
              <w:left w:val="nil"/>
              <w:bottom w:val="single" w:sz="4" w:space="0" w:color="auto"/>
              <w:right w:val="single" w:sz="4" w:space="0" w:color="auto"/>
            </w:tcBorders>
            <w:shd w:val="clear" w:color="auto" w:fill="auto"/>
            <w:noWrap/>
            <w:vAlign w:val="center"/>
            <w:hideMark/>
          </w:tcPr>
          <w:p w14:paraId="418465CD" w14:textId="5342171A" w:rsidR="00F233F5" w:rsidRPr="00A9312A" w:rsidRDefault="00D16196">
            <w:pPr>
              <w:jc w:val="right"/>
              <w:rPr>
                <w:rFonts w:ascii="Myriad Pro" w:hAnsi="Myriad Pro"/>
                <w:color w:val="000000"/>
                <w:sz w:val="20"/>
                <w:szCs w:val="20"/>
                <w:lang w:eastAsia="ru-RU"/>
              </w:rPr>
            </w:pPr>
            <w:r>
              <w:rPr>
                <w:rFonts w:ascii="Myriad Pro" w:hAnsi="Myriad Pro"/>
                <w:color w:val="000000"/>
                <w:sz w:val="20"/>
                <w:szCs w:val="20"/>
                <w:lang w:eastAsia="ru-RU"/>
              </w:rPr>
              <w:t>64 244,64</w:t>
            </w:r>
          </w:p>
        </w:tc>
      </w:tr>
      <w:tr w:rsidR="00F233F5" w:rsidRPr="00A9312A" w14:paraId="1D2E9930" w14:textId="77777777" w:rsidTr="00291EED">
        <w:trPr>
          <w:trHeight w:val="20"/>
        </w:trPr>
        <w:tc>
          <w:tcPr>
            <w:tcW w:w="498" w:type="pct"/>
            <w:tcBorders>
              <w:top w:val="nil"/>
              <w:left w:val="single" w:sz="4" w:space="0" w:color="auto"/>
              <w:bottom w:val="single" w:sz="4" w:space="0" w:color="auto"/>
              <w:right w:val="single" w:sz="4" w:space="0" w:color="auto"/>
            </w:tcBorders>
            <w:shd w:val="clear" w:color="000000" w:fill="FFFFFF"/>
            <w:noWrap/>
            <w:vAlign w:val="center"/>
            <w:hideMark/>
          </w:tcPr>
          <w:p w14:paraId="6524FFBB" w14:textId="77777777" w:rsidR="00F233F5" w:rsidRPr="00A9312A" w:rsidRDefault="00F233F5" w:rsidP="00F233F5">
            <w:pPr>
              <w:jc w:val="center"/>
              <w:rPr>
                <w:rFonts w:ascii="Myriad Pro" w:hAnsi="Myriad Pro"/>
                <w:color w:val="000000"/>
                <w:sz w:val="20"/>
                <w:szCs w:val="20"/>
                <w:lang w:eastAsia="ru-RU"/>
              </w:rPr>
            </w:pPr>
            <w:r w:rsidRPr="00A9312A">
              <w:rPr>
                <w:rFonts w:ascii="Myriad Pro" w:hAnsi="Myriad Pro"/>
                <w:color w:val="000000"/>
                <w:sz w:val="20"/>
                <w:szCs w:val="20"/>
                <w:lang w:eastAsia="ru-RU"/>
              </w:rPr>
              <w:t>4</w:t>
            </w:r>
          </w:p>
        </w:tc>
        <w:tc>
          <w:tcPr>
            <w:tcW w:w="1943" w:type="pct"/>
            <w:tcBorders>
              <w:top w:val="nil"/>
              <w:left w:val="nil"/>
              <w:bottom w:val="single" w:sz="4" w:space="0" w:color="auto"/>
              <w:right w:val="single" w:sz="4" w:space="0" w:color="auto"/>
            </w:tcBorders>
            <w:shd w:val="clear" w:color="000000" w:fill="FFFFFF"/>
            <w:vAlign w:val="center"/>
            <w:hideMark/>
          </w:tcPr>
          <w:p w14:paraId="57739DBF" w14:textId="77777777" w:rsidR="00F233F5" w:rsidRPr="00A9312A" w:rsidRDefault="00F233F5" w:rsidP="00F233F5">
            <w:pPr>
              <w:rPr>
                <w:rFonts w:ascii="Myriad Pro" w:hAnsi="Myriad Pro"/>
                <w:color w:val="000000"/>
                <w:sz w:val="20"/>
                <w:szCs w:val="20"/>
                <w:lang w:eastAsia="ru-RU"/>
              </w:rPr>
            </w:pPr>
            <w:r w:rsidRPr="00A9312A">
              <w:rPr>
                <w:rFonts w:ascii="Myriad Pro" w:hAnsi="Myriad Pro"/>
                <w:color w:val="000000"/>
                <w:sz w:val="20"/>
                <w:szCs w:val="20"/>
                <w:lang w:eastAsia="ru-RU"/>
              </w:rPr>
              <w:t>Спецодежда и прочие материалы по охране труда</w:t>
            </w:r>
          </w:p>
        </w:tc>
        <w:tc>
          <w:tcPr>
            <w:tcW w:w="805" w:type="pct"/>
            <w:tcBorders>
              <w:top w:val="nil"/>
              <w:left w:val="nil"/>
              <w:bottom w:val="single" w:sz="4" w:space="0" w:color="auto"/>
              <w:right w:val="single" w:sz="4" w:space="0" w:color="auto"/>
            </w:tcBorders>
            <w:shd w:val="clear" w:color="000000" w:fill="FFFFFF"/>
            <w:noWrap/>
            <w:vAlign w:val="center"/>
            <w:hideMark/>
          </w:tcPr>
          <w:p w14:paraId="0977890C" w14:textId="77777777" w:rsidR="00F233F5" w:rsidRPr="00A9312A" w:rsidRDefault="00F233F5" w:rsidP="00F233F5">
            <w:pPr>
              <w:jc w:val="right"/>
              <w:rPr>
                <w:rFonts w:ascii="Myriad Pro" w:hAnsi="Myriad Pro"/>
                <w:color w:val="000000"/>
                <w:sz w:val="20"/>
                <w:szCs w:val="20"/>
                <w:lang w:eastAsia="ru-RU"/>
              </w:rPr>
            </w:pPr>
            <w:r w:rsidRPr="00A9312A">
              <w:rPr>
                <w:rFonts w:ascii="Myriad Pro" w:hAnsi="Myriad Pro"/>
                <w:color w:val="000000"/>
                <w:sz w:val="20"/>
                <w:szCs w:val="20"/>
                <w:lang w:eastAsia="ru-RU"/>
              </w:rPr>
              <w:t>63 402,28</w:t>
            </w:r>
          </w:p>
        </w:tc>
        <w:tc>
          <w:tcPr>
            <w:tcW w:w="980" w:type="pct"/>
            <w:tcBorders>
              <w:top w:val="nil"/>
              <w:left w:val="nil"/>
              <w:bottom w:val="single" w:sz="4" w:space="0" w:color="auto"/>
              <w:right w:val="single" w:sz="4" w:space="0" w:color="auto"/>
            </w:tcBorders>
            <w:shd w:val="clear" w:color="auto" w:fill="auto"/>
            <w:noWrap/>
            <w:vAlign w:val="center"/>
            <w:hideMark/>
          </w:tcPr>
          <w:p w14:paraId="49D150F9" w14:textId="77777777" w:rsidR="00F233F5" w:rsidRPr="00A9312A" w:rsidRDefault="00F233F5" w:rsidP="00F233F5">
            <w:pPr>
              <w:jc w:val="right"/>
              <w:rPr>
                <w:rFonts w:ascii="Myriad Pro" w:hAnsi="Myriad Pro"/>
                <w:color w:val="000000"/>
                <w:sz w:val="20"/>
                <w:szCs w:val="20"/>
                <w:lang w:eastAsia="ru-RU"/>
              </w:rPr>
            </w:pPr>
            <w:r w:rsidRPr="00A9312A">
              <w:rPr>
                <w:rFonts w:ascii="Myriad Pro" w:hAnsi="Myriad Pro"/>
                <w:color w:val="000000"/>
                <w:sz w:val="20"/>
                <w:szCs w:val="20"/>
                <w:lang w:eastAsia="ru-RU"/>
              </w:rPr>
              <w:t>202,46</w:t>
            </w:r>
          </w:p>
        </w:tc>
        <w:tc>
          <w:tcPr>
            <w:tcW w:w="774" w:type="pct"/>
            <w:tcBorders>
              <w:top w:val="nil"/>
              <w:left w:val="nil"/>
              <w:bottom w:val="single" w:sz="4" w:space="0" w:color="auto"/>
              <w:right w:val="single" w:sz="4" w:space="0" w:color="auto"/>
            </w:tcBorders>
            <w:shd w:val="clear" w:color="auto" w:fill="auto"/>
            <w:noWrap/>
            <w:vAlign w:val="center"/>
            <w:hideMark/>
          </w:tcPr>
          <w:p w14:paraId="7E1C4276" w14:textId="297D29CC" w:rsidR="00F233F5" w:rsidRPr="00A9312A" w:rsidRDefault="00D16196">
            <w:pPr>
              <w:jc w:val="right"/>
              <w:rPr>
                <w:rFonts w:ascii="Myriad Pro" w:hAnsi="Myriad Pro"/>
                <w:color w:val="000000"/>
                <w:sz w:val="20"/>
                <w:szCs w:val="20"/>
                <w:lang w:eastAsia="ru-RU"/>
              </w:rPr>
            </w:pPr>
            <w:r>
              <w:rPr>
                <w:rFonts w:ascii="Myriad Pro" w:hAnsi="Myriad Pro"/>
                <w:color w:val="000000"/>
                <w:sz w:val="20"/>
                <w:szCs w:val="20"/>
                <w:lang w:eastAsia="ru-RU"/>
              </w:rPr>
              <w:t>88315 88</w:t>
            </w:r>
          </w:p>
        </w:tc>
      </w:tr>
      <w:tr w:rsidR="00F233F5" w:rsidRPr="00A9312A" w14:paraId="0104E8D7" w14:textId="77777777" w:rsidTr="00291EED">
        <w:trPr>
          <w:trHeight w:val="20"/>
        </w:trPr>
        <w:tc>
          <w:tcPr>
            <w:tcW w:w="498" w:type="pct"/>
            <w:tcBorders>
              <w:top w:val="nil"/>
              <w:left w:val="single" w:sz="4" w:space="0" w:color="auto"/>
              <w:bottom w:val="single" w:sz="4" w:space="0" w:color="auto"/>
              <w:right w:val="single" w:sz="4" w:space="0" w:color="auto"/>
            </w:tcBorders>
            <w:shd w:val="clear" w:color="000000" w:fill="FFFFFF"/>
            <w:noWrap/>
            <w:vAlign w:val="center"/>
            <w:hideMark/>
          </w:tcPr>
          <w:p w14:paraId="7B4C6ECD" w14:textId="77777777" w:rsidR="00F233F5" w:rsidRPr="00A9312A" w:rsidRDefault="00F233F5" w:rsidP="00F233F5">
            <w:pPr>
              <w:jc w:val="center"/>
              <w:rPr>
                <w:rFonts w:ascii="Myriad Pro" w:hAnsi="Myriad Pro"/>
                <w:color w:val="000000"/>
                <w:sz w:val="20"/>
                <w:szCs w:val="20"/>
                <w:lang w:eastAsia="ru-RU"/>
              </w:rPr>
            </w:pPr>
            <w:r w:rsidRPr="00A9312A">
              <w:rPr>
                <w:rFonts w:ascii="Myriad Pro" w:hAnsi="Myriad Pro"/>
                <w:color w:val="000000"/>
                <w:sz w:val="20"/>
                <w:szCs w:val="20"/>
                <w:lang w:eastAsia="ru-RU"/>
              </w:rPr>
              <w:t>5</w:t>
            </w:r>
          </w:p>
        </w:tc>
        <w:tc>
          <w:tcPr>
            <w:tcW w:w="1943" w:type="pct"/>
            <w:tcBorders>
              <w:top w:val="nil"/>
              <w:left w:val="nil"/>
              <w:bottom w:val="single" w:sz="4" w:space="0" w:color="auto"/>
              <w:right w:val="single" w:sz="4" w:space="0" w:color="auto"/>
            </w:tcBorders>
            <w:shd w:val="clear" w:color="000000" w:fill="FFFFFF"/>
            <w:vAlign w:val="center"/>
            <w:hideMark/>
          </w:tcPr>
          <w:p w14:paraId="3E43A2D6" w14:textId="77777777" w:rsidR="00F233F5" w:rsidRPr="00A9312A" w:rsidRDefault="00F233F5" w:rsidP="00F233F5">
            <w:pPr>
              <w:rPr>
                <w:rFonts w:ascii="Myriad Pro" w:hAnsi="Myriad Pro"/>
                <w:color w:val="000000"/>
                <w:sz w:val="20"/>
                <w:szCs w:val="20"/>
                <w:lang w:eastAsia="ru-RU"/>
              </w:rPr>
            </w:pPr>
            <w:r w:rsidRPr="00A9312A">
              <w:rPr>
                <w:rFonts w:ascii="Myriad Pro" w:hAnsi="Myriad Pro"/>
                <w:color w:val="000000"/>
                <w:sz w:val="20"/>
                <w:szCs w:val="20"/>
                <w:lang w:eastAsia="ru-RU"/>
              </w:rPr>
              <w:t>Материалы на эксплуатацию</w:t>
            </w:r>
          </w:p>
        </w:tc>
        <w:tc>
          <w:tcPr>
            <w:tcW w:w="805" w:type="pct"/>
            <w:tcBorders>
              <w:top w:val="nil"/>
              <w:left w:val="nil"/>
              <w:bottom w:val="single" w:sz="4" w:space="0" w:color="auto"/>
              <w:right w:val="single" w:sz="4" w:space="0" w:color="auto"/>
            </w:tcBorders>
            <w:shd w:val="clear" w:color="000000" w:fill="FFFFFF"/>
            <w:noWrap/>
            <w:vAlign w:val="center"/>
            <w:hideMark/>
          </w:tcPr>
          <w:p w14:paraId="43CAC907" w14:textId="77777777" w:rsidR="00F233F5" w:rsidRPr="00A9312A" w:rsidRDefault="00F233F5" w:rsidP="00F233F5">
            <w:pPr>
              <w:jc w:val="right"/>
              <w:rPr>
                <w:rFonts w:ascii="Myriad Pro" w:hAnsi="Myriad Pro"/>
                <w:color w:val="000000"/>
                <w:sz w:val="20"/>
                <w:szCs w:val="20"/>
                <w:lang w:eastAsia="ru-RU"/>
              </w:rPr>
            </w:pPr>
            <w:r w:rsidRPr="00A9312A">
              <w:rPr>
                <w:rFonts w:ascii="Myriad Pro" w:hAnsi="Myriad Pro"/>
                <w:color w:val="000000"/>
                <w:sz w:val="20"/>
                <w:szCs w:val="20"/>
                <w:lang w:eastAsia="ru-RU"/>
              </w:rPr>
              <w:t>27 658,90</w:t>
            </w:r>
          </w:p>
        </w:tc>
        <w:tc>
          <w:tcPr>
            <w:tcW w:w="980" w:type="pct"/>
            <w:tcBorders>
              <w:top w:val="nil"/>
              <w:left w:val="nil"/>
              <w:bottom w:val="single" w:sz="4" w:space="0" w:color="auto"/>
              <w:right w:val="single" w:sz="4" w:space="0" w:color="auto"/>
            </w:tcBorders>
            <w:shd w:val="clear" w:color="auto" w:fill="auto"/>
            <w:noWrap/>
            <w:vAlign w:val="center"/>
            <w:hideMark/>
          </w:tcPr>
          <w:p w14:paraId="558EF0DA" w14:textId="77777777" w:rsidR="00F233F5" w:rsidRPr="00A9312A" w:rsidRDefault="00F233F5" w:rsidP="00F233F5">
            <w:pPr>
              <w:jc w:val="right"/>
              <w:rPr>
                <w:rFonts w:ascii="Myriad Pro" w:hAnsi="Myriad Pro"/>
                <w:color w:val="000000"/>
                <w:sz w:val="20"/>
                <w:szCs w:val="20"/>
                <w:lang w:eastAsia="ru-RU"/>
              </w:rPr>
            </w:pPr>
            <w:r w:rsidRPr="00A9312A">
              <w:rPr>
                <w:rFonts w:ascii="Myriad Pro" w:hAnsi="Myriad Pro"/>
                <w:color w:val="000000"/>
                <w:sz w:val="20"/>
                <w:szCs w:val="20"/>
                <w:lang w:eastAsia="ru-RU"/>
              </w:rPr>
              <w:t>1 282,85</w:t>
            </w:r>
          </w:p>
        </w:tc>
        <w:tc>
          <w:tcPr>
            <w:tcW w:w="774" w:type="pct"/>
            <w:tcBorders>
              <w:top w:val="nil"/>
              <w:left w:val="nil"/>
              <w:bottom w:val="single" w:sz="4" w:space="0" w:color="auto"/>
              <w:right w:val="single" w:sz="4" w:space="0" w:color="auto"/>
            </w:tcBorders>
            <w:shd w:val="clear" w:color="auto" w:fill="auto"/>
            <w:noWrap/>
            <w:vAlign w:val="center"/>
            <w:hideMark/>
          </w:tcPr>
          <w:p w14:paraId="67BAB6D5" w14:textId="77777777" w:rsidR="00F233F5" w:rsidRPr="00A9312A" w:rsidRDefault="00F233F5" w:rsidP="00F233F5">
            <w:pPr>
              <w:jc w:val="right"/>
              <w:rPr>
                <w:rFonts w:ascii="Myriad Pro" w:hAnsi="Myriad Pro"/>
                <w:color w:val="000000"/>
                <w:sz w:val="20"/>
                <w:szCs w:val="20"/>
                <w:lang w:eastAsia="ru-RU"/>
              </w:rPr>
            </w:pPr>
            <w:r w:rsidRPr="00A9312A">
              <w:rPr>
                <w:rFonts w:ascii="Myriad Pro" w:hAnsi="Myriad Pro"/>
                <w:color w:val="000000"/>
                <w:sz w:val="20"/>
                <w:szCs w:val="20"/>
                <w:lang w:eastAsia="ru-RU"/>
              </w:rPr>
              <w:t>28 418,69</w:t>
            </w:r>
          </w:p>
        </w:tc>
      </w:tr>
      <w:tr w:rsidR="00F233F5" w:rsidRPr="00A9312A" w14:paraId="176F0440" w14:textId="77777777" w:rsidTr="00291EED">
        <w:trPr>
          <w:trHeight w:val="20"/>
        </w:trPr>
        <w:tc>
          <w:tcPr>
            <w:tcW w:w="498" w:type="pct"/>
            <w:tcBorders>
              <w:top w:val="nil"/>
              <w:left w:val="single" w:sz="4" w:space="0" w:color="auto"/>
              <w:bottom w:val="single" w:sz="4" w:space="0" w:color="auto"/>
              <w:right w:val="single" w:sz="4" w:space="0" w:color="auto"/>
            </w:tcBorders>
            <w:shd w:val="clear" w:color="000000" w:fill="FFFFFF"/>
            <w:noWrap/>
            <w:vAlign w:val="center"/>
            <w:hideMark/>
          </w:tcPr>
          <w:p w14:paraId="79F6F1F9" w14:textId="77777777" w:rsidR="00F233F5" w:rsidRPr="00A9312A" w:rsidRDefault="00F233F5" w:rsidP="00F233F5">
            <w:pPr>
              <w:jc w:val="center"/>
              <w:rPr>
                <w:rFonts w:ascii="Myriad Pro" w:hAnsi="Myriad Pro"/>
                <w:color w:val="000000"/>
                <w:sz w:val="20"/>
                <w:szCs w:val="20"/>
                <w:lang w:eastAsia="ru-RU"/>
              </w:rPr>
            </w:pPr>
            <w:r w:rsidRPr="00A9312A">
              <w:rPr>
                <w:rFonts w:ascii="Myriad Pro" w:hAnsi="Myriad Pro"/>
                <w:color w:val="000000"/>
                <w:sz w:val="20"/>
                <w:szCs w:val="20"/>
                <w:lang w:eastAsia="ru-RU"/>
              </w:rPr>
              <w:t>6</w:t>
            </w:r>
          </w:p>
        </w:tc>
        <w:tc>
          <w:tcPr>
            <w:tcW w:w="1943" w:type="pct"/>
            <w:tcBorders>
              <w:top w:val="nil"/>
              <w:left w:val="nil"/>
              <w:bottom w:val="single" w:sz="4" w:space="0" w:color="auto"/>
              <w:right w:val="single" w:sz="4" w:space="0" w:color="auto"/>
            </w:tcBorders>
            <w:shd w:val="clear" w:color="000000" w:fill="FFFFFF"/>
            <w:vAlign w:val="center"/>
            <w:hideMark/>
          </w:tcPr>
          <w:p w14:paraId="11ADC41D" w14:textId="77777777" w:rsidR="00F233F5" w:rsidRPr="00A9312A" w:rsidRDefault="00F233F5" w:rsidP="00F233F5">
            <w:pPr>
              <w:rPr>
                <w:rFonts w:ascii="Myriad Pro" w:hAnsi="Myriad Pro"/>
                <w:color w:val="000000"/>
                <w:sz w:val="20"/>
                <w:szCs w:val="20"/>
                <w:lang w:eastAsia="ru-RU"/>
              </w:rPr>
            </w:pPr>
            <w:r w:rsidRPr="00A9312A">
              <w:rPr>
                <w:rFonts w:ascii="Myriad Pro" w:hAnsi="Myriad Pro"/>
                <w:color w:val="000000"/>
                <w:sz w:val="20"/>
                <w:szCs w:val="20"/>
                <w:lang w:eastAsia="ru-RU"/>
              </w:rPr>
              <w:t>Канцелярские материалы</w:t>
            </w:r>
          </w:p>
        </w:tc>
        <w:tc>
          <w:tcPr>
            <w:tcW w:w="805" w:type="pct"/>
            <w:tcBorders>
              <w:top w:val="nil"/>
              <w:left w:val="nil"/>
              <w:bottom w:val="single" w:sz="4" w:space="0" w:color="auto"/>
              <w:right w:val="single" w:sz="4" w:space="0" w:color="auto"/>
            </w:tcBorders>
            <w:shd w:val="clear" w:color="000000" w:fill="FFFFFF"/>
            <w:noWrap/>
            <w:vAlign w:val="center"/>
            <w:hideMark/>
          </w:tcPr>
          <w:p w14:paraId="52493A51" w14:textId="77777777" w:rsidR="00F233F5" w:rsidRPr="00A9312A" w:rsidRDefault="00F233F5" w:rsidP="00F233F5">
            <w:pPr>
              <w:jc w:val="right"/>
              <w:rPr>
                <w:rFonts w:ascii="Myriad Pro" w:hAnsi="Myriad Pro"/>
                <w:color w:val="000000"/>
                <w:sz w:val="20"/>
                <w:szCs w:val="20"/>
                <w:lang w:eastAsia="ru-RU"/>
              </w:rPr>
            </w:pPr>
            <w:r w:rsidRPr="00A9312A">
              <w:rPr>
                <w:rFonts w:ascii="Myriad Pro" w:hAnsi="Myriad Pro"/>
                <w:color w:val="000000"/>
                <w:sz w:val="20"/>
                <w:szCs w:val="20"/>
                <w:lang w:eastAsia="ru-RU"/>
              </w:rPr>
              <w:t>3 868,48</w:t>
            </w:r>
          </w:p>
        </w:tc>
        <w:tc>
          <w:tcPr>
            <w:tcW w:w="980" w:type="pct"/>
            <w:tcBorders>
              <w:top w:val="nil"/>
              <w:left w:val="nil"/>
              <w:bottom w:val="single" w:sz="4" w:space="0" w:color="auto"/>
              <w:right w:val="single" w:sz="4" w:space="0" w:color="auto"/>
            </w:tcBorders>
            <w:shd w:val="clear" w:color="auto" w:fill="auto"/>
            <w:noWrap/>
            <w:vAlign w:val="center"/>
            <w:hideMark/>
          </w:tcPr>
          <w:p w14:paraId="5E4F0E97" w14:textId="77777777" w:rsidR="00F233F5" w:rsidRPr="00A9312A" w:rsidRDefault="00F233F5" w:rsidP="00F233F5">
            <w:pPr>
              <w:jc w:val="right"/>
              <w:rPr>
                <w:rFonts w:ascii="Myriad Pro" w:hAnsi="Myriad Pro"/>
                <w:color w:val="000000"/>
                <w:sz w:val="20"/>
                <w:szCs w:val="20"/>
                <w:lang w:eastAsia="ru-RU"/>
              </w:rPr>
            </w:pPr>
            <w:r w:rsidRPr="00A9312A">
              <w:rPr>
                <w:rFonts w:ascii="Myriad Pro" w:hAnsi="Myriad Pro"/>
                <w:color w:val="000000"/>
                <w:sz w:val="20"/>
                <w:szCs w:val="20"/>
                <w:lang w:eastAsia="ru-RU"/>
              </w:rPr>
              <w:t>167,26</w:t>
            </w:r>
          </w:p>
        </w:tc>
        <w:tc>
          <w:tcPr>
            <w:tcW w:w="774" w:type="pct"/>
            <w:tcBorders>
              <w:top w:val="nil"/>
              <w:left w:val="nil"/>
              <w:bottom w:val="single" w:sz="4" w:space="0" w:color="auto"/>
              <w:right w:val="single" w:sz="4" w:space="0" w:color="auto"/>
            </w:tcBorders>
            <w:shd w:val="clear" w:color="auto" w:fill="auto"/>
            <w:noWrap/>
            <w:vAlign w:val="center"/>
            <w:hideMark/>
          </w:tcPr>
          <w:p w14:paraId="19EF968B" w14:textId="77777777" w:rsidR="00F233F5" w:rsidRPr="00A9312A" w:rsidRDefault="00F233F5" w:rsidP="00F233F5">
            <w:pPr>
              <w:jc w:val="right"/>
              <w:rPr>
                <w:rFonts w:ascii="Myriad Pro" w:hAnsi="Myriad Pro"/>
                <w:color w:val="000000"/>
                <w:sz w:val="20"/>
                <w:szCs w:val="20"/>
                <w:lang w:eastAsia="ru-RU"/>
              </w:rPr>
            </w:pPr>
            <w:r w:rsidRPr="00A9312A">
              <w:rPr>
                <w:rFonts w:ascii="Myriad Pro" w:hAnsi="Myriad Pro"/>
                <w:color w:val="000000"/>
                <w:sz w:val="20"/>
                <w:szCs w:val="20"/>
                <w:lang w:eastAsia="ru-RU"/>
              </w:rPr>
              <w:t>3 987,85</w:t>
            </w:r>
          </w:p>
        </w:tc>
      </w:tr>
      <w:tr w:rsidR="00F233F5" w:rsidRPr="00A9312A" w14:paraId="2204AA03" w14:textId="77777777" w:rsidTr="00291EED">
        <w:trPr>
          <w:trHeight w:val="20"/>
        </w:trPr>
        <w:tc>
          <w:tcPr>
            <w:tcW w:w="498" w:type="pct"/>
            <w:tcBorders>
              <w:top w:val="nil"/>
              <w:left w:val="single" w:sz="4" w:space="0" w:color="auto"/>
              <w:bottom w:val="single" w:sz="4" w:space="0" w:color="auto"/>
              <w:right w:val="single" w:sz="4" w:space="0" w:color="auto"/>
            </w:tcBorders>
            <w:shd w:val="clear" w:color="000000" w:fill="FFFFFF"/>
            <w:noWrap/>
            <w:vAlign w:val="center"/>
            <w:hideMark/>
          </w:tcPr>
          <w:p w14:paraId="1902D61B" w14:textId="77777777" w:rsidR="00F233F5" w:rsidRPr="00A9312A" w:rsidRDefault="00F233F5" w:rsidP="00F233F5">
            <w:pPr>
              <w:jc w:val="center"/>
              <w:rPr>
                <w:rFonts w:ascii="Myriad Pro" w:hAnsi="Myriad Pro"/>
                <w:color w:val="000000"/>
                <w:sz w:val="20"/>
                <w:szCs w:val="20"/>
                <w:lang w:eastAsia="ru-RU"/>
              </w:rPr>
            </w:pPr>
            <w:r w:rsidRPr="00A9312A">
              <w:rPr>
                <w:rFonts w:ascii="Myriad Pro" w:hAnsi="Myriad Pro"/>
                <w:color w:val="000000"/>
                <w:sz w:val="20"/>
                <w:szCs w:val="20"/>
                <w:lang w:eastAsia="ru-RU"/>
              </w:rPr>
              <w:lastRenderedPageBreak/>
              <w:t>7</w:t>
            </w:r>
          </w:p>
        </w:tc>
        <w:tc>
          <w:tcPr>
            <w:tcW w:w="1943" w:type="pct"/>
            <w:tcBorders>
              <w:top w:val="nil"/>
              <w:left w:val="nil"/>
              <w:bottom w:val="single" w:sz="4" w:space="0" w:color="auto"/>
              <w:right w:val="single" w:sz="4" w:space="0" w:color="auto"/>
            </w:tcBorders>
            <w:shd w:val="clear" w:color="000000" w:fill="FFFFFF"/>
            <w:vAlign w:val="center"/>
            <w:hideMark/>
          </w:tcPr>
          <w:p w14:paraId="1CDC8EE5" w14:textId="77777777" w:rsidR="00F233F5" w:rsidRPr="00A9312A" w:rsidRDefault="00F233F5" w:rsidP="00F233F5">
            <w:pPr>
              <w:rPr>
                <w:rFonts w:ascii="Myriad Pro" w:hAnsi="Myriad Pro"/>
                <w:color w:val="000000"/>
                <w:sz w:val="20"/>
                <w:szCs w:val="20"/>
                <w:lang w:eastAsia="ru-RU"/>
              </w:rPr>
            </w:pPr>
            <w:r w:rsidRPr="00A9312A">
              <w:rPr>
                <w:rFonts w:ascii="Myriad Pro" w:hAnsi="Myriad Pro"/>
                <w:color w:val="000000"/>
                <w:sz w:val="20"/>
                <w:szCs w:val="20"/>
                <w:lang w:eastAsia="ru-RU"/>
              </w:rPr>
              <w:t>Техлитература</w:t>
            </w:r>
          </w:p>
        </w:tc>
        <w:tc>
          <w:tcPr>
            <w:tcW w:w="805" w:type="pct"/>
            <w:tcBorders>
              <w:top w:val="nil"/>
              <w:left w:val="nil"/>
              <w:bottom w:val="single" w:sz="4" w:space="0" w:color="auto"/>
              <w:right w:val="single" w:sz="4" w:space="0" w:color="auto"/>
            </w:tcBorders>
            <w:shd w:val="clear" w:color="000000" w:fill="FFFFFF"/>
            <w:noWrap/>
            <w:vAlign w:val="center"/>
            <w:hideMark/>
          </w:tcPr>
          <w:p w14:paraId="5462ACCD" w14:textId="77777777" w:rsidR="00F233F5" w:rsidRPr="00A9312A" w:rsidRDefault="00F233F5" w:rsidP="00F233F5">
            <w:pPr>
              <w:jc w:val="right"/>
              <w:rPr>
                <w:rFonts w:ascii="Myriad Pro" w:hAnsi="Myriad Pro"/>
                <w:color w:val="000000"/>
                <w:sz w:val="20"/>
                <w:szCs w:val="20"/>
                <w:lang w:eastAsia="ru-RU"/>
              </w:rPr>
            </w:pPr>
            <w:r w:rsidRPr="00A9312A">
              <w:rPr>
                <w:rFonts w:ascii="Myriad Pro" w:hAnsi="Myriad Pro"/>
                <w:color w:val="000000"/>
                <w:sz w:val="20"/>
                <w:szCs w:val="20"/>
                <w:lang w:eastAsia="ru-RU"/>
              </w:rPr>
              <w:t>27,86</w:t>
            </w:r>
          </w:p>
        </w:tc>
        <w:tc>
          <w:tcPr>
            <w:tcW w:w="980" w:type="pct"/>
            <w:tcBorders>
              <w:top w:val="nil"/>
              <w:left w:val="nil"/>
              <w:bottom w:val="single" w:sz="4" w:space="0" w:color="auto"/>
              <w:right w:val="single" w:sz="4" w:space="0" w:color="auto"/>
            </w:tcBorders>
            <w:shd w:val="clear" w:color="auto" w:fill="auto"/>
            <w:noWrap/>
            <w:vAlign w:val="center"/>
            <w:hideMark/>
          </w:tcPr>
          <w:p w14:paraId="688C047E" w14:textId="77777777" w:rsidR="00F233F5" w:rsidRPr="00A9312A" w:rsidRDefault="00F233F5" w:rsidP="00F233F5">
            <w:pPr>
              <w:jc w:val="right"/>
              <w:rPr>
                <w:rFonts w:ascii="Myriad Pro" w:hAnsi="Myriad Pro"/>
                <w:color w:val="000000"/>
                <w:sz w:val="20"/>
                <w:szCs w:val="20"/>
                <w:lang w:eastAsia="ru-RU"/>
              </w:rPr>
            </w:pPr>
            <w:r w:rsidRPr="00A9312A">
              <w:rPr>
                <w:rFonts w:ascii="Myriad Pro" w:hAnsi="Myriad Pro"/>
                <w:color w:val="000000"/>
                <w:sz w:val="20"/>
                <w:szCs w:val="20"/>
                <w:lang w:eastAsia="ru-RU"/>
              </w:rPr>
              <w:t>0,00</w:t>
            </w:r>
          </w:p>
        </w:tc>
        <w:tc>
          <w:tcPr>
            <w:tcW w:w="774" w:type="pct"/>
            <w:tcBorders>
              <w:top w:val="nil"/>
              <w:left w:val="nil"/>
              <w:bottom w:val="single" w:sz="4" w:space="0" w:color="auto"/>
              <w:right w:val="single" w:sz="4" w:space="0" w:color="auto"/>
            </w:tcBorders>
            <w:shd w:val="clear" w:color="auto" w:fill="auto"/>
            <w:noWrap/>
            <w:vAlign w:val="center"/>
            <w:hideMark/>
          </w:tcPr>
          <w:p w14:paraId="5E9555AD" w14:textId="77777777" w:rsidR="00F233F5" w:rsidRPr="00A9312A" w:rsidRDefault="00F233F5" w:rsidP="00F233F5">
            <w:pPr>
              <w:jc w:val="right"/>
              <w:rPr>
                <w:rFonts w:ascii="Myriad Pro" w:hAnsi="Myriad Pro"/>
                <w:color w:val="000000"/>
                <w:sz w:val="20"/>
                <w:szCs w:val="20"/>
                <w:lang w:eastAsia="ru-RU"/>
              </w:rPr>
            </w:pPr>
            <w:r w:rsidRPr="00A9312A">
              <w:rPr>
                <w:rFonts w:ascii="Myriad Pro" w:hAnsi="Myriad Pro"/>
                <w:color w:val="000000"/>
                <w:sz w:val="20"/>
                <w:szCs w:val="20"/>
                <w:lang w:eastAsia="ru-RU"/>
              </w:rPr>
              <w:t>30,02</w:t>
            </w:r>
          </w:p>
        </w:tc>
      </w:tr>
      <w:tr w:rsidR="00F233F5" w:rsidRPr="00A9312A" w14:paraId="0C7F6CF7" w14:textId="77777777" w:rsidTr="00291EED">
        <w:trPr>
          <w:trHeight w:val="20"/>
        </w:trPr>
        <w:tc>
          <w:tcPr>
            <w:tcW w:w="498" w:type="pct"/>
            <w:tcBorders>
              <w:top w:val="nil"/>
              <w:left w:val="single" w:sz="4" w:space="0" w:color="auto"/>
              <w:bottom w:val="single" w:sz="4" w:space="0" w:color="auto"/>
              <w:right w:val="single" w:sz="4" w:space="0" w:color="auto"/>
            </w:tcBorders>
            <w:shd w:val="clear" w:color="000000" w:fill="FFFFFF"/>
            <w:noWrap/>
            <w:vAlign w:val="center"/>
            <w:hideMark/>
          </w:tcPr>
          <w:p w14:paraId="27FAF89A" w14:textId="77777777" w:rsidR="00F233F5" w:rsidRPr="00A9312A" w:rsidRDefault="00F233F5" w:rsidP="00F233F5">
            <w:pPr>
              <w:jc w:val="center"/>
              <w:rPr>
                <w:rFonts w:ascii="Myriad Pro" w:hAnsi="Myriad Pro"/>
                <w:color w:val="000000"/>
                <w:sz w:val="20"/>
                <w:szCs w:val="20"/>
                <w:lang w:eastAsia="ru-RU"/>
              </w:rPr>
            </w:pPr>
            <w:r w:rsidRPr="00A9312A">
              <w:rPr>
                <w:rFonts w:ascii="Myriad Pro" w:hAnsi="Myriad Pro"/>
                <w:color w:val="000000"/>
                <w:sz w:val="20"/>
                <w:szCs w:val="20"/>
                <w:lang w:eastAsia="ru-RU"/>
              </w:rPr>
              <w:t>8</w:t>
            </w:r>
          </w:p>
        </w:tc>
        <w:tc>
          <w:tcPr>
            <w:tcW w:w="1943" w:type="pct"/>
            <w:tcBorders>
              <w:top w:val="nil"/>
              <w:left w:val="nil"/>
              <w:bottom w:val="single" w:sz="4" w:space="0" w:color="auto"/>
              <w:right w:val="single" w:sz="4" w:space="0" w:color="auto"/>
            </w:tcBorders>
            <w:shd w:val="clear" w:color="000000" w:fill="FFFFFF"/>
            <w:vAlign w:val="center"/>
            <w:hideMark/>
          </w:tcPr>
          <w:p w14:paraId="621FF8AC" w14:textId="77777777" w:rsidR="00F233F5" w:rsidRPr="00A9312A" w:rsidRDefault="00F233F5" w:rsidP="00F233F5">
            <w:pPr>
              <w:rPr>
                <w:rFonts w:ascii="Myriad Pro" w:hAnsi="Myriad Pro"/>
                <w:color w:val="000000"/>
                <w:sz w:val="20"/>
                <w:szCs w:val="20"/>
                <w:lang w:eastAsia="ru-RU"/>
              </w:rPr>
            </w:pPr>
            <w:r w:rsidRPr="00A9312A">
              <w:rPr>
                <w:rFonts w:ascii="Myriad Pro" w:hAnsi="Myriad Pro"/>
                <w:color w:val="000000"/>
                <w:sz w:val="20"/>
                <w:szCs w:val="20"/>
                <w:lang w:eastAsia="ru-RU"/>
              </w:rPr>
              <w:t>Топливо на эксплуатацию</w:t>
            </w:r>
          </w:p>
        </w:tc>
        <w:tc>
          <w:tcPr>
            <w:tcW w:w="805" w:type="pct"/>
            <w:tcBorders>
              <w:top w:val="nil"/>
              <w:left w:val="nil"/>
              <w:bottom w:val="single" w:sz="4" w:space="0" w:color="auto"/>
              <w:right w:val="single" w:sz="4" w:space="0" w:color="auto"/>
            </w:tcBorders>
            <w:shd w:val="clear" w:color="000000" w:fill="FFFFFF"/>
            <w:noWrap/>
            <w:vAlign w:val="center"/>
            <w:hideMark/>
          </w:tcPr>
          <w:p w14:paraId="7F93B852" w14:textId="77777777" w:rsidR="00F233F5" w:rsidRPr="00A9312A" w:rsidRDefault="00F233F5" w:rsidP="00F233F5">
            <w:pPr>
              <w:jc w:val="right"/>
              <w:rPr>
                <w:rFonts w:ascii="Myriad Pro" w:hAnsi="Myriad Pro"/>
                <w:color w:val="000000"/>
                <w:sz w:val="20"/>
                <w:szCs w:val="20"/>
                <w:lang w:eastAsia="ru-RU"/>
              </w:rPr>
            </w:pPr>
            <w:r w:rsidRPr="00A9312A">
              <w:rPr>
                <w:rFonts w:ascii="Myriad Pro" w:hAnsi="Myriad Pro"/>
                <w:color w:val="000000"/>
                <w:sz w:val="20"/>
                <w:szCs w:val="20"/>
                <w:lang w:eastAsia="ru-RU"/>
              </w:rPr>
              <w:t>6 149,95</w:t>
            </w:r>
          </w:p>
        </w:tc>
        <w:tc>
          <w:tcPr>
            <w:tcW w:w="980" w:type="pct"/>
            <w:tcBorders>
              <w:top w:val="nil"/>
              <w:left w:val="nil"/>
              <w:bottom w:val="single" w:sz="4" w:space="0" w:color="auto"/>
              <w:right w:val="single" w:sz="4" w:space="0" w:color="auto"/>
            </w:tcBorders>
            <w:shd w:val="clear" w:color="auto" w:fill="auto"/>
            <w:noWrap/>
            <w:vAlign w:val="center"/>
            <w:hideMark/>
          </w:tcPr>
          <w:p w14:paraId="611319D3" w14:textId="77777777" w:rsidR="00F233F5" w:rsidRPr="00A9312A" w:rsidRDefault="00F233F5" w:rsidP="00F233F5">
            <w:pPr>
              <w:jc w:val="right"/>
              <w:rPr>
                <w:rFonts w:ascii="Myriad Pro" w:hAnsi="Myriad Pro"/>
                <w:color w:val="000000"/>
                <w:sz w:val="20"/>
                <w:szCs w:val="20"/>
                <w:lang w:eastAsia="ru-RU"/>
              </w:rPr>
            </w:pPr>
            <w:r w:rsidRPr="00A9312A">
              <w:rPr>
                <w:rFonts w:ascii="Myriad Pro" w:hAnsi="Myriad Pro"/>
                <w:color w:val="000000"/>
                <w:sz w:val="20"/>
                <w:szCs w:val="20"/>
                <w:lang w:eastAsia="ru-RU"/>
              </w:rPr>
              <w:t>0,00</w:t>
            </w:r>
          </w:p>
        </w:tc>
        <w:tc>
          <w:tcPr>
            <w:tcW w:w="774" w:type="pct"/>
            <w:tcBorders>
              <w:top w:val="nil"/>
              <w:left w:val="nil"/>
              <w:bottom w:val="single" w:sz="4" w:space="0" w:color="auto"/>
              <w:right w:val="single" w:sz="4" w:space="0" w:color="auto"/>
            </w:tcBorders>
            <w:shd w:val="clear" w:color="auto" w:fill="auto"/>
            <w:noWrap/>
            <w:vAlign w:val="center"/>
            <w:hideMark/>
          </w:tcPr>
          <w:p w14:paraId="34D28D31" w14:textId="77777777" w:rsidR="00F233F5" w:rsidRPr="00A9312A" w:rsidRDefault="00F233F5" w:rsidP="00F233F5">
            <w:pPr>
              <w:jc w:val="right"/>
              <w:rPr>
                <w:rFonts w:ascii="Myriad Pro" w:hAnsi="Myriad Pro"/>
                <w:color w:val="000000"/>
                <w:sz w:val="20"/>
                <w:szCs w:val="20"/>
                <w:lang w:eastAsia="ru-RU"/>
              </w:rPr>
            </w:pPr>
            <w:r w:rsidRPr="00A9312A">
              <w:rPr>
                <w:rFonts w:ascii="Myriad Pro" w:hAnsi="Myriad Pro"/>
                <w:color w:val="000000"/>
                <w:sz w:val="20"/>
                <w:szCs w:val="20"/>
                <w:lang w:eastAsia="ru-RU"/>
              </w:rPr>
              <w:t>6 626,22</w:t>
            </w:r>
          </w:p>
        </w:tc>
      </w:tr>
      <w:tr w:rsidR="00F233F5" w:rsidRPr="00A9312A" w14:paraId="69A0F71F" w14:textId="77777777" w:rsidTr="00291EED">
        <w:trPr>
          <w:trHeight w:val="20"/>
        </w:trPr>
        <w:tc>
          <w:tcPr>
            <w:tcW w:w="498" w:type="pct"/>
            <w:tcBorders>
              <w:top w:val="nil"/>
              <w:left w:val="single" w:sz="4" w:space="0" w:color="auto"/>
              <w:bottom w:val="single" w:sz="4" w:space="0" w:color="auto"/>
              <w:right w:val="single" w:sz="4" w:space="0" w:color="auto"/>
            </w:tcBorders>
            <w:shd w:val="clear" w:color="000000" w:fill="FFFFFF"/>
            <w:noWrap/>
            <w:vAlign w:val="center"/>
            <w:hideMark/>
          </w:tcPr>
          <w:p w14:paraId="0F84033F" w14:textId="579A451C" w:rsidR="00F233F5" w:rsidRPr="00A9312A" w:rsidRDefault="00291EED" w:rsidP="00F233F5">
            <w:pPr>
              <w:jc w:val="center"/>
              <w:rPr>
                <w:rFonts w:ascii="Myriad Pro" w:hAnsi="Myriad Pro"/>
                <w:b/>
                <w:color w:val="000000"/>
                <w:sz w:val="20"/>
                <w:szCs w:val="20"/>
                <w:lang w:eastAsia="ru-RU"/>
              </w:rPr>
            </w:pPr>
            <w:r>
              <w:rPr>
                <w:rFonts w:ascii="Myriad Pro" w:hAnsi="Myriad Pro"/>
                <w:b/>
                <w:color w:val="000000"/>
                <w:sz w:val="20"/>
                <w:szCs w:val="20"/>
                <w:lang w:eastAsia="ru-RU"/>
              </w:rPr>
              <w:t>9</w:t>
            </w:r>
          </w:p>
        </w:tc>
        <w:tc>
          <w:tcPr>
            <w:tcW w:w="1943" w:type="pct"/>
            <w:tcBorders>
              <w:top w:val="nil"/>
              <w:left w:val="nil"/>
              <w:bottom w:val="single" w:sz="4" w:space="0" w:color="auto"/>
              <w:right w:val="single" w:sz="4" w:space="0" w:color="auto"/>
            </w:tcBorders>
            <w:shd w:val="clear" w:color="000000" w:fill="FFFFFF"/>
            <w:vAlign w:val="center"/>
            <w:hideMark/>
          </w:tcPr>
          <w:p w14:paraId="567D2E40" w14:textId="77777777" w:rsidR="00F233F5" w:rsidRPr="00A9312A" w:rsidRDefault="00F233F5" w:rsidP="00F233F5">
            <w:pPr>
              <w:rPr>
                <w:rFonts w:ascii="Myriad Pro" w:hAnsi="Myriad Pro"/>
                <w:b/>
                <w:color w:val="000000"/>
                <w:sz w:val="20"/>
                <w:szCs w:val="20"/>
                <w:lang w:eastAsia="ru-RU"/>
              </w:rPr>
            </w:pPr>
            <w:r w:rsidRPr="00A9312A">
              <w:rPr>
                <w:rFonts w:ascii="Myriad Pro" w:hAnsi="Myriad Pro"/>
                <w:b/>
                <w:color w:val="000000"/>
                <w:sz w:val="20"/>
                <w:szCs w:val="20"/>
                <w:lang w:eastAsia="ru-RU"/>
              </w:rPr>
              <w:t>Итого:</w:t>
            </w:r>
          </w:p>
        </w:tc>
        <w:tc>
          <w:tcPr>
            <w:tcW w:w="805" w:type="pct"/>
            <w:tcBorders>
              <w:top w:val="nil"/>
              <w:left w:val="nil"/>
              <w:bottom w:val="single" w:sz="4" w:space="0" w:color="auto"/>
              <w:right w:val="single" w:sz="4" w:space="0" w:color="auto"/>
            </w:tcBorders>
            <w:shd w:val="clear" w:color="000000" w:fill="FFFFFF"/>
            <w:noWrap/>
            <w:vAlign w:val="center"/>
            <w:hideMark/>
          </w:tcPr>
          <w:p w14:paraId="1B642717" w14:textId="77777777" w:rsidR="00F233F5" w:rsidRPr="00A9312A" w:rsidRDefault="00F233F5" w:rsidP="00F233F5">
            <w:pPr>
              <w:jc w:val="right"/>
              <w:rPr>
                <w:rFonts w:ascii="Myriad Pro" w:hAnsi="Myriad Pro"/>
                <w:b/>
                <w:color w:val="000000"/>
                <w:sz w:val="20"/>
                <w:szCs w:val="20"/>
                <w:lang w:eastAsia="ru-RU"/>
              </w:rPr>
            </w:pPr>
            <w:r w:rsidRPr="00A9312A">
              <w:rPr>
                <w:rFonts w:ascii="Myriad Pro" w:hAnsi="Myriad Pro"/>
                <w:b/>
                <w:color w:val="000000"/>
                <w:sz w:val="20"/>
                <w:szCs w:val="20"/>
                <w:lang w:eastAsia="ru-RU"/>
              </w:rPr>
              <w:t>166 982,71</w:t>
            </w:r>
          </w:p>
        </w:tc>
        <w:tc>
          <w:tcPr>
            <w:tcW w:w="980" w:type="pct"/>
            <w:tcBorders>
              <w:top w:val="nil"/>
              <w:left w:val="nil"/>
              <w:bottom w:val="single" w:sz="4" w:space="0" w:color="auto"/>
              <w:right w:val="single" w:sz="4" w:space="0" w:color="auto"/>
            </w:tcBorders>
            <w:shd w:val="clear" w:color="auto" w:fill="auto"/>
            <w:noWrap/>
            <w:vAlign w:val="center"/>
            <w:hideMark/>
          </w:tcPr>
          <w:p w14:paraId="6C3C6F06" w14:textId="77777777" w:rsidR="00F233F5" w:rsidRPr="00A9312A" w:rsidRDefault="00F233F5" w:rsidP="00F233F5">
            <w:pPr>
              <w:jc w:val="right"/>
              <w:rPr>
                <w:rFonts w:ascii="Myriad Pro" w:hAnsi="Myriad Pro"/>
                <w:b/>
                <w:color w:val="000000"/>
                <w:sz w:val="20"/>
                <w:szCs w:val="20"/>
                <w:lang w:eastAsia="ru-RU"/>
              </w:rPr>
            </w:pPr>
            <w:r w:rsidRPr="00A9312A">
              <w:rPr>
                <w:rFonts w:ascii="Myriad Pro" w:hAnsi="Myriad Pro"/>
                <w:b/>
                <w:color w:val="000000"/>
                <w:sz w:val="20"/>
                <w:szCs w:val="20"/>
                <w:lang w:eastAsia="ru-RU"/>
              </w:rPr>
              <w:t>1 652,57</w:t>
            </w:r>
          </w:p>
        </w:tc>
        <w:tc>
          <w:tcPr>
            <w:tcW w:w="774" w:type="pct"/>
            <w:tcBorders>
              <w:top w:val="nil"/>
              <w:left w:val="nil"/>
              <w:bottom w:val="single" w:sz="4" w:space="0" w:color="auto"/>
              <w:right w:val="single" w:sz="4" w:space="0" w:color="auto"/>
            </w:tcBorders>
            <w:shd w:val="clear" w:color="auto" w:fill="auto"/>
            <w:noWrap/>
            <w:vAlign w:val="center"/>
            <w:hideMark/>
          </w:tcPr>
          <w:p w14:paraId="657C38EE" w14:textId="41B9396C" w:rsidR="00F233F5" w:rsidRPr="00A9312A" w:rsidRDefault="00D16196">
            <w:pPr>
              <w:jc w:val="right"/>
              <w:rPr>
                <w:rFonts w:ascii="Myriad Pro" w:hAnsi="Myriad Pro"/>
                <w:b/>
                <w:color w:val="000000"/>
                <w:sz w:val="20"/>
                <w:szCs w:val="20"/>
                <w:lang w:eastAsia="ru-RU"/>
              </w:rPr>
            </w:pPr>
            <w:r>
              <w:rPr>
                <w:rFonts w:ascii="Myriad Pro" w:hAnsi="Myriad Pro"/>
                <w:b/>
                <w:color w:val="000000"/>
                <w:sz w:val="20"/>
                <w:szCs w:val="20"/>
                <w:lang w:eastAsia="ru-RU"/>
              </w:rPr>
              <w:t>200 291,21</w:t>
            </w:r>
          </w:p>
        </w:tc>
      </w:tr>
      <w:tr w:rsidR="00F233F5" w:rsidRPr="00A9312A" w14:paraId="1E8CD310" w14:textId="77777777" w:rsidTr="00291EED">
        <w:trPr>
          <w:trHeight w:val="20"/>
        </w:trPr>
        <w:tc>
          <w:tcPr>
            <w:tcW w:w="498" w:type="pct"/>
            <w:tcBorders>
              <w:top w:val="nil"/>
              <w:left w:val="single" w:sz="4" w:space="0" w:color="auto"/>
              <w:bottom w:val="single" w:sz="4" w:space="0" w:color="auto"/>
              <w:right w:val="single" w:sz="4" w:space="0" w:color="auto"/>
            </w:tcBorders>
            <w:shd w:val="clear" w:color="000000" w:fill="FFFFFF"/>
            <w:noWrap/>
            <w:vAlign w:val="center"/>
            <w:hideMark/>
          </w:tcPr>
          <w:p w14:paraId="5F355958" w14:textId="77777777" w:rsidR="00F233F5" w:rsidRPr="00A9312A" w:rsidRDefault="00F233F5" w:rsidP="00F233F5">
            <w:pPr>
              <w:jc w:val="center"/>
              <w:rPr>
                <w:rFonts w:ascii="Myriad Pro" w:hAnsi="Myriad Pro"/>
                <w:b/>
                <w:color w:val="000000"/>
                <w:sz w:val="20"/>
                <w:szCs w:val="20"/>
                <w:lang w:eastAsia="ru-RU"/>
              </w:rPr>
            </w:pPr>
            <w:r w:rsidRPr="00A9312A">
              <w:rPr>
                <w:rFonts w:ascii="Myriad Pro" w:hAnsi="Myriad Pro"/>
                <w:b/>
                <w:color w:val="000000"/>
                <w:sz w:val="20"/>
                <w:szCs w:val="20"/>
                <w:lang w:eastAsia="ru-RU"/>
              </w:rPr>
              <w:t> </w:t>
            </w:r>
          </w:p>
        </w:tc>
        <w:tc>
          <w:tcPr>
            <w:tcW w:w="1943" w:type="pct"/>
            <w:tcBorders>
              <w:top w:val="nil"/>
              <w:left w:val="nil"/>
              <w:bottom w:val="single" w:sz="4" w:space="0" w:color="auto"/>
              <w:right w:val="single" w:sz="4" w:space="0" w:color="auto"/>
            </w:tcBorders>
            <w:shd w:val="clear" w:color="000000" w:fill="FFFFFF"/>
            <w:vAlign w:val="center"/>
            <w:hideMark/>
          </w:tcPr>
          <w:p w14:paraId="1CB17331" w14:textId="77777777" w:rsidR="00F233F5" w:rsidRPr="00A9312A" w:rsidRDefault="00F233F5" w:rsidP="00F233F5">
            <w:pPr>
              <w:rPr>
                <w:rFonts w:ascii="Myriad Pro" w:hAnsi="Myriad Pro"/>
                <w:b/>
                <w:color w:val="000000"/>
                <w:sz w:val="20"/>
                <w:szCs w:val="20"/>
                <w:lang w:eastAsia="ru-RU"/>
              </w:rPr>
            </w:pPr>
            <w:r w:rsidRPr="00A9312A">
              <w:rPr>
                <w:rFonts w:ascii="Myriad Pro" w:hAnsi="Myriad Pro"/>
                <w:b/>
                <w:color w:val="000000"/>
                <w:sz w:val="20"/>
                <w:szCs w:val="20"/>
                <w:lang w:eastAsia="ru-RU"/>
              </w:rPr>
              <w:t>в том числе на услуги по передаче электрической энергии</w:t>
            </w:r>
          </w:p>
        </w:tc>
        <w:tc>
          <w:tcPr>
            <w:tcW w:w="805" w:type="pct"/>
            <w:tcBorders>
              <w:top w:val="nil"/>
              <w:left w:val="nil"/>
              <w:bottom w:val="single" w:sz="4" w:space="0" w:color="auto"/>
              <w:right w:val="single" w:sz="4" w:space="0" w:color="auto"/>
            </w:tcBorders>
            <w:shd w:val="clear" w:color="000000" w:fill="FFFFFF"/>
            <w:noWrap/>
            <w:vAlign w:val="center"/>
            <w:hideMark/>
          </w:tcPr>
          <w:p w14:paraId="5E9CD9B1" w14:textId="77777777" w:rsidR="00F233F5" w:rsidRPr="00A9312A" w:rsidRDefault="00F233F5" w:rsidP="00F233F5">
            <w:pPr>
              <w:jc w:val="right"/>
              <w:rPr>
                <w:rFonts w:ascii="Myriad Pro" w:hAnsi="Myriad Pro"/>
                <w:b/>
                <w:color w:val="000000"/>
                <w:sz w:val="20"/>
                <w:szCs w:val="20"/>
                <w:lang w:eastAsia="ru-RU"/>
              </w:rPr>
            </w:pPr>
            <w:r w:rsidRPr="00A9312A">
              <w:rPr>
                <w:rFonts w:ascii="Myriad Pro" w:hAnsi="Myriad Pro"/>
                <w:b/>
                <w:color w:val="000000"/>
                <w:sz w:val="20"/>
                <w:szCs w:val="20"/>
                <w:lang w:eastAsia="ru-RU"/>
              </w:rPr>
              <w:t>124 842,61</w:t>
            </w:r>
          </w:p>
        </w:tc>
        <w:tc>
          <w:tcPr>
            <w:tcW w:w="980" w:type="pct"/>
            <w:tcBorders>
              <w:top w:val="nil"/>
              <w:left w:val="nil"/>
              <w:bottom w:val="single" w:sz="4" w:space="0" w:color="auto"/>
              <w:right w:val="single" w:sz="4" w:space="0" w:color="auto"/>
            </w:tcBorders>
            <w:shd w:val="clear" w:color="auto" w:fill="auto"/>
            <w:noWrap/>
            <w:vAlign w:val="center"/>
            <w:hideMark/>
          </w:tcPr>
          <w:p w14:paraId="425852A9" w14:textId="77777777" w:rsidR="00F233F5" w:rsidRPr="00A9312A" w:rsidRDefault="00F233F5" w:rsidP="00F233F5">
            <w:pPr>
              <w:jc w:val="center"/>
              <w:rPr>
                <w:rFonts w:ascii="Myriad Pro" w:hAnsi="Myriad Pro"/>
                <w:b/>
                <w:color w:val="000000"/>
                <w:sz w:val="20"/>
                <w:szCs w:val="20"/>
                <w:lang w:eastAsia="ru-RU"/>
              </w:rPr>
            </w:pPr>
            <w:r w:rsidRPr="00A9312A">
              <w:rPr>
                <w:rFonts w:ascii="Myriad Pro" w:hAnsi="Myriad Pro"/>
                <w:b/>
                <w:color w:val="000000"/>
                <w:sz w:val="20"/>
                <w:szCs w:val="20"/>
                <w:lang w:eastAsia="ru-RU"/>
              </w:rPr>
              <w:t> </w:t>
            </w:r>
          </w:p>
        </w:tc>
        <w:tc>
          <w:tcPr>
            <w:tcW w:w="774" w:type="pct"/>
            <w:tcBorders>
              <w:top w:val="nil"/>
              <w:left w:val="nil"/>
              <w:bottom w:val="single" w:sz="4" w:space="0" w:color="auto"/>
              <w:right w:val="single" w:sz="4" w:space="0" w:color="auto"/>
            </w:tcBorders>
            <w:shd w:val="clear" w:color="auto" w:fill="auto"/>
            <w:noWrap/>
            <w:vAlign w:val="center"/>
            <w:hideMark/>
          </w:tcPr>
          <w:p w14:paraId="516804CB" w14:textId="79DCB48E" w:rsidR="00F233F5" w:rsidRPr="00A9312A" w:rsidRDefault="00D16196">
            <w:pPr>
              <w:jc w:val="right"/>
              <w:rPr>
                <w:rFonts w:ascii="Myriad Pro" w:hAnsi="Myriad Pro"/>
                <w:b/>
                <w:color w:val="000000"/>
                <w:sz w:val="20"/>
                <w:szCs w:val="20"/>
                <w:lang w:eastAsia="ru-RU"/>
              </w:rPr>
            </w:pPr>
            <w:r>
              <w:rPr>
                <w:rFonts w:ascii="Myriad Pro" w:hAnsi="Myriad Pro"/>
                <w:b/>
                <w:color w:val="000000"/>
                <w:sz w:val="20"/>
                <w:szCs w:val="20"/>
                <w:lang w:eastAsia="ru-RU"/>
              </w:rPr>
              <w:t>155 654,49</w:t>
            </w:r>
          </w:p>
        </w:tc>
      </w:tr>
    </w:tbl>
    <w:p w14:paraId="1B89D532" w14:textId="77777777" w:rsidR="00A9312A" w:rsidRDefault="00A9312A" w:rsidP="00A9312A">
      <w:pPr>
        <w:pStyle w:val="2f3"/>
        <w:rPr>
          <w:i/>
          <w:iCs/>
        </w:rPr>
      </w:pPr>
    </w:p>
    <w:p w14:paraId="11C4A47A" w14:textId="77777777" w:rsidR="00AA6746" w:rsidRPr="00B05CE0" w:rsidRDefault="00AA6746" w:rsidP="00A9312A">
      <w:pPr>
        <w:pStyle w:val="2f3"/>
        <w:rPr>
          <w:b/>
          <w:bCs/>
          <w:i/>
          <w:iCs/>
        </w:rPr>
      </w:pPr>
      <w:r w:rsidRPr="00B05CE0">
        <w:rPr>
          <w:b/>
          <w:bCs/>
          <w:i/>
          <w:iCs/>
        </w:rPr>
        <w:t>Работы и услуги производственного характера</w:t>
      </w:r>
    </w:p>
    <w:p w14:paraId="3FE69079" w14:textId="586D0E36" w:rsidR="00B55AF7" w:rsidRPr="001A15D2" w:rsidRDefault="00B55AF7" w:rsidP="00A9312A">
      <w:pPr>
        <w:pStyle w:val="2f3"/>
      </w:pPr>
      <w:r w:rsidRPr="001A15D2">
        <w:t xml:space="preserve">Филиалом </w:t>
      </w:r>
      <w:r w:rsidR="00801C45">
        <w:t>ПАО </w:t>
      </w:r>
      <w:r w:rsidRPr="001A15D2">
        <w:t>«МРСК Сибири» – «Омскэнерго» на 2018 год заявлены расходы на услуги производственного характера в размере</w:t>
      </w:r>
      <w:r w:rsidR="00F16109">
        <w:t xml:space="preserve"> </w:t>
      </w:r>
      <w:r w:rsidRPr="001A15D2">
        <w:t>15 618,26 тыс. руб.</w:t>
      </w:r>
    </w:p>
    <w:p w14:paraId="0B41359F" w14:textId="77777777" w:rsidR="00AA6746" w:rsidRPr="001A15D2" w:rsidRDefault="00B55AF7" w:rsidP="00A9312A">
      <w:pPr>
        <w:pStyle w:val="2f3"/>
      </w:pPr>
      <w:r w:rsidRPr="001A15D2">
        <w:t>С</w:t>
      </w:r>
      <w:r w:rsidR="00AA6746" w:rsidRPr="001A15D2">
        <w:t>татья «Работы и услуги производственного характера» включает в себя расходы на услуги по техническому надзору, диагностику оборудования</w:t>
      </w:r>
      <w:r w:rsidR="00F16109">
        <w:t xml:space="preserve"> </w:t>
      </w:r>
      <w:r w:rsidR="00AA6746" w:rsidRPr="001A15D2">
        <w:t>и подстанций, услуги по техническому освидетельствованию зданий</w:t>
      </w:r>
      <w:r w:rsidR="00F16109">
        <w:t xml:space="preserve"> </w:t>
      </w:r>
      <w:r w:rsidR="00AA6746" w:rsidRPr="001A15D2">
        <w:t>и сооружений, обслуживание сооружений, машин и оборудования, передаточных устройств.</w:t>
      </w:r>
    </w:p>
    <w:p w14:paraId="5FB2C90F" w14:textId="712DDCE5" w:rsidR="00AA6746" w:rsidRPr="001A15D2" w:rsidRDefault="00AA6746" w:rsidP="00A9312A">
      <w:pPr>
        <w:pStyle w:val="2f3"/>
      </w:pPr>
      <w:r w:rsidRPr="001A15D2">
        <w:t xml:space="preserve">В качестве обоснования расходов филиалом </w:t>
      </w:r>
      <w:r w:rsidR="00801C45">
        <w:t>ПАО </w:t>
      </w:r>
      <w:r w:rsidRPr="001A15D2">
        <w:t>«МРСК Сибири» – «Омскэнерго» были предоставлены следующие документы:</w:t>
      </w:r>
    </w:p>
    <w:p w14:paraId="68D83C68" w14:textId="77777777" w:rsidR="003F0160" w:rsidRPr="001A15D2" w:rsidRDefault="003F0160" w:rsidP="00A9312A">
      <w:pPr>
        <w:pStyle w:val="3"/>
      </w:pPr>
      <w:r w:rsidRPr="001A15D2">
        <w:t>расшифровка расходов по статьям сметы затрат за 2016 год (реестр актов);</w:t>
      </w:r>
    </w:p>
    <w:p w14:paraId="4A925A91" w14:textId="77777777" w:rsidR="00AA6746" w:rsidRPr="001A15D2" w:rsidRDefault="00AA6746" w:rsidP="00A9312A">
      <w:pPr>
        <w:pStyle w:val="3"/>
      </w:pPr>
      <w:r w:rsidRPr="001A15D2">
        <w:rPr>
          <w:bCs/>
        </w:rPr>
        <w:t>копии договоров на проведение работ и ус</w:t>
      </w:r>
      <w:r w:rsidR="003F0160" w:rsidRPr="001A15D2">
        <w:rPr>
          <w:bCs/>
        </w:rPr>
        <w:t>луг производственного характера, копии счетов-фактур и (или) акто</w:t>
      </w:r>
      <w:r w:rsidR="00051339" w:rsidRPr="001A15D2">
        <w:rPr>
          <w:bCs/>
        </w:rPr>
        <w:t xml:space="preserve">в об оказании услуг за 2016 год; </w:t>
      </w:r>
    </w:p>
    <w:p w14:paraId="6BA93F05" w14:textId="77777777" w:rsidR="00051339" w:rsidRPr="001A15D2" w:rsidRDefault="00051339" w:rsidP="00A9312A">
      <w:pPr>
        <w:pStyle w:val="3"/>
      </w:pPr>
      <w:r w:rsidRPr="001A15D2">
        <w:rPr>
          <w:bCs/>
        </w:rPr>
        <w:t>копии ежемесячного сводного отчета о количестве дней фактического нахождения транспортных средств в аренде по договорам аренды</w:t>
      </w:r>
      <w:r w:rsidR="00F16109">
        <w:rPr>
          <w:bCs/>
        </w:rPr>
        <w:t xml:space="preserve"> </w:t>
      </w:r>
      <w:r w:rsidRPr="001A15D2">
        <w:rPr>
          <w:bCs/>
        </w:rPr>
        <w:t>с экипажем</w:t>
      </w:r>
      <w:r w:rsidR="00F612A0">
        <w:rPr>
          <w:bCs/>
        </w:rPr>
        <w:t xml:space="preserve"> </w:t>
      </w:r>
      <w:r w:rsidRPr="001A15D2">
        <w:rPr>
          <w:bCs/>
        </w:rPr>
        <w:t>за 2016 год.</w:t>
      </w:r>
    </w:p>
    <w:p w14:paraId="56E3948E" w14:textId="5E6C95AD" w:rsidR="00B55AF7" w:rsidRPr="001A15D2" w:rsidRDefault="00B55AF7" w:rsidP="00A9312A">
      <w:pPr>
        <w:pStyle w:val="2f3"/>
        <w:rPr>
          <w:lang w:eastAsia="en-US"/>
        </w:rPr>
      </w:pPr>
      <w:r w:rsidRPr="001A15D2">
        <w:rPr>
          <w:lang w:eastAsia="en-US"/>
        </w:rPr>
        <w:t>В следующей таблице представлены данные по расходам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услуги производственного характера</w:t>
      </w:r>
      <w:r w:rsidR="00F16109">
        <w:rPr>
          <w:lang w:eastAsia="en-US"/>
        </w:rPr>
        <w:t xml:space="preserve"> </w:t>
      </w:r>
      <w:r w:rsidRPr="001A15D2">
        <w:rPr>
          <w:lang w:eastAsia="en-US"/>
        </w:rPr>
        <w:t>за 2016 год.</w:t>
      </w:r>
    </w:p>
    <w:tbl>
      <w:tblPr>
        <w:tblW w:w="9371" w:type="dxa"/>
        <w:tblInd w:w="93" w:type="dxa"/>
        <w:tblLook w:val="04A0" w:firstRow="1" w:lastRow="0" w:firstColumn="1" w:lastColumn="0" w:noHBand="0" w:noVBand="1"/>
      </w:tblPr>
      <w:tblGrid>
        <w:gridCol w:w="1008"/>
        <w:gridCol w:w="6378"/>
        <w:gridCol w:w="1985"/>
      </w:tblGrid>
      <w:tr w:rsidR="000657F7" w:rsidRPr="00A9312A" w14:paraId="093F6AB7" w14:textId="77777777" w:rsidTr="00F612A0">
        <w:trPr>
          <w:trHeight w:val="20"/>
          <w:tblHeader/>
        </w:trPr>
        <w:tc>
          <w:tcPr>
            <w:tcW w:w="10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3C70198" w14:textId="77777777" w:rsidR="000657F7" w:rsidRPr="00A9312A" w:rsidRDefault="00134DE0" w:rsidP="000657F7">
            <w:pPr>
              <w:jc w:val="center"/>
              <w:rPr>
                <w:rFonts w:ascii="Myriad Pro" w:hAnsi="Myriad Pro"/>
                <w:color w:val="FFFFFF"/>
                <w:sz w:val="20"/>
                <w:szCs w:val="20"/>
                <w:lang w:eastAsia="ru-RU"/>
              </w:rPr>
            </w:pPr>
            <w:r>
              <w:rPr>
                <w:rFonts w:ascii="Myriad Pro" w:hAnsi="Myriad Pro"/>
                <w:color w:val="FFFFFF" w:themeColor="background1"/>
                <w:sz w:val="20"/>
                <w:szCs w:val="20"/>
                <w:lang w:eastAsia="ru-RU"/>
              </w:rPr>
              <w:t>№ </w:t>
            </w:r>
            <w:r w:rsidR="000657F7" w:rsidRPr="00A9312A">
              <w:rPr>
                <w:rFonts w:ascii="Myriad Pro" w:hAnsi="Myriad Pro"/>
                <w:color w:val="FFFFFF" w:themeColor="background1"/>
                <w:sz w:val="20"/>
                <w:szCs w:val="20"/>
                <w:lang w:eastAsia="ru-RU"/>
              </w:rPr>
              <w:t>п/п</w:t>
            </w:r>
          </w:p>
        </w:tc>
        <w:tc>
          <w:tcPr>
            <w:tcW w:w="6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49527A5" w14:textId="77777777" w:rsidR="000657F7" w:rsidRPr="00A9312A" w:rsidRDefault="000657F7" w:rsidP="000657F7">
            <w:pPr>
              <w:jc w:val="center"/>
              <w:rPr>
                <w:rFonts w:ascii="Myriad Pro" w:hAnsi="Myriad Pro"/>
                <w:color w:val="FFFFFF"/>
                <w:sz w:val="20"/>
                <w:szCs w:val="20"/>
                <w:lang w:eastAsia="ru-RU"/>
              </w:rPr>
            </w:pPr>
            <w:r w:rsidRPr="00A9312A">
              <w:rPr>
                <w:rFonts w:ascii="Myriad Pro" w:hAnsi="Myriad Pro"/>
                <w:color w:val="FFFFFF" w:themeColor="background1"/>
                <w:sz w:val="20"/>
                <w:szCs w:val="20"/>
                <w:lang w:eastAsia="ru-RU"/>
              </w:rPr>
              <w:t>Наименование статьи</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91EAF7E" w14:textId="77777777" w:rsidR="000657F7" w:rsidRPr="00A9312A" w:rsidRDefault="000657F7" w:rsidP="000657F7">
            <w:pPr>
              <w:jc w:val="center"/>
              <w:rPr>
                <w:rFonts w:ascii="Myriad Pro" w:hAnsi="Myriad Pro"/>
                <w:color w:val="FFFFFF"/>
                <w:sz w:val="20"/>
                <w:szCs w:val="20"/>
                <w:lang w:eastAsia="ru-RU"/>
              </w:rPr>
            </w:pPr>
            <w:r w:rsidRPr="00A9312A">
              <w:rPr>
                <w:rFonts w:ascii="Myriad Pro" w:hAnsi="Myriad Pro"/>
                <w:color w:val="FFFFFF" w:themeColor="background1"/>
                <w:sz w:val="20"/>
                <w:szCs w:val="20"/>
                <w:lang w:eastAsia="ru-RU"/>
              </w:rPr>
              <w:t>2016 (факт), тыс. руб.</w:t>
            </w:r>
          </w:p>
        </w:tc>
      </w:tr>
      <w:tr w:rsidR="000657F7" w:rsidRPr="00A9312A" w14:paraId="3560233F" w14:textId="77777777" w:rsidTr="00B92F60">
        <w:trPr>
          <w:trHeight w:val="20"/>
        </w:trPr>
        <w:tc>
          <w:tcPr>
            <w:tcW w:w="1008"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0ED9E35" w14:textId="77777777" w:rsidR="000657F7" w:rsidRPr="00A9312A" w:rsidRDefault="000657F7" w:rsidP="000657F7">
            <w:pPr>
              <w:jc w:val="center"/>
              <w:rPr>
                <w:rFonts w:ascii="Myriad Pro" w:hAnsi="Myriad Pro"/>
                <w:color w:val="000000"/>
                <w:sz w:val="20"/>
                <w:szCs w:val="20"/>
                <w:lang w:eastAsia="ru-RU"/>
              </w:rPr>
            </w:pPr>
            <w:r w:rsidRPr="00A9312A">
              <w:rPr>
                <w:rFonts w:ascii="Myriad Pro" w:hAnsi="Myriad Pro"/>
                <w:color w:val="000000"/>
                <w:sz w:val="20"/>
                <w:szCs w:val="20"/>
                <w:lang w:eastAsia="ru-RU"/>
              </w:rPr>
              <w:t>1</w:t>
            </w:r>
          </w:p>
        </w:tc>
        <w:tc>
          <w:tcPr>
            <w:tcW w:w="637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6DB4C25" w14:textId="77777777" w:rsidR="000657F7" w:rsidRPr="00A9312A" w:rsidRDefault="000657F7" w:rsidP="000657F7">
            <w:pPr>
              <w:rPr>
                <w:rFonts w:ascii="Myriad Pro" w:hAnsi="Myriad Pro"/>
                <w:color w:val="000000"/>
                <w:sz w:val="20"/>
                <w:szCs w:val="20"/>
                <w:lang w:eastAsia="ru-RU"/>
              </w:rPr>
            </w:pPr>
            <w:r w:rsidRPr="00A9312A">
              <w:rPr>
                <w:rFonts w:ascii="Myriad Pro" w:hAnsi="Myriad Pro"/>
                <w:color w:val="000000"/>
                <w:sz w:val="20"/>
                <w:szCs w:val="20"/>
                <w:lang w:eastAsia="ru-RU"/>
              </w:rPr>
              <w:t>Услуги по водоснабжению и водоотведению</w:t>
            </w:r>
          </w:p>
        </w:tc>
        <w:tc>
          <w:tcPr>
            <w:tcW w:w="1985"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604E8B3" w14:textId="77777777" w:rsidR="000657F7" w:rsidRPr="00A9312A" w:rsidRDefault="000657F7" w:rsidP="000657F7">
            <w:pPr>
              <w:jc w:val="right"/>
              <w:rPr>
                <w:rFonts w:ascii="Myriad Pro" w:hAnsi="Myriad Pro"/>
                <w:color w:val="000000"/>
                <w:sz w:val="20"/>
                <w:szCs w:val="20"/>
                <w:lang w:eastAsia="ru-RU"/>
              </w:rPr>
            </w:pPr>
            <w:r w:rsidRPr="00A9312A">
              <w:rPr>
                <w:rFonts w:ascii="Myriad Pro" w:hAnsi="Myriad Pro"/>
                <w:color w:val="000000"/>
                <w:sz w:val="20"/>
                <w:szCs w:val="20"/>
                <w:lang w:eastAsia="ru-RU"/>
              </w:rPr>
              <w:t>1 178,14</w:t>
            </w:r>
          </w:p>
        </w:tc>
      </w:tr>
      <w:tr w:rsidR="000657F7" w:rsidRPr="00A9312A" w14:paraId="3771EBC1" w14:textId="77777777" w:rsidTr="00B92F60">
        <w:trPr>
          <w:trHeight w:val="20"/>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14:paraId="44350A6B" w14:textId="77777777" w:rsidR="000657F7" w:rsidRPr="00A9312A" w:rsidRDefault="000657F7" w:rsidP="000657F7">
            <w:pPr>
              <w:jc w:val="center"/>
              <w:rPr>
                <w:rFonts w:ascii="Myriad Pro" w:hAnsi="Myriad Pro"/>
                <w:color w:val="000000"/>
                <w:sz w:val="20"/>
                <w:szCs w:val="20"/>
                <w:lang w:eastAsia="ru-RU"/>
              </w:rPr>
            </w:pPr>
            <w:r w:rsidRPr="00A9312A">
              <w:rPr>
                <w:rFonts w:ascii="Myriad Pro" w:hAnsi="Myriad Pro"/>
                <w:color w:val="000000"/>
                <w:sz w:val="20"/>
                <w:szCs w:val="20"/>
                <w:lang w:eastAsia="ru-RU"/>
              </w:rPr>
              <w:t>2</w:t>
            </w:r>
          </w:p>
        </w:tc>
        <w:tc>
          <w:tcPr>
            <w:tcW w:w="6378" w:type="dxa"/>
            <w:tcBorders>
              <w:top w:val="nil"/>
              <w:left w:val="nil"/>
              <w:bottom w:val="single" w:sz="4" w:space="0" w:color="auto"/>
              <w:right w:val="single" w:sz="4" w:space="0" w:color="auto"/>
            </w:tcBorders>
            <w:shd w:val="clear" w:color="000000" w:fill="FFFFFF"/>
            <w:vAlign w:val="center"/>
            <w:hideMark/>
          </w:tcPr>
          <w:p w14:paraId="41DD7F3E" w14:textId="77777777" w:rsidR="000657F7" w:rsidRPr="00A9312A" w:rsidRDefault="000657F7" w:rsidP="000657F7">
            <w:pPr>
              <w:rPr>
                <w:rFonts w:ascii="Myriad Pro" w:hAnsi="Myriad Pro"/>
                <w:color w:val="000000"/>
                <w:sz w:val="20"/>
                <w:szCs w:val="20"/>
                <w:lang w:eastAsia="ru-RU"/>
              </w:rPr>
            </w:pPr>
            <w:r w:rsidRPr="00A9312A">
              <w:rPr>
                <w:rFonts w:ascii="Myriad Pro" w:hAnsi="Myriad Pro"/>
                <w:color w:val="000000"/>
                <w:sz w:val="20"/>
                <w:szCs w:val="20"/>
                <w:lang w:eastAsia="ru-RU"/>
              </w:rPr>
              <w:t>Транспортные услуги</w:t>
            </w:r>
          </w:p>
        </w:tc>
        <w:tc>
          <w:tcPr>
            <w:tcW w:w="1985" w:type="dxa"/>
            <w:tcBorders>
              <w:top w:val="nil"/>
              <w:left w:val="nil"/>
              <w:bottom w:val="single" w:sz="4" w:space="0" w:color="auto"/>
              <w:right w:val="single" w:sz="4" w:space="0" w:color="auto"/>
            </w:tcBorders>
            <w:shd w:val="clear" w:color="000000" w:fill="FFFFFF"/>
            <w:noWrap/>
            <w:vAlign w:val="center"/>
            <w:hideMark/>
          </w:tcPr>
          <w:p w14:paraId="6967353A" w14:textId="77777777" w:rsidR="000657F7" w:rsidRPr="00A9312A" w:rsidRDefault="000657F7" w:rsidP="000657F7">
            <w:pPr>
              <w:jc w:val="right"/>
              <w:rPr>
                <w:rFonts w:ascii="Myriad Pro" w:hAnsi="Myriad Pro"/>
                <w:color w:val="000000"/>
                <w:sz w:val="20"/>
                <w:szCs w:val="20"/>
                <w:lang w:eastAsia="ru-RU"/>
              </w:rPr>
            </w:pPr>
            <w:r w:rsidRPr="00A9312A">
              <w:rPr>
                <w:rFonts w:ascii="Myriad Pro" w:hAnsi="Myriad Pro"/>
                <w:color w:val="000000"/>
                <w:sz w:val="20"/>
                <w:szCs w:val="20"/>
                <w:lang w:eastAsia="ru-RU"/>
              </w:rPr>
              <w:t>6 919,69</w:t>
            </w:r>
          </w:p>
        </w:tc>
      </w:tr>
      <w:tr w:rsidR="000657F7" w:rsidRPr="00A9312A" w14:paraId="77EC12BE" w14:textId="77777777" w:rsidTr="00B92F60">
        <w:trPr>
          <w:trHeight w:val="20"/>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14:paraId="286E245B" w14:textId="77777777" w:rsidR="000657F7" w:rsidRPr="00A9312A" w:rsidRDefault="000657F7" w:rsidP="000657F7">
            <w:pPr>
              <w:jc w:val="center"/>
              <w:rPr>
                <w:rFonts w:ascii="Myriad Pro" w:hAnsi="Myriad Pro"/>
                <w:color w:val="000000"/>
                <w:sz w:val="20"/>
                <w:szCs w:val="20"/>
                <w:lang w:eastAsia="ru-RU"/>
              </w:rPr>
            </w:pPr>
            <w:r w:rsidRPr="00A9312A">
              <w:rPr>
                <w:rFonts w:ascii="Myriad Pro" w:hAnsi="Myriad Pro"/>
                <w:color w:val="000000"/>
                <w:sz w:val="20"/>
                <w:szCs w:val="20"/>
                <w:lang w:eastAsia="ru-RU"/>
              </w:rPr>
              <w:t>3</w:t>
            </w:r>
          </w:p>
        </w:tc>
        <w:tc>
          <w:tcPr>
            <w:tcW w:w="6378" w:type="dxa"/>
            <w:tcBorders>
              <w:top w:val="nil"/>
              <w:left w:val="nil"/>
              <w:bottom w:val="single" w:sz="4" w:space="0" w:color="auto"/>
              <w:right w:val="single" w:sz="4" w:space="0" w:color="auto"/>
            </w:tcBorders>
            <w:shd w:val="clear" w:color="000000" w:fill="FFFFFF"/>
            <w:vAlign w:val="center"/>
            <w:hideMark/>
          </w:tcPr>
          <w:p w14:paraId="24757759" w14:textId="77777777" w:rsidR="000657F7" w:rsidRPr="00A9312A" w:rsidRDefault="000657F7" w:rsidP="000657F7">
            <w:pPr>
              <w:rPr>
                <w:rFonts w:ascii="Myriad Pro" w:hAnsi="Myriad Pro"/>
                <w:color w:val="000000"/>
                <w:sz w:val="20"/>
                <w:szCs w:val="20"/>
                <w:lang w:eastAsia="ru-RU"/>
              </w:rPr>
            </w:pPr>
            <w:r w:rsidRPr="00A9312A">
              <w:rPr>
                <w:rFonts w:ascii="Myriad Pro" w:hAnsi="Myriad Pro"/>
                <w:color w:val="000000"/>
                <w:sz w:val="20"/>
                <w:szCs w:val="20"/>
                <w:lang w:eastAsia="ru-RU"/>
              </w:rPr>
              <w:t>Услуги по</w:t>
            </w:r>
            <w:r w:rsidR="00F16109" w:rsidRPr="00A9312A">
              <w:rPr>
                <w:rFonts w:ascii="Myriad Pro" w:hAnsi="Myriad Pro"/>
                <w:color w:val="000000"/>
                <w:sz w:val="20"/>
                <w:szCs w:val="20"/>
                <w:lang w:eastAsia="ru-RU"/>
              </w:rPr>
              <w:t xml:space="preserve"> </w:t>
            </w:r>
            <w:r w:rsidRPr="00A9312A">
              <w:rPr>
                <w:rFonts w:ascii="Myriad Pro" w:hAnsi="Myriad Pro"/>
                <w:color w:val="000000"/>
                <w:sz w:val="20"/>
                <w:szCs w:val="20"/>
                <w:lang w:eastAsia="ru-RU"/>
              </w:rPr>
              <w:t>поверке и калибровке</w:t>
            </w:r>
          </w:p>
        </w:tc>
        <w:tc>
          <w:tcPr>
            <w:tcW w:w="1985" w:type="dxa"/>
            <w:tcBorders>
              <w:top w:val="nil"/>
              <w:left w:val="nil"/>
              <w:bottom w:val="single" w:sz="4" w:space="0" w:color="auto"/>
              <w:right w:val="single" w:sz="4" w:space="0" w:color="auto"/>
            </w:tcBorders>
            <w:shd w:val="clear" w:color="000000" w:fill="FFFFFF"/>
            <w:noWrap/>
            <w:vAlign w:val="center"/>
            <w:hideMark/>
          </w:tcPr>
          <w:p w14:paraId="49706554" w14:textId="77777777" w:rsidR="000657F7" w:rsidRPr="00A9312A" w:rsidRDefault="000657F7" w:rsidP="000657F7">
            <w:pPr>
              <w:jc w:val="right"/>
              <w:rPr>
                <w:rFonts w:ascii="Myriad Pro" w:hAnsi="Myriad Pro"/>
                <w:color w:val="000000"/>
                <w:sz w:val="20"/>
                <w:szCs w:val="20"/>
                <w:lang w:eastAsia="ru-RU"/>
              </w:rPr>
            </w:pPr>
            <w:r w:rsidRPr="00A9312A">
              <w:rPr>
                <w:rFonts w:ascii="Myriad Pro" w:hAnsi="Myriad Pro"/>
                <w:color w:val="000000"/>
                <w:sz w:val="20"/>
                <w:szCs w:val="20"/>
                <w:lang w:eastAsia="ru-RU"/>
              </w:rPr>
              <w:t>224,76</w:t>
            </w:r>
          </w:p>
        </w:tc>
      </w:tr>
      <w:tr w:rsidR="000657F7" w:rsidRPr="00A9312A" w14:paraId="4C298414" w14:textId="77777777" w:rsidTr="00B92F60">
        <w:trPr>
          <w:trHeight w:val="20"/>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14:paraId="3697EAF3" w14:textId="77777777" w:rsidR="000657F7" w:rsidRPr="00A9312A" w:rsidRDefault="000657F7" w:rsidP="000657F7">
            <w:pPr>
              <w:jc w:val="center"/>
              <w:rPr>
                <w:rFonts w:ascii="Myriad Pro" w:hAnsi="Myriad Pro"/>
                <w:color w:val="000000"/>
                <w:sz w:val="20"/>
                <w:szCs w:val="20"/>
                <w:lang w:eastAsia="ru-RU"/>
              </w:rPr>
            </w:pPr>
            <w:r w:rsidRPr="00A9312A">
              <w:rPr>
                <w:rFonts w:ascii="Myriad Pro" w:hAnsi="Myriad Pro"/>
                <w:color w:val="000000"/>
                <w:sz w:val="20"/>
                <w:szCs w:val="20"/>
                <w:lang w:eastAsia="ru-RU"/>
              </w:rPr>
              <w:t>4</w:t>
            </w:r>
          </w:p>
        </w:tc>
        <w:tc>
          <w:tcPr>
            <w:tcW w:w="6378" w:type="dxa"/>
            <w:tcBorders>
              <w:top w:val="nil"/>
              <w:left w:val="nil"/>
              <w:bottom w:val="single" w:sz="4" w:space="0" w:color="auto"/>
              <w:right w:val="single" w:sz="4" w:space="0" w:color="auto"/>
            </w:tcBorders>
            <w:shd w:val="clear" w:color="000000" w:fill="FFFFFF"/>
            <w:vAlign w:val="center"/>
            <w:hideMark/>
          </w:tcPr>
          <w:p w14:paraId="7D1D43B7" w14:textId="77777777" w:rsidR="000657F7" w:rsidRPr="00A9312A" w:rsidRDefault="000657F7" w:rsidP="000657F7">
            <w:pPr>
              <w:rPr>
                <w:rFonts w:ascii="Myriad Pro" w:hAnsi="Myriad Pro"/>
                <w:color w:val="000000"/>
                <w:sz w:val="20"/>
                <w:szCs w:val="20"/>
                <w:lang w:eastAsia="ru-RU"/>
              </w:rPr>
            </w:pPr>
            <w:r w:rsidRPr="00A9312A">
              <w:rPr>
                <w:rFonts w:ascii="Myriad Pro" w:hAnsi="Myriad Pro"/>
                <w:color w:val="000000"/>
                <w:sz w:val="20"/>
                <w:szCs w:val="20"/>
                <w:lang w:eastAsia="ru-RU"/>
              </w:rPr>
              <w:t>Услуги по сертификации и прочим ИСМ</w:t>
            </w:r>
          </w:p>
        </w:tc>
        <w:tc>
          <w:tcPr>
            <w:tcW w:w="1985" w:type="dxa"/>
            <w:tcBorders>
              <w:top w:val="nil"/>
              <w:left w:val="nil"/>
              <w:bottom w:val="single" w:sz="4" w:space="0" w:color="auto"/>
              <w:right w:val="single" w:sz="4" w:space="0" w:color="auto"/>
            </w:tcBorders>
            <w:shd w:val="clear" w:color="000000" w:fill="FFFFFF"/>
            <w:noWrap/>
            <w:vAlign w:val="center"/>
            <w:hideMark/>
          </w:tcPr>
          <w:p w14:paraId="66BBC2B5" w14:textId="77777777" w:rsidR="000657F7" w:rsidRPr="00A9312A" w:rsidRDefault="000657F7" w:rsidP="000657F7">
            <w:pPr>
              <w:jc w:val="right"/>
              <w:rPr>
                <w:rFonts w:ascii="Myriad Pro" w:hAnsi="Myriad Pro"/>
                <w:color w:val="000000"/>
                <w:sz w:val="20"/>
                <w:szCs w:val="20"/>
                <w:lang w:eastAsia="ru-RU"/>
              </w:rPr>
            </w:pPr>
            <w:r w:rsidRPr="00A9312A">
              <w:rPr>
                <w:rFonts w:ascii="Myriad Pro" w:hAnsi="Myriad Pro"/>
                <w:color w:val="000000"/>
                <w:sz w:val="20"/>
                <w:szCs w:val="20"/>
                <w:lang w:eastAsia="ru-RU"/>
              </w:rPr>
              <w:t>484,84</w:t>
            </w:r>
          </w:p>
        </w:tc>
      </w:tr>
      <w:tr w:rsidR="000657F7" w:rsidRPr="00A9312A" w14:paraId="2CE9CAD8" w14:textId="77777777" w:rsidTr="00B92F60">
        <w:trPr>
          <w:trHeight w:val="20"/>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14:paraId="6FBCC370" w14:textId="77777777" w:rsidR="000657F7" w:rsidRPr="00A9312A" w:rsidRDefault="000657F7" w:rsidP="000657F7">
            <w:pPr>
              <w:jc w:val="center"/>
              <w:rPr>
                <w:rFonts w:ascii="Myriad Pro" w:hAnsi="Myriad Pro"/>
                <w:color w:val="000000"/>
                <w:sz w:val="20"/>
                <w:szCs w:val="20"/>
                <w:lang w:eastAsia="ru-RU"/>
              </w:rPr>
            </w:pPr>
            <w:r w:rsidRPr="00A9312A">
              <w:rPr>
                <w:rFonts w:ascii="Myriad Pro" w:hAnsi="Myriad Pro"/>
                <w:color w:val="000000"/>
                <w:sz w:val="20"/>
                <w:szCs w:val="20"/>
                <w:lang w:eastAsia="ru-RU"/>
              </w:rPr>
              <w:t>5</w:t>
            </w:r>
          </w:p>
        </w:tc>
        <w:tc>
          <w:tcPr>
            <w:tcW w:w="6378" w:type="dxa"/>
            <w:tcBorders>
              <w:top w:val="nil"/>
              <w:left w:val="nil"/>
              <w:bottom w:val="single" w:sz="4" w:space="0" w:color="auto"/>
              <w:right w:val="single" w:sz="4" w:space="0" w:color="auto"/>
            </w:tcBorders>
            <w:shd w:val="clear" w:color="000000" w:fill="FFFFFF"/>
            <w:vAlign w:val="center"/>
            <w:hideMark/>
          </w:tcPr>
          <w:p w14:paraId="37A2872A" w14:textId="77777777" w:rsidR="000657F7" w:rsidRPr="00A9312A" w:rsidRDefault="000657F7" w:rsidP="000657F7">
            <w:pPr>
              <w:rPr>
                <w:rFonts w:ascii="Myriad Pro" w:hAnsi="Myriad Pro"/>
                <w:color w:val="000000"/>
                <w:sz w:val="20"/>
                <w:szCs w:val="20"/>
                <w:lang w:eastAsia="ru-RU"/>
              </w:rPr>
            </w:pPr>
            <w:r w:rsidRPr="00A9312A">
              <w:rPr>
                <w:rFonts w:ascii="Myriad Pro" w:hAnsi="Myriad Pro"/>
                <w:color w:val="000000"/>
                <w:sz w:val="20"/>
                <w:szCs w:val="20"/>
                <w:lang w:eastAsia="ru-RU"/>
              </w:rPr>
              <w:t>Услуги по техническому надзору</w:t>
            </w:r>
          </w:p>
        </w:tc>
        <w:tc>
          <w:tcPr>
            <w:tcW w:w="1985" w:type="dxa"/>
            <w:tcBorders>
              <w:top w:val="nil"/>
              <w:left w:val="nil"/>
              <w:bottom w:val="single" w:sz="4" w:space="0" w:color="auto"/>
              <w:right w:val="single" w:sz="4" w:space="0" w:color="auto"/>
            </w:tcBorders>
            <w:shd w:val="clear" w:color="000000" w:fill="FFFFFF"/>
            <w:noWrap/>
            <w:vAlign w:val="center"/>
            <w:hideMark/>
          </w:tcPr>
          <w:p w14:paraId="71282A40" w14:textId="77777777" w:rsidR="000657F7" w:rsidRPr="00A9312A" w:rsidRDefault="000657F7" w:rsidP="000657F7">
            <w:pPr>
              <w:jc w:val="right"/>
              <w:rPr>
                <w:rFonts w:ascii="Myriad Pro" w:hAnsi="Myriad Pro"/>
                <w:color w:val="000000"/>
                <w:sz w:val="20"/>
                <w:szCs w:val="20"/>
                <w:lang w:eastAsia="ru-RU"/>
              </w:rPr>
            </w:pPr>
            <w:r w:rsidRPr="00A9312A">
              <w:rPr>
                <w:rFonts w:ascii="Myriad Pro" w:hAnsi="Myriad Pro"/>
                <w:color w:val="000000"/>
                <w:sz w:val="20"/>
                <w:szCs w:val="20"/>
                <w:lang w:eastAsia="ru-RU"/>
              </w:rPr>
              <w:t>2 780,25</w:t>
            </w:r>
          </w:p>
        </w:tc>
      </w:tr>
      <w:tr w:rsidR="000657F7" w:rsidRPr="00A9312A" w14:paraId="1DB87573" w14:textId="77777777" w:rsidTr="00B92F60">
        <w:trPr>
          <w:trHeight w:val="20"/>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14:paraId="20178209" w14:textId="77777777" w:rsidR="000657F7" w:rsidRPr="00A9312A" w:rsidRDefault="000657F7" w:rsidP="000657F7">
            <w:pPr>
              <w:jc w:val="center"/>
              <w:rPr>
                <w:rFonts w:ascii="Myriad Pro" w:hAnsi="Myriad Pro"/>
                <w:color w:val="000000"/>
                <w:sz w:val="20"/>
                <w:szCs w:val="20"/>
                <w:lang w:eastAsia="ru-RU"/>
              </w:rPr>
            </w:pPr>
            <w:r w:rsidRPr="00A9312A">
              <w:rPr>
                <w:rFonts w:ascii="Myriad Pro" w:hAnsi="Myriad Pro"/>
                <w:color w:val="000000"/>
                <w:sz w:val="20"/>
                <w:szCs w:val="20"/>
                <w:lang w:eastAsia="ru-RU"/>
              </w:rPr>
              <w:t>6</w:t>
            </w:r>
          </w:p>
        </w:tc>
        <w:tc>
          <w:tcPr>
            <w:tcW w:w="6378" w:type="dxa"/>
            <w:tcBorders>
              <w:top w:val="nil"/>
              <w:left w:val="nil"/>
              <w:bottom w:val="single" w:sz="4" w:space="0" w:color="auto"/>
              <w:right w:val="single" w:sz="4" w:space="0" w:color="auto"/>
            </w:tcBorders>
            <w:shd w:val="clear" w:color="000000" w:fill="FFFFFF"/>
            <w:vAlign w:val="center"/>
            <w:hideMark/>
          </w:tcPr>
          <w:p w14:paraId="40E44446" w14:textId="77777777" w:rsidR="000657F7" w:rsidRPr="00A9312A" w:rsidRDefault="000657F7" w:rsidP="000657F7">
            <w:pPr>
              <w:rPr>
                <w:rFonts w:ascii="Myriad Pro" w:hAnsi="Myriad Pro"/>
                <w:color w:val="000000"/>
                <w:sz w:val="20"/>
                <w:szCs w:val="20"/>
                <w:lang w:eastAsia="ru-RU"/>
              </w:rPr>
            </w:pPr>
            <w:r w:rsidRPr="00A9312A">
              <w:rPr>
                <w:rFonts w:ascii="Myriad Pro" w:hAnsi="Myriad Pro"/>
                <w:color w:val="000000"/>
                <w:sz w:val="20"/>
                <w:szCs w:val="20"/>
                <w:lang w:eastAsia="ru-RU"/>
              </w:rPr>
              <w:t>Диагностика испытания передаточных устройств, оборудования</w:t>
            </w:r>
          </w:p>
        </w:tc>
        <w:tc>
          <w:tcPr>
            <w:tcW w:w="1985" w:type="dxa"/>
            <w:tcBorders>
              <w:top w:val="nil"/>
              <w:left w:val="nil"/>
              <w:bottom w:val="single" w:sz="4" w:space="0" w:color="auto"/>
              <w:right w:val="single" w:sz="4" w:space="0" w:color="auto"/>
            </w:tcBorders>
            <w:shd w:val="clear" w:color="000000" w:fill="FFFFFF"/>
            <w:noWrap/>
            <w:vAlign w:val="center"/>
            <w:hideMark/>
          </w:tcPr>
          <w:p w14:paraId="101C0354" w14:textId="77777777" w:rsidR="000657F7" w:rsidRPr="00A9312A" w:rsidRDefault="000657F7" w:rsidP="000657F7">
            <w:pPr>
              <w:jc w:val="right"/>
              <w:rPr>
                <w:rFonts w:ascii="Myriad Pro" w:hAnsi="Myriad Pro"/>
                <w:color w:val="000000"/>
                <w:sz w:val="20"/>
                <w:szCs w:val="20"/>
                <w:lang w:eastAsia="ru-RU"/>
              </w:rPr>
            </w:pPr>
            <w:r w:rsidRPr="00A9312A">
              <w:rPr>
                <w:rFonts w:ascii="Myriad Pro" w:hAnsi="Myriad Pro"/>
                <w:color w:val="000000"/>
                <w:sz w:val="20"/>
                <w:szCs w:val="20"/>
                <w:lang w:eastAsia="ru-RU"/>
              </w:rPr>
              <w:t>840,69</w:t>
            </w:r>
          </w:p>
        </w:tc>
      </w:tr>
      <w:tr w:rsidR="000657F7" w:rsidRPr="00A9312A" w14:paraId="13275BCE" w14:textId="77777777" w:rsidTr="00B92F60">
        <w:trPr>
          <w:trHeight w:val="20"/>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14:paraId="487E7EA4" w14:textId="77777777" w:rsidR="000657F7" w:rsidRPr="00A9312A" w:rsidRDefault="000657F7" w:rsidP="000657F7">
            <w:pPr>
              <w:jc w:val="center"/>
              <w:rPr>
                <w:rFonts w:ascii="Myriad Pro" w:hAnsi="Myriad Pro"/>
                <w:color w:val="000000"/>
                <w:sz w:val="20"/>
                <w:szCs w:val="20"/>
                <w:lang w:eastAsia="ru-RU"/>
              </w:rPr>
            </w:pPr>
            <w:r w:rsidRPr="00A9312A">
              <w:rPr>
                <w:rFonts w:ascii="Myriad Pro" w:hAnsi="Myriad Pro"/>
                <w:color w:val="000000"/>
                <w:sz w:val="20"/>
                <w:szCs w:val="20"/>
                <w:lang w:eastAsia="ru-RU"/>
              </w:rPr>
              <w:t>7</w:t>
            </w:r>
          </w:p>
        </w:tc>
        <w:tc>
          <w:tcPr>
            <w:tcW w:w="6378" w:type="dxa"/>
            <w:tcBorders>
              <w:top w:val="nil"/>
              <w:left w:val="nil"/>
              <w:bottom w:val="single" w:sz="4" w:space="0" w:color="auto"/>
              <w:right w:val="single" w:sz="4" w:space="0" w:color="auto"/>
            </w:tcBorders>
            <w:shd w:val="clear" w:color="000000" w:fill="FFFFFF"/>
            <w:vAlign w:val="center"/>
            <w:hideMark/>
          </w:tcPr>
          <w:p w14:paraId="37CD2675" w14:textId="77777777" w:rsidR="000657F7" w:rsidRPr="00A9312A" w:rsidRDefault="000657F7" w:rsidP="000657F7">
            <w:pPr>
              <w:rPr>
                <w:rFonts w:ascii="Myriad Pro" w:hAnsi="Myriad Pro"/>
                <w:color w:val="000000"/>
                <w:sz w:val="20"/>
                <w:szCs w:val="20"/>
                <w:lang w:eastAsia="ru-RU"/>
              </w:rPr>
            </w:pPr>
            <w:r w:rsidRPr="00A9312A">
              <w:rPr>
                <w:rFonts w:ascii="Myriad Pro" w:hAnsi="Myriad Pro"/>
                <w:color w:val="000000"/>
                <w:sz w:val="20"/>
                <w:szCs w:val="20"/>
                <w:lang w:eastAsia="ru-RU"/>
              </w:rPr>
              <w:t>Услуги по тех. освидетельствованию зданий сооружений</w:t>
            </w:r>
          </w:p>
        </w:tc>
        <w:tc>
          <w:tcPr>
            <w:tcW w:w="1985" w:type="dxa"/>
            <w:tcBorders>
              <w:top w:val="nil"/>
              <w:left w:val="nil"/>
              <w:bottom w:val="single" w:sz="4" w:space="0" w:color="auto"/>
              <w:right w:val="single" w:sz="4" w:space="0" w:color="auto"/>
            </w:tcBorders>
            <w:shd w:val="clear" w:color="000000" w:fill="FFFFFF"/>
            <w:noWrap/>
            <w:vAlign w:val="center"/>
            <w:hideMark/>
          </w:tcPr>
          <w:p w14:paraId="544917EA" w14:textId="77777777" w:rsidR="000657F7" w:rsidRPr="00A9312A" w:rsidRDefault="000657F7" w:rsidP="000657F7">
            <w:pPr>
              <w:jc w:val="right"/>
              <w:rPr>
                <w:rFonts w:ascii="Myriad Pro" w:hAnsi="Myriad Pro"/>
                <w:color w:val="000000"/>
                <w:sz w:val="20"/>
                <w:szCs w:val="20"/>
                <w:lang w:eastAsia="ru-RU"/>
              </w:rPr>
            </w:pPr>
            <w:r w:rsidRPr="00A9312A">
              <w:rPr>
                <w:rFonts w:ascii="Myriad Pro" w:hAnsi="Myriad Pro"/>
                <w:color w:val="000000"/>
                <w:sz w:val="20"/>
                <w:szCs w:val="20"/>
                <w:lang w:eastAsia="ru-RU"/>
              </w:rPr>
              <w:t>841,90</w:t>
            </w:r>
          </w:p>
        </w:tc>
      </w:tr>
      <w:tr w:rsidR="000657F7" w:rsidRPr="00A9312A" w14:paraId="2635230D" w14:textId="77777777" w:rsidTr="00B92F60">
        <w:trPr>
          <w:trHeight w:val="20"/>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14:paraId="67F9A19C" w14:textId="77777777" w:rsidR="000657F7" w:rsidRPr="00A9312A" w:rsidRDefault="000657F7" w:rsidP="000657F7">
            <w:pPr>
              <w:jc w:val="center"/>
              <w:rPr>
                <w:rFonts w:ascii="Myriad Pro" w:hAnsi="Myriad Pro"/>
                <w:color w:val="000000"/>
                <w:sz w:val="20"/>
                <w:szCs w:val="20"/>
                <w:lang w:eastAsia="ru-RU"/>
              </w:rPr>
            </w:pPr>
            <w:r w:rsidRPr="00A9312A">
              <w:rPr>
                <w:rFonts w:ascii="Myriad Pro" w:hAnsi="Myriad Pro"/>
                <w:color w:val="000000"/>
                <w:sz w:val="20"/>
                <w:szCs w:val="20"/>
                <w:lang w:eastAsia="ru-RU"/>
              </w:rPr>
              <w:lastRenderedPageBreak/>
              <w:t>8</w:t>
            </w:r>
          </w:p>
        </w:tc>
        <w:tc>
          <w:tcPr>
            <w:tcW w:w="6378" w:type="dxa"/>
            <w:tcBorders>
              <w:top w:val="nil"/>
              <w:left w:val="nil"/>
              <w:bottom w:val="single" w:sz="4" w:space="0" w:color="auto"/>
              <w:right w:val="single" w:sz="4" w:space="0" w:color="auto"/>
            </w:tcBorders>
            <w:shd w:val="clear" w:color="auto" w:fill="auto"/>
            <w:vAlign w:val="center"/>
            <w:hideMark/>
          </w:tcPr>
          <w:p w14:paraId="6EB9CB37" w14:textId="77777777" w:rsidR="000657F7" w:rsidRPr="00A9312A" w:rsidRDefault="000657F7" w:rsidP="000657F7">
            <w:pPr>
              <w:rPr>
                <w:rFonts w:ascii="Myriad Pro" w:hAnsi="Myriad Pro"/>
                <w:color w:val="000000"/>
                <w:sz w:val="20"/>
                <w:szCs w:val="20"/>
                <w:lang w:eastAsia="ru-RU"/>
              </w:rPr>
            </w:pPr>
            <w:r w:rsidRPr="00A9312A">
              <w:rPr>
                <w:rFonts w:ascii="Myriad Pro" w:hAnsi="Myriad Pro"/>
                <w:color w:val="000000"/>
                <w:sz w:val="20"/>
                <w:szCs w:val="20"/>
                <w:lang w:eastAsia="ru-RU"/>
              </w:rPr>
              <w:t>Другие услуги производственного характера</w:t>
            </w:r>
          </w:p>
        </w:tc>
        <w:tc>
          <w:tcPr>
            <w:tcW w:w="1985" w:type="dxa"/>
            <w:tcBorders>
              <w:top w:val="nil"/>
              <w:left w:val="nil"/>
              <w:bottom w:val="single" w:sz="4" w:space="0" w:color="auto"/>
              <w:right w:val="single" w:sz="4" w:space="0" w:color="auto"/>
            </w:tcBorders>
            <w:shd w:val="clear" w:color="auto" w:fill="auto"/>
            <w:noWrap/>
            <w:vAlign w:val="center"/>
            <w:hideMark/>
          </w:tcPr>
          <w:p w14:paraId="68B5EC3F" w14:textId="77777777" w:rsidR="000657F7" w:rsidRPr="00A9312A" w:rsidRDefault="000657F7" w:rsidP="000657F7">
            <w:pPr>
              <w:jc w:val="right"/>
              <w:rPr>
                <w:rFonts w:ascii="Myriad Pro" w:hAnsi="Myriad Pro"/>
                <w:color w:val="000000"/>
                <w:sz w:val="20"/>
                <w:szCs w:val="20"/>
                <w:lang w:eastAsia="ru-RU"/>
              </w:rPr>
            </w:pPr>
            <w:r w:rsidRPr="00A9312A">
              <w:rPr>
                <w:rFonts w:ascii="Myriad Pro" w:hAnsi="Myriad Pro"/>
                <w:color w:val="000000"/>
                <w:sz w:val="20"/>
                <w:szCs w:val="20"/>
                <w:lang w:eastAsia="ru-RU"/>
              </w:rPr>
              <w:t>1 173,10</w:t>
            </w:r>
          </w:p>
        </w:tc>
      </w:tr>
      <w:tr w:rsidR="000657F7" w:rsidRPr="00A9312A" w14:paraId="1511A42F" w14:textId="77777777" w:rsidTr="00B92F60">
        <w:trPr>
          <w:trHeight w:val="20"/>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14:paraId="5F8E6E5B" w14:textId="77777777" w:rsidR="000657F7" w:rsidRPr="00A9312A" w:rsidRDefault="000657F7" w:rsidP="000657F7">
            <w:pPr>
              <w:jc w:val="center"/>
              <w:rPr>
                <w:rFonts w:ascii="Myriad Pro" w:hAnsi="Myriad Pro"/>
                <w:b/>
                <w:color w:val="000000"/>
                <w:sz w:val="20"/>
                <w:szCs w:val="20"/>
                <w:lang w:eastAsia="ru-RU"/>
              </w:rPr>
            </w:pPr>
            <w:r w:rsidRPr="00A9312A">
              <w:rPr>
                <w:rFonts w:ascii="Myriad Pro" w:hAnsi="Myriad Pro"/>
                <w:b/>
                <w:color w:val="000000"/>
                <w:sz w:val="20"/>
                <w:szCs w:val="20"/>
                <w:lang w:eastAsia="ru-RU"/>
              </w:rPr>
              <w:t>9</w:t>
            </w:r>
          </w:p>
        </w:tc>
        <w:tc>
          <w:tcPr>
            <w:tcW w:w="6378" w:type="dxa"/>
            <w:tcBorders>
              <w:top w:val="nil"/>
              <w:left w:val="nil"/>
              <w:bottom w:val="single" w:sz="4" w:space="0" w:color="auto"/>
              <w:right w:val="single" w:sz="4" w:space="0" w:color="auto"/>
            </w:tcBorders>
            <w:shd w:val="clear" w:color="auto" w:fill="auto"/>
            <w:vAlign w:val="center"/>
            <w:hideMark/>
          </w:tcPr>
          <w:p w14:paraId="762C8195" w14:textId="77777777" w:rsidR="000657F7" w:rsidRPr="00A9312A" w:rsidRDefault="000657F7" w:rsidP="000657F7">
            <w:pPr>
              <w:rPr>
                <w:rFonts w:ascii="Myriad Pro" w:hAnsi="Myriad Pro"/>
                <w:b/>
                <w:color w:val="000000"/>
                <w:sz w:val="20"/>
                <w:szCs w:val="20"/>
                <w:lang w:eastAsia="ru-RU"/>
              </w:rPr>
            </w:pPr>
            <w:r w:rsidRPr="00A9312A">
              <w:rPr>
                <w:rFonts w:ascii="Myriad Pro" w:hAnsi="Myriad Pro"/>
                <w:b/>
                <w:color w:val="000000"/>
                <w:sz w:val="20"/>
                <w:szCs w:val="20"/>
                <w:lang w:eastAsia="ru-RU"/>
              </w:rPr>
              <w:t>Расходы на работы и услуги производственного характера:</w:t>
            </w:r>
          </w:p>
        </w:tc>
        <w:tc>
          <w:tcPr>
            <w:tcW w:w="1985" w:type="dxa"/>
            <w:tcBorders>
              <w:top w:val="nil"/>
              <w:left w:val="nil"/>
              <w:bottom w:val="single" w:sz="4" w:space="0" w:color="auto"/>
              <w:right w:val="single" w:sz="4" w:space="0" w:color="auto"/>
            </w:tcBorders>
            <w:shd w:val="clear" w:color="auto" w:fill="auto"/>
            <w:noWrap/>
            <w:vAlign w:val="center"/>
            <w:hideMark/>
          </w:tcPr>
          <w:p w14:paraId="247419E1" w14:textId="77777777" w:rsidR="000657F7" w:rsidRPr="00A9312A" w:rsidRDefault="000657F7" w:rsidP="000657F7">
            <w:pPr>
              <w:jc w:val="right"/>
              <w:rPr>
                <w:rFonts w:ascii="Myriad Pro" w:hAnsi="Myriad Pro"/>
                <w:b/>
                <w:color w:val="000000"/>
                <w:sz w:val="20"/>
                <w:szCs w:val="20"/>
                <w:lang w:eastAsia="ru-RU"/>
              </w:rPr>
            </w:pPr>
            <w:r w:rsidRPr="00A9312A">
              <w:rPr>
                <w:rFonts w:ascii="Myriad Pro" w:hAnsi="Myriad Pro"/>
                <w:b/>
                <w:color w:val="000000"/>
                <w:sz w:val="20"/>
                <w:szCs w:val="20"/>
                <w:lang w:eastAsia="ru-RU"/>
              </w:rPr>
              <w:t>14 443,38</w:t>
            </w:r>
          </w:p>
        </w:tc>
      </w:tr>
      <w:tr w:rsidR="000657F7" w:rsidRPr="00A9312A" w14:paraId="1627EDB9" w14:textId="77777777" w:rsidTr="00B92F60">
        <w:trPr>
          <w:trHeight w:val="2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60D45193" w14:textId="77777777" w:rsidR="000657F7" w:rsidRPr="00A9312A" w:rsidRDefault="000657F7" w:rsidP="000657F7">
            <w:pPr>
              <w:rPr>
                <w:rFonts w:ascii="Myriad Pro" w:hAnsi="Myriad Pro" w:cs="Arial"/>
                <w:b/>
                <w:sz w:val="20"/>
                <w:szCs w:val="20"/>
                <w:lang w:eastAsia="ru-RU"/>
              </w:rPr>
            </w:pPr>
            <w:r w:rsidRPr="00A9312A">
              <w:rPr>
                <w:rFonts w:ascii="Myriad Pro" w:hAnsi="Myriad Pro" w:cs="Arial"/>
                <w:b/>
                <w:sz w:val="20"/>
                <w:szCs w:val="20"/>
                <w:lang w:eastAsia="ru-RU"/>
              </w:rPr>
              <w:t> </w:t>
            </w:r>
          </w:p>
        </w:tc>
        <w:tc>
          <w:tcPr>
            <w:tcW w:w="6378" w:type="dxa"/>
            <w:tcBorders>
              <w:top w:val="nil"/>
              <w:left w:val="nil"/>
              <w:bottom w:val="single" w:sz="4" w:space="0" w:color="auto"/>
              <w:right w:val="single" w:sz="4" w:space="0" w:color="auto"/>
            </w:tcBorders>
            <w:shd w:val="clear" w:color="auto" w:fill="auto"/>
            <w:vAlign w:val="center"/>
            <w:hideMark/>
          </w:tcPr>
          <w:p w14:paraId="4C4A5E93" w14:textId="77777777" w:rsidR="000657F7" w:rsidRPr="00A9312A" w:rsidRDefault="000657F7" w:rsidP="000657F7">
            <w:pPr>
              <w:rPr>
                <w:rFonts w:ascii="Myriad Pro" w:hAnsi="Myriad Pro"/>
                <w:b/>
                <w:color w:val="000000"/>
                <w:sz w:val="20"/>
                <w:szCs w:val="20"/>
                <w:lang w:eastAsia="ru-RU"/>
              </w:rPr>
            </w:pPr>
            <w:r w:rsidRPr="00A9312A">
              <w:rPr>
                <w:rFonts w:ascii="Myriad Pro" w:hAnsi="Myriad Pro"/>
                <w:b/>
                <w:color w:val="000000"/>
                <w:sz w:val="20"/>
                <w:szCs w:val="20"/>
                <w:lang w:eastAsia="ru-RU"/>
              </w:rPr>
              <w:t>в том числе отнесено на услуги по передаче электрической энергии</w:t>
            </w:r>
          </w:p>
        </w:tc>
        <w:tc>
          <w:tcPr>
            <w:tcW w:w="1985" w:type="dxa"/>
            <w:tcBorders>
              <w:top w:val="nil"/>
              <w:left w:val="nil"/>
              <w:bottom w:val="single" w:sz="4" w:space="0" w:color="auto"/>
              <w:right w:val="single" w:sz="4" w:space="0" w:color="auto"/>
            </w:tcBorders>
            <w:shd w:val="clear" w:color="auto" w:fill="auto"/>
            <w:noWrap/>
            <w:vAlign w:val="center"/>
            <w:hideMark/>
          </w:tcPr>
          <w:p w14:paraId="5C1B1600" w14:textId="77777777" w:rsidR="000657F7" w:rsidRPr="00A9312A" w:rsidRDefault="000657F7" w:rsidP="000657F7">
            <w:pPr>
              <w:jc w:val="right"/>
              <w:rPr>
                <w:rFonts w:ascii="Myriad Pro" w:hAnsi="Myriad Pro"/>
                <w:b/>
                <w:color w:val="000000"/>
                <w:sz w:val="20"/>
                <w:szCs w:val="20"/>
                <w:lang w:eastAsia="ru-RU"/>
              </w:rPr>
            </w:pPr>
            <w:r w:rsidRPr="00A9312A">
              <w:rPr>
                <w:rFonts w:ascii="Myriad Pro" w:hAnsi="Myriad Pro"/>
                <w:b/>
                <w:color w:val="000000"/>
                <w:sz w:val="20"/>
                <w:szCs w:val="20"/>
                <w:lang w:eastAsia="ru-RU"/>
              </w:rPr>
              <w:t>14 343,43</w:t>
            </w:r>
          </w:p>
        </w:tc>
      </w:tr>
    </w:tbl>
    <w:p w14:paraId="14D77F04" w14:textId="77777777" w:rsidR="000657F7" w:rsidRPr="001A15D2" w:rsidRDefault="000657F7" w:rsidP="00A9312A">
      <w:pPr>
        <w:pStyle w:val="2f3"/>
        <w:rPr>
          <w:lang w:eastAsia="en-US"/>
        </w:rPr>
      </w:pPr>
    </w:p>
    <w:p w14:paraId="2A3087C2" w14:textId="77777777" w:rsidR="00AA6746" w:rsidRPr="001A15D2" w:rsidRDefault="00AA6746" w:rsidP="00AA6746">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ОРГАНА РЕГУЛИРОВАНИЯ</w:t>
      </w:r>
    </w:p>
    <w:p w14:paraId="22D4E602" w14:textId="77777777" w:rsidR="00AA6746" w:rsidRPr="001A15D2" w:rsidRDefault="00AA6746" w:rsidP="00A9312A">
      <w:pPr>
        <w:pStyle w:val="2f3"/>
      </w:pPr>
      <w:r w:rsidRPr="001A15D2">
        <w:t xml:space="preserve">РЭК Омской области затраты по данной статье приняты в размере </w:t>
      </w:r>
      <w:r w:rsidR="00B55AF7" w:rsidRPr="001A15D2">
        <w:t>12 304,15 тыс. руб.</w:t>
      </w:r>
    </w:p>
    <w:p w14:paraId="5C88ADF8" w14:textId="77777777" w:rsidR="00AA6746" w:rsidRPr="001A15D2" w:rsidRDefault="00AA6746" w:rsidP="00A9312A">
      <w:pPr>
        <w:pStyle w:val="2f3"/>
      </w:pPr>
      <w:r w:rsidRPr="001A15D2">
        <w:t>Согласно Эксп</w:t>
      </w:r>
      <w:r w:rsidR="00B55AF7" w:rsidRPr="001A15D2">
        <w:t>ертному заключению на 2018 год не приняты расходы</w:t>
      </w:r>
      <w:r w:rsidR="00F16109">
        <w:t xml:space="preserve"> </w:t>
      </w:r>
      <w:r w:rsidR="00B55AF7" w:rsidRPr="001A15D2">
        <w:t xml:space="preserve">на </w:t>
      </w:r>
      <w:r w:rsidRPr="001A15D2">
        <w:t>работы и услуги производственного характера в результате превышения прогнозного индекса потребительских цен (103,9 % и 103,7 %), определенного Прогнозом, а также исключением расходов на услуги</w:t>
      </w:r>
      <w:r w:rsidR="00B55AF7" w:rsidRPr="001A15D2">
        <w:t xml:space="preserve"> </w:t>
      </w:r>
      <w:r w:rsidRPr="001A15D2">
        <w:t>по технологическому надзору в результате несоответствия цены договора пункту 29 Основ ценообразования.</w:t>
      </w:r>
    </w:p>
    <w:p w14:paraId="0286FBBB" w14:textId="77777777" w:rsidR="003D21FF" w:rsidRPr="001A15D2" w:rsidRDefault="003D21FF" w:rsidP="00A9312A">
      <w:pPr>
        <w:pStyle w:val="2f3"/>
        <w:rPr>
          <w:b/>
        </w:rPr>
      </w:pPr>
    </w:p>
    <w:p w14:paraId="0F73F959" w14:textId="77777777" w:rsidR="00AA6746" w:rsidRPr="001A15D2" w:rsidRDefault="00AA6746" w:rsidP="00AA6746">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ИСПОЛНИТЕЛЯ</w:t>
      </w:r>
    </w:p>
    <w:p w14:paraId="6F317897" w14:textId="360D8CA1" w:rsidR="00B55AF7" w:rsidRPr="001A15D2" w:rsidRDefault="00B55AF7" w:rsidP="00A9312A">
      <w:pPr>
        <w:pStyle w:val="2f3"/>
      </w:pPr>
      <w:r w:rsidRPr="001A15D2">
        <w:t>По результатам анализа материалов, представленных филиалом</w:t>
      </w:r>
      <w:r w:rsidR="00F16109">
        <w:t xml:space="preserve"> </w:t>
      </w:r>
      <w:r w:rsidR="00801C45">
        <w:t>ПАО </w:t>
      </w:r>
      <w:r w:rsidR="00F16109">
        <w:t>«МРСК Сибири» - «Омскэнерго»</w:t>
      </w:r>
      <w:r w:rsidRPr="001A15D2">
        <w:t xml:space="preserve"> для обоснования заявляемых расходов, Исполнитель отмечает следующее.</w:t>
      </w:r>
    </w:p>
    <w:p w14:paraId="57EC1E9B" w14:textId="5A697D43" w:rsidR="00E75280" w:rsidRPr="001A15D2" w:rsidRDefault="00E75280" w:rsidP="00A9312A">
      <w:pPr>
        <w:pStyle w:val="3"/>
      </w:pPr>
      <w:r w:rsidRPr="001A15D2">
        <w:t>Филиалом</w:t>
      </w:r>
      <w:r w:rsidR="00F16109">
        <w:t xml:space="preserve"> </w:t>
      </w:r>
      <w:r w:rsidR="00801C45">
        <w:t>ПАО </w:t>
      </w:r>
      <w:r w:rsidR="00F16109">
        <w:t xml:space="preserve">«МРСК Сибири» - «Омскэнерго» </w:t>
      </w:r>
      <w:r w:rsidRPr="001A15D2">
        <w:t>расчет (расшифровка) расходов на работы и услуги производственного характера</w:t>
      </w:r>
      <w:r w:rsidR="00F16109">
        <w:t xml:space="preserve"> </w:t>
      </w:r>
      <w:r w:rsidRPr="001A15D2">
        <w:t>на 2018 год не представлен.</w:t>
      </w:r>
    </w:p>
    <w:p w14:paraId="185F13ED" w14:textId="28281951" w:rsidR="001A3C45" w:rsidRPr="001A15D2" w:rsidRDefault="001E5DBD" w:rsidP="00A9312A">
      <w:pPr>
        <w:pStyle w:val="3"/>
      </w:pPr>
      <w:r w:rsidRPr="001A15D2">
        <w:t xml:space="preserve">По статье «Услуги по водоснабжению и водоотведению» </w:t>
      </w:r>
      <w:r w:rsidR="001A3C45" w:rsidRPr="001A15D2">
        <w:t>фактические расходы за 2016 год составили 1 178,14 тыс. руб. Филиалом</w:t>
      </w:r>
      <w:r w:rsidR="00F16109">
        <w:t xml:space="preserve"> </w:t>
      </w:r>
      <w:r w:rsidR="00801C45">
        <w:t>ПАО </w:t>
      </w:r>
      <w:r w:rsidR="00F16109">
        <w:t>«МРСК Сибири» - «Омскэнерго»</w:t>
      </w:r>
      <w:r w:rsidR="001A3C45" w:rsidRPr="001A15D2">
        <w:t xml:space="preserve"> представлены</w:t>
      </w:r>
      <w:r w:rsidR="00F16109">
        <w:t xml:space="preserve"> </w:t>
      </w:r>
      <w:r w:rsidR="001A3C45" w:rsidRPr="001A15D2">
        <w:t>копии счетов-фактур и (или) актов за 2016 год</w:t>
      </w:r>
      <w:r w:rsidR="00F612A0">
        <w:t xml:space="preserve"> </w:t>
      </w:r>
      <w:r w:rsidR="001A3C45" w:rsidRPr="001A15D2">
        <w:t>на сумму 1 167,96 тыс. руб. Отклонение составило (-8,98) тыс. руб. в связи</w:t>
      </w:r>
      <w:r w:rsidR="00F612A0">
        <w:t xml:space="preserve"> </w:t>
      </w:r>
      <w:r w:rsidR="001A3C45" w:rsidRPr="001A15D2">
        <w:t>с непредставлением документов по договор</w:t>
      </w:r>
      <w:r w:rsidR="00E75280" w:rsidRPr="001A15D2">
        <w:t xml:space="preserve">ам с </w:t>
      </w:r>
      <w:r w:rsidR="001A3C45" w:rsidRPr="001A15D2">
        <w:t xml:space="preserve">ООО </w:t>
      </w:r>
      <w:r w:rsidR="00E75280" w:rsidRPr="001A15D2">
        <w:t>«</w:t>
      </w:r>
      <w:r w:rsidR="001A3C45" w:rsidRPr="001A15D2">
        <w:t xml:space="preserve">Управляющая компания </w:t>
      </w:r>
      <w:r w:rsidR="00E75280" w:rsidRPr="001A15D2">
        <w:t>«</w:t>
      </w:r>
      <w:r w:rsidR="001A3C45" w:rsidRPr="001A15D2">
        <w:t>Называевск</w:t>
      </w:r>
      <w:r w:rsidR="00E75280" w:rsidRPr="001A15D2">
        <w:t>» и ООО</w:t>
      </w:r>
      <w:r w:rsidR="00B05CE0">
        <w:t> </w:t>
      </w:r>
      <w:r w:rsidR="00E75280" w:rsidRPr="001A15D2">
        <w:t>«Жилищник-1». Копии договоров на услуги водоснабжения и водоотведения филиалом</w:t>
      </w:r>
      <w:r w:rsidR="00F16109">
        <w:t xml:space="preserve"> </w:t>
      </w:r>
      <w:r w:rsidR="00801C45">
        <w:t>ПАО </w:t>
      </w:r>
      <w:r w:rsidR="00F16109">
        <w:t>«МРСК Сибири» - «Омскэнерго»</w:t>
      </w:r>
      <w:r w:rsidR="00E75280" w:rsidRPr="001A15D2">
        <w:t xml:space="preserve"> представлены выборочно.</w:t>
      </w:r>
    </w:p>
    <w:p w14:paraId="128C28FE" w14:textId="77777777" w:rsidR="00E75280" w:rsidRPr="001A15D2" w:rsidRDefault="00E75280" w:rsidP="00A9312A">
      <w:pPr>
        <w:pStyle w:val="3"/>
      </w:pPr>
      <w:r w:rsidRPr="001A15D2">
        <w:lastRenderedPageBreak/>
        <w:t>По статье «Транспортные услуги» копии договоров представлены выборочно.</w:t>
      </w:r>
    </w:p>
    <w:p w14:paraId="260D4D1A" w14:textId="6F1A29DC" w:rsidR="00F81085" w:rsidRDefault="00F81085" w:rsidP="00A9312A">
      <w:pPr>
        <w:pStyle w:val="2f3"/>
        <w:rPr>
          <w:lang w:eastAsia="en-US"/>
        </w:rPr>
      </w:pPr>
      <w:r w:rsidRPr="001A15D2">
        <w:rPr>
          <w:lang w:eastAsia="en-US"/>
        </w:rPr>
        <w:t>Учитывая изложенное, расходы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по статье «</w:t>
      </w:r>
      <w:r w:rsidR="00D52D2B" w:rsidRPr="001A15D2">
        <w:rPr>
          <w:lang w:eastAsia="en-US"/>
        </w:rPr>
        <w:t>Работы и услуги производственного характера</w:t>
      </w:r>
      <w:r w:rsidRPr="001A15D2">
        <w:rPr>
          <w:lang w:eastAsia="en-US"/>
        </w:rPr>
        <w:t xml:space="preserve">» на 2018 год определены в размере </w:t>
      </w:r>
      <w:r w:rsidR="00D52D2B" w:rsidRPr="001A15D2">
        <w:rPr>
          <w:lang w:eastAsia="en-US"/>
        </w:rPr>
        <w:t>12 041,37</w:t>
      </w:r>
      <w:r w:rsidRPr="001A15D2">
        <w:rPr>
          <w:lang w:eastAsia="en-US"/>
        </w:rPr>
        <w:t xml:space="preserve"> тыс. руб., в том числе отнесены на услуги</w:t>
      </w:r>
      <w:r w:rsidR="00F16109">
        <w:rPr>
          <w:lang w:eastAsia="en-US"/>
        </w:rPr>
        <w:t xml:space="preserve"> </w:t>
      </w:r>
      <w:r w:rsidRPr="001A15D2">
        <w:rPr>
          <w:lang w:eastAsia="en-US"/>
        </w:rPr>
        <w:t xml:space="preserve">по передаче электрической энергии расходы в размере </w:t>
      </w:r>
      <w:r w:rsidR="00D52D2B" w:rsidRPr="001A15D2">
        <w:rPr>
          <w:lang w:eastAsia="en-US"/>
        </w:rPr>
        <w:t>11 933,58</w:t>
      </w:r>
      <w:r w:rsidRPr="001A15D2">
        <w:rPr>
          <w:lang w:eastAsia="en-US"/>
        </w:rPr>
        <w:t xml:space="preserve"> тыс. руб. Отклонение от величины расходов, принятой РЭК Омской области по данной статье на 2018 год составило </w:t>
      </w:r>
      <w:r w:rsidR="00D52D2B" w:rsidRPr="001A15D2">
        <w:rPr>
          <w:lang w:eastAsia="en-US"/>
        </w:rPr>
        <w:t>(-30,51)</w:t>
      </w:r>
      <w:r w:rsidRPr="001A15D2">
        <w:rPr>
          <w:lang w:eastAsia="en-US"/>
        </w:rPr>
        <w:t xml:space="preserve"> тыс. руб.</w:t>
      </w:r>
      <w:r w:rsidR="00F16109">
        <w:rPr>
          <w:lang w:eastAsia="en-US"/>
        </w:rPr>
        <w:t xml:space="preserve"> </w:t>
      </w:r>
      <w:r w:rsidRPr="001A15D2">
        <w:rPr>
          <w:lang w:eastAsia="en-US"/>
        </w:rPr>
        <w:t>Данные по расчету расходов</w:t>
      </w:r>
      <w:r w:rsidR="00F16109">
        <w:rPr>
          <w:lang w:eastAsia="en-US"/>
        </w:rPr>
        <w:t xml:space="preserve"> </w:t>
      </w:r>
      <w:r w:rsidRPr="001A15D2">
        <w:rPr>
          <w:lang w:eastAsia="en-US"/>
        </w:rPr>
        <w:t>на 2018 год отражены в следующ</w:t>
      </w:r>
      <w:r w:rsidR="00D52D2B" w:rsidRPr="001A15D2">
        <w:rPr>
          <w:lang w:eastAsia="en-US"/>
        </w:rPr>
        <w:t>ей</w:t>
      </w:r>
      <w:r w:rsidRPr="001A15D2">
        <w:rPr>
          <w:lang w:eastAsia="en-US"/>
        </w:rPr>
        <w:t xml:space="preserve"> таблиц</w:t>
      </w:r>
      <w:r w:rsidR="00D52D2B" w:rsidRPr="001A15D2">
        <w:rPr>
          <w:lang w:eastAsia="en-US"/>
        </w:rPr>
        <w:t>е</w:t>
      </w:r>
      <w:r w:rsidRPr="001A15D2">
        <w:rPr>
          <w:lang w:eastAsia="en-US"/>
        </w:rPr>
        <w:t>.</w:t>
      </w:r>
    </w:p>
    <w:p w14:paraId="67539418" w14:textId="77777777" w:rsidR="00A9312A" w:rsidRPr="001A15D2" w:rsidRDefault="00A9312A" w:rsidP="00A9312A">
      <w:pPr>
        <w:pStyle w:val="2f3"/>
        <w:rPr>
          <w:lang w:eastAsia="en-US"/>
        </w:rPr>
      </w:pPr>
    </w:p>
    <w:p w14:paraId="0C6538A9" w14:textId="77777777" w:rsidR="00D52D2B" w:rsidRPr="001A15D2" w:rsidRDefault="00D52D2B" w:rsidP="00A9312A">
      <w:pPr>
        <w:pStyle w:val="2f3"/>
        <w:rPr>
          <w:lang w:eastAsia="en-US"/>
        </w:rPr>
        <w:sectPr w:rsidR="00D52D2B" w:rsidRPr="001A15D2" w:rsidSect="00480FB2">
          <w:headerReference w:type="default" r:id="rId22"/>
          <w:footerReference w:type="default" r:id="rId23"/>
          <w:pgSz w:w="11906" w:h="16838"/>
          <w:pgMar w:top="1134" w:right="851" w:bottom="1134" w:left="1701" w:header="708" w:footer="708" w:gutter="0"/>
          <w:cols w:space="708"/>
          <w:docGrid w:linePitch="360"/>
        </w:sectPr>
      </w:pPr>
    </w:p>
    <w:p w14:paraId="223B5A01" w14:textId="6D6748C5" w:rsidR="00D52D2B" w:rsidRPr="001A15D2" w:rsidRDefault="00D52D2B" w:rsidP="00D52D2B">
      <w:pPr>
        <w:spacing w:line="360" w:lineRule="auto"/>
        <w:ind w:firstLine="708"/>
        <w:jc w:val="center"/>
        <w:rPr>
          <w:rFonts w:ascii="Myriad Pro" w:eastAsia="Calibri" w:hAnsi="Myriad Pro"/>
          <w:b/>
          <w:bCs/>
          <w:sz w:val="26"/>
          <w:szCs w:val="26"/>
          <w:lang w:eastAsia="en-US"/>
        </w:rPr>
      </w:pPr>
      <w:r w:rsidRPr="001A15D2">
        <w:rPr>
          <w:rFonts w:ascii="Myriad Pro" w:eastAsia="Calibri" w:hAnsi="Myriad Pro"/>
          <w:b/>
          <w:bCs/>
          <w:sz w:val="26"/>
          <w:szCs w:val="26"/>
          <w:lang w:eastAsia="en-US"/>
        </w:rPr>
        <w:lastRenderedPageBreak/>
        <w:t>Анализ расходов филиала</w:t>
      </w:r>
      <w:r w:rsidR="00F16109">
        <w:rPr>
          <w:rFonts w:ascii="Myriad Pro" w:eastAsia="Calibri" w:hAnsi="Myriad Pro"/>
          <w:b/>
          <w:bCs/>
          <w:sz w:val="26"/>
          <w:szCs w:val="26"/>
          <w:lang w:eastAsia="en-US"/>
        </w:rPr>
        <w:t xml:space="preserve"> </w:t>
      </w:r>
      <w:r w:rsidR="00801C45">
        <w:rPr>
          <w:rFonts w:ascii="Myriad Pro" w:eastAsia="Calibri" w:hAnsi="Myriad Pro"/>
          <w:b/>
          <w:bCs/>
          <w:sz w:val="26"/>
          <w:szCs w:val="26"/>
          <w:lang w:eastAsia="en-US"/>
        </w:rPr>
        <w:t>ПАО </w:t>
      </w:r>
      <w:r w:rsidR="00F16109">
        <w:rPr>
          <w:rFonts w:ascii="Myriad Pro" w:eastAsia="Calibri" w:hAnsi="Myriad Pro"/>
          <w:b/>
          <w:bCs/>
          <w:sz w:val="26"/>
          <w:szCs w:val="26"/>
          <w:lang w:eastAsia="en-US"/>
        </w:rPr>
        <w:t>«МРСК Сибири» - «Омскэнерго»</w:t>
      </w:r>
      <w:r w:rsidRPr="001A15D2">
        <w:rPr>
          <w:rFonts w:ascii="Myriad Pro" w:eastAsia="Calibri" w:hAnsi="Myriad Pro"/>
          <w:b/>
          <w:bCs/>
          <w:sz w:val="26"/>
          <w:szCs w:val="26"/>
          <w:lang w:eastAsia="en-US"/>
        </w:rPr>
        <w:t xml:space="preserve"> на работы и услуги производственного характера </w:t>
      </w:r>
    </w:p>
    <w:tbl>
      <w:tblPr>
        <w:tblW w:w="15080" w:type="dxa"/>
        <w:jc w:val="center"/>
        <w:tblLook w:val="04A0" w:firstRow="1" w:lastRow="0" w:firstColumn="1" w:lastColumn="0" w:noHBand="0" w:noVBand="1"/>
      </w:tblPr>
      <w:tblGrid>
        <w:gridCol w:w="740"/>
        <w:gridCol w:w="2788"/>
        <w:gridCol w:w="2110"/>
        <w:gridCol w:w="2342"/>
        <w:gridCol w:w="1401"/>
        <w:gridCol w:w="1360"/>
        <w:gridCol w:w="4339"/>
      </w:tblGrid>
      <w:tr w:rsidR="00BF34BB" w:rsidRPr="00A9312A" w14:paraId="48A4A7B4" w14:textId="77777777" w:rsidTr="00801C45">
        <w:trPr>
          <w:cantSplit/>
          <w:trHeight w:val="20"/>
          <w:tblHeader/>
          <w:jc w:val="center"/>
        </w:trPr>
        <w:tc>
          <w:tcPr>
            <w:tcW w:w="7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F88B17" w14:textId="77777777" w:rsidR="00BF34BB" w:rsidRPr="00A9312A" w:rsidRDefault="00134DE0" w:rsidP="00BF34BB">
            <w:pPr>
              <w:jc w:val="center"/>
              <w:rPr>
                <w:rFonts w:ascii="Myriad Pro" w:hAnsi="Myriad Pro"/>
                <w:color w:val="FFFFFF" w:themeColor="background1"/>
                <w:sz w:val="20"/>
                <w:szCs w:val="20"/>
                <w:lang w:eastAsia="ru-RU"/>
              </w:rPr>
            </w:pPr>
            <w:r>
              <w:rPr>
                <w:rFonts w:ascii="Myriad Pro" w:hAnsi="Myriad Pro"/>
                <w:color w:val="FFFFFF" w:themeColor="background1"/>
                <w:sz w:val="20"/>
                <w:szCs w:val="20"/>
                <w:lang w:eastAsia="ru-RU"/>
              </w:rPr>
              <w:t>№ </w:t>
            </w:r>
            <w:r w:rsidR="00BF34BB" w:rsidRPr="00A9312A">
              <w:rPr>
                <w:rFonts w:ascii="Myriad Pro" w:hAnsi="Myriad Pro"/>
                <w:color w:val="FFFFFF" w:themeColor="background1"/>
                <w:sz w:val="20"/>
                <w:szCs w:val="20"/>
                <w:lang w:eastAsia="ru-RU"/>
              </w:rPr>
              <w:t>п/п</w:t>
            </w:r>
          </w:p>
        </w:tc>
        <w:tc>
          <w:tcPr>
            <w:tcW w:w="2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FCCA12" w14:textId="77777777" w:rsidR="00BF34BB" w:rsidRPr="00A9312A" w:rsidRDefault="00BF34BB" w:rsidP="00A9312A">
            <w:pPr>
              <w:jc w:val="center"/>
              <w:rPr>
                <w:rFonts w:ascii="Myriad Pro" w:hAnsi="Myriad Pro"/>
                <w:color w:val="FFFFFF" w:themeColor="background1"/>
                <w:sz w:val="20"/>
                <w:szCs w:val="20"/>
                <w:lang w:eastAsia="ru-RU"/>
              </w:rPr>
            </w:pPr>
            <w:r w:rsidRPr="00A9312A">
              <w:rPr>
                <w:rFonts w:ascii="Myriad Pro" w:hAnsi="Myriad Pro"/>
                <w:color w:val="FFFFFF" w:themeColor="background1"/>
                <w:sz w:val="20"/>
                <w:szCs w:val="20"/>
                <w:lang w:eastAsia="ru-RU"/>
              </w:rPr>
              <w:t>Наименование договора</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E0F0C7" w14:textId="77777777" w:rsidR="00BF34BB" w:rsidRPr="00A9312A" w:rsidRDefault="00BF34BB" w:rsidP="00A9312A">
            <w:pPr>
              <w:jc w:val="center"/>
              <w:rPr>
                <w:rFonts w:ascii="Myriad Pro" w:hAnsi="Myriad Pro"/>
                <w:color w:val="FFFFFF" w:themeColor="background1"/>
                <w:sz w:val="20"/>
                <w:szCs w:val="20"/>
                <w:lang w:eastAsia="ru-RU"/>
              </w:rPr>
            </w:pPr>
            <w:r w:rsidRPr="00A9312A">
              <w:rPr>
                <w:rFonts w:ascii="Myriad Pro" w:hAnsi="Myriad Pro"/>
                <w:color w:val="FFFFFF" w:themeColor="background1"/>
                <w:sz w:val="20"/>
                <w:szCs w:val="20"/>
                <w:lang w:eastAsia="ru-RU"/>
              </w:rPr>
              <w:t>Реквизиты договора</w:t>
            </w:r>
          </w:p>
        </w:tc>
        <w:tc>
          <w:tcPr>
            <w:tcW w:w="2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81CCC5" w14:textId="77777777" w:rsidR="00BF34BB" w:rsidRPr="00A9312A" w:rsidRDefault="00BF34BB" w:rsidP="00A9312A">
            <w:pPr>
              <w:jc w:val="center"/>
              <w:rPr>
                <w:rFonts w:ascii="Myriad Pro" w:hAnsi="Myriad Pro"/>
                <w:color w:val="FFFFFF" w:themeColor="background1"/>
                <w:sz w:val="20"/>
                <w:szCs w:val="20"/>
                <w:lang w:eastAsia="ru-RU"/>
              </w:rPr>
            </w:pPr>
            <w:r w:rsidRPr="00A9312A">
              <w:rPr>
                <w:rFonts w:ascii="Myriad Pro" w:hAnsi="Myriad Pro"/>
                <w:color w:val="FFFFFF" w:themeColor="background1"/>
                <w:sz w:val="20"/>
                <w:szCs w:val="20"/>
                <w:lang w:eastAsia="ru-RU"/>
              </w:rPr>
              <w:t>Контрагент</w:t>
            </w:r>
          </w:p>
        </w:tc>
        <w:tc>
          <w:tcPr>
            <w:tcW w:w="1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999089" w14:textId="77777777" w:rsidR="00BF34BB" w:rsidRPr="00A9312A" w:rsidRDefault="00BF34BB" w:rsidP="00A9312A">
            <w:pPr>
              <w:jc w:val="center"/>
              <w:rPr>
                <w:rFonts w:ascii="Myriad Pro" w:hAnsi="Myriad Pro"/>
                <w:color w:val="FFFFFF" w:themeColor="background1"/>
                <w:sz w:val="20"/>
                <w:szCs w:val="20"/>
                <w:lang w:eastAsia="ru-RU"/>
              </w:rPr>
            </w:pPr>
            <w:r w:rsidRPr="00A9312A">
              <w:rPr>
                <w:rFonts w:ascii="Myriad Pro" w:hAnsi="Myriad Pro"/>
                <w:color w:val="FFFFFF" w:themeColor="background1"/>
                <w:sz w:val="20"/>
                <w:szCs w:val="20"/>
                <w:lang w:eastAsia="ru-RU"/>
              </w:rPr>
              <w:t>2016 год (факт), руб.</w:t>
            </w:r>
          </w:p>
        </w:tc>
        <w:tc>
          <w:tcPr>
            <w:tcW w:w="13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4AB20E" w14:textId="77777777" w:rsidR="00BF34BB" w:rsidRPr="00A9312A" w:rsidRDefault="00BF34BB" w:rsidP="00A9312A">
            <w:pPr>
              <w:jc w:val="center"/>
              <w:rPr>
                <w:rFonts w:ascii="Myriad Pro" w:hAnsi="Myriad Pro"/>
                <w:color w:val="FFFFFF" w:themeColor="background1"/>
                <w:sz w:val="20"/>
                <w:szCs w:val="20"/>
                <w:lang w:eastAsia="ru-RU"/>
              </w:rPr>
            </w:pPr>
            <w:r w:rsidRPr="00A9312A">
              <w:rPr>
                <w:rFonts w:ascii="Myriad Pro" w:hAnsi="Myriad Pro"/>
                <w:color w:val="FFFFFF" w:themeColor="background1"/>
                <w:sz w:val="20"/>
                <w:szCs w:val="20"/>
                <w:lang w:eastAsia="ru-RU"/>
              </w:rPr>
              <w:t>Расчет Исполнителя на 2018 год, тыс. руб.</w:t>
            </w:r>
          </w:p>
        </w:tc>
        <w:tc>
          <w:tcPr>
            <w:tcW w:w="44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9DBE92" w14:textId="77777777" w:rsidR="00BF34BB" w:rsidRPr="00A9312A" w:rsidRDefault="00BF34BB" w:rsidP="00A9312A">
            <w:pPr>
              <w:jc w:val="center"/>
              <w:rPr>
                <w:rFonts w:ascii="Myriad Pro" w:hAnsi="Myriad Pro"/>
                <w:color w:val="FFFFFF" w:themeColor="background1"/>
                <w:sz w:val="20"/>
                <w:szCs w:val="20"/>
                <w:lang w:eastAsia="ru-RU"/>
              </w:rPr>
            </w:pPr>
            <w:r w:rsidRPr="00A9312A">
              <w:rPr>
                <w:rFonts w:ascii="Myriad Pro" w:hAnsi="Myriad Pro"/>
                <w:color w:val="FFFFFF" w:themeColor="background1"/>
                <w:sz w:val="20"/>
                <w:szCs w:val="20"/>
                <w:lang w:eastAsia="ru-RU"/>
              </w:rPr>
              <w:t>Комментарий</w:t>
            </w:r>
          </w:p>
        </w:tc>
      </w:tr>
      <w:tr w:rsidR="00BF34BB" w:rsidRPr="00A9312A" w14:paraId="3C1790C4" w14:textId="77777777" w:rsidTr="00801C45">
        <w:trPr>
          <w:cantSplit/>
          <w:trHeight w:val="20"/>
          <w:jc w:val="center"/>
        </w:trPr>
        <w:tc>
          <w:tcPr>
            <w:tcW w:w="740"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FC274DC"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w:t>
            </w:r>
          </w:p>
        </w:tc>
        <w:tc>
          <w:tcPr>
            <w:tcW w:w="2809"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20A1F46"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95E83F1"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28.10.2016 </w:t>
            </w:r>
            <w:r w:rsidR="00134DE0">
              <w:rPr>
                <w:rFonts w:ascii="Myriad Pro" w:hAnsi="Myriad Pro"/>
                <w:sz w:val="20"/>
                <w:szCs w:val="20"/>
                <w:lang w:eastAsia="ru-RU"/>
              </w:rPr>
              <w:t>№ </w:t>
            </w:r>
            <w:r w:rsidRPr="00A9312A">
              <w:rPr>
                <w:rFonts w:ascii="Myriad Pro" w:hAnsi="Myriad Pro"/>
                <w:sz w:val="20"/>
                <w:szCs w:val="20"/>
                <w:lang w:eastAsia="ru-RU"/>
              </w:rPr>
              <w:t>06.5500.5223.16</w:t>
            </w:r>
          </w:p>
        </w:tc>
        <w:tc>
          <w:tcPr>
            <w:tcW w:w="2127"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9F88147"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Абрамов Владимир Борисович</w:t>
            </w:r>
          </w:p>
        </w:tc>
        <w:tc>
          <w:tcPr>
            <w:tcW w:w="1449"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D845AA2"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198 000,00</w:t>
            </w:r>
          </w:p>
        </w:tc>
        <w:tc>
          <w:tcPr>
            <w:tcW w:w="135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995CA87"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2875012"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13D424CB"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6F197AF4"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2</w:t>
            </w:r>
          </w:p>
        </w:tc>
        <w:tc>
          <w:tcPr>
            <w:tcW w:w="2809" w:type="dxa"/>
            <w:tcBorders>
              <w:top w:val="nil"/>
              <w:left w:val="nil"/>
              <w:bottom w:val="single" w:sz="4" w:space="0" w:color="auto"/>
              <w:right w:val="single" w:sz="4" w:space="0" w:color="auto"/>
            </w:tcBorders>
            <w:shd w:val="clear" w:color="000000" w:fill="FFFFFF"/>
            <w:vAlign w:val="center"/>
            <w:hideMark/>
          </w:tcPr>
          <w:p w14:paraId="3F8ED4FB"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658D8237"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03.11.2015 </w:t>
            </w:r>
            <w:r w:rsidR="00134DE0">
              <w:rPr>
                <w:rFonts w:ascii="Myriad Pro" w:hAnsi="Myriad Pro"/>
                <w:sz w:val="20"/>
                <w:szCs w:val="20"/>
                <w:lang w:eastAsia="ru-RU"/>
              </w:rPr>
              <w:t>№ </w:t>
            </w:r>
            <w:r w:rsidRPr="00A9312A">
              <w:rPr>
                <w:rFonts w:ascii="Myriad Pro" w:hAnsi="Myriad Pro"/>
                <w:sz w:val="20"/>
                <w:szCs w:val="20"/>
                <w:lang w:eastAsia="ru-RU"/>
              </w:rPr>
              <w:t>06.5500.6102.15</w:t>
            </w:r>
          </w:p>
        </w:tc>
        <w:tc>
          <w:tcPr>
            <w:tcW w:w="2127" w:type="dxa"/>
            <w:tcBorders>
              <w:top w:val="nil"/>
              <w:left w:val="nil"/>
              <w:bottom w:val="single" w:sz="4" w:space="0" w:color="auto"/>
              <w:right w:val="single" w:sz="4" w:space="0" w:color="auto"/>
            </w:tcBorders>
            <w:shd w:val="clear" w:color="000000" w:fill="FFFFFF"/>
            <w:vAlign w:val="center"/>
            <w:hideMark/>
          </w:tcPr>
          <w:p w14:paraId="00C95A71"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Агабабян Елена Николаевна</w:t>
            </w:r>
          </w:p>
        </w:tc>
        <w:tc>
          <w:tcPr>
            <w:tcW w:w="1449" w:type="dxa"/>
            <w:tcBorders>
              <w:top w:val="nil"/>
              <w:left w:val="nil"/>
              <w:bottom w:val="single" w:sz="4" w:space="0" w:color="auto"/>
              <w:right w:val="single" w:sz="4" w:space="0" w:color="auto"/>
            </w:tcBorders>
            <w:shd w:val="clear" w:color="000000" w:fill="FFFFFF"/>
            <w:vAlign w:val="center"/>
            <w:hideMark/>
          </w:tcPr>
          <w:p w14:paraId="479F4817"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132 000,00</w:t>
            </w:r>
          </w:p>
        </w:tc>
        <w:tc>
          <w:tcPr>
            <w:tcW w:w="1356" w:type="dxa"/>
            <w:tcBorders>
              <w:top w:val="nil"/>
              <w:left w:val="nil"/>
              <w:bottom w:val="single" w:sz="4" w:space="0" w:color="auto"/>
              <w:right w:val="single" w:sz="4" w:space="0" w:color="auto"/>
            </w:tcBorders>
            <w:shd w:val="clear" w:color="000000" w:fill="FFFFFF"/>
            <w:vAlign w:val="center"/>
            <w:hideMark/>
          </w:tcPr>
          <w:p w14:paraId="449D662F"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6565F77B"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 Представлены копии ежемесячного сводного отчета</w:t>
            </w:r>
          </w:p>
        </w:tc>
      </w:tr>
      <w:tr w:rsidR="00BF34BB" w:rsidRPr="00A9312A" w14:paraId="7E0E99EE"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4C9443E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3</w:t>
            </w:r>
          </w:p>
        </w:tc>
        <w:tc>
          <w:tcPr>
            <w:tcW w:w="2809" w:type="dxa"/>
            <w:tcBorders>
              <w:top w:val="nil"/>
              <w:left w:val="nil"/>
              <w:bottom w:val="single" w:sz="4" w:space="0" w:color="auto"/>
              <w:right w:val="single" w:sz="4" w:space="0" w:color="auto"/>
            </w:tcBorders>
            <w:shd w:val="clear" w:color="000000" w:fill="FFFFFF"/>
            <w:vAlign w:val="center"/>
            <w:hideMark/>
          </w:tcPr>
          <w:p w14:paraId="6EFEE689"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43DF173F"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07.09.2016 </w:t>
            </w:r>
            <w:r w:rsidR="00134DE0">
              <w:rPr>
                <w:rFonts w:ascii="Myriad Pro" w:hAnsi="Myriad Pro"/>
                <w:sz w:val="20"/>
                <w:szCs w:val="20"/>
                <w:lang w:eastAsia="ru-RU"/>
              </w:rPr>
              <w:t>№ </w:t>
            </w:r>
            <w:r w:rsidRPr="00A9312A">
              <w:rPr>
                <w:rFonts w:ascii="Myriad Pro" w:hAnsi="Myriad Pro"/>
                <w:sz w:val="20"/>
                <w:szCs w:val="20"/>
                <w:lang w:eastAsia="ru-RU"/>
              </w:rPr>
              <w:t>06.5500.4343.16</w:t>
            </w:r>
          </w:p>
        </w:tc>
        <w:tc>
          <w:tcPr>
            <w:tcW w:w="2127" w:type="dxa"/>
            <w:tcBorders>
              <w:top w:val="nil"/>
              <w:left w:val="nil"/>
              <w:bottom w:val="single" w:sz="4" w:space="0" w:color="auto"/>
              <w:right w:val="single" w:sz="4" w:space="0" w:color="auto"/>
            </w:tcBorders>
            <w:shd w:val="clear" w:color="000000" w:fill="FFFFFF"/>
            <w:vAlign w:val="center"/>
            <w:hideMark/>
          </w:tcPr>
          <w:p w14:paraId="608BA0E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Астафьев Сергей Борисович</w:t>
            </w:r>
          </w:p>
        </w:tc>
        <w:tc>
          <w:tcPr>
            <w:tcW w:w="1449" w:type="dxa"/>
            <w:tcBorders>
              <w:top w:val="nil"/>
              <w:left w:val="nil"/>
              <w:bottom w:val="single" w:sz="4" w:space="0" w:color="auto"/>
              <w:right w:val="single" w:sz="4" w:space="0" w:color="auto"/>
            </w:tcBorders>
            <w:shd w:val="clear" w:color="000000" w:fill="FFFFFF"/>
            <w:vAlign w:val="center"/>
            <w:hideMark/>
          </w:tcPr>
          <w:p w14:paraId="67A9AA84"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171 795,16</w:t>
            </w:r>
          </w:p>
        </w:tc>
        <w:tc>
          <w:tcPr>
            <w:tcW w:w="1356" w:type="dxa"/>
            <w:tcBorders>
              <w:top w:val="nil"/>
              <w:left w:val="nil"/>
              <w:bottom w:val="single" w:sz="4" w:space="0" w:color="auto"/>
              <w:right w:val="single" w:sz="4" w:space="0" w:color="auto"/>
            </w:tcBorders>
            <w:shd w:val="clear" w:color="000000" w:fill="FFFFFF"/>
            <w:vAlign w:val="center"/>
            <w:hideMark/>
          </w:tcPr>
          <w:p w14:paraId="72FF84E8"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4F9ABB41"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7576171E"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11344031"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4</w:t>
            </w:r>
          </w:p>
        </w:tc>
        <w:tc>
          <w:tcPr>
            <w:tcW w:w="2809" w:type="dxa"/>
            <w:tcBorders>
              <w:top w:val="nil"/>
              <w:left w:val="nil"/>
              <w:bottom w:val="single" w:sz="4" w:space="0" w:color="auto"/>
              <w:right w:val="single" w:sz="4" w:space="0" w:color="auto"/>
            </w:tcBorders>
            <w:shd w:val="clear" w:color="000000" w:fill="FFFFFF"/>
            <w:vAlign w:val="center"/>
            <w:hideMark/>
          </w:tcPr>
          <w:p w14:paraId="1C8F4DAD"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40A3B054"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12.01.2016 </w:t>
            </w:r>
            <w:r w:rsidR="00134DE0">
              <w:rPr>
                <w:rFonts w:ascii="Myriad Pro" w:hAnsi="Myriad Pro"/>
                <w:sz w:val="20"/>
                <w:szCs w:val="20"/>
                <w:lang w:eastAsia="ru-RU"/>
              </w:rPr>
              <w:t>№ </w:t>
            </w:r>
            <w:r w:rsidRPr="00A9312A">
              <w:rPr>
                <w:rFonts w:ascii="Myriad Pro" w:hAnsi="Myriad Pro"/>
                <w:sz w:val="20"/>
                <w:szCs w:val="20"/>
                <w:lang w:eastAsia="ru-RU"/>
              </w:rPr>
              <w:t>06.5500.5.16</w:t>
            </w:r>
          </w:p>
        </w:tc>
        <w:tc>
          <w:tcPr>
            <w:tcW w:w="2127" w:type="dxa"/>
            <w:tcBorders>
              <w:top w:val="nil"/>
              <w:left w:val="nil"/>
              <w:bottom w:val="single" w:sz="4" w:space="0" w:color="auto"/>
              <w:right w:val="single" w:sz="4" w:space="0" w:color="auto"/>
            </w:tcBorders>
            <w:shd w:val="clear" w:color="000000" w:fill="FFFFFF"/>
            <w:vAlign w:val="center"/>
            <w:hideMark/>
          </w:tcPr>
          <w:p w14:paraId="62B04F1F"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Балин Александр Анатольевич</w:t>
            </w:r>
          </w:p>
        </w:tc>
        <w:tc>
          <w:tcPr>
            <w:tcW w:w="1449" w:type="dxa"/>
            <w:tcBorders>
              <w:top w:val="nil"/>
              <w:left w:val="nil"/>
              <w:bottom w:val="single" w:sz="4" w:space="0" w:color="auto"/>
              <w:right w:val="single" w:sz="4" w:space="0" w:color="auto"/>
            </w:tcBorders>
            <w:shd w:val="clear" w:color="000000" w:fill="FFFFFF"/>
            <w:vAlign w:val="center"/>
            <w:hideMark/>
          </w:tcPr>
          <w:p w14:paraId="20D8327A"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190 548,38</w:t>
            </w:r>
          </w:p>
        </w:tc>
        <w:tc>
          <w:tcPr>
            <w:tcW w:w="1356" w:type="dxa"/>
            <w:tcBorders>
              <w:top w:val="nil"/>
              <w:left w:val="nil"/>
              <w:bottom w:val="single" w:sz="4" w:space="0" w:color="auto"/>
              <w:right w:val="single" w:sz="4" w:space="0" w:color="auto"/>
            </w:tcBorders>
            <w:shd w:val="clear" w:color="000000" w:fill="FFFFFF"/>
            <w:vAlign w:val="center"/>
            <w:hideMark/>
          </w:tcPr>
          <w:p w14:paraId="21154079"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475726BE"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49B835B2"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4E61E0C5"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5</w:t>
            </w:r>
          </w:p>
        </w:tc>
        <w:tc>
          <w:tcPr>
            <w:tcW w:w="2809" w:type="dxa"/>
            <w:tcBorders>
              <w:top w:val="nil"/>
              <w:left w:val="nil"/>
              <w:bottom w:val="single" w:sz="4" w:space="0" w:color="auto"/>
              <w:right w:val="single" w:sz="4" w:space="0" w:color="auto"/>
            </w:tcBorders>
            <w:shd w:val="clear" w:color="000000" w:fill="FFFFFF"/>
            <w:vAlign w:val="center"/>
            <w:hideMark/>
          </w:tcPr>
          <w:p w14:paraId="1BF8BD9C"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308ECD8F"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12.01.2016 </w:t>
            </w:r>
            <w:r w:rsidR="00134DE0">
              <w:rPr>
                <w:rFonts w:ascii="Myriad Pro" w:hAnsi="Myriad Pro"/>
                <w:sz w:val="20"/>
                <w:szCs w:val="20"/>
                <w:lang w:eastAsia="ru-RU"/>
              </w:rPr>
              <w:t>№ </w:t>
            </w:r>
            <w:r w:rsidRPr="00A9312A">
              <w:rPr>
                <w:rFonts w:ascii="Myriad Pro" w:hAnsi="Myriad Pro"/>
                <w:sz w:val="20"/>
                <w:szCs w:val="20"/>
                <w:lang w:eastAsia="ru-RU"/>
              </w:rPr>
              <w:t>06.5500.4.16</w:t>
            </w:r>
          </w:p>
        </w:tc>
        <w:tc>
          <w:tcPr>
            <w:tcW w:w="2127" w:type="dxa"/>
            <w:tcBorders>
              <w:top w:val="nil"/>
              <w:left w:val="nil"/>
              <w:bottom w:val="single" w:sz="4" w:space="0" w:color="auto"/>
              <w:right w:val="single" w:sz="4" w:space="0" w:color="auto"/>
            </w:tcBorders>
            <w:shd w:val="clear" w:color="000000" w:fill="FFFFFF"/>
            <w:vAlign w:val="center"/>
            <w:hideMark/>
          </w:tcPr>
          <w:p w14:paraId="7170B027"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Беликов Денис Ярославович</w:t>
            </w:r>
          </w:p>
        </w:tc>
        <w:tc>
          <w:tcPr>
            <w:tcW w:w="1449" w:type="dxa"/>
            <w:tcBorders>
              <w:top w:val="nil"/>
              <w:left w:val="nil"/>
              <w:bottom w:val="single" w:sz="4" w:space="0" w:color="auto"/>
              <w:right w:val="single" w:sz="4" w:space="0" w:color="auto"/>
            </w:tcBorders>
            <w:shd w:val="clear" w:color="000000" w:fill="FFFFFF"/>
            <w:vAlign w:val="center"/>
            <w:hideMark/>
          </w:tcPr>
          <w:p w14:paraId="0B22B3C5"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2 661,29</w:t>
            </w:r>
          </w:p>
        </w:tc>
        <w:tc>
          <w:tcPr>
            <w:tcW w:w="1356" w:type="dxa"/>
            <w:tcBorders>
              <w:top w:val="nil"/>
              <w:left w:val="nil"/>
              <w:bottom w:val="single" w:sz="4" w:space="0" w:color="auto"/>
              <w:right w:val="single" w:sz="4" w:space="0" w:color="auto"/>
            </w:tcBorders>
            <w:shd w:val="clear" w:color="000000" w:fill="FFFFFF"/>
            <w:vAlign w:val="center"/>
            <w:hideMark/>
          </w:tcPr>
          <w:p w14:paraId="4D5739BF"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264F4288"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6DE5CBD4"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3AF0C2C9"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6</w:t>
            </w:r>
          </w:p>
        </w:tc>
        <w:tc>
          <w:tcPr>
            <w:tcW w:w="2809" w:type="dxa"/>
            <w:tcBorders>
              <w:top w:val="nil"/>
              <w:left w:val="nil"/>
              <w:bottom w:val="single" w:sz="4" w:space="0" w:color="auto"/>
              <w:right w:val="single" w:sz="4" w:space="0" w:color="auto"/>
            </w:tcBorders>
            <w:shd w:val="clear" w:color="000000" w:fill="FFFFFF"/>
            <w:vAlign w:val="center"/>
            <w:hideMark/>
          </w:tcPr>
          <w:p w14:paraId="416D59AF"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1B165F0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02.12.2015 </w:t>
            </w:r>
            <w:r w:rsidR="00134DE0">
              <w:rPr>
                <w:rFonts w:ascii="Myriad Pro" w:hAnsi="Myriad Pro"/>
                <w:sz w:val="20"/>
                <w:szCs w:val="20"/>
                <w:lang w:eastAsia="ru-RU"/>
              </w:rPr>
              <w:t>№ </w:t>
            </w:r>
            <w:r w:rsidRPr="00A9312A">
              <w:rPr>
                <w:rFonts w:ascii="Myriad Pro" w:hAnsi="Myriad Pro"/>
                <w:sz w:val="20"/>
                <w:szCs w:val="20"/>
                <w:lang w:eastAsia="ru-RU"/>
              </w:rPr>
              <w:t>06.5500.6516.15</w:t>
            </w:r>
          </w:p>
        </w:tc>
        <w:tc>
          <w:tcPr>
            <w:tcW w:w="2127" w:type="dxa"/>
            <w:tcBorders>
              <w:top w:val="nil"/>
              <w:left w:val="nil"/>
              <w:bottom w:val="single" w:sz="4" w:space="0" w:color="auto"/>
              <w:right w:val="single" w:sz="4" w:space="0" w:color="auto"/>
            </w:tcBorders>
            <w:shd w:val="clear" w:color="000000" w:fill="FFFFFF"/>
            <w:vAlign w:val="center"/>
            <w:hideMark/>
          </w:tcPr>
          <w:p w14:paraId="44492C58"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Богаев Сергей Николаевич</w:t>
            </w:r>
          </w:p>
        </w:tc>
        <w:tc>
          <w:tcPr>
            <w:tcW w:w="1449" w:type="dxa"/>
            <w:tcBorders>
              <w:top w:val="nil"/>
              <w:left w:val="nil"/>
              <w:bottom w:val="single" w:sz="4" w:space="0" w:color="auto"/>
              <w:right w:val="single" w:sz="4" w:space="0" w:color="auto"/>
            </w:tcBorders>
            <w:shd w:val="clear" w:color="000000" w:fill="FFFFFF"/>
            <w:vAlign w:val="center"/>
            <w:hideMark/>
          </w:tcPr>
          <w:p w14:paraId="463715C4"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166 650,00</w:t>
            </w:r>
          </w:p>
        </w:tc>
        <w:tc>
          <w:tcPr>
            <w:tcW w:w="1356" w:type="dxa"/>
            <w:tcBorders>
              <w:top w:val="nil"/>
              <w:left w:val="nil"/>
              <w:bottom w:val="single" w:sz="4" w:space="0" w:color="auto"/>
              <w:right w:val="single" w:sz="4" w:space="0" w:color="auto"/>
            </w:tcBorders>
            <w:shd w:val="clear" w:color="000000" w:fill="FFFFFF"/>
            <w:vAlign w:val="center"/>
            <w:hideMark/>
          </w:tcPr>
          <w:p w14:paraId="4A4AEC53"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37590A1D"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 Представлены копии ежемесячного сводного отчета</w:t>
            </w:r>
          </w:p>
        </w:tc>
      </w:tr>
      <w:tr w:rsidR="00BF34BB" w:rsidRPr="00A9312A" w14:paraId="12C7FFDA"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23C9874B"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7</w:t>
            </w:r>
          </w:p>
        </w:tc>
        <w:tc>
          <w:tcPr>
            <w:tcW w:w="2809" w:type="dxa"/>
            <w:tcBorders>
              <w:top w:val="nil"/>
              <w:left w:val="nil"/>
              <w:bottom w:val="single" w:sz="4" w:space="0" w:color="auto"/>
              <w:right w:val="single" w:sz="4" w:space="0" w:color="auto"/>
            </w:tcBorders>
            <w:shd w:val="clear" w:color="000000" w:fill="FFFFFF"/>
            <w:vAlign w:val="center"/>
            <w:hideMark/>
          </w:tcPr>
          <w:p w14:paraId="055804B8"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1CB9AA5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30.10.2015 </w:t>
            </w:r>
            <w:r w:rsidR="00134DE0">
              <w:rPr>
                <w:rFonts w:ascii="Myriad Pro" w:hAnsi="Myriad Pro"/>
                <w:sz w:val="20"/>
                <w:szCs w:val="20"/>
                <w:lang w:eastAsia="ru-RU"/>
              </w:rPr>
              <w:t>№ </w:t>
            </w:r>
            <w:r w:rsidRPr="00A9312A">
              <w:rPr>
                <w:rFonts w:ascii="Myriad Pro" w:hAnsi="Myriad Pro"/>
                <w:sz w:val="20"/>
                <w:szCs w:val="20"/>
                <w:lang w:eastAsia="ru-RU"/>
              </w:rPr>
              <w:t xml:space="preserve">06.5500.6069.15; от 07.11.2016 </w:t>
            </w:r>
            <w:r w:rsidR="00134DE0">
              <w:rPr>
                <w:rFonts w:ascii="Myriad Pro" w:hAnsi="Myriad Pro"/>
                <w:sz w:val="20"/>
                <w:szCs w:val="20"/>
                <w:lang w:eastAsia="ru-RU"/>
              </w:rPr>
              <w:t>№ </w:t>
            </w:r>
            <w:r w:rsidRPr="00A9312A">
              <w:rPr>
                <w:rFonts w:ascii="Myriad Pro" w:hAnsi="Myriad Pro"/>
                <w:sz w:val="20"/>
                <w:szCs w:val="20"/>
                <w:lang w:eastAsia="ru-RU"/>
              </w:rPr>
              <w:t>06.5500.5296.16</w:t>
            </w:r>
          </w:p>
        </w:tc>
        <w:tc>
          <w:tcPr>
            <w:tcW w:w="2127" w:type="dxa"/>
            <w:tcBorders>
              <w:top w:val="nil"/>
              <w:left w:val="nil"/>
              <w:bottom w:val="single" w:sz="4" w:space="0" w:color="auto"/>
              <w:right w:val="single" w:sz="4" w:space="0" w:color="auto"/>
            </w:tcBorders>
            <w:shd w:val="clear" w:color="000000" w:fill="FFFFFF"/>
            <w:vAlign w:val="center"/>
            <w:hideMark/>
          </w:tcPr>
          <w:p w14:paraId="19C9690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Борисов Дмитрий Юрьевич</w:t>
            </w:r>
          </w:p>
        </w:tc>
        <w:tc>
          <w:tcPr>
            <w:tcW w:w="1449" w:type="dxa"/>
            <w:tcBorders>
              <w:top w:val="nil"/>
              <w:left w:val="nil"/>
              <w:bottom w:val="single" w:sz="4" w:space="0" w:color="auto"/>
              <w:right w:val="single" w:sz="4" w:space="0" w:color="auto"/>
            </w:tcBorders>
            <w:shd w:val="clear" w:color="000000" w:fill="FFFFFF"/>
            <w:vAlign w:val="center"/>
            <w:hideMark/>
          </w:tcPr>
          <w:p w14:paraId="5ECE468B"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191 453,23</w:t>
            </w:r>
          </w:p>
        </w:tc>
        <w:tc>
          <w:tcPr>
            <w:tcW w:w="1356" w:type="dxa"/>
            <w:tcBorders>
              <w:top w:val="nil"/>
              <w:left w:val="nil"/>
              <w:bottom w:val="single" w:sz="4" w:space="0" w:color="auto"/>
              <w:right w:val="single" w:sz="4" w:space="0" w:color="auto"/>
            </w:tcBorders>
            <w:shd w:val="clear" w:color="000000" w:fill="FFFFFF"/>
            <w:vAlign w:val="center"/>
            <w:hideMark/>
          </w:tcPr>
          <w:p w14:paraId="2A753404"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6D59380B"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6C1316F9"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1DAEF96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8</w:t>
            </w:r>
          </w:p>
        </w:tc>
        <w:tc>
          <w:tcPr>
            <w:tcW w:w="2809" w:type="dxa"/>
            <w:tcBorders>
              <w:top w:val="nil"/>
              <w:left w:val="nil"/>
              <w:bottom w:val="single" w:sz="4" w:space="0" w:color="auto"/>
              <w:right w:val="single" w:sz="4" w:space="0" w:color="auto"/>
            </w:tcBorders>
            <w:shd w:val="clear" w:color="000000" w:fill="FFFFFF"/>
            <w:vAlign w:val="center"/>
            <w:hideMark/>
          </w:tcPr>
          <w:p w14:paraId="5CA3C361"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118B58F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19.10.2016 </w:t>
            </w:r>
            <w:r w:rsidR="00134DE0">
              <w:rPr>
                <w:rFonts w:ascii="Myriad Pro" w:hAnsi="Myriad Pro"/>
                <w:sz w:val="20"/>
                <w:szCs w:val="20"/>
                <w:lang w:eastAsia="ru-RU"/>
              </w:rPr>
              <w:t>№ </w:t>
            </w:r>
            <w:r w:rsidRPr="00A9312A">
              <w:rPr>
                <w:rFonts w:ascii="Myriad Pro" w:hAnsi="Myriad Pro"/>
                <w:sz w:val="20"/>
                <w:szCs w:val="20"/>
                <w:lang w:eastAsia="ru-RU"/>
              </w:rPr>
              <w:t>06.5500.5088.16</w:t>
            </w:r>
          </w:p>
        </w:tc>
        <w:tc>
          <w:tcPr>
            <w:tcW w:w="2127" w:type="dxa"/>
            <w:tcBorders>
              <w:top w:val="nil"/>
              <w:left w:val="nil"/>
              <w:bottom w:val="single" w:sz="4" w:space="0" w:color="auto"/>
              <w:right w:val="single" w:sz="4" w:space="0" w:color="auto"/>
            </w:tcBorders>
            <w:shd w:val="clear" w:color="000000" w:fill="FFFFFF"/>
            <w:vAlign w:val="center"/>
            <w:hideMark/>
          </w:tcPr>
          <w:p w14:paraId="29E02DA8"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Буньков Александр Яковлевич</w:t>
            </w:r>
          </w:p>
        </w:tc>
        <w:tc>
          <w:tcPr>
            <w:tcW w:w="1449" w:type="dxa"/>
            <w:tcBorders>
              <w:top w:val="nil"/>
              <w:left w:val="nil"/>
              <w:bottom w:val="single" w:sz="4" w:space="0" w:color="auto"/>
              <w:right w:val="single" w:sz="4" w:space="0" w:color="auto"/>
            </w:tcBorders>
            <w:shd w:val="clear" w:color="000000" w:fill="FFFFFF"/>
            <w:vAlign w:val="center"/>
            <w:hideMark/>
          </w:tcPr>
          <w:p w14:paraId="18445588"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38 854,84</w:t>
            </w:r>
          </w:p>
        </w:tc>
        <w:tc>
          <w:tcPr>
            <w:tcW w:w="1356" w:type="dxa"/>
            <w:tcBorders>
              <w:top w:val="nil"/>
              <w:left w:val="nil"/>
              <w:bottom w:val="single" w:sz="4" w:space="0" w:color="auto"/>
              <w:right w:val="single" w:sz="4" w:space="0" w:color="auto"/>
            </w:tcBorders>
            <w:shd w:val="clear" w:color="000000" w:fill="FFFFFF"/>
            <w:vAlign w:val="center"/>
            <w:hideMark/>
          </w:tcPr>
          <w:p w14:paraId="10921189"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4EB7610D"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3D2EB5F4"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336533D6"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9</w:t>
            </w:r>
          </w:p>
        </w:tc>
        <w:tc>
          <w:tcPr>
            <w:tcW w:w="2809" w:type="dxa"/>
            <w:tcBorders>
              <w:top w:val="nil"/>
              <w:left w:val="nil"/>
              <w:bottom w:val="single" w:sz="4" w:space="0" w:color="auto"/>
              <w:right w:val="single" w:sz="4" w:space="0" w:color="auto"/>
            </w:tcBorders>
            <w:shd w:val="clear" w:color="000000" w:fill="FFFFFF"/>
            <w:vAlign w:val="center"/>
            <w:hideMark/>
          </w:tcPr>
          <w:p w14:paraId="4C826971"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4213DF94"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16.12.2016 </w:t>
            </w:r>
            <w:r w:rsidR="00134DE0">
              <w:rPr>
                <w:rFonts w:ascii="Myriad Pro" w:hAnsi="Myriad Pro"/>
                <w:sz w:val="20"/>
                <w:szCs w:val="20"/>
                <w:lang w:eastAsia="ru-RU"/>
              </w:rPr>
              <w:t>№ </w:t>
            </w:r>
            <w:r w:rsidRPr="00A9312A">
              <w:rPr>
                <w:rFonts w:ascii="Myriad Pro" w:hAnsi="Myriad Pro"/>
                <w:sz w:val="20"/>
                <w:szCs w:val="20"/>
                <w:lang w:eastAsia="ru-RU"/>
              </w:rPr>
              <w:t>06.5500.5896.16</w:t>
            </w:r>
          </w:p>
        </w:tc>
        <w:tc>
          <w:tcPr>
            <w:tcW w:w="2127" w:type="dxa"/>
            <w:tcBorders>
              <w:top w:val="nil"/>
              <w:left w:val="nil"/>
              <w:bottom w:val="single" w:sz="4" w:space="0" w:color="auto"/>
              <w:right w:val="single" w:sz="4" w:space="0" w:color="auto"/>
            </w:tcBorders>
            <w:shd w:val="clear" w:color="000000" w:fill="FFFFFF"/>
            <w:vAlign w:val="center"/>
            <w:hideMark/>
          </w:tcPr>
          <w:p w14:paraId="0F750E34"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Гейх Виктор Владимирович</w:t>
            </w:r>
          </w:p>
        </w:tc>
        <w:tc>
          <w:tcPr>
            <w:tcW w:w="1449" w:type="dxa"/>
            <w:tcBorders>
              <w:top w:val="nil"/>
              <w:left w:val="nil"/>
              <w:bottom w:val="single" w:sz="4" w:space="0" w:color="auto"/>
              <w:right w:val="single" w:sz="4" w:space="0" w:color="auto"/>
            </w:tcBorders>
            <w:shd w:val="clear" w:color="000000" w:fill="FFFFFF"/>
            <w:vAlign w:val="center"/>
            <w:hideMark/>
          </w:tcPr>
          <w:p w14:paraId="18AEA7C7"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6 387,10</w:t>
            </w:r>
          </w:p>
        </w:tc>
        <w:tc>
          <w:tcPr>
            <w:tcW w:w="1356" w:type="dxa"/>
            <w:tcBorders>
              <w:top w:val="nil"/>
              <w:left w:val="nil"/>
              <w:bottom w:val="single" w:sz="4" w:space="0" w:color="auto"/>
              <w:right w:val="single" w:sz="4" w:space="0" w:color="auto"/>
            </w:tcBorders>
            <w:shd w:val="clear" w:color="000000" w:fill="FFFFFF"/>
            <w:vAlign w:val="center"/>
            <w:hideMark/>
          </w:tcPr>
          <w:p w14:paraId="7F672A52"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33CF925D"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1F8C1E34"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4407260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10</w:t>
            </w:r>
          </w:p>
        </w:tc>
        <w:tc>
          <w:tcPr>
            <w:tcW w:w="2809" w:type="dxa"/>
            <w:tcBorders>
              <w:top w:val="nil"/>
              <w:left w:val="nil"/>
              <w:bottom w:val="single" w:sz="4" w:space="0" w:color="auto"/>
              <w:right w:val="single" w:sz="4" w:space="0" w:color="auto"/>
            </w:tcBorders>
            <w:shd w:val="clear" w:color="000000" w:fill="FFFFFF"/>
            <w:vAlign w:val="center"/>
            <w:hideMark/>
          </w:tcPr>
          <w:p w14:paraId="614A08CB"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70404D6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27.10.2015 </w:t>
            </w:r>
            <w:r w:rsidR="00134DE0">
              <w:rPr>
                <w:rFonts w:ascii="Myriad Pro" w:hAnsi="Myriad Pro"/>
                <w:sz w:val="20"/>
                <w:szCs w:val="20"/>
                <w:lang w:eastAsia="ru-RU"/>
              </w:rPr>
              <w:t>№ </w:t>
            </w:r>
            <w:r w:rsidRPr="00A9312A">
              <w:rPr>
                <w:rFonts w:ascii="Myriad Pro" w:hAnsi="Myriad Pro"/>
                <w:sz w:val="20"/>
                <w:szCs w:val="20"/>
                <w:lang w:eastAsia="ru-RU"/>
              </w:rPr>
              <w:t>06.5500.6025.15</w:t>
            </w:r>
          </w:p>
        </w:tc>
        <w:tc>
          <w:tcPr>
            <w:tcW w:w="2127" w:type="dxa"/>
            <w:tcBorders>
              <w:top w:val="nil"/>
              <w:left w:val="nil"/>
              <w:bottom w:val="single" w:sz="4" w:space="0" w:color="auto"/>
              <w:right w:val="single" w:sz="4" w:space="0" w:color="auto"/>
            </w:tcBorders>
            <w:shd w:val="clear" w:color="000000" w:fill="FFFFFF"/>
            <w:vAlign w:val="center"/>
            <w:hideMark/>
          </w:tcPr>
          <w:p w14:paraId="6DE74E3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Гришко Анатолий Петрович</w:t>
            </w:r>
          </w:p>
        </w:tc>
        <w:tc>
          <w:tcPr>
            <w:tcW w:w="1449" w:type="dxa"/>
            <w:tcBorders>
              <w:top w:val="nil"/>
              <w:left w:val="nil"/>
              <w:bottom w:val="single" w:sz="4" w:space="0" w:color="auto"/>
              <w:right w:val="single" w:sz="4" w:space="0" w:color="auto"/>
            </w:tcBorders>
            <w:shd w:val="clear" w:color="000000" w:fill="FFFFFF"/>
            <w:vAlign w:val="center"/>
            <w:hideMark/>
          </w:tcPr>
          <w:p w14:paraId="5DAFE141"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161 806,45</w:t>
            </w:r>
          </w:p>
        </w:tc>
        <w:tc>
          <w:tcPr>
            <w:tcW w:w="1356" w:type="dxa"/>
            <w:tcBorders>
              <w:top w:val="nil"/>
              <w:left w:val="nil"/>
              <w:bottom w:val="single" w:sz="4" w:space="0" w:color="auto"/>
              <w:right w:val="single" w:sz="4" w:space="0" w:color="auto"/>
            </w:tcBorders>
            <w:shd w:val="clear" w:color="000000" w:fill="FFFFFF"/>
            <w:vAlign w:val="center"/>
            <w:hideMark/>
          </w:tcPr>
          <w:p w14:paraId="3F6155A7"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141FB5BF"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 Представлены копии ежемесячного сводного отчета</w:t>
            </w:r>
          </w:p>
        </w:tc>
      </w:tr>
      <w:tr w:rsidR="00BF34BB" w:rsidRPr="00A9312A" w14:paraId="42CE9A83"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5D6F851C"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lastRenderedPageBreak/>
              <w:t>11</w:t>
            </w:r>
          </w:p>
        </w:tc>
        <w:tc>
          <w:tcPr>
            <w:tcW w:w="2809" w:type="dxa"/>
            <w:tcBorders>
              <w:top w:val="nil"/>
              <w:left w:val="nil"/>
              <w:bottom w:val="single" w:sz="4" w:space="0" w:color="auto"/>
              <w:right w:val="single" w:sz="4" w:space="0" w:color="auto"/>
            </w:tcBorders>
            <w:shd w:val="clear" w:color="000000" w:fill="FFFFFF"/>
            <w:vAlign w:val="center"/>
            <w:hideMark/>
          </w:tcPr>
          <w:p w14:paraId="1A52634F"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65B882E5"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29.07.2015 </w:t>
            </w:r>
            <w:r w:rsidR="00134DE0">
              <w:rPr>
                <w:rFonts w:ascii="Myriad Pro" w:hAnsi="Myriad Pro"/>
                <w:sz w:val="20"/>
                <w:szCs w:val="20"/>
                <w:lang w:eastAsia="ru-RU"/>
              </w:rPr>
              <w:t>№ </w:t>
            </w:r>
            <w:r w:rsidRPr="00A9312A">
              <w:rPr>
                <w:rFonts w:ascii="Myriad Pro" w:hAnsi="Myriad Pro"/>
                <w:sz w:val="20"/>
                <w:szCs w:val="20"/>
                <w:lang w:eastAsia="ru-RU"/>
              </w:rPr>
              <w:t>06.5500.4139.15</w:t>
            </w:r>
          </w:p>
        </w:tc>
        <w:tc>
          <w:tcPr>
            <w:tcW w:w="2127" w:type="dxa"/>
            <w:tcBorders>
              <w:top w:val="nil"/>
              <w:left w:val="nil"/>
              <w:bottom w:val="single" w:sz="4" w:space="0" w:color="auto"/>
              <w:right w:val="single" w:sz="4" w:space="0" w:color="auto"/>
            </w:tcBorders>
            <w:shd w:val="clear" w:color="000000" w:fill="FFFFFF"/>
            <w:vAlign w:val="center"/>
            <w:hideMark/>
          </w:tcPr>
          <w:p w14:paraId="72828A0B"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Грезев Николай Владимирович</w:t>
            </w:r>
          </w:p>
        </w:tc>
        <w:tc>
          <w:tcPr>
            <w:tcW w:w="1449" w:type="dxa"/>
            <w:tcBorders>
              <w:top w:val="nil"/>
              <w:left w:val="nil"/>
              <w:bottom w:val="single" w:sz="4" w:space="0" w:color="auto"/>
              <w:right w:val="single" w:sz="4" w:space="0" w:color="auto"/>
            </w:tcBorders>
            <w:shd w:val="clear" w:color="000000" w:fill="FFFFFF"/>
            <w:vAlign w:val="center"/>
            <w:hideMark/>
          </w:tcPr>
          <w:p w14:paraId="14F6B5B2"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6 919,35</w:t>
            </w:r>
          </w:p>
        </w:tc>
        <w:tc>
          <w:tcPr>
            <w:tcW w:w="1356" w:type="dxa"/>
            <w:tcBorders>
              <w:top w:val="nil"/>
              <w:left w:val="nil"/>
              <w:bottom w:val="single" w:sz="4" w:space="0" w:color="auto"/>
              <w:right w:val="single" w:sz="4" w:space="0" w:color="auto"/>
            </w:tcBorders>
            <w:shd w:val="clear" w:color="000000" w:fill="FFFFFF"/>
            <w:vAlign w:val="center"/>
            <w:hideMark/>
          </w:tcPr>
          <w:p w14:paraId="57A51E24"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748238EC"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 Представлены копии ежемесячного сводного отчета</w:t>
            </w:r>
          </w:p>
        </w:tc>
      </w:tr>
      <w:tr w:rsidR="00BF34BB" w:rsidRPr="00A9312A" w14:paraId="223CD348"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0B0A7945"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12</w:t>
            </w:r>
          </w:p>
        </w:tc>
        <w:tc>
          <w:tcPr>
            <w:tcW w:w="2809" w:type="dxa"/>
            <w:tcBorders>
              <w:top w:val="nil"/>
              <w:left w:val="nil"/>
              <w:bottom w:val="single" w:sz="4" w:space="0" w:color="auto"/>
              <w:right w:val="single" w:sz="4" w:space="0" w:color="auto"/>
            </w:tcBorders>
            <w:shd w:val="clear" w:color="000000" w:fill="FFFFFF"/>
            <w:vAlign w:val="center"/>
            <w:hideMark/>
          </w:tcPr>
          <w:p w14:paraId="2BDB1233"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0E5608F8"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06.10.2015 </w:t>
            </w:r>
            <w:r w:rsidR="00134DE0">
              <w:rPr>
                <w:rFonts w:ascii="Myriad Pro" w:hAnsi="Myriad Pro"/>
                <w:sz w:val="20"/>
                <w:szCs w:val="20"/>
                <w:lang w:eastAsia="ru-RU"/>
              </w:rPr>
              <w:t>№ </w:t>
            </w:r>
            <w:r w:rsidRPr="00A9312A">
              <w:rPr>
                <w:rFonts w:ascii="Myriad Pro" w:hAnsi="Myriad Pro"/>
                <w:sz w:val="20"/>
                <w:szCs w:val="20"/>
                <w:lang w:eastAsia="ru-RU"/>
              </w:rPr>
              <w:t>06.5500.5590.15</w:t>
            </w:r>
          </w:p>
        </w:tc>
        <w:tc>
          <w:tcPr>
            <w:tcW w:w="2127" w:type="dxa"/>
            <w:tcBorders>
              <w:top w:val="nil"/>
              <w:left w:val="nil"/>
              <w:bottom w:val="single" w:sz="4" w:space="0" w:color="auto"/>
              <w:right w:val="single" w:sz="4" w:space="0" w:color="auto"/>
            </w:tcBorders>
            <w:shd w:val="clear" w:color="000000" w:fill="FFFFFF"/>
            <w:vAlign w:val="center"/>
            <w:hideMark/>
          </w:tcPr>
          <w:p w14:paraId="15A2CECA"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Давыдов Виктор Николаевич</w:t>
            </w:r>
          </w:p>
        </w:tc>
        <w:tc>
          <w:tcPr>
            <w:tcW w:w="1449" w:type="dxa"/>
            <w:tcBorders>
              <w:top w:val="nil"/>
              <w:left w:val="nil"/>
              <w:bottom w:val="single" w:sz="4" w:space="0" w:color="auto"/>
              <w:right w:val="single" w:sz="4" w:space="0" w:color="auto"/>
            </w:tcBorders>
            <w:shd w:val="clear" w:color="000000" w:fill="FFFFFF"/>
            <w:vAlign w:val="center"/>
            <w:hideMark/>
          </w:tcPr>
          <w:p w14:paraId="21E3D3CE"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150 629,03</w:t>
            </w:r>
          </w:p>
        </w:tc>
        <w:tc>
          <w:tcPr>
            <w:tcW w:w="1356" w:type="dxa"/>
            <w:tcBorders>
              <w:top w:val="nil"/>
              <w:left w:val="nil"/>
              <w:bottom w:val="single" w:sz="4" w:space="0" w:color="auto"/>
              <w:right w:val="single" w:sz="4" w:space="0" w:color="auto"/>
            </w:tcBorders>
            <w:shd w:val="clear" w:color="000000" w:fill="FFFFFF"/>
            <w:vAlign w:val="center"/>
            <w:hideMark/>
          </w:tcPr>
          <w:p w14:paraId="3C41570F"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31B5B065"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 Представлены копии ежемесячного сводного отчета</w:t>
            </w:r>
          </w:p>
        </w:tc>
      </w:tr>
      <w:tr w:rsidR="00BF34BB" w:rsidRPr="00A9312A" w14:paraId="6D322DFA"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12823AAA"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13</w:t>
            </w:r>
          </w:p>
        </w:tc>
        <w:tc>
          <w:tcPr>
            <w:tcW w:w="2809" w:type="dxa"/>
            <w:tcBorders>
              <w:top w:val="nil"/>
              <w:left w:val="nil"/>
              <w:bottom w:val="single" w:sz="4" w:space="0" w:color="auto"/>
              <w:right w:val="single" w:sz="4" w:space="0" w:color="auto"/>
            </w:tcBorders>
            <w:shd w:val="clear" w:color="000000" w:fill="FFFFFF"/>
            <w:vAlign w:val="center"/>
            <w:hideMark/>
          </w:tcPr>
          <w:p w14:paraId="29114681"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16CA85E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327.04.2016 </w:t>
            </w:r>
            <w:r w:rsidR="00134DE0">
              <w:rPr>
                <w:rFonts w:ascii="Myriad Pro" w:hAnsi="Myriad Pro"/>
                <w:sz w:val="20"/>
                <w:szCs w:val="20"/>
                <w:lang w:eastAsia="ru-RU"/>
              </w:rPr>
              <w:t>№ </w:t>
            </w:r>
            <w:r w:rsidRPr="00A9312A">
              <w:rPr>
                <w:rFonts w:ascii="Myriad Pro" w:hAnsi="Myriad Pro"/>
                <w:sz w:val="20"/>
                <w:szCs w:val="20"/>
                <w:lang w:eastAsia="ru-RU"/>
              </w:rPr>
              <w:t>06.5500.1753.16</w:t>
            </w:r>
          </w:p>
        </w:tc>
        <w:tc>
          <w:tcPr>
            <w:tcW w:w="2127" w:type="dxa"/>
            <w:tcBorders>
              <w:top w:val="nil"/>
              <w:left w:val="nil"/>
              <w:bottom w:val="single" w:sz="4" w:space="0" w:color="auto"/>
              <w:right w:val="single" w:sz="4" w:space="0" w:color="auto"/>
            </w:tcBorders>
            <w:shd w:val="clear" w:color="000000" w:fill="FFFFFF"/>
            <w:vAlign w:val="center"/>
            <w:hideMark/>
          </w:tcPr>
          <w:p w14:paraId="72809E60"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Даренский Денис Юрьевич</w:t>
            </w:r>
          </w:p>
        </w:tc>
        <w:tc>
          <w:tcPr>
            <w:tcW w:w="1449" w:type="dxa"/>
            <w:tcBorders>
              <w:top w:val="nil"/>
              <w:left w:val="nil"/>
              <w:bottom w:val="single" w:sz="4" w:space="0" w:color="auto"/>
              <w:right w:val="single" w:sz="4" w:space="0" w:color="auto"/>
            </w:tcBorders>
            <w:shd w:val="clear" w:color="000000" w:fill="FFFFFF"/>
            <w:vAlign w:val="center"/>
            <w:hideMark/>
          </w:tcPr>
          <w:p w14:paraId="4B48BB71"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18 150,00</w:t>
            </w:r>
          </w:p>
        </w:tc>
        <w:tc>
          <w:tcPr>
            <w:tcW w:w="1356" w:type="dxa"/>
            <w:tcBorders>
              <w:top w:val="nil"/>
              <w:left w:val="nil"/>
              <w:bottom w:val="single" w:sz="4" w:space="0" w:color="auto"/>
              <w:right w:val="single" w:sz="4" w:space="0" w:color="auto"/>
            </w:tcBorders>
            <w:shd w:val="clear" w:color="000000" w:fill="FFFFFF"/>
            <w:vAlign w:val="center"/>
            <w:hideMark/>
          </w:tcPr>
          <w:p w14:paraId="404BAD8D"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324DC959"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1B1AA8D1"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391AB712"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14</w:t>
            </w:r>
          </w:p>
        </w:tc>
        <w:tc>
          <w:tcPr>
            <w:tcW w:w="2809" w:type="dxa"/>
            <w:tcBorders>
              <w:top w:val="nil"/>
              <w:left w:val="nil"/>
              <w:bottom w:val="single" w:sz="4" w:space="0" w:color="auto"/>
              <w:right w:val="single" w:sz="4" w:space="0" w:color="auto"/>
            </w:tcBorders>
            <w:shd w:val="clear" w:color="000000" w:fill="FFFFFF"/>
            <w:vAlign w:val="center"/>
            <w:hideMark/>
          </w:tcPr>
          <w:p w14:paraId="50EE1311"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585E51BC"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27.10.2015 </w:t>
            </w:r>
            <w:r w:rsidR="00134DE0">
              <w:rPr>
                <w:rFonts w:ascii="Myriad Pro" w:hAnsi="Myriad Pro"/>
                <w:sz w:val="20"/>
                <w:szCs w:val="20"/>
                <w:lang w:eastAsia="ru-RU"/>
              </w:rPr>
              <w:t>№ </w:t>
            </w:r>
            <w:r w:rsidRPr="00A9312A">
              <w:rPr>
                <w:rFonts w:ascii="Myriad Pro" w:hAnsi="Myriad Pro"/>
                <w:sz w:val="20"/>
                <w:szCs w:val="20"/>
                <w:lang w:eastAsia="ru-RU"/>
              </w:rPr>
              <w:t xml:space="preserve">06.5500.6023.15; от 25.10.2016 </w:t>
            </w:r>
            <w:r w:rsidR="00134DE0">
              <w:rPr>
                <w:rFonts w:ascii="Myriad Pro" w:hAnsi="Myriad Pro"/>
                <w:sz w:val="20"/>
                <w:szCs w:val="20"/>
                <w:lang w:eastAsia="ru-RU"/>
              </w:rPr>
              <w:t>№ </w:t>
            </w:r>
            <w:r w:rsidRPr="00A9312A">
              <w:rPr>
                <w:rFonts w:ascii="Myriad Pro" w:hAnsi="Myriad Pro"/>
                <w:sz w:val="20"/>
                <w:szCs w:val="20"/>
                <w:lang w:eastAsia="ru-RU"/>
              </w:rPr>
              <w:t>06.5500.5160.16</w:t>
            </w:r>
          </w:p>
        </w:tc>
        <w:tc>
          <w:tcPr>
            <w:tcW w:w="2127" w:type="dxa"/>
            <w:tcBorders>
              <w:top w:val="nil"/>
              <w:left w:val="nil"/>
              <w:bottom w:val="single" w:sz="4" w:space="0" w:color="auto"/>
              <w:right w:val="single" w:sz="4" w:space="0" w:color="auto"/>
            </w:tcBorders>
            <w:shd w:val="clear" w:color="000000" w:fill="FFFFFF"/>
            <w:vAlign w:val="center"/>
            <w:hideMark/>
          </w:tcPr>
          <w:p w14:paraId="35727BFA"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Дейс Константин Владимирович</w:t>
            </w:r>
          </w:p>
        </w:tc>
        <w:tc>
          <w:tcPr>
            <w:tcW w:w="1449" w:type="dxa"/>
            <w:tcBorders>
              <w:top w:val="nil"/>
              <w:left w:val="nil"/>
              <w:bottom w:val="single" w:sz="4" w:space="0" w:color="auto"/>
              <w:right w:val="single" w:sz="4" w:space="0" w:color="auto"/>
            </w:tcBorders>
            <w:shd w:val="clear" w:color="000000" w:fill="FFFFFF"/>
            <w:vAlign w:val="center"/>
            <w:hideMark/>
          </w:tcPr>
          <w:p w14:paraId="040B0821"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194 806,45</w:t>
            </w:r>
          </w:p>
        </w:tc>
        <w:tc>
          <w:tcPr>
            <w:tcW w:w="1356" w:type="dxa"/>
            <w:tcBorders>
              <w:top w:val="nil"/>
              <w:left w:val="nil"/>
              <w:bottom w:val="single" w:sz="4" w:space="0" w:color="auto"/>
              <w:right w:val="single" w:sz="4" w:space="0" w:color="auto"/>
            </w:tcBorders>
            <w:shd w:val="clear" w:color="000000" w:fill="FFFFFF"/>
            <w:vAlign w:val="center"/>
            <w:hideMark/>
          </w:tcPr>
          <w:p w14:paraId="36439974"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A62CB35"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4D5FE6A1"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68CB175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15</w:t>
            </w:r>
          </w:p>
        </w:tc>
        <w:tc>
          <w:tcPr>
            <w:tcW w:w="2809" w:type="dxa"/>
            <w:tcBorders>
              <w:top w:val="nil"/>
              <w:left w:val="nil"/>
              <w:bottom w:val="single" w:sz="4" w:space="0" w:color="auto"/>
              <w:right w:val="single" w:sz="4" w:space="0" w:color="auto"/>
            </w:tcBorders>
            <w:shd w:val="clear" w:color="000000" w:fill="FFFFFF"/>
            <w:vAlign w:val="center"/>
            <w:hideMark/>
          </w:tcPr>
          <w:p w14:paraId="524C48E4"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53952134"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12.08.2016 </w:t>
            </w:r>
            <w:r w:rsidR="00134DE0">
              <w:rPr>
                <w:rFonts w:ascii="Myriad Pro" w:hAnsi="Myriad Pro"/>
                <w:sz w:val="20"/>
                <w:szCs w:val="20"/>
                <w:lang w:eastAsia="ru-RU"/>
              </w:rPr>
              <w:t>№ </w:t>
            </w:r>
            <w:r w:rsidRPr="00A9312A">
              <w:rPr>
                <w:rFonts w:ascii="Myriad Pro" w:hAnsi="Myriad Pro"/>
                <w:sz w:val="20"/>
                <w:szCs w:val="20"/>
                <w:lang w:eastAsia="ru-RU"/>
              </w:rPr>
              <w:t xml:space="preserve">06.5500.3888.16; от 27.10.2016 </w:t>
            </w:r>
            <w:r w:rsidR="00134DE0">
              <w:rPr>
                <w:rFonts w:ascii="Myriad Pro" w:hAnsi="Myriad Pro"/>
                <w:sz w:val="20"/>
                <w:szCs w:val="20"/>
                <w:lang w:eastAsia="ru-RU"/>
              </w:rPr>
              <w:t>№ </w:t>
            </w:r>
            <w:r w:rsidRPr="00A9312A">
              <w:rPr>
                <w:rFonts w:ascii="Myriad Pro" w:hAnsi="Myriad Pro"/>
                <w:sz w:val="20"/>
                <w:szCs w:val="20"/>
                <w:lang w:eastAsia="ru-RU"/>
              </w:rPr>
              <w:t>06.5500.5202.16</w:t>
            </w:r>
          </w:p>
        </w:tc>
        <w:tc>
          <w:tcPr>
            <w:tcW w:w="2127" w:type="dxa"/>
            <w:tcBorders>
              <w:top w:val="nil"/>
              <w:left w:val="nil"/>
              <w:bottom w:val="single" w:sz="4" w:space="0" w:color="auto"/>
              <w:right w:val="single" w:sz="4" w:space="0" w:color="auto"/>
            </w:tcBorders>
            <w:shd w:val="clear" w:color="000000" w:fill="FFFFFF"/>
            <w:vAlign w:val="center"/>
            <w:hideMark/>
          </w:tcPr>
          <w:p w14:paraId="1B27A195"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Есипов Сергей Петрович</w:t>
            </w:r>
          </w:p>
        </w:tc>
        <w:tc>
          <w:tcPr>
            <w:tcW w:w="1449" w:type="dxa"/>
            <w:tcBorders>
              <w:top w:val="nil"/>
              <w:left w:val="nil"/>
              <w:bottom w:val="single" w:sz="4" w:space="0" w:color="auto"/>
              <w:right w:val="single" w:sz="4" w:space="0" w:color="auto"/>
            </w:tcBorders>
            <w:shd w:val="clear" w:color="000000" w:fill="FFFFFF"/>
            <w:vAlign w:val="center"/>
            <w:hideMark/>
          </w:tcPr>
          <w:p w14:paraId="5A6E94DD"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63 338,71</w:t>
            </w:r>
          </w:p>
        </w:tc>
        <w:tc>
          <w:tcPr>
            <w:tcW w:w="1356" w:type="dxa"/>
            <w:tcBorders>
              <w:top w:val="nil"/>
              <w:left w:val="nil"/>
              <w:bottom w:val="single" w:sz="4" w:space="0" w:color="auto"/>
              <w:right w:val="single" w:sz="4" w:space="0" w:color="auto"/>
            </w:tcBorders>
            <w:shd w:val="clear" w:color="000000" w:fill="FFFFFF"/>
            <w:vAlign w:val="center"/>
            <w:hideMark/>
          </w:tcPr>
          <w:p w14:paraId="5F51C3EA"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ED5DBD8"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52FE4B02"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731F7D4F"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16</w:t>
            </w:r>
          </w:p>
        </w:tc>
        <w:tc>
          <w:tcPr>
            <w:tcW w:w="2809" w:type="dxa"/>
            <w:tcBorders>
              <w:top w:val="nil"/>
              <w:left w:val="nil"/>
              <w:bottom w:val="single" w:sz="4" w:space="0" w:color="auto"/>
              <w:right w:val="single" w:sz="4" w:space="0" w:color="auto"/>
            </w:tcBorders>
            <w:shd w:val="clear" w:color="000000" w:fill="FFFFFF"/>
            <w:vAlign w:val="center"/>
            <w:hideMark/>
          </w:tcPr>
          <w:p w14:paraId="1A174333"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0979CCFA"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28.07.2015 </w:t>
            </w:r>
            <w:r w:rsidR="00134DE0">
              <w:rPr>
                <w:rFonts w:ascii="Myriad Pro" w:hAnsi="Myriad Pro"/>
                <w:sz w:val="20"/>
                <w:szCs w:val="20"/>
                <w:lang w:eastAsia="ru-RU"/>
              </w:rPr>
              <w:t>№ </w:t>
            </w:r>
            <w:r w:rsidRPr="00A9312A">
              <w:rPr>
                <w:rFonts w:ascii="Myriad Pro" w:hAnsi="Myriad Pro"/>
                <w:sz w:val="20"/>
                <w:szCs w:val="20"/>
                <w:lang w:eastAsia="ru-RU"/>
              </w:rPr>
              <w:t xml:space="preserve">06.5500.4112.15; от 22.08.2016 </w:t>
            </w:r>
            <w:r w:rsidR="00134DE0">
              <w:rPr>
                <w:rFonts w:ascii="Myriad Pro" w:hAnsi="Myriad Pro"/>
                <w:sz w:val="20"/>
                <w:szCs w:val="20"/>
                <w:lang w:eastAsia="ru-RU"/>
              </w:rPr>
              <w:t>№ </w:t>
            </w:r>
            <w:r w:rsidRPr="00A9312A">
              <w:rPr>
                <w:rFonts w:ascii="Myriad Pro" w:hAnsi="Myriad Pro"/>
                <w:sz w:val="20"/>
                <w:szCs w:val="20"/>
                <w:lang w:eastAsia="ru-RU"/>
              </w:rPr>
              <w:t>06.5500.4022.16</w:t>
            </w:r>
          </w:p>
        </w:tc>
        <w:tc>
          <w:tcPr>
            <w:tcW w:w="2127" w:type="dxa"/>
            <w:tcBorders>
              <w:top w:val="nil"/>
              <w:left w:val="nil"/>
              <w:bottom w:val="single" w:sz="4" w:space="0" w:color="auto"/>
              <w:right w:val="single" w:sz="4" w:space="0" w:color="auto"/>
            </w:tcBorders>
            <w:shd w:val="clear" w:color="000000" w:fill="FFFFFF"/>
            <w:vAlign w:val="center"/>
            <w:hideMark/>
          </w:tcPr>
          <w:p w14:paraId="20B9574F"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Задворнов Павел Васильевич</w:t>
            </w:r>
          </w:p>
        </w:tc>
        <w:tc>
          <w:tcPr>
            <w:tcW w:w="1449" w:type="dxa"/>
            <w:tcBorders>
              <w:top w:val="nil"/>
              <w:left w:val="nil"/>
              <w:bottom w:val="single" w:sz="4" w:space="0" w:color="auto"/>
              <w:right w:val="single" w:sz="4" w:space="0" w:color="auto"/>
            </w:tcBorders>
            <w:shd w:val="clear" w:color="000000" w:fill="FFFFFF"/>
            <w:vAlign w:val="center"/>
            <w:hideMark/>
          </w:tcPr>
          <w:p w14:paraId="015725EE"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178 838,71</w:t>
            </w:r>
          </w:p>
        </w:tc>
        <w:tc>
          <w:tcPr>
            <w:tcW w:w="1356" w:type="dxa"/>
            <w:tcBorders>
              <w:top w:val="nil"/>
              <w:left w:val="nil"/>
              <w:bottom w:val="single" w:sz="4" w:space="0" w:color="auto"/>
              <w:right w:val="single" w:sz="4" w:space="0" w:color="auto"/>
            </w:tcBorders>
            <w:shd w:val="clear" w:color="000000" w:fill="FFFFFF"/>
            <w:vAlign w:val="center"/>
            <w:hideMark/>
          </w:tcPr>
          <w:p w14:paraId="0756BFBB"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2606191E"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6DD34886"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00906947"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17</w:t>
            </w:r>
          </w:p>
        </w:tc>
        <w:tc>
          <w:tcPr>
            <w:tcW w:w="2809" w:type="dxa"/>
            <w:tcBorders>
              <w:top w:val="nil"/>
              <w:left w:val="nil"/>
              <w:bottom w:val="single" w:sz="4" w:space="0" w:color="auto"/>
              <w:right w:val="single" w:sz="4" w:space="0" w:color="auto"/>
            </w:tcBorders>
            <w:shd w:val="clear" w:color="000000" w:fill="FFFFFF"/>
            <w:vAlign w:val="center"/>
            <w:hideMark/>
          </w:tcPr>
          <w:p w14:paraId="3F2386FC"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50FE423F"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27.04.2016 </w:t>
            </w:r>
            <w:r w:rsidR="00134DE0">
              <w:rPr>
                <w:rFonts w:ascii="Myriad Pro" w:hAnsi="Myriad Pro"/>
                <w:sz w:val="20"/>
                <w:szCs w:val="20"/>
                <w:lang w:eastAsia="ru-RU"/>
              </w:rPr>
              <w:t>№ </w:t>
            </w:r>
            <w:r w:rsidRPr="00A9312A">
              <w:rPr>
                <w:rFonts w:ascii="Myriad Pro" w:hAnsi="Myriad Pro"/>
                <w:sz w:val="20"/>
                <w:szCs w:val="20"/>
                <w:lang w:eastAsia="ru-RU"/>
              </w:rPr>
              <w:t>06.5500.1754.16</w:t>
            </w:r>
          </w:p>
        </w:tc>
        <w:tc>
          <w:tcPr>
            <w:tcW w:w="2127" w:type="dxa"/>
            <w:tcBorders>
              <w:top w:val="nil"/>
              <w:left w:val="nil"/>
              <w:bottom w:val="single" w:sz="4" w:space="0" w:color="auto"/>
              <w:right w:val="single" w:sz="4" w:space="0" w:color="auto"/>
            </w:tcBorders>
            <w:shd w:val="clear" w:color="000000" w:fill="FFFFFF"/>
            <w:vAlign w:val="center"/>
            <w:hideMark/>
          </w:tcPr>
          <w:p w14:paraId="454041E1"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Захаров Сергей Владимирович</w:t>
            </w:r>
          </w:p>
        </w:tc>
        <w:tc>
          <w:tcPr>
            <w:tcW w:w="1449" w:type="dxa"/>
            <w:tcBorders>
              <w:top w:val="nil"/>
              <w:left w:val="nil"/>
              <w:bottom w:val="single" w:sz="4" w:space="0" w:color="auto"/>
              <w:right w:val="single" w:sz="4" w:space="0" w:color="auto"/>
            </w:tcBorders>
            <w:shd w:val="clear" w:color="000000" w:fill="FFFFFF"/>
            <w:vAlign w:val="center"/>
            <w:hideMark/>
          </w:tcPr>
          <w:p w14:paraId="4D2C2A28"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126 145,16</w:t>
            </w:r>
          </w:p>
        </w:tc>
        <w:tc>
          <w:tcPr>
            <w:tcW w:w="1356" w:type="dxa"/>
            <w:tcBorders>
              <w:top w:val="nil"/>
              <w:left w:val="nil"/>
              <w:bottom w:val="single" w:sz="4" w:space="0" w:color="auto"/>
              <w:right w:val="single" w:sz="4" w:space="0" w:color="auto"/>
            </w:tcBorders>
            <w:shd w:val="clear" w:color="000000" w:fill="FFFFFF"/>
            <w:vAlign w:val="center"/>
            <w:hideMark/>
          </w:tcPr>
          <w:p w14:paraId="325A1D12"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4619FB87"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22B34552"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5D923EC1"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18</w:t>
            </w:r>
          </w:p>
        </w:tc>
        <w:tc>
          <w:tcPr>
            <w:tcW w:w="2809" w:type="dxa"/>
            <w:tcBorders>
              <w:top w:val="nil"/>
              <w:left w:val="nil"/>
              <w:bottom w:val="single" w:sz="4" w:space="0" w:color="auto"/>
              <w:right w:val="single" w:sz="4" w:space="0" w:color="auto"/>
            </w:tcBorders>
            <w:shd w:val="clear" w:color="000000" w:fill="FFFFFF"/>
            <w:vAlign w:val="center"/>
            <w:hideMark/>
          </w:tcPr>
          <w:p w14:paraId="4E7E588A"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60178B96"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от 24.08.2016 06.5500.4088.16</w:t>
            </w:r>
          </w:p>
        </w:tc>
        <w:tc>
          <w:tcPr>
            <w:tcW w:w="2127" w:type="dxa"/>
            <w:tcBorders>
              <w:top w:val="nil"/>
              <w:left w:val="nil"/>
              <w:bottom w:val="single" w:sz="4" w:space="0" w:color="auto"/>
              <w:right w:val="single" w:sz="4" w:space="0" w:color="auto"/>
            </w:tcBorders>
            <w:shd w:val="clear" w:color="000000" w:fill="FFFFFF"/>
            <w:vAlign w:val="center"/>
            <w:hideMark/>
          </w:tcPr>
          <w:p w14:paraId="0252D116"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Зейбель Александр Владимирович</w:t>
            </w:r>
          </w:p>
        </w:tc>
        <w:tc>
          <w:tcPr>
            <w:tcW w:w="1449" w:type="dxa"/>
            <w:tcBorders>
              <w:top w:val="nil"/>
              <w:left w:val="nil"/>
              <w:bottom w:val="single" w:sz="4" w:space="0" w:color="auto"/>
              <w:right w:val="single" w:sz="4" w:space="0" w:color="auto"/>
            </w:tcBorders>
            <w:shd w:val="clear" w:color="000000" w:fill="FFFFFF"/>
            <w:vAlign w:val="center"/>
            <w:hideMark/>
          </w:tcPr>
          <w:p w14:paraId="3E2BF96E"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147 488,71</w:t>
            </w:r>
          </w:p>
        </w:tc>
        <w:tc>
          <w:tcPr>
            <w:tcW w:w="1356" w:type="dxa"/>
            <w:tcBorders>
              <w:top w:val="nil"/>
              <w:left w:val="nil"/>
              <w:bottom w:val="single" w:sz="4" w:space="0" w:color="auto"/>
              <w:right w:val="single" w:sz="4" w:space="0" w:color="auto"/>
            </w:tcBorders>
            <w:shd w:val="clear" w:color="000000" w:fill="FFFFFF"/>
            <w:vAlign w:val="center"/>
            <w:hideMark/>
          </w:tcPr>
          <w:p w14:paraId="380CD2E5"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F03752E"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00CD4AD6"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52772BF0"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19</w:t>
            </w:r>
          </w:p>
        </w:tc>
        <w:tc>
          <w:tcPr>
            <w:tcW w:w="2809" w:type="dxa"/>
            <w:tcBorders>
              <w:top w:val="nil"/>
              <w:left w:val="nil"/>
              <w:bottom w:val="single" w:sz="4" w:space="0" w:color="auto"/>
              <w:right w:val="single" w:sz="4" w:space="0" w:color="auto"/>
            </w:tcBorders>
            <w:shd w:val="clear" w:color="000000" w:fill="FFFFFF"/>
            <w:vAlign w:val="center"/>
            <w:hideMark/>
          </w:tcPr>
          <w:p w14:paraId="40DD652A"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087EC0F9"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23.11.2015 </w:t>
            </w:r>
            <w:r w:rsidR="00134DE0">
              <w:rPr>
                <w:rFonts w:ascii="Myriad Pro" w:hAnsi="Myriad Pro"/>
                <w:sz w:val="20"/>
                <w:szCs w:val="20"/>
                <w:lang w:eastAsia="ru-RU"/>
              </w:rPr>
              <w:t>№ </w:t>
            </w:r>
            <w:r w:rsidRPr="00A9312A">
              <w:rPr>
                <w:rFonts w:ascii="Myriad Pro" w:hAnsi="Myriad Pro"/>
                <w:sz w:val="20"/>
                <w:szCs w:val="20"/>
                <w:lang w:eastAsia="ru-RU"/>
              </w:rPr>
              <w:t>06.5500.6365.15</w:t>
            </w:r>
          </w:p>
        </w:tc>
        <w:tc>
          <w:tcPr>
            <w:tcW w:w="2127" w:type="dxa"/>
            <w:tcBorders>
              <w:top w:val="nil"/>
              <w:left w:val="nil"/>
              <w:bottom w:val="single" w:sz="4" w:space="0" w:color="auto"/>
              <w:right w:val="single" w:sz="4" w:space="0" w:color="auto"/>
            </w:tcBorders>
            <w:shd w:val="clear" w:color="000000" w:fill="FFFFFF"/>
            <w:vAlign w:val="center"/>
            <w:hideMark/>
          </w:tcPr>
          <w:p w14:paraId="01BDB33A"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Зотов Анатолий Иванович</w:t>
            </w:r>
          </w:p>
        </w:tc>
        <w:tc>
          <w:tcPr>
            <w:tcW w:w="1449" w:type="dxa"/>
            <w:tcBorders>
              <w:top w:val="nil"/>
              <w:left w:val="nil"/>
              <w:bottom w:val="single" w:sz="4" w:space="0" w:color="auto"/>
              <w:right w:val="single" w:sz="4" w:space="0" w:color="auto"/>
            </w:tcBorders>
            <w:shd w:val="clear" w:color="000000" w:fill="FFFFFF"/>
            <w:vAlign w:val="center"/>
            <w:hideMark/>
          </w:tcPr>
          <w:p w14:paraId="65917655"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176 550,00</w:t>
            </w:r>
          </w:p>
        </w:tc>
        <w:tc>
          <w:tcPr>
            <w:tcW w:w="1356" w:type="dxa"/>
            <w:tcBorders>
              <w:top w:val="nil"/>
              <w:left w:val="nil"/>
              <w:bottom w:val="single" w:sz="4" w:space="0" w:color="auto"/>
              <w:right w:val="single" w:sz="4" w:space="0" w:color="auto"/>
            </w:tcBorders>
            <w:shd w:val="clear" w:color="000000" w:fill="FFFFFF"/>
            <w:vAlign w:val="center"/>
            <w:hideMark/>
          </w:tcPr>
          <w:p w14:paraId="187598EA"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7278010D"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 Представлены копии ежемесячного сводного отчета</w:t>
            </w:r>
          </w:p>
        </w:tc>
      </w:tr>
      <w:tr w:rsidR="00BF34BB" w:rsidRPr="00A9312A" w14:paraId="3303CE15"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5EBC91A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20</w:t>
            </w:r>
          </w:p>
        </w:tc>
        <w:tc>
          <w:tcPr>
            <w:tcW w:w="2809" w:type="dxa"/>
            <w:tcBorders>
              <w:top w:val="nil"/>
              <w:left w:val="nil"/>
              <w:bottom w:val="single" w:sz="4" w:space="0" w:color="auto"/>
              <w:right w:val="single" w:sz="4" w:space="0" w:color="auto"/>
            </w:tcBorders>
            <w:shd w:val="clear" w:color="000000" w:fill="FFFFFF"/>
            <w:vAlign w:val="center"/>
            <w:hideMark/>
          </w:tcPr>
          <w:p w14:paraId="032C0644"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4AF91ACC"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18.05.2016 </w:t>
            </w:r>
            <w:r w:rsidR="00134DE0">
              <w:rPr>
                <w:rFonts w:ascii="Myriad Pro" w:hAnsi="Myriad Pro"/>
                <w:sz w:val="20"/>
                <w:szCs w:val="20"/>
                <w:lang w:eastAsia="ru-RU"/>
              </w:rPr>
              <w:t>№ </w:t>
            </w:r>
            <w:r w:rsidRPr="00A9312A">
              <w:rPr>
                <w:rFonts w:ascii="Myriad Pro" w:hAnsi="Myriad Pro"/>
                <w:sz w:val="20"/>
                <w:szCs w:val="20"/>
                <w:lang w:eastAsia="ru-RU"/>
              </w:rPr>
              <w:t>06.5500.2102.16</w:t>
            </w:r>
          </w:p>
        </w:tc>
        <w:tc>
          <w:tcPr>
            <w:tcW w:w="2127" w:type="dxa"/>
            <w:tcBorders>
              <w:top w:val="nil"/>
              <w:left w:val="nil"/>
              <w:bottom w:val="single" w:sz="4" w:space="0" w:color="auto"/>
              <w:right w:val="single" w:sz="4" w:space="0" w:color="auto"/>
            </w:tcBorders>
            <w:shd w:val="clear" w:color="000000" w:fill="FFFFFF"/>
            <w:vAlign w:val="center"/>
            <w:hideMark/>
          </w:tcPr>
          <w:p w14:paraId="5185D18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Ильюк Александр Михайлович</w:t>
            </w:r>
          </w:p>
        </w:tc>
        <w:tc>
          <w:tcPr>
            <w:tcW w:w="1449" w:type="dxa"/>
            <w:tcBorders>
              <w:top w:val="nil"/>
              <w:left w:val="nil"/>
              <w:bottom w:val="single" w:sz="4" w:space="0" w:color="auto"/>
              <w:right w:val="single" w:sz="4" w:space="0" w:color="auto"/>
            </w:tcBorders>
            <w:shd w:val="clear" w:color="000000" w:fill="FFFFFF"/>
            <w:vAlign w:val="center"/>
            <w:hideMark/>
          </w:tcPr>
          <w:p w14:paraId="15C3716C"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121 887,10</w:t>
            </w:r>
          </w:p>
        </w:tc>
        <w:tc>
          <w:tcPr>
            <w:tcW w:w="1356" w:type="dxa"/>
            <w:tcBorders>
              <w:top w:val="nil"/>
              <w:left w:val="nil"/>
              <w:bottom w:val="single" w:sz="4" w:space="0" w:color="auto"/>
              <w:right w:val="single" w:sz="4" w:space="0" w:color="auto"/>
            </w:tcBorders>
            <w:shd w:val="clear" w:color="000000" w:fill="FFFFFF"/>
            <w:vAlign w:val="center"/>
            <w:hideMark/>
          </w:tcPr>
          <w:p w14:paraId="05E3061E"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716E641E"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5590BD5C"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3405C6C8"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lastRenderedPageBreak/>
              <w:t>21</w:t>
            </w:r>
          </w:p>
        </w:tc>
        <w:tc>
          <w:tcPr>
            <w:tcW w:w="2809" w:type="dxa"/>
            <w:tcBorders>
              <w:top w:val="nil"/>
              <w:left w:val="nil"/>
              <w:bottom w:val="single" w:sz="4" w:space="0" w:color="auto"/>
              <w:right w:val="single" w:sz="4" w:space="0" w:color="auto"/>
            </w:tcBorders>
            <w:shd w:val="clear" w:color="000000" w:fill="FFFFFF"/>
            <w:vAlign w:val="center"/>
            <w:hideMark/>
          </w:tcPr>
          <w:p w14:paraId="5CA7C79D"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2BA1AD86"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01.12.2015 </w:t>
            </w:r>
            <w:r w:rsidR="00134DE0">
              <w:rPr>
                <w:rFonts w:ascii="Myriad Pro" w:hAnsi="Myriad Pro"/>
                <w:sz w:val="20"/>
                <w:szCs w:val="20"/>
                <w:lang w:eastAsia="ru-RU"/>
              </w:rPr>
              <w:t>№ </w:t>
            </w:r>
            <w:r w:rsidRPr="00A9312A">
              <w:rPr>
                <w:rFonts w:ascii="Myriad Pro" w:hAnsi="Myriad Pro"/>
                <w:sz w:val="20"/>
                <w:szCs w:val="20"/>
                <w:lang w:eastAsia="ru-RU"/>
              </w:rPr>
              <w:t>06.5500.6492.15</w:t>
            </w:r>
          </w:p>
        </w:tc>
        <w:tc>
          <w:tcPr>
            <w:tcW w:w="2127" w:type="dxa"/>
            <w:tcBorders>
              <w:top w:val="nil"/>
              <w:left w:val="nil"/>
              <w:bottom w:val="single" w:sz="4" w:space="0" w:color="auto"/>
              <w:right w:val="single" w:sz="4" w:space="0" w:color="auto"/>
            </w:tcBorders>
            <w:shd w:val="clear" w:color="000000" w:fill="FFFFFF"/>
            <w:vAlign w:val="center"/>
            <w:hideMark/>
          </w:tcPr>
          <w:p w14:paraId="748ABF3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Изаак Валентин Андреевич</w:t>
            </w:r>
          </w:p>
        </w:tc>
        <w:tc>
          <w:tcPr>
            <w:tcW w:w="1449" w:type="dxa"/>
            <w:tcBorders>
              <w:top w:val="nil"/>
              <w:left w:val="nil"/>
              <w:bottom w:val="single" w:sz="4" w:space="0" w:color="auto"/>
              <w:right w:val="single" w:sz="4" w:space="0" w:color="auto"/>
            </w:tcBorders>
            <w:shd w:val="clear" w:color="000000" w:fill="FFFFFF"/>
            <w:vAlign w:val="center"/>
            <w:hideMark/>
          </w:tcPr>
          <w:p w14:paraId="09D5F959"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180 950,00</w:t>
            </w:r>
          </w:p>
        </w:tc>
        <w:tc>
          <w:tcPr>
            <w:tcW w:w="1356" w:type="dxa"/>
            <w:tcBorders>
              <w:top w:val="nil"/>
              <w:left w:val="nil"/>
              <w:bottom w:val="single" w:sz="4" w:space="0" w:color="auto"/>
              <w:right w:val="single" w:sz="4" w:space="0" w:color="auto"/>
            </w:tcBorders>
            <w:shd w:val="clear" w:color="000000" w:fill="FFFFFF"/>
            <w:vAlign w:val="center"/>
            <w:hideMark/>
          </w:tcPr>
          <w:p w14:paraId="70CB7B82"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494E2290"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 Представлены копии ежемесячного сводного отчета</w:t>
            </w:r>
          </w:p>
        </w:tc>
      </w:tr>
      <w:tr w:rsidR="00BF34BB" w:rsidRPr="00A9312A" w14:paraId="01474A12"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2CBD6477"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22</w:t>
            </w:r>
          </w:p>
        </w:tc>
        <w:tc>
          <w:tcPr>
            <w:tcW w:w="2809" w:type="dxa"/>
            <w:tcBorders>
              <w:top w:val="nil"/>
              <w:left w:val="nil"/>
              <w:bottom w:val="single" w:sz="4" w:space="0" w:color="auto"/>
              <w:right w:val="single" w:sz="4" w:space="0" w:color="auto"/>
            </w:tcBorders>
            <w:shd w:val="clear" w:color="000000" w:fill="FFFFFF"/>
            <w:vAlign w:val="center"/>
            <w:hideMark/>
          </w:tcPr>
          <w:p w14:paraId="78C3EE3C"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0F977F2B"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16.11.2015 </w:t>
            </w:r>
            <w:r w:rsidR="00134DE0">
              <w:rPr>
                <w:rFonts w:ascii="Myriad Pro" w:hAnsi="Myriad Pro"/>
                <w:sz w:val="20"/>
                <w:szCs w:val="20"/>
                <w:lang w:eastAsia="ru-RU"/>
              </w:rPr>
              <w:t>№ </w:t>
            </w:r>
            <w:r w:rsidRPr="00A9312A">
              <w:rPr>
                <w:rFonts w:ascii="Myriad Pro" w:hAnsi="Myriad Pro"/>
                <w:sz w:val="20"/>
                <w:szCs w:val="20"/>
                <w:lang w:eastAsia="ru-RU"/>
              </w:rPr>
              <w:t xml:space="preserve">06.5500.6260.15; от 30.11.2016 </w:t>
            </w:r>
            <w:r w:rsidR="00134DE0">
              <w:rPr>
                <w:rFonts w:ascii="Myriad Pro" w:hAnsi="Myriad Pro"/>
                <w:sz w:val="20"/>
                <w:szCs w:val="20"/>
                <w:lang w:eastAsia="ru-RU"/>
              </w:rPr>
              <w:t>№ </w:t>
            </w:r>
            <w:r w:rsidRPr="00A9312A">
              <w:rPr>
                <w:rFonts w:ascii="Myriad Pro" w:hAnsi="Myriad Pro"/>
                <w:sz w:val="20"/>
                <w:szCs w:val="20"/>
                <w:lang w:eastAsia="ru-RU"/>
              </w:rPr>
              <w:t>06.5500.5679.16</w:t>
            </w:r>
          </w:p>
        </w:tc>
        <w:tc>
          <w:tcPr>
            <w:tcW w:w="2127" w:type="dxa"/>
            <w:tcBorders>
              <w:top w:val="nil"/>
              <w:left w:val="nil"/>
              <w:bottom w:val="single" w:sz="4" w:space="0" w:color="auto"/>
              <w:right w:val="single" w:sz="4" w:space="0" w:color="auto"/>
            </w:tcBorders>
            <w:shd w:val="clear" w:color="000000" w:fill="FFFFFF"/>
            <w:vAlign w:val="center"/>
            <w:hideMark/>
          </w:tcPr>
          <w:p w14:paraId="41F64267"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Ковалев Сергей Николаевич</w:t>
            </w:r>
          </w:p>
        </w:tc>
        <w:tc>
          <w:tcPr>
            <w:tcW w:w="1449" w:type="dxa"/>
            <w:tcBorders>
              <w:top w:val="nil"/>
              <w:left w:val="nil"/>
              <w:bottom w:val="single" w:sz="4" w:space="0" w:color="auto"/>
              <w:right w:val="single" w:sz="4" w:space="0" w:color="auto"/>
            </w:tcBorders>
            <w:shd w:val="clear" w:color="000000" w:fill="FFFFFF"/>
            <w:vAlign w:val="center"/>
            <w:hideMark/>
          </w:tcPr>
          <w:p w14:paraId="1F5E4296"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189 200,00</w:t>
            </w:r>
          </w:p>
        </w:tc>
        <w:tc>
          <w:tcPr>
            <w:tcW w:w="1356" w:type="dxa"/>
            <w:tcBorders>
              <w:top w:val="nil"/>
              <w:left w:val="nil"/>
              <w:bottom w:val="single" w:sz="4" w:space="0" w:color="auto"/>
              <w:right w:val="single" w:sz="4" w:space="0" w:color="auto"/>
            </w:tcBorders>
            <w:shd w:val="clear" w:color="000000" w:fill="FFFFFF"/>
            <w:vAlign w:val="center"/>
            <w:hideMark/>
          </w:tcPr>
          <w:p w14:paraId="7E2D2DCF"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26435CAE"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5850C442"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26F1334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23</w:t>
            </w:r>
          </w:p>
        </w:tc>
        <w:tc>
          <w:tcPr>
            <w:tcW w:w="2809" w:type="dxa"/>
            <w:tcBorders>
              <w:top w:val="nil"/>
              <w:left w:val="nil"/>
              <w:bottom w:val="single" w:sz="4" w:space="0" w:color="auto"/>
              <w:right w:val="single" w:sz="4" w:space="0" w:color="auto"/>
            </w:tcBorders>
            <w:shd w:val="clear" w:color="000000" w:fill="FFFFFF"/>
            <w:vAlign w:val="center"/>
            <w:hideMark/>
          </w:tcPr>
          <w:p w14:paraId="0E4856F4"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083C83C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06.10.2015 </w:t>
            </w:r>
            <w:r w:rsidR="00134DE0">
              <w:rPr>
                <w:rFonts w:ascii="Myriad Pro" w:hAnsi="Myriad Pro"/>
                <w:sz w:val="20"/>
                <w:szCs w:val="20"/>
                <w:lang w:eastAsia="ru-RU"/>
              </w:rPr>
              <w:t>№ </w:t>
            </w:r>
            <w:r w:rsidRPr="00A9312A">
              <w:rPr>
                <w:rFonts w:ascii="Myriad Pro" w:hAnsi="Myriad Pro"/>
                <w:sz w:val="20"/>
                <w:szCs w:val="20"/>
                <w:lang w:eastAsia="ru-RU"/>
              </w:rPr>
              <w:t xml:space="preserve">06.5500.5586.15; от 31.10.2016 </w:t>
            </w:r>
            <w:r w:rsidR="00134DE0">
              <w:rPr>
                <w:rFonts w:ascii="Myriad Pro" w:hAnsi="Myriad Pro"/>
                <w:sz w:val="20"/>
                <w:szCs w:val="20"/>
                <w:lang w:eastAsia="ru-RU"/>
              </w:rPr>
              <w:t>№ </w:t>
            </w:r>
            <w:r w:rsidRPr="00A9312A">
              <w:rPr>
                <w:rFonts w:ascii="Myriad Pro" w:hAnsi="Myriad Pro"/>
                <w:sz w:val="20"/>
                <w:szCs w:val="20"/>
                <w:lang w:eastAsia="ru-RU"/>
              </w:rPr>
              <w:t>06.5500.5236.16</w:t>
            </w:r>
          </w:p>
        </w:tc>
        <w:tc>
          <w:tcPr>
            <w:tcW w:w="2127" w:type="dxa"/>
            <w:tcBorders>
              <w:top w:val="nil"/>
              <w:left w:val="nil"/>
              <w:bottom w:val="single" w:sz="4" w:space="0" w:color="auto"/>
              <w:right w:val="single" w:sz="4" w:space="0" w:color="auto"/>
            </w:tcBorders>
            <w:shd w:val="clear" w:color="000000" w:fill="FFFFFF"/>
            <w:vAlign w:val="center"/>
            <w:hideMark/>
          </w:tcPr>
          <w:p w14:paraId="149937AA"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Колесников Владимир Валентинович</w:t>
            </w:r>
          </w:p>
        </w:tc>
        <w:tc>
          <w:tcPr>
            <w:tcW w:w="1449" w:type="dxa"/>
            <w:tcBorders>
              <w:top w:val="nil"/>
              <w:left w:val="nil"/>
              <w:bottom w:val="single" w:sz="4" w:space="0" w:color="auto"/>
              <w:right w:val="single" w:sz="4" w:space="0" w:color="auto"/>
            </w:tcBorders>
            <w:shd w:val="clear" w:color="000000" w:fill="FFFFFF"/>
            <w:vAlign w:val="center"/>
            <w:hideMark/>
          </w:tcPr>
          <w:p w14:paraId="54F92AF8"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188 951,61</w:t>
            </w:r>
          </w:p>
        </w:tc>
        <w:tc>
          <w:tcPr>
            <w:tcW w:w="1356" w:type="dxa"/>
            <w:tcBorders>
              <w:top w:val="nil"/>
              <w:left w:val="nil"/>
              <w:bottom w:val="single" w:sz="4" w:space="0" w:color="auto"/>
              <w:right w:val="single" w:sz="4" w:space="0" w:color="auto"/>
            </w:tcBorders>
            <w:shd w:val="clear" w:color="000000" w:fill="FFFFFF"/>
            <w:vAlign w:val="center"/>
            <w:hideMark/>
          </w:tcPr>
          <w:p w14:paraId="75F242BF"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69F78907"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 Представлены копии ежемесячного сводного отчета</w:t>
            </w:r>
          </w:p>
        </w:tc>
      </w:tr>
      <w:tr w:rsidR="00BF34BB" w:rsidRPr="00A9312A" w14:paraId="14ED41F0"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2D85F557"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24</w:t>
            </w:r>
          </w:p>
        </w:tc>
        <w:tc>
          <w:tcPr>
            <w:tcW w:w="2809" w:type="dxa"/>
            <w:tcBorders>
              <w:top w:val="nil"/>
              <w:left w:val="nil"/>
              <w:bottom w:val="single" w:sz="4" w:space="0" w:color="auto"/>
              <w:right w:val="single" w:sz="4" w:space="0" w:color="auto"/>
            </w:tcBorders>
            <w:shd w:val="clear" w:color="000000" w:fill="FFFFFF"/>
            <w:vAlign w:val="center"/>
            <w:hideMark/>
          </w:tcPr>
          <w:p w14:paraId="0721CA86"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366327D5"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06.10.2015 </w:t>
            </w:r>
            <w:r w:rsidR="00134DE0">
              <w:rPr>
                <w:rFonts w:ascii="Myriad Pro" w:hAnsi="Myriad Pro"/>
                <w:sz w:val="20"/>
                <w:szCs w:val="20"/>
                <w:lang w:eastAsia="ru-RU"/>
              </w:rPr>
              <w:t>№ </w:t>
            </w:r>
            <w:r w:rsidRPr="00A9312A">
              <w:rPr>
                <w:rFonts w:ascii="Myriad Pro" w:hAnsi="Myriad Pro"/>
                <w:sz w:val="20"/>
                <w:szCs w:val="20"/>
                <w:lang w:eastAsia="ru-RU"/>
              </w:rPr>
              <w:t>06.5500.5586.15</w:t>
            </w:r>
          </w:p>
        </w:tc>
        <w:tc>
          <w:tcPr>
            <w:tcW w:w="2127" w:type="dxa"/>
            <w:tcBorders>
              <w:top w:val="nil"/>
              <w:left w:val="nil"/>
              <w:bottom w:val="single" w:sz="4" w:space="0" w:color="auto"/>
              <w:right w:val="single" w:sz="4" w:space="0" w:color="auto"/>
            </w:tcBorders>
            <w:shd w:val="clear" w:color="000000" w:fill="FFFFFF"/>
            <w:vAlign w:val="center"/>
            <w:hideMark/>
          </w:tcPr>
          <w:p w14:paraId="14FBF637"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Колесников Олег Валентинович</w:t>
            </w:r>
          </w:p>
        </w:tc>
        <w:tc>
          <w:tcPr>
            <w:tcW w:w="1449" w:type="dxa"/>
            <w:tcBorders>
              <w:top w:val="nil"/>
              <w:left w:val="nil"/>
              <w:bottom w:val="single" w:sz="4" w:space="0" w:color="auto"/>
              <w:right w:val="single" w:sz="4" w:space="0" w:color="auto"/>
            </w:tcBorders>
            <w:shd w:val="clear" w:color="000000" w:fill="FFFFFF"/>
            <w:vAlign w:val="center"/>
            <w:hideMark/>
          </w:tcPr>
          <w:p w14:paraId="21215BAC"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183 629,03</w:t>
            </w:r>
          </w:p>
        </w:tc>
        <w:tc>
          <w:tcPr>
            <w:tcW w:w="1356" w:type="dxa"/>
            <w:tcBorders>
              <w:top w:val="nil"/>
              <w:left w:val="nil"/>
              <w:bottom w:val="single" w:sz="4" w:space="0" w:color="auto"/>
              <w:right w:val="single" w:sz="4" w:space="0" w:color="auto"/>
            </w:tcBorders>
            <w:shd w:val="clear" w:color="000000" w:fill="FFFFFF"/>
            <w:vAlign w:val="center"/>
            <w:hideMark/>
          </w:tcPr>
          <w:p w14:paraId="17C69819"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38C5BCEA"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740D77E1"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6D07615C"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25</w:t>
            </w:r>
          </w:p>
        </w:tc>
        <w:tc>
          <w:tcPr>
            <w:tcW w:w="2809" w:type="dxa"/>
            <w:tcBorders>
              <w:top w:val="nil"/>
              <w:left w:val="nil"/>
              <w:bottom w:val="single" w:sz="4" w:space="0" w:color="auto"/>
              <w:right w:val="single" w:sz="4" w:space="0" w:color="auto"/>
            </w:tcBorders>
            <w:shd w:val="clear" w:color="000000" w:fill="FFFFFF"/>
            <w:vAlign w:val="center"/>
            <w:hideMark/>
          </w:tcPr>
          <w:p w14:paraId="4F2F0A12"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5AA233EC"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22.11.2016 </w:t>
            </w:r>
            <w:r w:rsidR="00134DE0">
              <w:rPr>
                <w:rFonts w:ascii="Myriad Pro" w:hAnsi="Myriad Pro"/>
                <w:sz w:val="20"/>
                <w:szCs w:val="20"/>
                <w:lang w:eastAsia="ru-RU"/>
              </w:rPr>
              <w:t>№ </w:t>
            </w:r>
            <w:r w:rsidRPr="00A9312A">
              <w:rPr>
                <w:rFonts w:ascii="Myriad Pro" w:hAnsi="Myriad Pro"/>
                <w:sz w:val="20"/>
                <w:szCs w:val="20"/>
                <w:lang w:eastAsia="ru-RU"/>
              </w:rPr>
              <w:t>06.5500.5544.16</w:t>
            </w:r>
          </w:p>
        </w:tc>
        <w:tc>
          <w:tcPr>
            <w:tcW w:w="2127" w:type="dxa"/>
            <w:tcBorders>
              <w:top w:val="nil"/>
              <w:left w:val="nil"/>
              <w:bottom w:val="single" w:sz="4" w:space="0" w:color="auto"/>
              <w:right w:val="single" w:sz="4" w:space="0" w:color="auto"/>
            </w:tcBorders>
            <w:shd w:val="clear" w:color="000000" w:fill="FFFFFF"/>
            <w:vAlign w:val="center"/>
            <w:hideMark/>
          </w:tcPr>
          <w:p w14:paraId="1BAEC758"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Кольб Иван Игоревич</w:t>
            </w:r>
          </w:p>
        </w:tc>
        <w:tc>
          <w:tcPr>
            <w:tcW w:w="1449" w:type="dxa"/>
            <w:tcBorders>
              <w:top w:val="nil"/>
              <w:left w:val="nil"/>
              <w:bottom w:val="single" w:sz="4" w:space="0" w:color="auto"/>
              <w:right w:val="single" w:sz="4" w:space="0" w:color="auto"/>
            </w:tcBorders>
            <w:shd w:val="clear" w:color="000000" w:fill="FFFFFF"/>
            <w:vAlign w:val="center"/>
            <w:hideMark/>
          </w:tcPr>
          <w:p w14:paraId="1B222FF2"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16 500,00</w:t>
            </w:r>
          </w:p>
        </w:tc>
        <w:tc>
          <w:tcPr>
            <w:tcW w:w="1356" w:type="dxa"/>
            <w:tcBorders>
              <w:top w:val="nil"/>
              <w:left w:val="nil"/>
              <w:bottom w:val="single" w:sz="4" w:space="0" w:color="auto"/>
              <w:right w:val="single" w:sz="4" w:space="0" w:color="auto"/>
            </w:tcBorders>
            <w:shd w:val="clear" w:color="000000" w:fill="FFFFFF"/>
            <w:vAlign w:val="center"/>
            <w:hideMark/>
          </w:tcPr>
          <w:p w14:paraId="09961A81"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E837432"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459EFA54"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43BCEB26"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26</w:t>
            </w:r>
          </w:p>
        </w:tc>
        <w:tc>
          <w:tcPr>
            <w:tcW w:w="2809" w:type="dxa"/>
            <w:tcBorders>
              <w:top w:val="nil"/>
              <w:left w:val="nil"/>
              <w:bottom w:val="single" w:sz="4" w:space="0" w:color="auto"/>
              <w:right w:val="single" w:sz="4" w:space="0" w:color="auto"/>
            </w:tcBorders>
            <w:shd w:val="clear" w:color="000000" w:fill="FFFFFF"/>
            <w:vAlign w:val="center"/>
            <w:hideMark/>
          </w:tcPr>
          <w:p w14:paraId="4195E6BF"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2EC21457"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19.02.2016 </w:t>
            </w:r>
            <w:r w:rsidR="00134DE0">
              <w:rPr>
                <w:rFonts w:ascii="Myriad Pro" w:hAnsi="Myriad Pro"/>
                <w:sz w:val="20"/>
                <w:szCs w:val="20"/>
                <w:lang w:eastAsia="ru-RU"/>
              </w:rPr>
              <w:t>№ </w:t>
            </w:r>
            <w:r w:rsidRPr="00A9312A">
              <w:rPr>
                <w:rFonts w:ascii="Myriad Pro" w:hAnsi="Myriad Pro"/>
                <w:sz w:val="20"/>
                <w:szCs w:val="20"/>
                <w:lang w:eastAsia="ru-RU"/>
              </w:rPr>
              <w:t>06.5500.633.16</w:t>
            </w:r>
          </w:p>
        </w:tc>
        <w:tc>
          <w:tcPr>
            <w:tcW w:w="2127" w:type="dxa"/>
            <w:tcBorders>
              <w:top w:val="nil"/>
              <w:left w:val="nil"/>
              <w:bottom w:val="single" w:sz="4" w:space="0" w:color="auto"/>
              <w:right w:val="single" w:sz="4" w:space="0" w:color="auto"/>
            </w:tcBorders>
            <w:shd w:val="clear" w:color="000000" w:fill="FFFFFF"/>
            <w:vAlign w:val="center"/>
            <w:hideMark/>
          </w:tcPr>
          <w:p w14:paraId="6693171C"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Косков Евгений Михайлович</w:t>
            </w:r>
          </w:p>
        </w:tc>
        <w:tc>
          <w:tcPr>
            <w:tcW w:w="1449" w:type="dxa"/>
            <w:tcBorders>
              <w:top w:val="nil"/>
              <w:left w:val="nil"/>
              <w:bottom w:val="single" w:sz="4" w:space="0" w:color="auto"/>
              <w:right w:val="single" w:sz="4" w:space="0" w:color="auto"/>
            </w:tcBorders>
            <w:shd w:val="clear" w:color="000000" w:fill="FFFFFF"/>
            <w:vAlign w:val="center"/>
            <w:hideMark/>
          </w:tcPr>
          <w:p w14:paraId="33EA6E48"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66 000,00</w:t>
            </w:r>
          </w:p>
        </w:tc>
        <w:tc>
          <w:tcPr>
            <w:tcW w:w="1356" w:type="dxa"/>
            <w:tcBorders>
              <w:top w:val="nil"/>
              <w:left w:val="nil"/>
              <w:bottom w:val="single" w:sz="4" w:space="0" w:color="auto"/>
              <w:right w:val="single" w:sz="4" w:space="0" w:color="auto"/>
            </w:tcBorders>
            <w:shd w:val="clear" w:color="000000" w:fill="FFFFFF"/>
            <w:vAlign w:val="center"/>
            <w:hideMark/>
          </w:tcPr>
          <w:p w14:paraId="43958338"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9D7C49F"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0A011278"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7EF637F0"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27</w:t>
            </w:r>
          </w:p>
        </w:tc>
        <w:tc>
          <w:tcPr>
            <w:tcW w:w="2809" w:type="dxa"/>
            <w:tcBorders>
              <w:top w:val="nil"/>
              <w:left w:val="nil"/>
              <w:bottom w:val="single" w:sz="4" w:space="0" w:color="auto"/>
              <w:right w:val="single" w:sz="4" w:space="0" w:color="auto"/>
            </w:tcBorders>
            <w:shd w:val="clear" w:color="000000" w:fill="FFFFFF"/>
            <w:vAlign w:val="center"/>
            <w:hideMark/>
          </w:tcPr>
          <w:p w14:paraId="46CCE0B5"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3CD55699"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21.01.2016 </w:t>
            </w:r>
            <w:r w:rsidR="00134DE0">
              <w:rPr>
                <w:rFonts w:ascii="Myriad Pro" w:hAnsi="Myriad Pro"/>
                <w:sz w:val="20"/>
                <w:szCs w:val="20"/>
                <w:lang w:eastAsia="ru-RU"/>
              </w:rPr>
              <w:t>№ </w:t>
            </w:r>
            <w:r w:rsidRPr="00A9312A">
              <w:rPr>
                <w:rFonts w:ascii="Myriad Pro" w:hAnsi="Myriad Pro"/>
                <w:sz w:val="20"/>
                <w:szCs w:val="20"/>
                <w:lang w:eastAsia="ru-RU"/>
              </w:rPr>
              <w:t>06.5500.166.16</w:t>
            </w:r>
          </w:p>
        </w:tc>
        <w:tc>
          <w:tcPr>
            <w:tcW w:w="2127" w:type="dxa"/>
            <w:tcBorders>
              <w:top w:val="nil"/>
              <w:left w:val="nil"/>
              <w:bottom w:val="single" w:sz="4" w:space="0" w:color="auto"/>
              <w:right w:val="single" w:sz="4" w:space="0" w:color="auto"/>
            </w:tcBorders>
            <w:shd w:val="clear" w:color="000000" w:fill="FFFFFF"/>
            <w:vAlign w:val="center"/>
            <w:hideMark/>
          </w:tcPr>
          <w:p w14:paraId="5F67F310"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Кошман Евгений Сергеевич</w:t>
            </w:r>
          </w:p>
        </w:tc>
        <w:tc>
          <w:tcPr>
            <w:tcW w:w="1449" w:type="dxa"/>
            <w:tcBorders>
              <w:top w:val="nil"/>
              <w:left w:val="nil"/>
              <w:bottom w:val="single" w:sz="4" w:space="0" w:color="auto"/>
              <w:right w:val="single" w:sz="4" w:space="0" w:color="auto"/>
            </w:tcBorders>
            <w:shd w:val="clear" w:color="000000" w:fill="FFFFFF"/>
            <w:vAlign w:val="center"/>
            <w:hideMark/>
          </w:tcPr>
          <w:p w14:paraId="31E49198"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141 048,39</w:t>
            </w:r>
          </w:p>
        </w:tc>
        <w:tc>
          <w:tcPr>
            <w:tcW w:w="1356" w:type="dxa"/>
            <w:tcBorders>
              <w:top w:val="nil"/>
              <w:left w:val="nil"/>
              <w:bottom w:val="single" w:sz="4" w:space="0" w:color="auto"/>
              <w:right w:val="single" w:sz="4" w:space="0" w:color="auto"/>
            </w:tcBorders>
            <w:shd w:val="clear" w:color="000000" w:fill="FFFFFF"/>
            <w:vAlign w:val="center"/>
            <w:hideMark/>
          </w:tcPr>
          <w:p w14:paraId="28B23376"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76CF508"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0A29BF38"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662E41E9"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28</w:t>
            </w:r>
          </w:p>
        </w:tc>
        <w:tc>
          <w:tcPr>
            <w:tcW w:w="2809" w:type="dxa"/>
            <w:tcBorders>
              <w:top w:val="nil"/>
              <w:left w:val="nil"/>
              <w:bottom w:val="single" w:sz="4" w:space="0" w:color="auto"/>
              <w:right w:val="single" w:sz="4" w:space="0" w:color="auto"/>
            </w:tcBorders>
            <w:shd w:val="clear" w:color="000000" w:fill="FFFFFF"/>
            <w:vAlign w:val="center"/>
            <w:hideMark/>
          </w:tcPr>
          <w:p w14:paraId="17A369F4"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7324751A"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11.11.2016 </w:t>
            </w:r>
            <w:r w:rsidR="00134DE0">
              <w:rPr>
                <w:rFonts w:ascii="Myriad Pro" w:hAnsi="Myriad Pro"/>
                <w:sz w:val="20"/>
                <w:szCs w:val="20"/>
                <w:lang w:eastAsia="ru-RU"/>
              </w:rPr>
              <w:t>№ </w:t>
            </w:r>
            <w:r w:rsidRPr="00A9312A">
              <w:rPr>
                <w:rFonts w:ascii="Myriad Pro" w:hAnsi="Myriad Pro"/>
                <w:sz w:val="20"/>
                <w:szCs w:val="20"/>
                <w:lang w:eastAsia="ru-RU"/>
              </w:rPr>
              <w:t>06.5500.5395.16</w:t>
            </w:r>
          </w:p>
        </w:tc>
        <w:tc>
          <w:tcPr>
            <w:tcW w:w="2127" w:type="dxa"/>
            <w:tcBorders>
              <w:top w:val="nil"/>
              <w:left w:val="nil"/>
              <w:bottom w:val="single" w:sz="4" w:space="0" w:color="auto"/>
              <w:right w:val="single" w:sz="4" w:space="0" w:color="auto"/>
            </w:tcBorders>
            <w:shd w:val="clear" w:color="000000" w:fill="FFFFFF"/>
            <w:vAlign w:val="center"/>
            <w:hideMark/>
          </w:tcPr>
          <w:p w14:paraId="58AD60E1"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Кустов Максим Евгеньевич</w:t>
            </w:r>
          </w:p>
        </w:tc>
        <w:tc>
          <w:tcPr>
            <w:tcW w:w="1449" w:type="dxa"/>
            <w:tcBorders>
              <w:top w:val="nil"/>
              <w:left w:val="nil"/>
              <w:bottom w:val="single" w:sz="4" w:space="0" w:color="auto"/>
              <w:right w:val="single" w:sz="4" w:space="0" w:color="auto"/>
            </w:tcBorders>
            <w:shd w:val="clear" w:color="000000" w:fill="FFFFFF"/>
            <w:vAlign w:val="center"/>
            <w:hideMark/>
          </w:tcPr>
          <w:p w14:paraId="0E6A6A16"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25 300,00</w:t>
            </w:r>
          </w:p>
        </w:tc>
        <w:tc>
          <w:tcPr>
            <w:tcW w:w="1356" w:type="dxa"/>
            <w:tcBorders>
              <w:top w:val="nil"/>
              <w:left w:val="nil"/>
              <w:bottom w:val="single" w:sz="4" w:space="0" w:color="auto"/>
              <w:right w:val="single" w:sz="4" w:space="0" w:color="auto"/>
            </w:tcBorders>
            <w:shd w:val="clear" w:color="000000" w:fill="FFFFFF"/>
            <w:vAlign w:val="center"/>
            <w:hideMark/>
          </w:tcPr>
          <w:p w14:paraId="2374995F"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4B2CA103"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15F25C50"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7E99739F"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29</w:t>
            </w:r>
          </w:p>
        </w:tc>
        <w:tc>
          <w:tcPr>
            <w:tcW w:w="2809" w:type="dxa"/>
            <w:tcBorders>
              <w:top w:val="nil"/>
              <w:left w:val="nil"/>
              <w:bottom w:val="single" w:sz="4" w:space="0" w:color="auto"/>
              <w:right w:val="single" w:sz="4" w:space="0" w:color="auto"/>
            </w:tcBorders>
            <w:shd w:val="clear" w:color="000000" w:fill="FFFFFF"/>
            <w:vAlign w:val="center"/>
            <w:hideMark/>
          </w:tcPr>
          <w:p w14:paraId="5FF5A860"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6E495066"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23.11.2016 </w:t>
            </w:r>
            <w:r w:rsidR="00134DE0">
              <w:rPr>
                <w:rFonts w:ascii="Myriad Pro" w:hAnsi="Myriad Pro"/>
                <w:sz w:val="20"/>
                <w:szCs w:val="20"/>
                <w:lang w:eastAsia="ru-RU"/>
              </w:rPr>
              <w:t>№ </w:t>
            </w:r>
            <w:r w:rsidRPr="00A9312A">
              <w:rPr>
                <w:rFonts w:ascii="Myriad Pro" w:hAnsi="Myriad Pro"/>
                <w:sz w:val="20"/>
                <w:szCs w:val="20"/>
                <w:lang w:eastAsia="ru-RU"/>
              </w:rPr>
              <w:t>06.5500.5588.16</w:t>
            </w:r>
          </w:p>
        </w:tc>
        <w:tc>
          <w:tcPr>
            <w:tcW w:w="2127" w:type="dxa"/>
            <w:tcBorders>
              <w:top w:val="nil"/>
              <w:left w:val="nil"/>
              <w:bottom w:val="single" w:sz="4" w:space="0" w:color="auto"/>
              <w:right w:val="single" w:sz="4" w:space="0" w:color="auto"/>
            </w:tcBorders>
            <w:shd w:val="clear" w:color="000000" w:fill="FFFFFF"/>
            <w:vAlign w:val="center"/>
            <w:hideMark/>
          </w:tcPr>
          <w:p w14:paraId="0D9E5DFB"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Лях Виктор Петрович</w:t>
            </w:r>
          </w:p>
        </w:tc>
        <w:tc>
          <w:tcPr>
            <w:tcW w:w="1449" w:type="dxa"/>
            <w:tcBorders>
              <w:top w:val="nil"/>
              <w:left w:val="nil"/>
              <w:bottom w:val="single" w:sz="4" w:space="0" w:color="auto"/>
              <w:right w:val="single" w:sz="4" w:space="0" w:color="auto"/>
            </w:tcBorders>
            <w:shd w:val="clear" w:color="000000" w:fill="FFFFFF"/>
            <w:vAlign w:val="center"/>
            <w:hideMark/>
          </w:tcPr>
          <w:p w14:paraId="0F8822A7"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16 500,00</w:t>
            </w:r>
          </w:p>
        </w:tc>
        <w:tc>
          <w:tcPr>
            <w:tcW w:w="1356" w:type="dxa"/>
            <w:tcBorders>
              <w:top w:val="nil"/>
              <w:left w:val="nil"/>
              <w:bottom w:val="single" w:sz="4" w:space="0" w:color="auto"/>
              <w:right w:val="single" w:sz="4" w:space="0" w:color="auto"/>
            </w:tcBorders>
            <w:shd w:val="clear" w:color="000000" w:fill="FFFFFF"/>
            <w:vAlign w:val="center"/>
            <w:hideMark/>
          </w:tcPr>
          <w:p w14:paraId="74A62A8B"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25BB1A72"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277AD7DA"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0DCC14D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30</w:t>
            </w:r>
          </w:p>
        </w:tc>
        <w:tc>
          <w:tcPr>
            <w:tcW w:w="2809" w:type="dxa"/>
            <w:tcBorders>
              <w:top w:val="nil"/>
              <w:left w:val="nil"/>
              <w:bottom w:val="single" w:sz="4" w:space="0" w:color="auto"/>
              <w:right w:val="single" w:sz="4" w:space="0" w:color="auto"/>
            </w:tcBorders>
            <w:shd w:val="clear" w:color="000000" w:fill="FFFFFF"/>
            <w:vAlign w:val="center"/>
            <w:hideMark/>
          </w:tcPr>
          <w:p w14:paraId="6947991F"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7ACA3C7C"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26.11.2015 </w:t>
            </w:r>
            <w:r w:rsidR="00134DE0">
              <w:rPr>
                <w:rFonts w:ascii="Myriad Pro" w:hAnsi="Myriad Pro"/>
                <w:sz w:val="20"/>
                <w:szCs w:val="20"/>
                <w:lang w:eastAsia="ru-RU"/>
              </w:rPr>
              <w:t>№ </w:t>
            </w:r>
            <w:r w:rsidRPr="00A9312A">
              <w:rPr>
                <w:rFonts w:ascii="Myriad Pro" w:hAnsi="Myriad Pro"/>
                <w:sz w:val="20"/>
                <w:szCs w:val="20"/>
                <w:lang w:eastAsia="ru-RU"/>
              </w:rPr>
              <w:t>06.5500.6418.15</w:t>
            </w:r>
          </w:p>
        </w:tc>
        <w:tc>
          <w:tcPr>
            <w:tcW w:w="2127" w:type="dxa"/>
            <w:tcBorders>
              <w:top w:val="nil"/>
              <w:left w:val="nil"/>
              <w:bottom w:val="single" w:sz="4" w:space="0" w:color="auto"/>
              <w:right w:val="single" w:sz="4" w:space="0" w:color="auto"/>
            </w:tcBorders>
            <w:shd w:val="clear" w:color="000000" w:fill="FFFFFF"/>
            <w:vAlign w:val="center"/>
            <w:hideMark/>
          </w:tcPr>
          <w:p w14:paraId="3B7F5569"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Маусымбаев Тимиртас Нурмаханович</w:t>
            </w:r>
          </w:p>
        </w:tc>
        <w:tc>
          <w:tcPr>
            <w:tcW w:w="1449" w:type="dxa"/>
            <w:tcBorders>
              <w:top w:val="nil"/>
              <w:left w:val="nil"/>
              <w:bottom w:val="single" w:sz="4" w:space="0" w:color="auto"/>
              <w:right w:val="single" w:sz="4" w:space="0" w:color="auto"/>
            </w:tcBorders>
            <w:shd w:val="clear" w:color="000000" w:fill="FFFFFF"/>
            <w:vAlign w:val="center"/>
            <w:hideMark/>
          </w:tcPr>
          <w:p w14:paraId="1EFC7A6F"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178 200,00</w:t>
            </w:r>
          </w:p>
        </w:tc>
        <w:tc>
          <w:tcPr>
            <w:tcW w:w="1356" w:type="dxa"/>
            <w:tcBorders>
              <w:top w:val="nil"/>
              <w:left w:val="nil"/>
              <w:bottom w:val="single" w:sz="4" w:space="0" w:color="auto"/>
              <w:right w:val="single" w:sz="4" w:space="0" w:color="auto"/>
            </w:tcBorders>
            <w:shd w:val="clear" w:color="000000" w:fill="FFFFFF"/>
            <w:vAlign w:val="center"/>
            <w:hideMark/>
          </w:tcPr>
          <w:p w14:paraId="56F1AD45"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10910BB5"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 Представлены копии ежемесячного сводного отчета</w:t>
            </w:r>
          </w:p>
        </w:tc>
      </w:tr>
      <w:tr w:rsidR="00BF34BB" w:rsidRPr="00A9312A" w14:paraId="4265165E"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2EB78968"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lastRenderedPageBreak/>
              <w:t>31</w:t>
            </w:r>
          </w:p>
        </w:tc>
        <w:tc>
          <w:tcPr>
            <w:tcW w:w="2809" w:type="dxa"/>
            <w:tcBorders>
              <w:top w:val="nil"/>
              <w:left w:val="nil"/>
              <w:bottom w:val="single" w:sz="4" w:space="0" w:color="auto"/>
              <w:right w:val="single" w:sz="4" w:space="0" w:color="auto"/>
            </w:tcBorders>
            <w:shd w:val="clear" w:color="000000" w:fill="FFFFFF"/>
            <w:vAlign w:val="center"/>
            <w:hideMark/>
          </w:tcPr>
          <w:p w14:paraId="521F31FF"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11CDEDF7"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16.10.2015 </w:t>
            </w:r>
            <w:r w:rsidR="00134DE0">
              <w:rPr>
                <w:rFonts w:ascii="Myriad Pro" w:hAnsi="Myriad Pro"/>
                <w:sz w:val="20"/>
                <w:szCs w:val="20"/>
                <w:lang w:eastAsia="ru-RU"/>
              </w:rPr>
              <w:t>№ </w:t>
            </w:r>
            <w:r w:rsidRPr="00A9312A">
              <w:rPr>
                <w:rFonts w:ascii="Myriad Pro" w:hAnsi="Myriad Pro"/>
                <w:sz w:val="20"/>
                <w:szCs w:val="20"/>
                <w:lang w:eastAsia="ru-RU"/>
              </w:rPr>
              <w:t xml:space="preserve">06.5500.5854.15; от 14.10.2016 </w:t>
            </w:r>
            <w:r w:rsidR="00134DE0">
              <w:rPr>
                <w:rFonts w:ascii="Myriad Pro" w:hAnsi="Myriad Pro"/>
                <w:sz w:val="20"/>
                <w:szCs w:val="20"/>
                <w:lang w:eastAsia="ru-RU"/>
              </w:rPr>
              <w:t>№ </w:t>
            </w:r>
            <w:r w:rsidRPr="00A9312A">
              <w:rPr>
                <w:rFonts w:ascii="Myriad Pro" w:hAnsi="Myriad Pro"/>
                <w:sz w:val="20"/>
                <w:szCs w:val="20"/>
                <w:lang w:eastAsia="ru-RU"/>
              </w:rPr>
              <w:t>06.5500.5040.16</w:t>
            </w:r>
          </w:p>
        </w:tc>
        <w:tc>
          <w:tcPr>
            <w:tcW w:w="2127" w:type="dxa"/>
            <w:tcBorders>
              <w:top w:val="nil"/>
              <w:left w:val="nil"/>
              <w:bottom w:val="single" w:sz="4" w:space="0" w:color="auto"/>
              <w:right w:val="single" w:sz="4" w:space="0" w:color="auto"/>
            </w:tcBorders>
            <w:shd w:val="clear" w:color="000000" w:fill="FFFFFF"/>
            <w:vAlign w:val="center"/>
            <w:hideMark/>
          </w:tcPr>
          <w:p w14:paraId="242EC68B"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Мельников Владимир Александрович</w:t>
            </w:r>
          </w:p>
        </w:tc>
        <w:tc>
          <w:tcPr>
            <w:tcW w:w="1449" w:type="dxa"/>
            <w:tcBorders>
              <w:top w:val="nil"/>
              <w:left w:val="nil"/>
              <w:bottom w:val="single" w:sz="4" w:space="0" w:color="auto"/>
              <w:right w:val="single" w:sz="4" w:space="0" w:color="auto"/>
            </w:tcBorders>
            <w:shd w:val="clear" w:color="000000" w:fill="FFFFFF"/>
            <w:vAlign w:val="center"/>
            <w:hideMark/>
          </w:tcPr>
          <w:p w14:paraId="3183839C"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195 338,71</w:t>
            </w:r>
          </w:p>
        </w:tc>
        <w:tc>
          <w:tcPr>
            <w:tcW w:w="1356" w:type="dxa"/>
            <w:tcBorders>
              <w:top w:val="nil"/>
              <w:left w:val="nil"/>
              <w:bottom w:val="single" w:sz="4" w:space="0" w:color="auto"/>
              <w:right w:val="single" w:sz="4" w:space="0" w:color="auto"/>
            </w:tcBorders>
            <w:shd w:val="clear" w:color="000000" w:fill="FFFFFF"/>
            <w:vAlign w:val="center"/>
            <w:hideMark/>
          </w:tcPr>
          <w:p w14:paraId="1D5CCB98"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0BFB4A7B"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74841B14"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3B17EB24"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32</w:t>
            </w:r>
          </w:p>
        </w:tc>
        <w:tc>
          <w:tcPr>
            <w:tcW w:w="2809" w:type="dxa"/>
            <w:tcBorders>
              <w:top w:val="nil"/>
              <w:left w:val="nil"/>
              <w:bottom w:val="single" w:sz="4" w:space="0" w:color="auto"/>
              <w:right w:val="single" w:sz="4" w:space="0" w:color="auto"/>
            </w:tcBorders>
            <w:shd w:val="clear" w:color="000000" w:fill="FFFFFF"/>
            <w:vAlign w:val="center"/>
            <w:hideMark/>
          </w:tcPr>
          <w:p w14:paraId="1FA49980"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08A179A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19.10.2015 </w:t>
            </w:r>
            <w:r w:rsidR="00134DE0">
              <w:rPr>
                <w:rFonts w:ascii="Myriad Pro" w:hAnsi="Myriad Pro"/>
                <w:sz w:val="20"/>
                <w:szCs w:val="20"/>
                <w:lang w:eastAsia="ru-RU"/>
              </w:rPr>
              <w:t>№ </w:t>
            </w:r>
            <w:r w:rsidRPr="00A9312A">
              <w:rPr>
                <w:rFonts w:ascii="Myriad Pro" w:hAnsi="Myriad Pro"/>
                <w:sz w:val="20"/>
                <w:szCs w:val="20"/>
                <w:lang w:eastAsia="ru-RU"/>
              </w:rPr>
              <w:t xml:space="preserve">06.5500.5876.15; от 08.12.2016 </w:t>
            </w:r>
            <w:r w:rsidR="00134DE0">
              <w:rPr>
                <w:rFonts w:ascii="Myriad Pro" w:hAnsi="Myriad Pro"/>
                <w:sz w:val="20"/>
                <w:szCs w:val="20"/>
                <w:lang w:eastAsia="ru-RU"/>
              </w:rPr>
              <w:t>№ </w:t>
            </w:r>
            <w:r w:rsidRPr="00A9312A">
              <w:rPr>
                <w:rFonts w:ascii="Myriad Pro" w:hAnsi="Myriad Pro"/>
                <w:sz w:val="20"/>
                <w:szCs w:val="20"/>
                <w:lang w:eastAsia="ru-RU"/>
              </w:rPr>
              <w:t>06.5500.5807.16</w:t>
            </w:r>
          </w:p>
        </w:tc>
        <w:tc>
          <w:tcPr>
            <w:tcW w:w="2127" w:type="dxa"/>
            <w:tcBorders>
              <w:top w:val="nil"/>
              <w:left w:val="nil"/>
              <w:bottom w:val="single" w:sz="4" w:space="0" w:color="auto"/>
              <w:right w:val="single" w:sz="4" w:space="0" w:color="auto"/>
            </w:tcBorders>
            <w:shd w:val="clear" w:color="000000" w:fill="FFFFFF"/>
            <w:vAlign w:val="center"/>
            <w:hideMark/>
          </w:tcPr>
          <w:p w14:paraId="35C5A1D6"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Мерц Сергей Александрович</w:t>
            </w:r>
          </w:p>
        </w:tc>
        <w:tc>
          <w:tcPr>
            <w:tcW w:w="1449" w:type="dxa"/>
            <w:tcBorders>
              <w:top w:val="nil"/>
              <w:left w:val="nil"/>
              <w:bottom w:val="single" w:sz="4" w:space="0" w:color="auto"/>
              <w:right w:val="single" w:sz="4" w:space="0" w:color="auto"/>
            </w:tcBorders>
            <w:shd w:val="clear" w:color="000000" w:fill="FFFFFF"/>
            <w:vAlign w:val="center"/>
            <w:hideMark/>
          </w:tcPr>
          <w:p w14:paraId="79DE6D39"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169 258,07</w:t>
            </w:r>
          </w:p>
        </w:tc>
        <w:tc>
          <w:tcPr>
            <w:tcW w:w="1356" w:type="dxa"/>
            <w:tcBorders>
              <w:top w:val="nil"/>
              <w:left w:val="nil"/>
              <w:bottom w:val="single" w:sz="4" w:space="0" w:color="auto"/>
              <w:right w:val="single" w:sz="4" w:space="0" w:color="auto"/>
            </w:tcBorders>
            <w:shd w:val="clear" w:color="000000" w:fill="FFFFFF"/>
            <w:vAlign w:val="center"/>
            <w:hideMark/>
          </w:tcPr>
          <w:p w14:paraId="651125C8"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DE35015"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4631A1B6"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0B0FCC39"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33</w:t>
            </w:r>
          </w:p>
        </w:tc>
        <w:tc>
          <w:tcPr>
            <w:tcW w:w="2809" w:type="dxa"/>
            <w:tcBorders>
              <w:top w:val="nil"/>
              <w:left w:val="nil"/>
              <w:bottom w:val="single" w:sz="4" w:space="0" w:color="auto"/>
              <w:right w:val="single" w:sz="4" w:space="0" w:color="auto"/>
            </w:tcBorders>
            <w:shd w:val="clear" w:color="000000" w:fill="FFFFFF"/>
            <w:vAlign w:val="center"/>
            <w:hideMark/>
          </w:tcPr>
          <w:p w14:paraId="781A6738"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27F6B83F"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18.01.2016 </w:t>
            </w:r>
            <w:r w:rsidR="00134DE0">
              <w:rPr>
                <w:rFonts w:ascii="Myriad Pro" w:hAnsi="Myriad Pro"/>
                <w:sz w:val="20"/>
                <w:szCs w:val="20"/>
                <w:lang w:eastAsia="ru-RU"/>
              </w:rPr>
              <w:t>№ </w:t>
            </w:r>
            <w:r w:rsidRPr="00A9312A">
              <w:rPr>
                <w:rFonts w:ascii="Myriad Pro" w:hAnsi="Myriad Pro"/>
                <w:sz w:val="20"/>
                <w:szCs w:val="20"/>
                <w:lang w:eastAsia="ru-RU"/>
              </w:rPr>
              <w:t>06.5500.95.16</w:t>
            </w:r>
          </w:p>
        </w:tc>
        <w:tc>
          <w:tcPr>
            <w:tcW w:w="2127" w:type="dxa"/>
            <w:tcBorders>
              <w:top w:val="nil"/>
              <w:left w:val="nil"/>
              <w:bottom w:val="single" w:sz="4" w:space="0" w:color="auto"/>
              <w:right w:val="single" w:sz="4" w:space="0" w:color="auto"/>
            </w:tcBorders>
            <w:shd w:val="clear" w:color="000000" w:fill="FFFFFF"/>
            <w:vAlign w:val="center"/>
            <w:hideMark/>
          </w:tcPr>
          <w:p w14:paraId="3F0707C0"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Мителев Виктор Иванович</w:t>
            </w:r>
          </w:p>
        </w:tc>
        <w:tc>
          <w:tcPr>
            <w:tcW w:w="1449" w:type="dxa"/>
            <w:tcBorders>
              <w:top w:val="nil"/>
              <w:left w:val="nil"/>
              <w:bottom w:val="single" w:sz="4" w:space="0" w:color="auto"/>
              <w:right w:val="single" w:sz="4" w:space="0" w:color="auto"/>
            </w:tcBorders>
            <w:shd w:val="clear" w:color="000000" w:fill="FFFFFF"/>
            <w:vAlign w:val="center"/>
            <w:hideMark/>
          </w:tcPr>
          <w:p w14:paraId="0BC139CE"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135 725,81</w:t>
            </w:r>
          </w:p>
        </w:tc>
        <w:tc>
          <w:tcPr>
            <w:tcW w:w="1356" w:type="dxa"/>
            <w:tcBorders>
              <w:top w:val="nil"/>
              <w:left w:val="nil"/>
              <w:bottom w:val="single" w:sz="4" w:space="0" w:color="auto"/>
              <w:right w:val="single" w:sz="4" w:space="0" w:color="auto"/>
            </w:tcBorders>
            <w:shd w:val="clear" w:color="000000" w:fill="FFFFFF"/>
            <w:vAlign w:val="center"/>
            <w:hideMark/>
          </w:tcPr>
          <w:p w14:paraId="0ED33A47"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86F703C"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1742A888"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79159CE1"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34</w:t>
            </w:r>
          </w:p>
        </w:tc>
        <w:tc>
          <w:tcPr>
            <w:tcW w:w="2809" w:type="dxa"/>
            <w:tcBorders>
              <w:top w:val="nil"/>
              <w:left w:val="nil"/>
              <w:bottom w:val="single" w:sz="4" w:space="0" w:color="auto"/>
              <w:right w:val="single" w:sz="4" w:space="0" w:color="auto"/>
            </w:tcBorders>
            <w:shd w:val="clear" w:color="000000" w:fill="FFFFFF"/>
            <w:vAlign w:val="center"/>
            <w:hideMark/>
          </w:tcPr>
          <w:p w14:paraId="4D3054CE"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5232406C"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23.12.2015 </w:t>
            </w:r>
            <w:r w:rsidR="00134DE0">
              <w:rPr>
                <w:rFonts w:ascii="Myriad Pro" w:hAnsi="Myriad Pro"/>
                <w:sz w:val="20"/>
                <w:szCs w:val="20"/>
                <w:lang w:eastAsia="ru-RU"/>
              </w:rPr>
              <w:t>№ </w:t>
            </w:r>
            <w:r w:rsidRPr="00A9312A">
              <w:rPr>
                <w:rFonts w:ascii="Myriad Pro" w:hAnsi="Myriad Pro"/>
                <w:sz w:val="20"/>
                <w:szCs w:val="20"/>
                <w:lang w:eastAsia="ru-RU"/>
              </w:rPr>
              <w:t xml:space="preserve">06.5500.6366.15; от 22.11.2016 </w:t>
            </w:r>
            <w:r w:rsidR="00134DE0">
              <w:rPr>
                <w:rFonts w:ascii="Myriad Pro" w:hAnsi="Myriad Pro"/>
                <w:sz w:val="20"/>
                <w:szCs w:val="20"/>
                <w:lang w:eastAsia="ru-RU"/>
              </w:rPr>
              <w:t>№ </w:t>
            </w:r>
            <w:r w:rsidRPr="00A9312A">
              <w:rPr>
                <w:rFonts w:ascii="Myriad Pro" w:hAnsi="Myriad Pro"/>
                <w:sz w:val="20"/>
                <w:szCs w:val="20"/>
                <w:lang w:eastAsia="ru-RU"/>
              </w:rPr>
              <w:t>06.5500.5546.16</w:t>
            </w:r>
          </w:p>
        </w:tc>
        <w:tc>
          <w:tcPr>
            <w:tcW w:w="2127" w:type="dxa"/>
            <w:tcBorders>
              <w:top w:val="nil"/>
              <w:left w:val="nil"/>
              <w:bottom w:val="single" w:sz="4" w:space="0" w:color="auto"/>
              <w:right w:val="single" w:sz="4" w:space="0" w:color="auto"/>
            </w:tcBorders>
            <w:shd w:val="clear" w:color="000000" w:fill="FFFFFF"/>
            <w:vAlign w:val="center"/>
            <w:hideMark/>
          </w:tcPr>
          <w:p w14:paraId="6CDE440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Наумов Константин Анатольевич</w:t>
            </w:r>
          </w:p>
        </w:tc>
        <w:tc>
          <w:tcPr>
            <w:tcW w:w="1449" w:type="dxa"/>
            <w:tcBorders>
              <w:top w:val="nil"/>
              <w:left w:val="nil"/>
              <w:bottom w:val="single" w:sz="4" w:space="0" w:color="auto"/>
              <w:right w:val="single" w:sz="4" w:space="0" w:color="auto"/>
            </w:tcBorders>
            <w:shd w:val="clear" w:color="000000" w:fill="FFFFFF"/>
            <w:vAlign w:val="center"/>
            <w:hideMark/>
          </w:tcPr>
          <w:p w14:paraId="25E5983E"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193 050,00</w:t>
            </w:r>
          </w:p>
        </w:tc>
        <w:tc>
          <w:tcPr>
            <w:tcW w:w="1356" w:type="dxa"/>
            <w:tcBorders>
              <w:top w:val="nil"/>
              <w:left w:val="nil"/>
              <w:bottom w:val="single" w:sz="4" w:space="0" w:color="auto"/>
              <w:right w:val="single" w:sz="4" w:space="0" w:color="auto"/>
            </w:tcBorders>
            <w:shd w:val="clear" w:color="000000" w:fill="FFFFFF"/>
            <w:vAlign w:val="center"/>
            <w:hideMark/>
          </w:tcPr>
          <w:p w14:paraId="740E3D30"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614E6341"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301ADFEE"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73481CC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35</w:t>
            </w:r>
          </w:p>
        </w:tc>
        <w:tc>
          <w:tcPr>
            <w:tcW w:w="2809" w:type="dxa"/>
            <w:tcBorders>
              <w:top w:val="nil"/>
              <w:left w:val="nil"/>
              <w:bottom w:val="single" w:sz="4" w:space="0" w:color="auto"/>
              <w:right w:val="single" w:sz="4" w:space="0" w:color="auto"/>
            </w:tcBorders>
            <w:shd w:val="clear" w:color="000000" w:fill="FFFFFF"/>
            <w:vAlign w:val="center"/>
            <w:hideMark/>
          </w:tcPr>
          <w:p w14:paraId="3085FBE7"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1F1DAA81"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18.11.2016 </w:t>
            </w:r>
            <w:r w:rsidR="00134DE0">
              <w:rPr>
                <w:rFonts w:ascii="Myriad Pro" w:hAnsi="Myriad Pro"/>
                <w:sz w:val="20"/>
                <w:szCs w:val="20"/>
                <w:lang w:eastAsia="ru-RU"/>
              </w:rPr>
              <w:t>№ </w:t>
            </w:r>
            <w:r w:rsidRPr="00A9312A">
              <w:rPr>
                <w:rFonts w:ascii="Myriad Pro" w:hAnsi="Myriad Pro"/>
                <w:sz w:val="20"/>
                <w:szCs w:val="20"/>
                <w:lang w:eastAsia="ru-RU"/>
              </w:rPr>
              <w:t>06.5500.5295.16</w:t>
            </w:r>
          </w:p>
        </w:tc>
        <w:tc>
          <w:tcPr>
            <w:tcW w:w="2127" w:type="dxa"/>
            <w:tcBorders>
              <w:top w:val="nil"/>
              <w:left w:val="nil"/>
              <w:bottom w:val="single" w:sz="4" w:space="0" w:color="auto"/>
              <w:right w:val="single" w:sz="4" w:space="0" w:color="auto"/>
            </w:tcBorders>
            <w:shd w:val="clear" w:color="000000" w:fill="FFFFFF"/>
            <w:vAlign w:val="center"/>
            <w:hideMark/>
          </w:tcPr>
          <w:p w14:paraId="5022EBA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Остроушко Александр Степанович</w:t>
            </w:r>
          </w:p>
        </w:tc>
        <w:tc>
          <w:tcPr>
            <w:tcW w:w="1449" w:type="dxa"/>
            <w:tcBorders>
              <w:top w:val="nil"/>
              <w:left w:val="nil"/>
              <w:bottom w:val="single" w:sz="4" w:space="0" w:color="auto"/>
              <w:right w:val="single" w:sz="4" w:space="0" w:color="auto"/>
            </w:tcBorders>
            <w:shd w:val="clear" w:color="000000" w:fill="FFFFFF"/>
            <w:vAlign w:val="center"/>
            <w:hideMark/>
          </w:tcPr>
          <w:p w14:paraId="66B863BA"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16 500,00</w:t>
            </w:r>
          </w:p>
        </w:tc>
        <w:tc>
          <w:tcPr>
            <w:tcW w:w="1356" w:type="dxa"/>
            <w:tcBorders>
              <w:top w:val="nil"/>
              <w:left w:val="nil"/>
              <w:bottom w:val="single" w:sz="4" w:space="0" w:color="auto"/>
              <w:right w:val="single" w:sz="4" w:space="0" w:color="auto"/>
            </w:tcBorders>
            <w:shd w:val="clear" w:color="000000" w:fill="FFFFFF"/>
            <w:vAlign w:val="center"/>
            <w:hideMark/>
          </w:tcPr>
          <w:p w14:paraId="4AD6B787"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2A4B9188"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318B587D"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120D78EB"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36</w:t>
            </w:r>
          </w:p>
        </w:tc>
        <w:tc>
          <w:tcPr>
            <w:tcW w:w="2809" w:type="dxa"/>
            <w:tcBorders>
              <w:top w:val="nil"/>
              <w:left w:val="nil"/>
              <w:bottom w:val="single" w:sz="4" w:space="0" w:color="auto"/>
              <w:right w:val="single" w:sz="4" w:space="0" w:color="auto"/>
            </w:tcBorders>
            <w:shd w:val="clear" w:color="000000" w:fill="FFFFFF"/>
            <w:vAlign w:val="center"/>
            <w:hideMark/>
          </w:tcPr>
          <w:p w14:paraId="29E47F7A"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3DFB365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26.06.2015 </w:t>
            </w:r>
            <w:r w:rsidR="00134DE0">
              <w:rPr>
                <w:rFonts w:ascii="Myriad Pro" w:hAnsi="Myriad Pro"/>
                <w:sz w:val="20"/>
                <w:szCs w:val="20"/>
                <w:lang w:eastAsia="ru-RU"/>
              </w:rPr>
              <w:t>№ </w:t>
            </w:r>
            <w:r w:rsidRPr="00A9312A">
              <w:rPr>
                <w:rFonts w:ascii="Myriad Pro" w:hAnsi="Myriad Pro"/>
                <w:sz w:val="20"/>
                <w:szCs w:val="20"/>
                <w:lang w:eastAsia="ru-RU"/>
              </w:rPr>
              <w:t xml:space="preserve">06.5500.3472.15; от 12.08.2016 </w:t>
            </w:r>
            <w:r w:rsidR="00134DE0">
              <w:rPr>
                <w:rFonts w:ascii="Myriad Pro" w:hAnsi="Myriad Pro"/>
                <w:sz w:val="20"/>
                <w:szCs w:val="20"/>
                <w:lang w:eastAsia="ru-RU"/>
              </w:rPr>
              <w:t>№ </w:t>
            </w:r>
            <w:r w:rsidRPr="00A9312A">
              <w:rPr>
                <w:rFonts w:ascii="Myriad Pro" w:hAnsi="Myriad Pro"/>
                <w:sz w:val="20"/>
                <w:szCs w:val="20"/>
                <w:lang w:eastAsia="ru-RU"/>
              </w:rPr>
              <w:t>06.5500.3890.16</w:t>
            </w:r>
          </w:p>
        </w:tc>
        <w:tc>
          <w:tcPr>
            <w:tcW w:w="2127" w:type="dxa"/>
            <w:tcBorders>
              <w:top w:val="nil"/>
              <w:left w:val="nil"/>
              <w:bottom w:val="single" w:sz="4" w:space="0" w:color="auto"/>
              <w:right w:val="single" w:sz="4" w:space="0" w:color="auto"/>
            </w:tcBorders>
            <w:shd w:val="clear" w:color="000000" w:fill="FFFFFF"/>
            <w:vAlign w:val="center"/>
            <w:hideMark/>
          </w:tcPr>
          <w:p w14:paraId="695FE12C"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Петелин Василий Александрович</w:t>
            </w:r>
          </w:p>
        </w:tc>
        <w:tc>
          <w:tcPr>
            <w:tcW w:w="1449" w:type="dxa"/>
            <w:tcBorders>
              <w:top w:val="nil"/>
              <w:left w:val="nil"/>
              <w:bottom w:val="single" w:sz="4" w:space="0" w:color="auto"/>
              <w:right w:val="single" w:sz="4" w:space="0" w:color="auto"/>
            </w:tcBorders>
            <w:shd w:val="clear" w:color="000000" w:fill="FFFFFF"/>
            <w:vAlign w:val="center"/>
            <w:hideMark/>
          </w:tcPr>
          <w:p w14:paraId="1E4E38B7"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173 516,13</w:t>
            </w:r>
          </w:p>
        </w:tc>
        <w:tc>
          <w:tcPr>
            <w:tcW w:w="1356" w:type="dxa"/>
            <w:tcBorders>
              <w:top w:val="nil"/>
              <w:left w:val="nil"/>
              <w:bottom w:val="single" w:sz="4" w:space="0" w:color="auto"/>
              <w:right w:val="single" w:sz="4" w:space="0" w:color="auto"/>
            </w:tcBorders>
            <w:shd w:val="clear" w:color="000000" w:fill="FFFFFF"/>
            <w:vAlign w:val="center"/>
            <w:hideMark/>
          </w:tcPr>
          <w:p w14:paraId="39E29541"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4484B11C"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4E48FECD"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49CE7AAB"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37</w:t>
            </w:r>
          </w:p>
        </w:tc>
        <w:tc>
          <w:tcPr>
            <w:tcW w:w="2809" w:type="dxa"/>
            <w:tcBorders>
              <w:top w:val="nil"/>
              <w:left w:val="nil"/>
              <w:bottom w:val="single" w:sz="4" w:space="0" w:color="auto"/>
              <w:right w:val="single" w:sz="4" w:space="0" w:color="auto"/>
            </w:tcBorders>
            <w:shd w:val="clear" w:color="000000" w:fill="FFFFFF"/>
            <w:vAlign w:val="center"/>
            <w:hideMark/>
          </w:tcPr>
          <w:p w14:paraId="1144C1FF"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15D31F3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30.10.2015 </w:t>
            </w:r>
            <w:r w:rsidR="00134DE0">
              <w:rPr>
                <w:rFonts w:ascii="Myriad Pro" w:hAnsi="Myriad Pro"/>
                <w:sz w:val="20"/>
                <w:szCs w:val="20"/>
                <w:lang w:eastAsia="ru-RU"/>
              </w:rPr>
              <w:t>№ </w:t>
            </w:r>
            <w:r w:rsidRPr="00A9312A">
              <w:rPr>
                <w:rFonts w:ascii="Myriad Pro" w:hAnsi="Myriad Pro"/>
                <w:sz w:val="20"/>
                <w:szCs w:val="20"/>
                <w:lang w:eastAsia="ru-RU"/>
              </w:rPr>
              <w:t xml:space="preserve">06.5500.6070.15; от 14.10.2016 </w:t>
            </w:r>
            <w:r w:rsidR="00134DE0">
              <w:rPr>
                <w:rFonts w:ascii="Myriad Pro" w:hAnsi="Myriad Pro"/>
                <w:sz w:val="20"/>
                <w:szCs w:val="20"/>
                <w:lang w:eastAsia="ru-RU"/>
              </w:rPr>
              <w:t>№ </w:t>
            </w:r>
            <w:r w:rsidRPr="00A9312A">
              <w:rPr>
                <w:rFonts w:ascii="Myriad Pro" w:hAnsi="Myriad Pro"/>
                <w:sz w:val="20"/>
                <w:szCs w:val="20"/>
                <w:lang w:eastAsia="ru-RU"/>
              </w:rPr>
              <w:t>06.5500.5009.16</w:t>
            </w:r>
          </w:p>
        </w:tc>
        <w:tc>
          <w:tcPr>
            <w:tcW w:w="2127" w:type="dxa"/>
            <w:tcBorders>
              <w:top w:val="nil"/>
              <w:left w:val="nil"/>
              <w:bottom w:val="single" w:sz="4" w:space="0" w:color="auto"/>
              <w:right w:val="single" w:sz="4" w:space="0" w:color="auto"/>
            </w:tcBorders>
            <w:shd w:val="clear" w:color="000000" w:fill="FFFFFF"/>
            <w:vAlign w:val="center"/>
            <w:hideMark/>
          </w:tcPr>
          <w:p w14:paraId="5F624B90"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Полетаев Анатолий Иванович</w:t>
            </w:r>
          </w:p>
        </w:tc>
        <w:tc>
          <w:tcPr>
            <w:tcW w:w="1449" w:type="dxa"/>
            <w:tcBorders>
              <w:top w:val="nil"/>
              <w:left w:val="nil"/>
              <w:bottom w:val="single" w:sz="4" w:space="0" w:color="auto"/>
              <w:right w:val="single" w:sz="4" w:space="0" w:color="auto"/>
            </w:tcBorders>
            <w:shd w:val="clear" w:color="000000" w:fill="FFFFFF"/>
            <w:vAlign w:val="center"/>
            <w:hideMark/>
          </w:tcPr>
          <w:p w14:paraId="58F9BC70"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196 403,23</w:t>
            </w:r>
          </w:p>
        </w:tc>
        <w:tc>
          <w:tcPr>
            <w:tcW w:w="1356" w:type="dxa"/>
            <w:tcBorders>
              <w:top w:val="nil"/>
              <w:left w:val="nil"/>
              <w:bottom w:val="single" w:sz="4" w:space="0" w:color="auto"/>
              <w:right w:val="single" w:sz="4" w:space="0" w:color="auto"/>
            </w:tcBorders>
            <w:shd w:val="clear" w:color="000000" w:fill="FFFFFF"/>
            <w:vAlign w:val="center"/>
            <w:hideMark/>
          </w:tcPr>
          <w:p w14:paraId="7FBEE874"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9E8AD30"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50A30182"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6163DBAF"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38</w:t>
            </w:r>
          </w:p>
        </w:tc>
        <w:tc>
          <w:tcPr>
            <w:tcW w:w="2809" w:type="dxa"/>
            <w:tcBorders>
              <w:top w:val="nil"/>
              <w:left w:val="nil"/>
              <w:bottom w:val="single" w:sz="4" w:space="0" w:color="auto"/>
              <w:right w:val="single" w:sz="4" w:space="0" w:color="auto"/>
            </w:tcBorders>
            <w:shd w:val="clear" w:color="000000" w:fill="FFFFFF"/>
            <w:vAlign w:val="center"/>
            <w:hideMark/>
          </w:tcPr>
          <w:p w14:paraId="4EEFA0EA"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59FD10C4"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22.04.2016 </w:t>
            </w:r>
            <w:r w:rsidR="00134DE0">
              <w:rPr>
                <w:rFonts w:ascii="Myriad Pro" w:hAnsi="Myriad Pro"/>
                <w:sz w:val="20"/>
                <w:szCs w:val="20"/>
                <w:lang w:eastAsia="ru-RU"/>
              </w:rPr>
              <w:t>№ </w:t>
            </w:r>
            <w:r w:rsidRPr="00A9312A">
              <w:rPr>
                <w:rFonts w:ascii="Myriad Pro" w:hAnsi="Myriad Pro"/>
                <w:sz w:val="20"/>
                <w:szCs w:val="20"/>
                <w:lang w:eastAsia="ru-RU"/>
              </w:rPr>
              <w:t>06.5500.1691.16</w:t>
            </w:r>
          </w:p>
        </w:tc>
        <w:tc>
          <w:tcPr>
            <w:tcW w:w="2127" w:type="dxa"/>
            <w:tcBorders>
              <w:top w:val="nil"/>
              <w:left w:val="nil"/>
              <w:bottom w:val="single" w:sz="4" w:space="0" w:color="auto"/>
              <w:right w:val="single" w:sz="4" w:space="0" w:color="auto"/>
            </w:tcBorders>
            <w:shd w:val="clear" w:color="000000" w:fill="FFFFFF"/>
            <w:vAlign w:val="center"/>
            <w:hideMark/>
          </w:tcPr>
          <w:p w14:paraId="5C790E49"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Родько Вадим Михайлович</w:t>
            </w:r>
          </w:p>
        </w:tc>
        <w:tc>
          <w:tcPr>
            <w:tcW w:w="1449" w:type="dxa"/>
            <w:tcBorders>
              <w:top w:val="nil"/>
              <w:left w:val="nil"/>
              <w:bottom w:val="single" w:sz="4" w:space="0" w:color="auto"/>
              <w:right w:val="single" w:sz="4" w:space="0" w:color="auto"/>
            </w:tcBorders>
            <w:shd w:val="clear" w:color="000000" w:fill="FFFFFF"/>
            <w:vAlign w:val="center"/>
            <w:hideMark/>
          </w:tcPr>
          <w:p w14:paraId="2B25F39E"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130 403,23</w:t>
            </w:r>
          </w:p>
        </w:tc>
        <w:tc>
          <w:tcPr>
            <w:tcW w:w="1356" w:type="dxa"/>
            <w:tcBorders>
              <w:top w:val="nil"/>
              <w:left w:val="nil"/>
              <w:bottom w:val="single" w:sz="4" w:space="0" w:color="auto"/>
              <w:right w:val="single" w:sz="4" w:space="0" w:color="auto"/>
            </w:tcBorders>
            <w:shd w:val="clear" w:color="000000" w:fill="FFFFFF"/>
            <w:vAlign w:val="center"/>
            <w:hideMark/>
          </w:tcPr>
          <w:p w14:paraId="69FFB9DB"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1289EF03"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0FFC3730"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187DB3A4"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39</w:t>
            </w:r>
          </w:p>
        </w:tc>
        <w:tc>
          <w:tcPr>
            <w:tcW w:w="2809" w:type="dxa"/>
            <w:tcBorders>
              <w:top w:val="nil"/>
              <w:left w:val="nil"/>
              <w:bottom w:val="single" w:sz="4" w:space="0" w:color="auto"/>
              <w:right w:val="single" w:sz="4" w:space="0" w:color="auto"/>
            </w:tcBorders>
            <w:shd w:val="clear" w:color="000000" w:fill="FFFFFF"/>
            <w:vAlign w:val="center"/>
            <w:hideMark/>
          </w:tcPr>
          <w:p w14:paraId="29616522"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187198E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12.11.2015 </w:t>
            </w:r>
            <w:r w:rsidR="00134DE0">
              <w:rPr>
                <w:rFonts w:ascii="Myriad Pro" w:hAnsi="Myriad Pro"/>
                <w:sz w:val="20"/>
                <w:szCs w:val="20"/>
                <w:lang w:eastAsia="ru-RU"/>
              </w:rPr>
              <w:t>№ </w:t>
            </w:r>
            <w:r w:rsidRPr="00A9312A">
              <w:rPr>
                <w:rFonts w:ascii="Myriad Pro" w:hAnsi="Myriad Pro"/>
                <w:sz w:val="20"/>
                <w:szCs w:val="20"/>
                <w:lang w:eastAsia="ru-RU"/>
              </w:rPr>
              <w:t>06.5500.6224.15</w:t>
            </w:r>
          </w:p>
        </w:tc>
        <w:tc>
          <w:tcPr>
            <w:tcW w:w="2127" w:type="dxa"/>
            <w:tcBorders>
              <w:top w:val="nil"/>
              <w:left w:val="nil"/>
              <w:bottom w:val="single" w:sz="4" w:space="0" w:color="auto"/>
              <w:right w:val="single" w:sz="4" w:space="0" w:color="auto"/>
            </w:tcBorders>
            <w:shd w:val="clear" w:color="000000" w:fill="FFFFFF"/>
            <w:vAlign w:val="center"/>
            <w:hideMark/>
          </w:tcPr>
          <w:p w14:paraId="59049230"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Русляков Александр Николаевич</w:t>
            </w:r>
          </w:p>
        </w:tc>
        <w:tc>
          <w:tcPr>
            <w:tcW w:w="1449" w:type="dxa"/>
            <w:tcBorders>
              <w:top w:val="nil"/>
              <w:left w:val="nil"/>
              <w:bottom w:val="single" w:sz="4" w:space="0" w:color="auto"/>
              <w:right w:val="single" w:sz="4" w:space="0" w:color="auto"/>
            </w:tcBorders>
            <w:shd w:val="clear" w:color="000000" w:fill="FFFFFF"/>
            <w:vAlign w:val="center"/>
            <w:hideMark/>
          </w:tcPr>
          <w:p w14:paraId="1F693054"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170 500,00</w:t>
            </w:r>
          </w:p>
        </w:tc>
        <w:tc>
          <w:tcPr>
            <w:tcW w:w="1356" w:type="dxa"/>
            <w:tcBorders>
              <w:top w:val="nil"/>
              <w:left w:val="nil"/>
              <w:bottom w:val="single" w:sz="4" w:space="0" w:color="auto"/>
              <w:right w:val="single" w:sz="4" w:space="0" w:color="auto"/>
            </w:tcBorders>
            <w:shd w:val="clear" w:color="000000" w:fill="FFFFFF"/>
            <w:vAlign w:val="center"/>
            <w:hideMark/>
          </w:tcPr>
          <w:p w14:paraId="216FC7C8"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84FFF26"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4EBAA725"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59DDF2D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lastRenderedPageBreak/>
              <w:t>40</w:t>
            </w:r>
          </w:p>
        </w:tc>
        <w:tc>
          <w:tcPr>
            <w:tcW w:w="2809" w:type="dxa"/>
            <w:tcBorders>
              <w:top w:val="nil"/>
              <w:left w:val="nil"/>
              <w:bottom w:val="single" w:sz="4" w:space="0" w:color="auto"/>
              <w:right w:val="single" w:sz="4" w:space="0" w:color="auto"/>
            </w:tcBorders>
            <w:shd w:val="clear" w:color="000000" w:fill="FFFFFF"/>
            <w:vAlign w:val="center"/>
            <w:hideMark/>
          </w:tcPr>
          <w:p w14:paraId="32BB24F6"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5085C3F0"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07.10.2015 </w:t>
            </w:r>
            <w:r w:rsidR="00134DE0">
              <w:rPr>
                <w:rFonts w:ascii="Myriad Pro" w:hAnsi="Myriad Pro"/>
                <w:sz w:val="20"/>
                <w:szCs w:val="20"/>
                <w:lang w:eastAsia="ru-RU"/>
              </w:rPr>
              <w:t>№ </w:t>
            </w:r>
            <w:r w:rsidRPr="00A9312A">
              <w:rPr>
                <w:rFonts w:ascii="Myriad Pro" w:hAnsi="Myriad Pro"/>
                <w:sz w:val="20"/>
                <w:szCs w:val="20"/>
                <w:lang w:eastAsia="ru-RU"/>
              </w:rPr>
              <w:t>06.5500.5609.15</w:t>
            </w:r>
          </w:p>
        </w:tc>
        <w:tc>
          <w:tcPr>
            <w:tcW w:w="2127" w:type="dxa"/>
            <w:tcBorders>
              <w:top w:val="nil"/>
              <w:left w:val="nil"/>
              <w:bottom w:val="single" w:sz="4" w:space="0" w:color="auto"/>
              <w:right w:val="single" w:sz="4" w:space="0" w:color="auto"/>
            </w:tcBorders>
            <w:shd w:val="clear" w:color="000000" w:fill="FFFFFF"/>
            <w:vAlign w:val="center"/>
            <w:hideMark/>
          </w:tcPr>
          <w:p w14:paraId="36BAAE79"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Серков Евгений Александрович</w:t>
            </w:r>
          </w:p>
        </w:tc>
        <w:tc>
          <w:tcPr>
            <w:tcW w:w="1449" w:type="dxa"/>
            <w:tcBorders>
              <w:top w:val="nil"/>
              <w:left w:val="nil"/>
              <w:bottom w:val="single" w:sz="4" w:space="0" w:color="auto"/>
              <w:right w:val="single" w:sz="4" w:space="0" w:color="auto"/>
            </w:tcBorders>
            <w:shd w:val="clear" w:color="000000" w:fill="FFFFFF"/>
            <w:vAlign w:val="center"/>
            <w:hideMark/>
          </w:tcPr>
          <w:p w14:paraId="32C41B18"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148 500,00</w:t>
            </w:r>
          </w:p>
        </w:tc>
        <w:tc>
          <w:tcPr>
            <w:tcW w:w="1356" w:type="dxa"/>
            <w:tcBorders>
              <w:top w:val="nil"/>
              <w:left w:val="nil"/>
              <w:bottom w:val="single" w:sz="4" w:space="0" w:color="auto"/>
              <w:right w:val="single" w:sz="4" w:space="0" w:color="auto"/>
            </w:tcBorders>
            <w:shd w:val="clear" w:color="000000" w:fill="FFFFFF"/>
            <w:vAlign w:val="center"/>
            <w:hideMark/>
          </w:tcPr>
          <w:p w14:paraId="285037F8"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287FED2D"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 Представлены копии ежемесячного сводного отчета</w:t>
            </w:r>
          </w:p>
        </w:tc>
      </w:tr>
      <w:tr w:rsidR="00BF34BB" w:rsidRPr="00A9312A" w14:paraId="20046ADB"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69AB2170"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41</w:t>
            </w:r>
          </w:p>
        </w:tc>
        <w:tc>
          <w:tcPr>
            <w:tcW w:w="2809" w:type="dxa"/>
            <w:tcBorders>
              <w:top w:val="nil"/>
              <w:left w:val="nil"/>
              <w:bottom w:val="single" w:sz="4" w:space="0" w:color="auto"/>
              <w:right w:val="single" w:sz="4" w:space="0" w:color="auto"/>
            </w:tcBorders>
            <w:shd w:val="clear" w:color="000000" w:fill="FFFFFF"/>
            <w:vAlign w:val="center"/>
            <w:hideMark/>
          </w:tcPr>
          <w:p w14:paraId="652EAE36"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4ADE365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01.03.2016 </w:t>
            </w:r>
            <w:r w:rsidR="00134DE0">
              <w:rPr>
                <w:rFonts w:ascii="Myriad Pro" w:hAnsi="Myriad Pro"/>
                <w:sz w:val="20"/>
                <w:szCs w:val="20"/>
                <w:lang w:eastAsia="ru-RU"/>
              </w:rPr>
              <w:t>№ </w:t>
            </w:r>
            <w:r w:rsidRPr="00A9312A">
              <w:rPr>
                <w:rFonts w:ascii="Myriad Pro" w:hAnsi="Myriad Pro"/>
                <w:sz w:val="20"/>
                <w:szCs w:val="20"/>
                <w:lang w:eastAsia="ru-RU"/>
              </w:rPr>
              <w:t>06.5500.783.16</w:t>
            </w:r>
          </w:p>
        </w:tc>
        <w:tc>
          <w:tcPr>
            <w:tcW w:w="2127" w:type="dxa"/>
            <w:tcBorders>
              <w:top w:val="nil"/>
              <w:left w:val="nil"/>
              <w:bottom w:val="single" w:sz="4" w:space="0" w:color="auto"/>
              <w:right w:val="single" w:sz="4" w:space="0" w:color="auto"/>
            </w:tcBorders>
            <w:shd w:val="clear" w:color="000000" w:fill="FFFFFF"/>
            <w:vAlign w:val="center"/>
            <w:hideMark/>
          </w:tcPr>
          <w:p w14:paraId="49D88B71"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Светецкий Юрий Федорович</w:t>
            </w:r>
          </w:p>
        </w:tc>
        <w:tc>
          <w:tcPr>
            <w:tcW w:w="1449" w:type="dxa"/>
            <w:tcBorders>
              <w:top w:val="nil"/>
              <w:left w:val="nil"/>
              <w:bottom w:val="single" w:sz="4" w:space="0" w:color="auto"/>
              <w:right w:val="single" w:sz="4" w:space="0" w:color="auto"/>
            </w:tcBorders>
            <w:shd w:val="clear" w:color="000000" w:fill="FFFFFF"/>
            <w:vAlign w:val="center"/>
            <w:hideMark/>
          </w:tcPr>
          <w:p w14:paraId="136A38FB"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193 209,68</w:t>
            </w:r>
          </w:p>
        </w:tc>
        <w:tc>
          <w:tcPr>
            <w:tcW w:w="1356" w:type="dxa"/>
            <w:tcBorders>
              <w:top w:val="nil"/>
              <w:left w:val="nil"/>
              <w:bottom w:val="single" w:sz="4" w:space="0" w:color="auto"/>
              <w:right w:val="single" w:sz="4" w:space="0" w:color="auto"/>
            </w:tcBorders>
            <w:shd w:val="clear" w:color="000000" w:fill="FFFFFF"/>
            <w:vAlign w:val="center"/>
            <w:hideMark/>
          </w:tcPr>
          <w:p w14:paraId="6D18C13C"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69BA02A5"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61B4B8C3"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64841126"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42</w:t>
            </w:r>
          </w:p>
        </w:tc>
        <w:tc>
          <w:tcPr>
            <w:tcW w:w="2809" w:type="dxa"/>
            <w:tcBorders>
              <w:top w:val="nil"/>
              <w:left w:val="nil"/>
              <w:bottom w:val="single" w:sz="4" w:space="0" w:color="auto"/>
              <w:right w:val="single" w:sz="4" w:space="0" w:color="auto"/>
            </w:tcBorders>
            <w:shd w:val="clear" w:color="000000" w:fill="FFFFFF"/>
            <w:vAlign w:val="center"/>
            <w:hideMark/>
          </w:tcPr>
          <w:p w14:paraId="3992C47C"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4E888F2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27.10.2015 </w:t>
            </w:r>
            <w:r w:rsidR="00134DE0">
              <w:rPr>
                <w:rFonts w:ascii="Myriad Pro" w:hAnsi="Myriad Pro"/>
                <w:sz w:val="20"/>
                <w:szCs w:val="20"/>
                <w:lang w:eastAsia="ru-RU"/>
              </w:rPr>
              <w:t>№ </w:t>
            </w:r>
            <w:r w:rsidRPr="00A9312A">
              <w:rPr>
                <w:rFonts w:ascii="Myriad Pro" w:hAnsi="Myriad Pro"/>
                <w:sz w:val="20"/>
                <w:szCs w:val="20"/>
                <w:lang w:eastAsia="ru-RU"/>
              </w:rPr>
              <w:t>06.5500.6022.15</w:t>
            </w:r>
          </w:p>
        </w:tc>
        <w:tc>
          <w:tcPr>
            <w:tcW w:w="2127" w:type="dxa"/>
            <w:tcBorders>
              <w:top w:val="nil"/>
              <w:left w:val="nil"/>
              <w:bottom w:val="single" w:sz="4" w:space="0" w:color="auto"/>
              <w:right w:val="single" w:sz="4" w:space="0" w:color="auto"/>
            </w:tcBorders>
            <w:shd w:val="clear" w:color="000000" w:fill="FFFFFF"/>
            <w:vAlign w:val="center"/>
            <w:hideMark/>
          </w:tcPr>
          <w:p w14:paraId="67E9B226"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Смертин Сергей Викторович</w:t>
            </w:r>
          </w:p>
        </w:tc>
        <w:tc>
          <w:tcPr>
            <w:tcW w:w="1449" w:type="dxa"/>
            <w:tcBorders>
              <w:top w:val="nil"/>
              <w:left w:val="nil"/>
              <w:bottom w:val="single" w:sz="4" w:space="0" w:color="auto"/>
              <w:right w:val="single" w:sz="4" w:space="0" w:color="auto"/>
            </w:tcBorders>
            <w:shd w:val="clear" w:color="000000" w:fill="FFFFFF"/>
            <w:vAlign w:val="center"/>
            <w:hideMark/>
          </w:tcPr>
          <w:p w14:paraId="0B643EDD"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189 306,45</w:t>
            </w:r>
          </w:p>
        </w:tc>
        <w:tc>
          <w:tcPr>
            <w:tcW w:w="1356" w:type="dxa"/>
            <w:tcBorders>
              <w:top w:val="nil"/>
              <w:left w:val="nil"/>
              <w:bottom w:val="single" w:sz="4" w:space="0" w:color="auto"/>
              <w:right w:val="single" w:sz="4" w:space="0" w:color="auto"/>
            </w:tcBorders>
            <w:shd w:val="clear" w:color="000000" w:fill="FFFFFF"/>
            <w:vAlign w:val="center"/>
            <w:hideMark/>
          </w:tcPr>
          <w:p w14:paraId="1FCC5CB5"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7E0D5CF9"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56A287F5"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6D20F7D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43</w:t>
            </w:r>
          </w:p>
        </w:tc>
        <w:tc>
          <w:tcPr>
            <w:tcW w:w="2809" w:type="dxa"/>
            <w:tcBorders>
              <w:top w:val="nil"/>
              <w:left w:val="nil"/>
              <w:bottom w:val="single" w:sz="4" w:space="0" w:color="auto"/>
              <w:right w:val="single" w:sz="4" w:space="0" w:color="auto"/>
            </w:tcBorders>
            <w:shd w:val="clear" w:color="000000" w:fill="FFFFFF"/>
            <w:vAlign w:val="center"/>
            <w:hideMark/>
          </w:tcPr>
          <w:p w14:paraId="24D1D020"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202A1266"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26.01.2016 </w:t>
            </w:r>
            <w:r w:rsidR="00134DE0">
              <w:rPr>
                <w:rFonts w:ascii="Myriad Pro" w:hAnsi="Myriad Pro"/>
                <w:sz w:val="20"/>
                <w:szCs w:val="20"/>
                <w:lang w:eastAsia="ru-RU"/>
              </w:rPr>
              <w:t>№ </w:t>
            </w:r>
            <w:r w:rsidRPr="00A9312A">
              <w:rPr>
                <w:rFonts w:ascii="Myriad Pro" w:hAnsi="Myriad Pro"/>
                <w:sz w:val="20"/>
                <w:szCs w:val="20"/>
                <w:lang w:eastAsia="ru-RU"/>
              </w:rPr>
              <w:t>06.5500.233.16</w:t>
            </w:r>
          </w:p>
        </w:tc>
        <w:tc>
          <w:tcPr>
            <w:tcW w:w="2127" w:type="dxa"/>
            <w:tcBorders>
              <w:top w:val="nil"/>
              <w:left w:val="nil"/>
              <w:bottom w:val="single" w:sz="4" w:space="0" w:color="auto"/>
              <w:right w:val="single" w:sz="4" w:space="0" w:color="auto"/>
            </w:tcBorders>
            <w:shd w:val="clear" w:color="000000" w:fill="FFFFFF"/>
            <w:vAlign w:val="center"/>
            <w:hideMark/>
          </w:tcPr>
          <w:p w14:paraId="0910A46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Сопов Василий Александрович</w:t>
            </w:r>
          </w:p>
        </w:tc>
        <w:tc>
          <w:tcPr>
            <w:tcW w:w="1449" w:type="dxa"/>
            <w:tcBorders>
              <w:top w:val="nil"/>
              <w:left w:val="nil"/>
              <w:bottom w:val="single" w:sz="4" w:space="0" w:color="auto"/>
              <w:right w:val="single" w:sz="4" w:space="0" w:color="auto"/>
            </w:tcBorders>
            <w:shd w:val="clear" w:color="000000" w:fill="FFFFFF"/>
            <w:vAlign w:val="center"/>
            <w:hideMark/>
          </w:tcPr>
          <w:p w14:paraId="5E80CD7A"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165 000,00</w:t>
            </w:r>
          </w:p>
        </w:tc>
        <w:tc>
          <w:tcPr>
            <w:tcW w:w="1356" w:type="dxa"/>
            <w:tcBorders>
              <w:top w:val="nil"/>
              <w:left w:val="nil"/>
              <w:bottom w:val="single" w:sz="4" w:space="0" w:color="auto"/>
              <w:right w:val="single" w:sz="4" w:space="0" w:color="auto"/>
            </w:tcBorders>
            <w:shd w:val="clear" w:color="000000" w:fill="FFFFFF"/>
            <w:vAlign w:val="center"/>
            <w:hideMark/>
          </w:tcPr>
          <w:p w14:paraId="0E57A008"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2A31D29"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4A3B7320"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3446A895"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44</w:t>
            </w:r>
          </w:p>
        </w:tc>
        <w:tc>
          <w:tcPr>
            <w:tcW w:w="2809" w:type="dxa"/>
            <w:tcBorders>
              <w:top w:val="nil"/>
              <w:left w:val="nil"/>
              <w:bottom w:val="single" w:sz="4" w:space="0" w:color="auto"/>
              <w:right w:val="single" w:sz="4" w:space="0" w:color="auto"/>
            </w:tcBorders>
            <w:shd w:val="clear" w:color="000000" w:fill="FFFFFF"/>
            <w:vAlign w:val="center"/>
            <w:hideMark/>
          </w:tcPr>
          <w:p w14:paraId="15BE2928"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3B3DB2E2"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31.10.2016 </w:t>
            </w:r>
            <w:r w:rsidR="00134DE0">
              <w:rPr>
                <w:rFonts w:ascii="Myriad Pro" w:hAnsi="Myriad Pro"/>
                <w:sz w:val="20"/>
                <w:szCs w:val="20"/>
                <w:lang w:eastAsia="ru-RU"/>
              </w:rPr>
              <w:t>№ </w:t>
            </w:r>
            <w:r w:rsidRPr="00A9312A">
              <w:rPr>
                <w:rFonts w:ascii="Myriad Pro" w:hAnsi="Myriad Pro"/>
                <w:sz w:val="20"/>
                <w:szCs w:val="20"/>
                <w:lang w:eastAsia="ru-RU"/>
              </w:rPr>
              <w:t>06.5500.5235.16</w:t>
            </w:r>
          </w:p>
        </w:tc>
        <w:tc>
          <w:tcPr>
            <w:tcW w:w="2127" w:type="dxa"/>
            <w:tcBorders>
              <w:top w:val="nil"/>
              <w:left w:val="nil"/>
              <w:bottom w:val="single" w:sz="4" w:space="0" w:color="auto"/>
              <w:right w:val="single" w:sz="4" w:space="0" w:color="auto"/>
            </w:tcBorders>
            <w:shd w:val="clear" w:color="000000" w:fill="FFFFFF"/>
            <w:vAlign w:val="center"/>
            <w:hideMark/>
          </w:tcPr>
          <w:p w14:paraId="4904494A"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Тарабанова Елена Михайловна</w:t>
            </w:r>
          </w:p>
        </w:tc>
        <w:tc>
          <w:tcPr>
            <w:tcW w:w="1449" w:type="dxa"/>
            <w:tcBorders>
              <w:top w:val="nil"/>
              <w:left w:val="nil"/>
              <w:bottom w:val="single" w:sz="4" w:space="0" w:color="auto"/>
              <w:right w:val="single" w:sz="4" w:space="0" w:color="auto"/>
            </w:tcBorders>
            <w:shd w:val="clear" w:color="000000" w:fill="FFFFFF"/>
            <w:vAlign w:val="center"/>
            <w:hideMark/>
          </w:tcPr>
          <w:p w14:paraId="447C76C5"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32 450,00</w:t>
            </w:r>
          </w:p>
        </w:tc>
        <w:tc>
          <w:tcPr>
            <w:tcW w:w="1356" w:type="dxa"/>
            <w:tcBorders>
              <w:top w:val="nil"/>
              <w:left w:val="nil"/>
              <w:bottom w:val="single" w:sz="4" w:space="0" w:color="auto"/>
              <w:right w:val="single" w:sz="4" w:space="0" w:color="auto"/>
            </w:tcBorders>
            <w:shd w:val="clear" w:color="000000" w:fill="FFFFFF"/>
            <w:vAlign w:val="center"/>
            <w:hideMark/>
          </w:tcPr>
          <w:p w14:paraId="75E54A11"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78575A98"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667ADF6B"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65BC80D8"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45</w:t>
            </w:r>
          </w:p>
        </w:tc>
        <w:tc>
          <w:tcPr>
            <w:tcW w:w="2809" w:type="dxa"/>
            <w:tcBorders>
              <w:top w:val="nil"/>
              <w:left w:val="nil"/>
              <w:bottom w:val="single" w:sz="4" w:space="0" w:color="auto"/>
              <w:right w:val="single" w:sz="4" w:space="0" w:color="auto"/>
            </w:tcBorders>
            <w:shd w:val="clear" w:color="000000" w:fill="FFFFFF"/>
            <w:vAlign w:val="center"/>
            <w:hideMark/>
          </w:tcPr>
          <w:p w14:paraId="0BA7BFBB"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3D731391"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15.09.2015 </w:t>
            </w:r>
            <w:r w:rsidR="00134DE0">
              <w:rPr>
                <w:rFonts w:ascii="Myriad Pro" w:hAnsi="Myriad Pro"/>
                <w:sz w:val="20"/>
                <w:szCs w:val="20"/>
                <w:lang w:eastAsia="ru-RU"/>
              </w:rPr>
              <w:t>№ </w:t>
            </w:r>
            <w:r w:rsidRPr="00A9312A">
              <w:rPr>
                <w:rFonts w:ascii="Myriad Pro" w:hAnsi="Myriad Pro"/>
                <w:sz w:val="20"/>
                <w:szCs w:val="20"/>
                <w:lang w:eastAsia="ru-RU"/>
              </w:rPr>
              <w:t xml:space="preserve">06.5500.5106.15; от 23.09.2016 </w:t>
            </w:r>
            <w:r w:rsidR="00134DE0">
              <w:rPr>
                <w:rFonts w:ascii="Myriad Pro" w:hAnsi="Myriad Pro"/>
                <w:sz w:val="20"/>
                <w:szCs w:val="20"/>
                <w:lang w:eastAsia="ru-RU"/>
              </w:rPr>
              <w:t>№ </w:t>
            </w:r>
            <w:r w:rsidRPr="00A9312A">
              <w:rPr>
                <w:rFonts w:ascii="Myriad Pro" w:hAnsi="Myriad Pro"/>
                <w:sz w:val="20"/>
                <w:szCs w:val="20"/>
                <w:lang w:eastAsia="ru-RU"/>
              </w:rPr>
              <w:t>06.5500.4652.16</w:t>
            </w:r>
          </w:p>
        </w:tc>
        <w:tc>
          <w:tcPr>
            <w:tcW w:w="2127" w:type="dxa"/>
            <w:tcBorders>
              <w:top w:val="nil"/>
              <w:left w:val="nil"/>
              <w:bottom w:val="single" w:sz="4" w:space="0" w:color="auto"/>
              <w:right w:val="single" w:sz="4" w:space="0" w:color="auto"/>
            </w:tcBorders>
            <w:shd w:val="clear" w:color="000000" w:fill="FFFFFF"/>
            <w:vAlign w:val="center"/>
            <w:hideMark/>
          </w:tcPr>
          <w:p w14:paraId="02C28915"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Тертышный Владимир Павлович</w:t>
            </w:r>
          </w:p>
        </w:tc>
        <w:tc>
          <w:tcPr>
            <w:tcW w:w="1449" w:type="dxa"/>
            <w:tcBorders>
              <w:top w:val="nil"/>
              <w:left w:val="nil"/>
              <w:bottom w:val="single" w:sz="4" w:space="0" w:color="auto"/>
              <w:right w:val="single" w:sz="4" w:space="0" w:color="auto"/>
            </w:tcBorders>
            <w:shd w:val="clear" w:color="000000" w:fill="FFFFFF"/>
            <w:vAlign w:val="center"/>
            <w:hideMark/>
          </w:tcPr>
          <w:p w14:paraId="7C119137"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187 585,48</w:t>
            </w:r>
          </w:p>
        </w:tc>
        <w:tc>
          <w:tcPr>
            <w:tcW w:w="1356" w:type="dxa"/>
            <w:tcBorders>
              <w:top w:val="nil"/>
              <w:left w:val="nil"/>
              <w:bottom w:val="single" w:sz="4" w:space="0" w:color="auto"/>
              <w:right w:val="single" w:sz="4" w:space="0" w:color="auto"/>
            </w:tcBorders>
            <w:shd w:val="clear" w:color="000000" w:fill="FFFFFF"/>
            <w:vAlign w:val="center"/>
            <w:hideMark/>
          </w:tcPr>
          <w:p w14:paraId="48FCD9BA"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273990F5"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133B5E1D"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12D9F29A"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46</w:t>
            </w:r>
          </w:p>
        </w:tc>
        <w:tc>
          <w:tcPr>
            <w:tcW w:w="2809" w:type="dxa"/>
            <w:tcBorders>
              <w:top w:val="nil"/>
              <w:left w:val="nil"/>
              <w:bottom w:val="single" w:sz="4" w:space="0" w:color="auto"/>
              <w:right w:val="single" w:sz="4" w:space="0" w:color="auto"/>
            </w:tcBorders>
            <w:shd w:val="clear" w:color="000000" w:fill="FFFFFF"/>
            <w:vAlign w:val="center"/>
            <w:hideMark/>
          </w:tcPr>
          <w:p w14:paraId="4E3CB28B"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099A6BF8"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15.11.2016 </w:t>
            </w:r>
            <w:r w:rsidR="00134DE0">
              <w:rPr>
                <w:rFonts w:ascii="Myriad Pro" w:hAnsi="Myriad Pro"/>
                <w:sz w:val="20"/>
                <w:szCs w:val="20"/>
                <w:lang w:eastAsia="ru-RU"/>
              </w:rPr>
              <w:t>№ </w:t>
            </w:r>
            <w:r w:rsidRPr="00A9312A">
              <w:rPr>
                <w:rFonts w:ascii="Myriad Pro" w:hAnsi="Myriad Pro"/>
                <w:sz w:val="20"/>
                <w:szCs w:val="20"/>
                <w:lang w:eastAsia="ru-RU"/>
              </w:rPr>
              <w:t>06.5500.5434.16</w:t>
            </w:r>
          </w:p>
        </w:tc>
        <w:tc>
          <w:tcPr>
            <w:tcW w:w="2127" w:type="dxa"/>
            <w:tcBorders>
              <w:top w:val="nil"/>
              <w:left w:val="nil"/>
              <w:bottom w:val="single" w:sz="4" w:space="0" w:color="auto"/>
              <w:right w:val="single" w:sz="4" w:space="0" w:color="auto"/>
            </w:tcBorders>
            <w:shd w:val="clear" w:color="000000" w:fill="FFFFFF"/>
            <w:vAlign w:val="center"/>
            <w:hideMark/>
          </w:tcPr>
          <w:p w14:paraId="042CCB09"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Толков Анатолий Николаевич</w:t>
            </w:r>
          </w:p>
        </w:tc>
        <w:tc>
          <w:tcPr>
            <w:tcW w:w="1449" w:type="dxa"/>
            <w:tcBorders>
              <w:top w:val="nil"/>
              <w:left w:val="nil"/>
              <w:bottom w:val="single" w:sz="4" w:space="0" w:color="auto"/>
              <w:right w:val="single" w:sz="4" w:space="0" w:color="auto"/>
            </w:tcBorders>
            <w:shd w:val="clear" w:color="000000" w:fill="FFFFFF"/>
            <w:vAlign w:val="center"/>
            <w:hideMark/>
          </w:tcPr>
          <w:p w14:paraId="4575C5C0"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24 200,00</w:t>
            </w:r>
          </w:p>
        </w:tc>
        <w:tc>
          <w:tcPr>
            <w:tcW w:w="1356" w:type="dxa"/>
            <w:tcBorders>
              <w:top w:val="nil"/>
              <w:left w:val="nil"/>
              <w:bottom w:val="single" w:sz="4" w:space="0" w:color="auto"/>
              <w:right w:val="single" w:sz="4" w:space="0" w:color="auto"/>
            </w:tcBorders>
            <w:shd w:val="clear" w:color="000000" w:fill="FFFFFF"/>
            <w:vAlign w:val="center"/>
            <w:hideMark/>
          </w:tcPr>
          <w:p w14:paraId="52303A67"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1F3D7197"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2A7519A7"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6796311C"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47</w:t>
            </w:r>
          </w:p>
        </w:tc>
        <w:tc>
          <w:tcPr>
            <w:tcW w:w="2809" w:type="dxa"/>
            <w:tcBorders>
              <w:top w:val="nil"/>
              <w:left w:val="nil"/>
              <w:bottom w:val="single" w:sz="4" w:space="0" w:color="auto"/>
              <w:right w:val="single" w:sz="4" w:space="0" w:color="auto"/>
            </w:tcBorders>
            <w:shd w:val="clear" w:color="000000" w:fill="FFFFFF"/>
            <w:vAlign w:val="center"/>
            <w:hideMark/>
          </w:tcPr>
          <w:p w14:paraId="07E6F051"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419E118B"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28.01.2011 </w:t>
            </w:r>
            <w:r w:rsidR="00134DE0">
              <w:rPr>
                <w:rFonts w:ascii="Myriad Pro" w:hAnsi="Myriad Pro"/>
                <w:sz w:val="20"/>
                <w:szCs w:val="20"/>
                <w:lang w:eastAsia="ru-RU"/>
              </w:rPr>
              <w:t>№ </w:t>
            </w:r>
            <w:r w:rsidRPr="00A9312A">
              <w:rPr>
                <w:rFonts w:ascii="Myriad Pro" w:hAnsi="Myriad Pro"/>
                <w:sz w:val="20"/>
                <w:szCs w:val="20"/>
                <w:lang w:eastAsia="ru-RU"/>
              </w:rPr>
              <w:t>06.5500.36.11</w:t>
            </w:r>
          </w:p>
        </w:tc>
        <w:tc>
          <w:tcPr>
            <w:tcW w:w="2127" w:type="dxa"/>
            <w:tcBorders>
              <w:top w:val="nil"/>
              <w:left w:val="nil"/>
              <w:bottom w:val="single" w:sz="4" w:space="0" w:color="auto"/>
              <w:right w:val="single" w:sz="4" w:space="0" w:color="auto"/>
            </w:tcBorders>
            <w:shd w:val="clear" w:color="000000" w:fill="FFFFFF"/>
            <w:vAlign w:val="center"/>
            <w:hideMark/>
          </w:tcPr>
          <w:p w14:paraId="6813CB39"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Трушаков Александр Андреевич</w:t>
            </w:r>
          </w:p>
        </w:tc>
        <w:tc>
          <w:tcPr>
            <w:tcW w:w="1449" w:type="dxa"/>
            <w:tcBorders>
              <w:top w:val="nil"/>
              <w:left w:val="nil"/>
              <w:bottom w:val="single" w:sz="4" w:space="0" w:color="auto"/>
              <w:right w:val="single" w:sz="4" w:space="0" w:color="auto"/>
            </w:tcBorders>
            <w:shd w:val="clear" w:color="000000" w:fill="FFFFFF"/>
            <w:vAlign w:val="center"/>
            <w:hideMark/>
          </w:tcPr>
          <w:p w14:paraId="5A683FB8"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13 800,00</w:t>
            </w:r>
          </w:p>
        </w:tc>
        <w:tc>
          <w:tcPr>
            <w:tcW w:w="1356" w:type="dxa"/>
            <w:tcBorders>
              <w:top w:val="nil"/>
              <w:left w:val="nil"/>
              <w:bottom w:val="single" w:sz="4" w:space="0" w:color="auto"/>
              <w:right w:val="single" w:sz="4" w:space="0" w:color="auto"/>
            </w:tcBorders>
            <w:shd w:val="clear" w:color="000000" w:fill="FFFFFF"/>
            <w:vAlign w:val="center"/>
            <w:hideMark/>
          </w:tcPr>
          <w:p w14:paraId="6C6152E7"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6CB658AF"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 Представлены копии ежемесячного сводного отчета</w:t>
            </w:r>
          </w:p>
        </w:tc>
      </w:tr>
      <w:tr w:rsidR="00BF34BB" w:rsidRPr="00A9312A" w14:paraId="11249CAD"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6965DAA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48</w:t>
            </w:r>
          </w:p>
        </w:tc>
        <w:tc>
          <w:tcPr>
            <w:tcW w:w="2809" w:type="dxa"/>
            <w:tcBorders>
              <w:top w:val="nil"/>
              <w:left w:val="nil"/>
              <w:bottom w:val="single" w:sz="4" w:space="0" w:color="auto"/>
              <w:right w:val="single" w:sz="4" w:space="0" w:color="auto"/>
            </w:tcBorders>
            <w:shd w:val="clear" w:color="000000" w:fill="FFFFFF"/>
            <w:vAlign w:val="center"/>
            <w:hideMark/>
          </w:tcPr>
          <w:p w14:paraId="03833C33"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5CA93516"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11.11.2015 </w:t>
            </w:r>
            <w:r w:rsidR="00134DE0">
              <w:rPr>
                <w:rFonts w:ascii="Myriad Pro" w:hAnsi="Myriad Pro"/>
                <w:sz w:val="20"/>
                <w:szCs w:val="20"/>
                <w:lang w:eastAsia="ru-RU"/>
              </w:rPr>
              <w:t>№ </w:t>
            </w:r>
            <w:r w:rsidRPr="00A9312A">
              <w:rPr>
                <w:rFonts w:ascii="Myriad Pro" w:hAnsi="Myriad Pro"/>
                <w:sz w:val="20"/>
                <w:szCs w:val="20"/>
                <w:lang w:eastAsia="ru-RU"/>
              </w:rPr>
              <w:t xml:space="preserve">06.5500.6195.15; от 08.12.2016 </w:t>
            </w:r>
            <w:r w:rsidR="00134DE0">
              <w:rPr>
                <w:rFonts w:ascii="Myriad Pro" w:hAnsi="Myriad Pro"/>
                <w:sz w:val="20"/>
                <w:szCs w:val="20"/>
                <w:lang w:eastAsia="ru-RU"/>
              </w:rPr>
              <w:t>№ </w:t>
            </w:r>
            <w:r w:rsidRPr="00A9312A">
              <w:rPr>
                <w:rFonts w:ascii="Myriad Pro" w:hAnsi="Myriad Pro"/>
                <w:sz w:val="20"/>
                <w:szCs w:val="20"/>
                <w:lang w:eastAsia="ru-RU"/>
              </w:rPr>
              <w:t>06.5500.5808.16</w:t>
            </w:r>
          </w:p>
        </w:tc>
        <w:tc>
          <w:tcPr>
            <w:tcW w:w="2127" w:type="dxa"/>
            <w:tcBorders>
              <w:top w:val="nil"/>
              <w:left w:val="nil"/>
              <w:bottom w:val="single" w:sz="4" w:space="0" w:color="auto"/>
              <w:right w:val="single" w:sz="4" w:space="0" w:color="auto"/>
            </w:tcBorders>
            <w:shd w:val="clear" w:color="000000" w:fill="FFFFFF"/>
            <w:vAlign w:val="center"/>
            <w:hideMark/>
          </w:tcPr>
          <w:p w14:paraId="62666E8C"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Харлошенко Андрей Анатольевич</w:t>
            </w:r>
          </w:p>
        </w:tc>
        <w:tc>
          <w:tcPr>
            <w:tcW w:w="1449" w:type="dxa"/>
            <w:tcBorders>
              <w:top w:val="nil"/>
              <w:left w:val="nil"/>
              <w:bottom w:val="single" w:sz="4" w:space="0" w:color="auto"/>
              <w:right w:val="single" w:sz="4" w:space="0" w:color="auto"/>
            </w:tcBorders>
            <w:shd w:val="clear" w:color="000000" w:fill="FFFFFF"/>
            <w:vAlign w:val="center"/>
            <w:hideMark/>
          </w:tcPr>
          <w:p w14:paraId="0EABDDBC"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179 530,65</w:t>
            </w:r>
          </w:p>
        </w:tc>
        <w:tc>
          <w:tcPr>
            <w:tcW w:w="1356" w:type="dxa"/>
            <w:tcBorders>
              <w:top w:val="nil"/>
              <w:left w:val="nil"/>
              <w:bottom w:val="single" w:sz="4" w:space="0" w:color="auto"/>
              <w:right w:val="single" w:sz="4" w:space="0" w:color="auto"/>
            </w:tcBorders>
            <w:shd w:val="clear" w:color="000000" w:fill="FFFFFF"/>
            <w:vAlign w:val="center"/>
            <w:hideMark/>
          </w:tcPr>
          <w:p w14:paraId="726625D9"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3C6EAA5"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20584C9C"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449B5F6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49</w:t>
            </w:r>
          </w:p>
        </w:tc>
        <w:tc>
          <w:tcPr>
            <w:tcW w:w="2809" w:type="dxa"/>
            <w:tcBorders>
              <w:top w:val="nil"/>
              <w:left w:val="nil"/>
              <w:bottom w:val="single" w:sz="4" w:space="0" w:color="auto"/>
              <w:right w:val="single" w:sz="4" w:space="0" w:color="auto"/>
            </w:tcBorders>
            <w:shd w:val="clear" w:color="000000" w:fill="FFFFFF"/>
            <w:vAlign w:val="center"/>
            <w:hideMark/>
          </w:tcPr>
          <w:p w14:paraId="17A8DCD9"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442D3B29"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12.11.2015 </w:t>
            </w:r>
            <w:r w:rsidR="00134DE0">
              <w:rPr>
                <w:rFonts w:ascii="Myriad Pro" w:hAnsi="Myriad Pro"/>
                <w:sz w:val="20"/>
                <w:szCs w:val="20"/>
                <w:lang w:eastAsia="ru-RU"/>
              </w:rPr>
              <w:t>№ </w:t>
            </w:r>
            <w:r w:rsidRPr="00A9312A">
              <w:rPr>
                <w:rFonts w:ascii="Myriad Pro" w:hAnsi="Myriad Pro"/>
                <w:sz w:val="20"/>
                <w:szCs w:val="20"/>
                <w:lang w:eastAsia="ru-RU"/>
              </w:rPr>
              <w:t xml:space="preserve">06.5500.6223.15; от 15.11.2016 </w:t>
            </w:r>
            <w:r w:rsidR="00134DE0">
              <w:rPr>
                <w:rFonts w:ascii="Myriad Pro" w:hAnsi="Myriad Pro"/>
                <w:sz w:val="20"/>
                <w:szCs w:val="20"/>
                <w:lang w:eastAsia="ru-RU"/>
              </w:rPr>
              <w:t>№ </w:t>
            </w:r>
            <w:r w:rsidRPr="00A9312A">
              <w:rPr>
                <w:rFonts w:ascii="Myriad Pro" w:hAnsi="Myriad Pro"/>
                <w:sz w:val="20"/>
                <w:szCs w:val="20"/>
                <w:lang w:eastAsia="ru-RU"/>
              </w:rPr>
              <w:t>06.5500.5435.16</w:t>
            </w:r>
          </w:p>
        </w:tc>
        <w:tc>
          <w:tcPr>
            <w:tcW w:w="2127" w:type="dxa"/>
            <w:tcBorders>
              <w:top w:val="nil"/>
              <w:left w:val="nil"/>
              <w:bottom w:val="single" w:sz="4" w:space="0" w:color="auto"/>
              <w:right w:val="single" w:sz="4" w:space="0" w:color="auto"/>
            </w:tcBorders>
            <w:shd w:val="clear" w:color="000000" w:fill="FFFFFF"/>
            <w:vAlign w:val="center"/>
            <w:hideMark/>
          </w:tcPr>
          <w:p w14:paraId="164374E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Хололенко Михаил Александрович</w:t>
            </w:r>
          </w:p>
        </w:tc>
        <w:tc>
          <w:tcPr>
            <w:tcW w:w="1449" w:type="dxa"/>
            <w:tcBorders>
              <w:top w:val="nil"/>
              <w:left w:val="nil"/>
              <w:bottom w:val="single" w:sz="4" w:space="0" w:color="auto"/>
              <w:right w:val="single" w:sz="4" w:space="0" w:color="auto"/>
            </w:tcBorders>
            <w:shd w:val="clear" w:color="000000" w:fill="FFFFFF"/>
            <w:vAlign w:val="center"/>
            <w:hideMark/>
          </w:tcPr>
          <w:p w14:paraId="34E98A8E"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192 500,00</w:t>
            </w:r>
          </w:p>
        </w:tc>
        <w:tc>
          <w:tcPr>
            <w:tcW w:w="1356" w:type="dxa"/>
            <w:tcBorders>
              <w:top w:val="nil"/>
              <w:left w:val="nil"/>
              <w:bottom w:val="single" w:sz="4" w:space="0" w:color="auto"/>
              <w:right w:val="single" w:sz="4" w:space="0" w:color="auto"/>
            </w:tcBorders>
            <w:shd w:val="clear" w:color="000000" w:fill="FFFFFF"/>
            <w:vAlign w:val="center"/>
            <w:hideMark/>
          </w:tcPr>
          <w:p w14:paraId="7E7536FC"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71CB53BC"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не представлена копия расчетов за март 2016</w:t>
            </w:r>
          </w:p>
        </w:tc>
      </w:tr>
      <w:tr w:rsidR="00BF34BB" w:rsidRPr="00A9312A" w14:paraId="6E04E542"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767FB324"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lastRenderedPageBreak/>
              <w:t>50</w:t>
            </w:r>
          </w:p>
        </w:tc>
        <w:tc>
          <w:tcPr>
            <w:tcW w:w="2809" w:type="dxa"/>
            <w:tcBorders>
              <w:top w:val="nil"/>
              <w:left w:val="nil"/>
              <w:bottom w:val="single" w:sz="4" w:space="0" w:color="auto"/>
              <w:right w:val="single" w:sz="4" w:space="0" w:color="auto"/>
            </w:tcBorders>
            <w:shd w:val="clear" w:color="000000" w:fill="FFFFFF"/>
            <w:vAlign w:val="center"/>
            <w:hideMark/>
          </w:tcPr>
          <w:p w14:paraId="1C086E4E"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0A7C747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24.12.2015 </w:t>
            </w:r>
            <w:r w:rsidR="00134DE0">
              <w:rPr>
                <w:rFonts w:ascii="Myriad Pro" w:hAnsi="Myriad Pro"/>
                <w:sz w:val="20"/>
                <w:szCs w:val="20"/>
                <w:lang w:eastAsia="ru-RU"/>
              </w:rPr>
              <w:t>№ </w:t>
            </w:r>
            <w:r w:rsidRPr="00A9312A">
              <w:rPr>
                <w:rFonts w:ascii="Myriad Pro" w:hAnsi="Myriad Pro"/>
                <w:sz w:val="20"/>
                <w:szCs w:val="20"/>
                <w:lang w:eastAsia="ru-RU"/>
              </w:rPr>
              <w:t>06.5500.6838.15</w:t>
            </w:r>
          </w:p>
        </w:tc>
        <w:tc>
          <w:tcPr>
            <w:tcW w:w="2127" w:type="dxa"/>
            <w:tcBorders>
              <w:top w:val="nil"/>
              <w:left w:val="nil"/>
              <w:bottom w:val="single" w:sz="4" w:space="0" w:color="auto"/>
              <w:right w:val="single" w:sz="4" w:space="0" w:color="auto"/>
            </w:tcBorders>
            <w:shd w:val="clear" w:color="000000" w:fill="FFFFFF"/>
            <w:vAlign w:val="center"/>
            <w:hideMark/>
          </w:tcPr>
          <w:p w14:paraId="638DA431"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Хоменко Александр Юрьевич</w:t>
            </w:r>
          </w:p>
        </w:tc>
        <w:tc>
          <w:tcPr>
            <w:tcW w:w="1449" w:type="dxa"/>
            <w:tcBorders>
              <w:top w:val="nil"/>
              <w:left w:val="nil"/>
              <w:bottom w:val="single" w:sz="4" w:space="0" w:color="auto"/>
              <w:right w:val="single" w:sz="4" w:space="0" w:color="auto"/>
            </w:tcBorders>
            <w:shd w:val="clear" w:color="000000" w:fill="FFFFFF"/>
            <w:vAlign w:val="center"/>
            <w:hideMark/>
          </w:tcPr>
          <w:p w14:paraId="4BE0E243"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187 887,10</w:t>
            </w:r>
          </w:p>
        </w:tc>
        <w:tc>
          <w:tcPr>
            <w:tcW w:w="1356" w:type="dxa"/>
            <w:tcBorders>
              <w:top w:val="nil"/>
              <w:left w:val="nil"/>
              <w:bottom w:val="single" w:sz="4" w:space="0" w:color="auto"/>
              <w:right w:val="single" w:sz="4" w:space="0" w:color="auto"/>
            </w:tcBorders>
            <w:shd w:val="clear" w:color="000000" w:fill="FFFFFF"/>
            <w:vAlign w:val="center"/>
            <w:hideMark/>
          </w:tcPr>
          <w:p w14:paraId="0D5504DA"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11A7D0E0"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 Представлены копии ежемесячного сводного отчета</w:t>
            </w:r>
          </w:p>
        </w:tc>
      </w:tr>
      <w:tr w:rsidR="00BF34BB" w:rsidRPr="00A9312A" w14:paraId="4790BB56"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4CDC048B"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51</w:t>
            </w:r>
          </w:p>
        </w:tc>
        <w:tc>
          <w:tcPr>
            <w:tcW w:w="2809" w:type="dxa"/>
            <w:tcBorders>
              <w:top w:val="nil"/>
              <w:left w:val="nil"/>
              <w:bottom w:val="single" w:sz="4" w:space="0" w:color="auto"/>
              <w:right w:val="single" w:sz="4" w:space="0" w:color="auto"/>
            </w:tcBorders>
            <w:shd w:val="clear" w:color="000000" w:fill="FFFFFF"/>
            <w:vAlign w:val="center"/>
            <w:hideMark/>
          </w:tcPr>
          <w:p w14:paraId="2FA7342B"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3C89302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07.09.2016 </w:t>
            </w:r>
            <w:r w:rsidR="00134DE0">
              <w:rPr>
                <w:rFonts w:ascii="Myriad Pro" w:hAnsi="Myriad Pro"/>
                <w:sz w:val="20"/>
                <w:szCs w:val="20"/>
                <w:lang w:eastAsia="ru-RU"/>
              </w:rPr>
              <w:t>№ </w:t>
            </w:r>
            <w:r w:rsidRPr="00A9312A">
              <w:rPr>
                <w:rFonts w:ascii="Myriad Pro" w:hAnsi="Myriad Pro"/>
                <w:sz w:val="20"/>
                <w:szCs w:val="20"/>
                <w:lang w:eastAsia="ru-RU"/>
              </w:rPr>
              <w:t>06.5500.4344.16</w:t>
            </w:r>
          </w:p>
        </w:tc>
        <w:tc>
          <w:tcPr>
            <w:tcW w:w="2127" w:type="dxa"/>
            <w:tcBorders>
              <w:top w:val="nil"/>
              <w:left w:val="nil"/>
              <w:bottom w:val="single" w:sz="4" w:space="0" w:color="auto"/>
              <w:right w:val="single" w:sz="4" w:space="0" w:color="auto"/>
            </w:tcBorders>
            <w:shd w:val="clear" w:color="000000" w:fill="FFFFFF"/>
            <w:vAlign w:val="center"/>
            <w:hideMark/>
          </w:tcPr>
          <w:p w14:paraId="7608725F"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Шкинев Иван Павлович</w:t>
            </w:r>
          </w:p>
        </w:tc>
        <w:tc>
          <w:tcPr>
            <w:tcW w:w="1449" w:type="dxa"/>
            <w:tcBorders>
              <w:top w:val="nil"/>
              <w:left w:val="nil"/>
              <w:bottom w:val="single" w:sz="4" w:space="0" w:color="auto"/>
              <w:right w:val="single" w:sz="4" w:space="0" w:color="auto"/>
            </w:tcBorders>
            <w:shd w:val="clear" w:color="000000" w:fill="FFFFFF"/>
            <w:vAlign w:val="center"/>
            <w:hideMark/>
          </w:tcPr>
          <w:p w14:paraId="3D18A78A"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62 700,00</w:t>
            </w:r>
          </w:p>
        </w:tc>
        <w:tc>
          <w:tcPr>
            <w:tcW w:w="1356" w:type="dxa"/>
            <w:tcBorders>
              <w:top w:val="nil"/>
              <w:left w:val="nil"/>
              <w:bottom w:val="single" w:sz="4" w:space="0" w:color="auto"/>
              <w:right w:val="single" w:sz="4" w:space="0" w:color="auto"/>
            </w:tcBorders>
            <w:shd w:val="clear" w:color="000000" w:fill="FFFFFF"/>
            <w:vAlign w:val="center"/>
            <w:hideMark/>
          </w:tcPr>
          <w:p w14:paraId="75E02AE0"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33D9DA19"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7334DCD7"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166FAC4F"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52</w:t>
            </w:r>
          </w:p>
        </w:tc>
        <w:tc>
          <w:tcPr>
            <w:tcW w:w="2809" w:type="dxa"/>
            <w:tcBorders>
              <w:top w:val="nil"/>
              <w:left w:val="nil"/>
              <w:bottom w:val="single" w:sz="4" w:space="0" w:color="auto"/>
              <w:right w:val="single" w:sz="4" w:space="0" w:color="auto"/>
            </w:tcBorders>
            <w:shd w:val="clear" w:color="000000" w:fill="FFFFFF"/>
            <w:vAlign w:val="center"/>
            <w:hideMark/>
          </w:tcPr>
          <w:p w14:paraId="553212E9"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7D0C6808"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09.09.2015 </w:t>
            </w:r>
            <w:r w:rsidR="00134DE0">
              <w:rPr>
                <w:rFonts w:ascii="Myriad Pro" w:hAnsi="Myriad Pro"/>
                <w:sz w:val="20"/>
                <w:szCs w:val="20"/>
                <w:lang w:eastAsia="ru-RU"/>
              </w:rPr>
              <w:t>№ </w:t>
            </w:r>
            <w:r w:rsidRPr="00A9312A">
              <w:rPr>
                <w:rFonts w:ascii="Myriad Pro" w:hAnsi="Myriad Pro"/>
                <w:sz w:val="20"/>
                <w:szCs w:val="20"/>
                <w:lang w:eastAsia="ru-RU"/>
              </w:rPr>
              <w:t xml:space="preserve">06.5500.5006.15; 07.10.2016 </w:t>
            </w:r>
            <w:r w:rsidR="00134DE0">
              <w:rPr>
                <w:rFonts w:ascii="Myriad Pro" w:hAnsi="Myriad Pro"/>
                <w:sz w:val="20"/>
                <w:szCs w:val="20"/>
                <w:lang w:eastAsia="ru-RU"/>
              </w:rPr>
              <w:t>№ </w:t>
            </w:r>
            <w:r w:rsidRPr="00A9312A">
              <w:rPr>
                <w:rFonts w:ascii="Myriad Pro" w:hAnsi="Myriad Pro"/>
                <w:sz w:val="20"/>
                <w:szCs w:val="20"/>
                <w:lang w:eastAsia="ru-RU"/>
              </w:rPr>
              <w:t>06.5500.4924.16</w:t>
            </w:r>
          </w:p>
        </w:tc>
        <w:tc>
          <w:tcPr>
            <w:tcW w:w="2127" w:type="dxa"/>
            <w:tcBorders>
              <w:top w:val="nil"/>
              <w:left w:val="nil"/>
              <w:bottom w:val="single" w:sz="4" w:space="0" w:color="auto"/>
              <w:right w:val="single" w:sz="4" w:space="0" w:color="auto"/>
            </w:tcBorders>
            <w:shd w:val="clear" w:color="000000" w:fill="FFFFFF"/>
            <w:vAlign w:val="center"/>
            <w:hideMark/>
          </w:tcPr>
          <w:p w14:paraId="5FFFF09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Школа Сергей Сергеевич</w:t>
            </w:r>
          </w:p>
        </w:tc>
        <w:tc>
          <w:tcPr>
            <w:tcW w:w="1449" w:type="dxa"/>
            <w:tcBorders>
              <w:top w:val="nil"/>
              <w:left w:val="nil"/>
              <w:bottom w:val="single" w:sz="4" w:space="0" w:color="auto"/>
              <w:right w:val="single" w:sz="4" w:space="0" w:color="auto"/>
            </w:tcBorders>
            <w:shd w:val="clear" w:color="000000" w:fill="FFFFFF"/>
            <w:vAlign w:val="center"/>
            <w:hideMark/>
          </w:tcPr>
          <w:p w14:paraId="78BEC505"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178 962,90</w:t>
            </w:r>
          </w:p>
        </w:tc>
        <w:tc>
          <w:tcPr>
            <w:tcW w:w="1356" w:type="dxa"/>
            <w:tcBorders>
              <w:top w:val="nil"/>
              <w:left w:val="nil"/>
              <w:bottom w:val="single" w:sz="4" w:space="0" w:color="auto"/>
              <w:right w:val="single" w:sz="4" w:space="0" w:color="auto"/>
            </w:tcBorders>
            <w:shd w:val="clear" w:color="000000" w:fill="FFFFFF"/>
            <w:vAlign w:val="center"/>
            <w:hideMark/>
          </w:tcPr>
          <w:p w14:paraId="49995909"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1AF990CE"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4434A56E"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4E09122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53</w:t>
            </w:r>
          </w:p>
        </w:tc>
        <w:tc>
          <w:tcPr>
            <w:tcW w:w="2809" w:type="dxa"/>
            <w:tcBorders>
              <w:top w:val="nil"/>
              <w:left w:val="nil"/>
              <w:bottom w:val="single" w:sz="4" w:space="0" w:color="auto"/>
              <w:right w:val="single" w:sz="4" w:space="0" w:color="auto"/>
            </w:tcBorders>
            <w:shd w:val="clear" w:color="000000" w:fill="FFFFFF"/>
            <w:vAlign w:val="center"/>
            <w:hideMark/>
          </w:tcPr>
          <w:p w14:paraId="4D0B1BBE"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3E34283B"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26.08.2016 </w:t>
            </w:r>
            <w:r w:rsidR="00134DE0">
              <w:rPr>
                <w:rFonts w:ascii="Myriad Pro" w:hAnsi="Myriad Pro"/>
                <w:sz w:val="20"/>
                <w:szCs w:val="20"/>
                <w:lang w:eastAsia="ru-RU"/>
              </w:rPr>
              <w:t>№ </w:t>
            </w:r>
            <w:r w:rsidRPr="00A9312A">
              <w:rPr>
                <w:rFonts w:ascii="Myriad Pro" w:hAnsi="Myriad Pro"/>
                <w:sz w:val="20"/>
                <w:szCs w:val="20"/>
                <w:lang w:eastAsia="ru-RU"/>
              </w:rPr>
              <w:t>06.5500.4154.16</w:t>
            </w:r>
          </w:p>
        </w:tc>
        <w:tc>
          <w:tcPr>
            <w:tcW w:w="2127" w:type="dxa"/>
            <w:tcBorders>
              <w:top w:val="nil"/>
              <w:left w:val="nil"/>
              <w:bottom w:val="single" w:sz="4" w:space="0" w:color="auto"/>
              <w:right w:val="single" w:sz="4" w:space="0" w:color="auto"/>
            </w:tcBorders>
            <w:shd w:val="clear" w:color="000000" w:fill="FFFFFF"/>
            <w:vAlign w:val="center"/>
            <w:hideMark/>
          </w:tcPr>
          <w:p w14:paraId="71F841F6"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Шонтыбаев Кабдулла Кайниденович</w:t>
            </w:r>
          </w:p>
        </w:tc>
        <w:tc>
          <w:tcPr>
            <w:tcW w:w="1449" w:type="dxa"/>
            <w:tcBorders>
              <w:top w:val="nil"/>
              <w:left w:val="nil"/>
              <w:bottom w:val="single" w:sz="4" w:space="0" w:color="auto"/>
              <w:right w:val="single" w:sz="4" w:space="0" w:color="auto"/>
            </w:tcBorders>
            <w:shd w:val="clear" w:color="000000" w:fill="FFFFFF"/>
            <w:vAlign w:val="center"/>
            <w:hideMark/>
          </w:tcPr>
          <w:p w14:paraId="5C077519"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66 000,00</w:t>
            </w:r>
          </w:p>
        </w:tc>
        <w:tc>
          <w:tcPr>
            <w:tcW w:w="1356" w:type="dxa"/>
            <w:tcBorders>
              <w:top w:val="nil"/>
              <w:left w:val="nil"/>
              <w:bottom w:val="single" w:sz="4" w:space="0" w:color="auto"/>
              <w:right w:val="single" w:sz="4" w:space="0" w:color="auto"/>
            </w:tcBorders>
            <w:shd w:val="clear" w:color="000000" w:fill="FFFFFF"/>
            <w:vAlign w:val="center"/>
            <w:hideMark/>
          </w:tcPr>
          <w:p w14:paraId="25242E4E"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7811213A"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5511991E"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32BB5470"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54</w:t>
            </w:r>
          </w:p>
        </w:tc>
        <w:tc>
          <w:tcPr>
            <w:tcW w:w="2809" w:type="dxa"/>
            <w:tcBorders>
              <w:top w:val="nil"/>
              <w:left w:val="nil"/>
              <w:bottom w:val="single" w:sz="4" w:space="0" w:color="auto"/>
              <w:right w:val="single" w:sz="4" w:space="0" w:color="auto"/>
            </w:tcBorders>
            <w:shd w:val="clear" w:color="000000" w:fill="FFFFFF"/>
            <w:vAlign w:val="center"/>
            <w:hideMark/>
          </w:tcPr>
          <w:p w14:paraId="57A3209B"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2826C4EF"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11.11.2015 </w:t>
            </w:r>
            <w:r w:rsidR="00134DE0">
              <w:rPr>
                <w:rFonts w:ascii="Myriad Pro" w:hAnsi="Myriad Pro"/>
                <w:sz w:val="20"/>
                <w:szCs w:val="20"/>
                <w:lang w:eastAsia="ru-RU"/>
              </w:rPr>
              <w:t>№ </w:t>
            </w:r>
            <w:r w:rsidRPr="00A9312A">
              <w:rPr>
                <w:rFonts w:ascii="Myriad Pro" w:hAnsi="Myriad Pro"/>
                <w:sz w:val="20"/>
                <w:szCs w:val="20"/>
                <w:lang w:eastAsia="ru-RU"/>
              </w:rPr>
              <w:t>06.5500.6193.15</w:t>
            </w:r>
          </w:p>
        </w:tc>
        <w:tc>
          <w:tcPr>
            <w:tcW w:w="2127" w:type="dxa"/>
            <w:tcBorders>
              <w:top w:val="nil"/>
              <w:left w:val="nil"/>
              <w:bottom w:val="single" w:sz="4" w:space="0" w:color="auto"/>
              <w:right w:val="single" w:sz="4" w:space="0" w:color="auto"/>
            </w:tcBorders>
            <w:shd w:val="clear" w:color="000000" w:fill="FFFFFF"/>
            <w:vAlign w:val="center"/>
            <w:hideMark/>
          </w:tcPr>
          <w:p w14:paraId="725DCA81"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Ягупов Олег Николаевич</w:t>
            </w:r>
          </w:p>
        </w:tc>
        <w:tc>
          <w:tcPr>
            <w:tcW w:w="1449" w:type="dxa"/>
            <w:tcBorders>
              <w:top w:val="nil"/>
              <w:left w:val="nil"/>
              <w:bottom w:val="single" w:sz="4" w:space="0" w:color="auto"/>
              <w:right w:val="single" w:sz="4" w:space="0" w:color="auto"/>
            </w:tcBorders>
            <w:shd w:val="clear" w:color="000000" w:fill="FFFFFF"/>
            <w:vAlign w:val="center"/>
            <w:hideMark/>
          </w:tcPr>
          <w:p w14:paraId="132EB439"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49 500,00</w:t>
            </w:r>
          </w:p>
        </w:tc>
        <w:tc>
          <w:tcPr>
            <w:tcW w:w="1356" w:type="dxa"/>
            <w:tcBorders>
              <w:top w:val="nil"/>
              <w:left w:val="nil"/>
              <w:bottom w:val="single" w:sz="4" w:space="0" w:color="auto"/>
              <w:right w:val="single" w:sz="4" w:space="0" w:color="auto"/>
            </w:tcBorders>
            <w:shd w:val="clear" w:color="000000" w:fill="FFFFFF"/>
            <w:vAlign w:val="center"/>
            <w:hideMark/>
          </w:tcPr>
          <w:p w14:paraId="01C49DD7"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6EE7FE3F"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 Представлены копии ежемесячного сводного отчета</w:t>
            </w:r>
          </w:p>
        </w:tc>
      </w:tr>
      <w:tr w:rsidR="00BF34BB" w:rsidRPr="00A9312A" w14:paraId="49EF7985"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1F2C09C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55</w:t>
            </w:r>
          </w:p>
        </w:tc>
        <w:tc>
          <w:tcPr>
            <w:tcW w:w="2809" w:type="dxa"/>
            <w:tcBorders>
              <w:top w:val="nil"/>
              <w:left w:val="nil"/>
              <w:bottom w:val="single" w:sz="4" w:space="0" w:color="auto"/>
              <w:right w:val="single" w:sz="4" w:space="0" w:color="auto"/>
            </w:tcBorders>
            <w:shd w:val="clear" w:color="000000" w:fill="FFFFFF"/>
            <w:vAlign w:val="center"/>
            <w:hideMark/>
          </w:tcPr>
          <w:p w14:paraId="777F4CF6"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69B87260"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16.02.2016 </w:t>
            </w:r>
            <w:r w:rsidR="00134DE0">
              <w:rPr>
                <w:rFonts w:ascii="Myriad Pro" w:hAnsi="Myriad Pro"/>
                <w:sz w:val="20"/>
                <w:szCs w:val="20"/>
                <w:lang w:eastAsia="ru-RU"/>
              </w:rPr>
              <w:t>№ </w:t>
            </w:r>
            <w:r w:rsidRPr="00A9312A">
              <w:rPr>
                <w:rFonts w:ascii="Myriad Pro" w:hAnsi="Myriad Pro"/>
                <w:sz w:val="20"/>
                <w:szCs w:val="20"/>
                <w:lang w:eastAsia="ru-RU"/>
              </w:rPr>
              <w:t>06.5500.575.16</w:t>
            </w:r>
          </w:p>
        </w:tc>
        <w:tc>
          <w:tcPr>
            <w:tcW w:w="2127" w:type="dxa"/>
            <w:tcBorders>
              <w:top w:val="nil"/>
              <w:left w:val="nil"/>
              <w:bottom w:val="single" w:sz="4" w:space="0" w:color="auto"/>
              <w:right w:val="single" w:sz="4" w:space="0" w:color="auto"/>
            </w:tcBorders>
            <w:shd w:val="clear" w:color="000000" w:fill="FFFFFF"/>
            <w:vAlign w:val="center"/>
            <w:hideMark/>
          </w:tcPr>
          <w:p w14:paraId="6408B43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Янчук Максим Юрьевич</w:t>
            </w:r>
          </w:p>
        </w:tc>
        <w:tc>
          <w:tcPr>
            <w:tcW w:w="1449" w:type="dxa"/>
            <w:tcBorders>
              <w:top w:val="nil"/>
              <w:left w:val="nil"/>
              <w:bottom w:val="single" w:sz="4" w:space="0" w:color="auto"/>
              <w:right w:val="single" w:sz="4" w:space="0" w:color="auto"/>
            </w:tcBorders>
            <w:shd w:val="clear" w:color="000000" w:fill="FFFFFF"/>
            <w:vAlign w:val="center"/>
            <w:hideMark/>
          </w:tcPr>
          <w:p w14:paraId="3CF5F4E0"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35 958,62</w:t>
            </w:r>
          </w:p>
        </w:tc>
        <w:tc>
          <w:tcPr>
            <w:tcW w:w="1356" w:type="dxa"/>
            <w:tcBorders>
              <w:top w:val="nil"/>
              <w:left w:val="nil"/>
              <w:bottom w:val="single" w:sz="4" w:space="0" w:color="auto"/>
              <w:right w:val="single" w:sz="4" w:space="0" w:color="auto"/>
            </w:tcBorders>
            <w:shd w:val="clear" w:color="000000" w:fill="FFFFFF"/>
            <w:vAlign w:val="center"/>
            <w:hideMark/>
          </w:tcPr>
          <w:p w14:paraId="42C001E0"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B14D9AC"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копии ежемесячного сводного отчета</w:t>
            </w:r>
          </w:p>
        </w:tc>
      </w:tr>
      <w:tr w:rsidR="00BF34BB" w:rsidRPr="00A9312A" w14:paraId="1D51F7F4"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0315BB96"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56</w:t>
            </w:r>
          </w:p>
        </w:tc>
        <w:tc>
          <w:tcPr>
            <w:tcW w:w="2809" w:type="dxa"/>
            <w:tcBorders>
              <w:top w:val="nil"/>
              <w:left w:val="nil"/>
              <w:bottom w:val="single" w:sz="4" w:space="0" w:color="auto"/>
              <w:right w:val="single" w:sz="4" w:space="0" w:color="auto"/>
            </w:tcBorders>
            <w:shd w:val="clear" w:color="000000" w:fill="FFFFFF"/>
            <w:vAlign w:val="center"/>
            <w:hideMark/>
          </w:tcPr>
          <w:p w14:paraId="73CA1BEB"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аренды транспортного средства с экипажем</w:t>
            </w:r>
          </w:p>
        </w:tc>
        <w:tc>
          <w:tcPr>
            <w:tcW w:w="2126" w:type="dxa"/>
            <w:tcBorders>
              <w:top w:val="nil"/>
              <w:left w:val="nil"/>
              <w:bottom w:val="single" w:sz="4" w:space="0" w:color="auto"/>
              <w:right w:val="single" w:sz="4" w:space="0" w:color="auto"/>
            </w:tcBorders>
            <w:shd w:val="clear" w:color="000000" w:fill="FFFFFF"/>
            <w:vAlign w:val="center"/>
            <w:hideMark/>
          </w:tcPr>
          <w:p w14:paraId="2B9DE994" w14:textId="77777777" w:rsidR="00BF34BB" w:rsidRPr="00A9312A" w:rsidRDefault="00BF34BB" w:rsidP="00A9312A">
            <w:pPr>
              <w:jc w:val="center"/>
              <w:rPr>
                <w:rFonts w:ascii="Myriad Pro" w:hAnsi="Myriad Pro"/>
                <w:sz w:val="20"/>
                <w:szCs w:val="20"/>
                <w:lang w:eastAsia="ru-RU"/>
              </w:rPr>
            </w:pPr>
          </w:p>
        </w:tc>
        <w:tc>
          <w:tcPr>
            <w:tcW w:w="2127" w:type="dxa"/>
            <w:tcBorders>
              <w:top w:val="nil"/>
              <w:left w:val="nil"/>
              <w:bottom w:val="single" w:sz="4" w:space="0" w:color="auto"/>
              <w:right w:val="single" w:sz="4" w:space="0" w:color="auto"/>
            </w:tcBorders>
            <w:shd w:val="clear" w:color="000000" w:fill="FFFFFF"/>
            <w:vAlign w:val="center"/>
            <w:hideMark/>
          </w:tcPr>
          <w:p w14:paraId="6416B03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Борщаговский Сергей Валерьевич</w:t>
            </w:r>
          </w:p>
        </w:tc>
        <w:tc>
          <w:tcPr>
            <w:tcW w:w="1449" w:type="dxa"/>
            <w:tcBorders>
              <w:top w:val="nil"/>
              <w:left w:val="nil"/>
              <w:bottom w:val="single" w:sz="4" w:space="0" w:color="auto"/>
              <w:right w:val="single" w:sz="4" w:space="0" w:color="auto"/>
            </w:tcBorders>
            <w:shd w:val="clear" w:color="000000" w:fill="FFFFFF"/>
            <w:vAlign w:val="center"/>
            <w:hideMark/>
          </w:tcPr>
          <w:p w14:paraId="557281C6"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10 000,00</w:t>
            </w:r>
          </w:p>
        </w:tc>
        <w:tc>
          <w:tcPr>
            <w:tcW w:w="1356" w:type="dxa"/>
            <w:tcBorders>
              <w:top w:val="nil"/>
              <w:left w:val="nil"/>
              <w:bottom w:val="single" w:sz="4" w:space="0" w:color="auto"/>
              <w:right w:val="single" w:sz="4" w:space="0" w:color="auto"/>
            </w:tcBorders>
            <w:shd w:val="clear" w:color="000000" w:fill="FFFFFF"/>
            <w:vAlign w:val="center"/>
            <w:hideMark/>
          </w:tcPr>
          <w:p w14:paraId="24E95C54"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2787BC5D"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 Представлены копии ежемесячного сводного отчета</w:t>
            </w:r>
          </w:p>
        </w:tc>
      </w:tr>
      <w:tr w:rsidR="00BF34BB" w:rsidRPr="00A9312A" w14:paraId="1E3C2905"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6CA22002" w14:textId="77777777" w:rsidR="00BF34BB" w:rsidRPr="00A9312A" w:rsidRDefault="00BF34BB" w:rsidP="00A9312A">
            <w:pPr>
              <w:jc w:val="center"/>
              <w:rPr>
                <w:rFonts w:ascii="Myriad Pro" w:hAnsi="Myriad Pro"/>
                <w:sz w:val="20"/>
                <w:szCs w:val="20"/>
                <w:lang w:eastAsia="ru-RU"/>
              </w:rPr>
            </w:pPr>
          </w:p>
        </w:tc>
        <w:tc>
          <w:tcPr>
            <w:tcW w:w="2809" w:type="dxa"/>
            <w:tcBorders>
              <w:top w:val="nil"/>
              <w:left w:val="nil"/>
              <w:bottom w:val="single" w:sz="4" w:space="0" w:color="auto"/>
              <w:right w:val="single" w:sz="4" w:space="0" w:color="auto"/>
            </w:tcBorders>
            <w:shd w:val="clear" w:color="000000" w:fill="FFFFFF"/>
            <w:vAlign w:val="center"/>
            <w:hideMark/>
          </w:tcPr>
          <w:p w14:paraId="22B2DACC"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w:t>
            </w:r>
          </w:p>
        </w:tc>
        <w:tc>
          <w:tcPr>
            <w:tcW w:w="2126" w:type="dxa"/>
            <w:tcBorders>
              <w:top w:val="nil"/>
              <w:left w:val="nil"/>
              <w:bottom w:val="single" w:sz="4" w:space="0" w:color="auto"/>
              <w:right w:val="single" w:sz="4" w:space="0" w:color="auto"/>
            </w:tcBorders>
            <w:shd w:val="clear" w:color="000000" w:fill="FFFFFF"/>
            <w:vAlign w:val="center"/>
            <w:hideMark/>
          </w:tcPr>
          <w:p w14:paraId="42809781" w14:textId="77777777" w:rsidR="00BF34BB" w:rsidRPr="00A9312A" w:rsidRDefault="00BF34BB" w:rsidP="00A9312A">
            <w:pPr>
              <w:jc w:val="center"/>
              <w:rPr>
                <w:rFonts w:ascii="Myriad Pro" w:hAnsi="Myriad Pro"/>
                <w:sz w:val="20"/>
                <w:szCs w:val="20"/>
                <w:lang w:eastAsia="ru-RU"/>
              </w:rPr>
            </w:pPr>
          </w:p>
        </w:tc>
        <w:tc>
          <w:tcPr>
            <w:tcW w:w="2127" w:type="dxa"/>
            <w:tcBorders>
              <w:top w:val="nil"/>
              <w:left w:val="nil"/>
              <w:bottom w:val="single" w:sz="4" w:space="0" w:color="auto"/>
              <w:right w:val="single" w:sz="4" w:space="0" w:color="auto"/>
            </w:tcBorders>
            <w:shd w:val="clear" w:color="000000" w:fill="FFFFFF"/>
            <w:vAlign w:val="center"/>
            <w:hideMark/>
          </w:tcPr>
          <w:p w14:paraId="5A411012"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Корректировка</w:t>
            </w:r>
          </w:p>
        </w:tc>
        <w:tc>
          <w:tcPr>
            <w:tcW w:w="1449" w:type="dxa"/>
            <w:tcBorders>
              <w:top w:val="nil"/>
              <w:left w:val="nil"/>
              <w:bottom w:val="single" w:sz="4" w:space="0" w:color="auto"/>
              <w:right w:val="single" w:sz="4" w:space="0" w:color="auto"/>
            </w:tcBorders>
            <w:shd w:val="clear" w:color="000000" w:fill="FFFFFF"/>
            <w:vAlign w:val="center"/>
            <w:hideMark/>
          </w:tcPr>
          <w:p w14:paraId="0D126513"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-9 285,74</w:t>
            </w:r>
          </w:p>
        </w:tc>
        <w:tc>
          <w:tcPr>
            <w:tcW w:w="1356" w:type="dxa"/>
            <w:tcBorders>
              <w:top w:val="nil"/>
              <w:left w:val="nil"/>
              <w:bottom w:val="single" w:sz="4" w:space="0" w:color="auto"/>
              <w:right w:val="single" w:sz="4" w:space="0" w:color="auto"/>
            </w:tcBorders>
            <w:shd w:val="clear" w:color="000000" w:fill="FFFFFF"/>
            <w:vAlign w:val="center"/>
            <w:hideMark/>
          </w:tcPr>
          <w:p w14:paraId="15BC37E9"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70B9AD59"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пояснительная не представлена</w:t>
            </w:r>
          </w:p>
        </w:tc>
      </w:tr>
      <w:tr w:rsidR="00BF34BB" w:rsidRPr="00A9312A" w14:paraId="100F292D"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04FE57B2" w14:textId="77777777" w:rsidR="00BF34BB" w:rsidRPr="00A9312A" w:rsidRDefault="00BF34BB" w:rsidP="00A9312A">
            <w:pPr>
              <w:jc w:val="center"/>
              <w:rPr>
                <w:rFonts w:ascii="Myriad Pro" w:hAnsi="Myriad Pro"/>
                <w:b/>
                <w:bCs/>
                <w:sz w:val="20"/>
                <w:szCs w:val="20"/>
                <w:lang w:eastAsia="ru-RU"/>
              </w:rPr>
            </w:pPr>
          </w:p>
        </w:tc>
        <w:tc>
          <w:tcPr>
            <w:tcW w:w="2809" w:type="dxa"/>
            <w:tcBorders>
              <w:top w:val="nil"/>
              <w:left w:val="nil"/>
              <w:bottom w:val="single" w:sz="4" w:space="0" w:color="auto"/>
              <w:right w:val="single" w:sz="4" w:space="0" w:color="auto"/>
            </w:tcBorders>
            <w:shd w:val="clear" w:color="auto" w:fill="EAF1DD" w:themeFill="accent3" w:themeFillTint="33"/>
            <w:vAlign w:val="center"/>
            <w:hideMark/>
          </w:tcPr>
          <w:p w14:paraId="2C7707F4" w14:textId="77777777" w:rsidR="00BF34BB" w:rsidRPr="00A9312A" w:rsidRDefault="00BF34BB" w:rsidP="00A9312A">
            <w:pPr>
              <w:rPr>
                <w:rFonts w:ascii="Myriad Pro" w:hAnsi="Myriad Pro"/>
                <w:b/>
                <w:bCs/>
                <w:sz w:val="20"/>
                <w:szCs w:val="20"/>
                <w:lang w:eastAsia="ru-RU"/>
              </w:rPr>
            </w:pPr>
            <w:r w:rsidRPr="00A9312A">
              <w:rPr>
                <w:rFonts w:ascii="Myriad Pro" w:hAnsi="Myriad Pro"/>
                <w:b/>
                <w:bCs/>
                <w:sz w:val="20"/>
                <w:szCs w:val="20"/>
                <w:lang w:eastAsia="ru-RU"/>
              </w:rPr>
              <w:t>Итого транспортные услуги:</w:t>
            </w:r>
          </w:p>
        </w:tc>
        <w:tc>
          <w:tcPr>
            <w:tcW w:w="2126" w:type="dxa"/>
            <w:tcBorders>
              <w:top w:val="nil"/>
              <w:left w:val="nil"/>
              <w:bottom w:val="single" w:sz="4" w:space="0" w:color="auto"/>
              <w:right w:val="single" w:sz="4" w:space="0" w:color="auto"/>
            </w:tcBorders>
            <w:shd w:val="clear" w:color="auto" w:fill="EAF1DD" w:themeFill="accent3" w:themeFillTint="33"/>
            <w:vAlign w:val="center"/>
            <w:hideMark/>
          </w:tcPr>
          <w:p w14:paraId="6D78EFA2" w14:textId="77777777" w:rsidR="00BF34BB" w:rsidRPr="00A9312A" w:rsidRDefault="00BF34BB" w:rsidP="00A9312A">
            <w:pPr>
              <w:jc w:val="center"/>
              <w:rPr>
                <w:rFonts w:ascii="Myriad Pro" w:hAnsi="Myriad Pro"/>
                <w:b/>
                <w:bCs/>
                <w:sz w:val="20"/>
                <w:szCs w:val="20"/>
                <w:lang w:eastAsia="ru-RU"/>
              </w:rPr>
            </w:pPr>
          </w:p>
        </w:tc>
        <w:tc>
          <w:tcPr>
            <w:tcW w:w="2127" w:type="dxa"/>
            <w:tcBorders>
              <w:top w:val="nil"/>
              <w:left w:val="nil"/>
              <w:bottom w:val="single" w:sz="4" w:space="0" w:color="auto"/>
              <w:right w:val="single" w:sz="4" w:space="0" w:color="auto"/>
            </w:tcBorders>
            <w:shd w:val="clear" w:color="auto" w:fill="EAF1DD" w:themeFill="accent3" w:themeFillTint="33"/>
            <w:vAlign w:val="center"/>
            <w:hideMark/>
          </w:tcPr>
          <w:p w14:paraId="538E0B71" w14:textId="77777777" w:rsidR="00BF34BB" w:rsidRPr="00A9312A" w:rsidRDefault="00BF34BB" w:rsidP="00A9312A">
            <w:pPr>
              <w:jc w:val="center"/>
              <w:rPr>
                <w:rFonts w:ascii="Myriad Pro" w:hAnsi="Myriad Pro"/>
                <w:b/>
                <w:bCs/>
                <w:sz w:val="20"/>
                <w:szCs w:val="20"/>
                <w:lang w:eastAsia="ru-RU"/>
              </w:rPr>
            </w:pPr>
          </w:p>
        </w:tc>
        <w:tc>
          <w:tcPr>
            <w:tcW w:w="1449" w:type="dxa"/>
            <w:tcBorders>
              <w:top w:val="nil"/>
              <w:left w:val="nil"/>
              <w:bottom w:val="single" w:sz="4" w:space="0" w:color="auto"/>
              <w:right w:val="single" w:sz="4" w:space="0" w:color="auto"/>
            </w:tcBorders>
            <w:shd w:val="clear" w:color="auto" w:fill="EAF1DD" w:themeFill="accent3" w:themeFillTint="33"/>
            <w:vAlign w:val="center"/>
            <w:hideMark/>
          </w:tcPr>
          <w:p w14:paraId="0B59D5FB" w14:textId="77777777" w:rsidR="00BF34BB" w:rsidRPr="00A9312A" w:rsidRDefault="00BF34BB" w:rsidP="00A9312A">
            <w:pPr>
              <w:jc w:val="right"/>
              <w:rPr>
                <w:rFonts w:ascii="Myriad Pro" w:hAnsi="Myriad Pro"/>
                <w:b/>
                <w:bCs/>
                <w:sz w:val="20"/>
                <w:szCs w:val="20"/>
                <w:lang w:eastAsia="ru-RU"/>
              </w:rPr>
            </w:pPr>
            <w:r w:rsidRPr="00A9312A">
              <w:rPr>
                <w:rFonts w:ascii="Myriad Pro" w:hAnsi="Myriad Pro"/>
                <w:b/>
                <w:bCs/>
                <w:sz w:val="20"/>
                <w:szCs w:val="20"/>
                <w:lang w:eastAsia="ru-RU"/>
              </w:rPr>
              <w:t>6 919 689,02</w:t>
            </w:r>
          </w:p>
        </w:tc>
        <w:tc>
          <w:tcPr>
            <w:tcW w:w="1356" w:type="dxa"/>
            <w:tcBorders>
              <w:top w:val="nil"/>
              <w:left w:val="nil"/>
              <w:bottom w:val="single" w:sz="4" w:space="0" w:color="auto"/>
              <w:right w:val="single" w:sz="4" w:space="0" w:color="auto"/>
            </w:tcBorders>
            <w:shd w:val="clear" w:color="auto" w:fill="EAF1DD" w:themeFill="accent3" w:themeFillTint="33"/>
            <w:vAlign w:val="center"/>
            <w:hideMark/>
          </w:tcPr>
          <w:p w14:paraId="1072AF31" w14:textId="77777777" w:rsidR="00BF34BB" w:rsidRPr="00A9312A" w:rsidRDefault="00BF34BB" w:rsidP="00A9312A">
            <w:pPr>
              <w:jc w:val="right"/>
              <w:rPr>
                <w:rFonts w:ascii="Myriad Pro" w:hAnsi="Myriad Pro"/>
                <w:b/>
                <w:bCs/>
                <w:sz w:val="20"/>
                <w:szCs w:val="20"/>
                <w:lang w:eastAsia="ru-RU"/>
              </w:rPr>
            </w:pPr>
            <w:r w:rsidRPr="00A9312A">
              <w:rPr>
                <w:rFonts w:ascii="Myriad Pro" w:hAnsi="Myriad Pro"/>
                <w:b/>
                <w:bCs/>
                <w:sz w:val="20"/>
                <w:szCs w:val="20"/>
                <w:lang w:eastAsia="ru-RU"/>
              </w:rPr>
              <w:t>7 455,57</w:t>
            </w:r>
          </w:p>
        </w:tc>
        <w:tc>
          <w:tcPr>
            <w:tcW w:w="4473" w:type="dxa"/>
            <w:tcBorders>
              <w:top w:val="nil"/>
              <w:left w:val="nil"/>
              <w:bottom w:val="single" w:sz="4" w:space="0" w:color="auto"/>
              <w:right w:val="single" w:sz="4" w:space="0" w:color="auto"/>
            </w:tcBorders>
            <w:shd w:val="clear" w:color="auto" w:fill="EAF1DD" w:themeFill="accent3" w:themeFillTint="33"/>
            <w:vAlign w:val="center"/>
            <w:hideMark/>
          </w:tcPr>
          <w:p w14:paraId="1AB79656" w14:textId="77777777" w:rsidR="00BF34BB" w:rsidRPr="00A9312A" w:rsidRDefault="00BF34BB" w:rsidP="00A9312A">
            <w:pPr>
              <w:rPr>
                <w:rFonts w:ascii="Myriad Pro" w:hAnsi="Myriad Pro"/>
                <w:b/>
                <w:bCs/>
                <w:sz w:val="20"/>
                <w:szCs w:val="20"/>
                <w:lang w:eastAsia="ru-RU"/>
              </w:rPr>
            </w:pPr>
            <w:r w:rsidRPr="00A9312A">
              <w:rPr>
                <w:rFonts w:ascii="Myriad Pro" w:hAnsi="Myriad Pro"/>
                <w:b/>
                <w:bCs/>
                <w:sz w:val="20"/>
                <w:szCs w:val="20"/>
                <w:lang w:eastAsia="ru-RU"/>
              </w:rPr>
              <w:t>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BF34BB" w:rsidRPr="00A9312A" w14:paraId="380B1AF3"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30AB6536"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lastRenderedPageBreak/>
              <w:t>1</w:t>
            </w:r>
          </w:p>
        </w:tc>
        <w:tc>
          <w:tcPr>
            <w:tcW w:w="2809" w:type="dxa"/>
            <w:tcBorders>
              <w:top w:val="nil"/>
              <w:left w:val="nil"/>
              <w:bottom w:val="single" w:sz="4" w:space="0" w:color="auto"/>
              <w:right w:val="single" w:sz="4" w:space="0" w:color="auto"/>
            </w:tcBorders>
            <w:shd w:val="clear" w:color="000000" w:fill="FFFFFF"/>
            <w:vAlign w:val="center"/>
            <w:hideMark/>
          </w:tcPr>
          <w:p w14:paraId="3A56957F"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возмездного оказания услуг</w:t>
            </w:r>
          </w:p>
        </w:tc>
        <w:tc>
          <w:tcPr>
            <w:tcW w:w="2126" w:type="dxa"/>
            <w:tcBorders>
              <w:top w:val="nil"/>
              <w:left w:val="nil"/>
              <w:bottom w:val="single" w:sz="4" w:space="0" w:color="auto"/>
              <w:right w:val="single" w:sz="4" w:space="0" w:color="auto"/>
            </w:tcBorders>
            <w:shd w:val="clear" w:color="000000" w:fill="FFFFFF"/>
            <w:vAlign w:val="center"/>
            <w:hideMark/>
          </w:tcPr>
          <w:p w14:paraId="26B1EA8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18.5500.4276.16 от 02.09.2016</w:t>
            </w:r>
          </w:p>
        </w:tc>
        <w:tc>
          <w:tcPr>
            <w:tcW w:w="2127" w:type="dxa"/>
            <w:tcBorders>
              <w:top w:val="nil"/>
              <w:left w:val="nil"/>
              <w:bottom w:val="single" w:sz="4" w:space="0" w:color="auto"/>
              <w:right w:val="single" w:sz="4" w:space="0" w:color="auto"/>
            </w:tcBorders>
            <w:shd w:val="clear" w:color="000000" w:fill="FFFFFF"/>
            <w:vAlign w:val="center"/>
            <w:hideMark/>
          </w:tcPr>
          <w:p w14:paraId="127FECA8"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"Кварц Групп"</w:t>
            </w:r>
          </w:p>
        </w:tc>
        <w:tc>
          <w:tcPr>
            <w:tcW w:w="1449" w:type="dxa"/>
            <w:tcBorders>
              <w:top w:val="nil"/>
              <w:left w:val="nil"/>
              <w:bottom w:val="single" w:sz="4" w:space="0" w:color="auto"/>
              <w:right w:val="single" w:sz="4" w:space="0" w:color="auto"/>
            </w:tcBorders>
            <w:shd w:val="clear" w:color="000000" w:fill="FFFFFF"/>
            <w:vAlign w:val="center"/>
            <w:hideMark/>
          </w:tcPr>
          <w:p w14:paraId="50A69CCE"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224 764,96</w:t>
            </w:r>
          </w:p>
        </w:tc>
        <w:tc>
          <w:tcPr>
            <w:tcW w:w="1356" w:type="dxa"/>
            <w:tcBorders>
              <w:top w:val="nil"/>
              <w:left w:val="nil"/>
              <w:bottom w:val="single" w:sz="4" w:space="0" w:color="auto"/>
              <w:right w:val="single" w:sz="4" w:space="0" w:color="auto"/>
            </w:tcBorders>
            <w:shd w:val="clear" w:color="000000" w:fill="FFFFFF"/>
            <w:vAlign w:val="center"/>
            <w:hideMark/>
          </w:tcPr>
          <w:p w14:paraId="22DA7862"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0,00</w:t>
            </w:r>
          </w:p>
        </w:tc>
        <w:tc>
          <w:tcPr>
            <w:tcW w:w="4473" w:type="dxa"/>
            <w:tcBorders>
              <w:top w:val="nil"/>
              <w:left w:val="nil"/>
              <w:bottom w:val="single" w:sz="4" w:space="0" w:color="auto"/>
              <w:right w:val="single" w:sz="4" w:space="0" w:color="auto"/>
            </w:tcBorders>
            <w:shd w:val="clear" w:color="000000" w:fill="FFFFFF"/>
            <w:vAlign w:val="center"/>
            <w:hideMark/>
          </w:tcPr>
          <w:p w14:paraId="32491082" w14:textId="2621A12F"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Поверка трансформаторов</w:t>
            </w:r>
            <w:r w:rsidR="00F16109" w:rsidRPr="00A9312A">
              <w:rPr>
                <w:rFonts w:ascii="Myriad Pro" w:hAnsi="Myriad Pro"/>
                <w:sz w:val="20"/>
                <w:szCs w:val="20"/>
                <w:lang w:eastAsia="ru-RU"/>
              </w:rPr>
              <w:t xml:space="preserve"> </w:t>
            </w:r>
            <w:r w:rsidRPr="00A9312A">
              <w:rPr>
                <w:rFonts w:ascii="Myriad Pro" w:hAnsi="Myriad Pro"/>
                <w:sz w:val="20"/>
                <w:szCs w:val="20"/>
                <w:lang w:eastAsia="ru-RU"/>
              </w:rPr>
              <w:t xml:space="preserve">тока и напряжения. Срок действия до 31.12.2016. Информация о заключении нового договора не представлена. Данные затраты носили единовременный характер поэтому не включаются в расчет НВВ филиала </w:t>
            </w:r>
            <w:r w:rsidR="00801C45">
              <w:rPr>
                <w:rFonts w:ascii="Myriad Pro" w:hAnsi="Myriad Pro"/>
                <w:sz w:val="20"/>
                <w:szCs w:val="20"/>
                <w:lang w:eastAsia="ru-RU"/>
              </w:rPr>
              <w:t>ПАО </w:t>
            </w:r>
            <w:r w:rsidRPr="00A9312A">
              <w:rPr>
                <w:rFonts w:ascii="Myriad Pro" w:hAnsi="Myriad Pro"/>
                <w:sz w:val="20"/>
                <w:szCs w:val="20"/>
                <w:lang w:eastAsia="ru-RU"/>
              </w:rPr>
              <w:t>"МРСК Сибири" - "Омскэнерго" на 2018 год.</w:t>
            </w:r>
          </w:p>
        </w:tc>
      </w:tr>
      <w:tr w:rsidR="00BF34BB" w:rsidRPr="00A9312A" w14:paraId="2D3F3D69"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1D15C04F" w14:textId="77777777" w:rsidR="00BF34BB" w:rsidRPr="00A9312A" w:rsidRDefault="00BF34BB" w:rsidP="00A9312A">
            <w:pPr>
              <w:jc w:val="center"/>
              <w:rPr>
                <w:rFonts w:ascii="Myriad Pro" w:hAnsi="Myriad Pro"/>
                <w:b/>
                <w:bCs/>
                <w:sz w:val="20"/>
                <w:szCs w:val="20"/>
                <w:lang w:eastAsia="ru-RU"/>
              </w:rPr>
            </w:pPr>
          </w:p>
        </w:tc>
        <w:tc>
          <w:tcPr>
            <w:tcW w:w="2809" w:type="dxa"/>
            <w:tcBorders>
              <w:top w:val="nil"/>
              <w:left w:val="nil"/>
              <w:bottom w:val="single" w:sz="4" w:space="0" w:color="auto"/>
              <w:right w:val="single" w:sz="4" w:space="0" w:color="auto"/>
            </w:tcBorders>
            <w:shd w:val="clear" w:color="auto" w:fill="EAF1DD" w:themeFill="accent3" w:themeFillTint="33"/>
            <w:vAlign w:val="center"/>
            <w:hideMark/>
          </w:tcPr>
          <w:p w14:paraId="667F5CFB" w14:textId="77777777" w:rsidR="00BF34BB" w:rsidRPr="00A9312A" w:rsidRDefault="00BF34BB" w:rsidP="00A9312A">
            <w:pPr>
              <w:rPr>
                <w:rFonts w:ascii="Myriad Pro" w:hAnsi="Myriad Pro"/>
                <w:b/>
                <w:bCs/>
                <w:sz w:val="20"/>
                <w:szCs w:val="20"/>
                <w:lang w:eastAsia="ru-RU"/>
              </w:rPr>
            </w:pPr>
            <w:r w:rsidRPr="00A9312A">
              <w:rPr>
                <w:rFonts w:ascii="Myriad Pro" w:hAnsi="Myriad Pro"/>
                <w:b/>
                <w:bCs/>
                <w:sz w:val="20"/>
                <w:szCs w:val="20"/>
                <w:lang w:eastAsia="ru-RU"/>
              </w:rPr>
              <w:t>Итого услуги по поверке и калибровке:</w:t>
            </w:r>
          </w:p>
        </w:tc>
        <w:tc>
          <w:tcPr>
            <w:tcW w:w="2126" w:type="dxa"/>
            <w:tcBorders>
              <w:top w:val="nil"/>
              <w:left w:val="nil"/>
              <w:bottom w:val="single" w:sz="4" w:space="0" w:color="auto"/>
              <w:right w:val="single" w:sz="4" w:space="0" w:color="auto"/>
            </w:tcBorders>
            <w:shd w:val="clear" w:color="auto" w:fill="EAF1DD" w:themeFill="accent3" w:themeFillTint="33"/>
            <w:vAlign w:val="center"/>
            <w:hideMark/>
          </w:tcPr>
          <w:p w14:paraId="3F1EF18F" w14:textId="77777777" w:rsidR="00BF34BB" w:rsidRPr="00A9312A" w:rsidRDefault="00BF34BB" w:rsidP="00A9312A">
            <w:pPr>
              <w:jc w:val="center"/>
              <w:rPr>
                <w:rFonts w:ascii="Myriad Pro" w:hAnsi="Myriad Pro"/>
                <w:b/>
                <w:bCs/>
                <w:sz w:val="20"/>
                <w:szCs w:val="20"/>
                <w:lang w:eastAsia="ru-RU"/>
              </w:rPr>
            </w:pPr>
          </w:p>
        </w:tc>
        <w:tc>
          <w:tcPr>
            <w:tcW w:w="2127" w:type="dxa"/>
            <w:tcBorders>
              <w:top w:val="nil"/>
              <w:left w:val="nil"/>
              <w:bottom w:val="single" w:sz="4" w:space="0" w:color="auto"/>
              <w:right w:val="single" w:sz="4" w:space="0" w:color="auto"/>
            </w:tcBorders>
            <w:shd w:val="clear" w:color="auto" w:fill="EAF1DD" w:themeFill="accent3" w:themeFillTint="33"/>
            <w:vAlign w:val="center"/>
            <w:hideMark/>
          </w:tcPr>
          <w:p w14:paraId="2125D5C4" w14:textId="77777777" w:rsidR="00BF34BB" w:rsidRPr="00A9312A" w:rsidRDefault="00BF34BB" w:rsidP="00A9312A">
            <w:pPr>
              <w:jc w:val="center"/>
              <w:rPr>
                <w:rFonts w:ascii="Myriad Pro" w:hAnsi="Myriad Pro"/>
                <w:b/>
                <w:bCs/>
                <w:sz w:val="20"/>
                <w:szCs w:val="20"/>
                <w:lang w:eastAsia="ru-RU"/>
              </w:rPr>
            </w:pPr>
          </w:p>
        </w:tc>
        <w:tc>
          <w:tcPr>
            <w:tcW w:w="1449" w:type="dxa"/>
            <w:tcBorders>
              <w:top w:val="nil"/>
              <w:left w:val="nil"/>
              <w:bottom w:val="single" w:sz="4" w:space="0" w:color="auto"/>
              <w:right w:val="single" w:sz="4" w:space="0" w:color="auto"/>
            </w:tcBorders>
            <w:shd w:val="clear" w:color="auto" w:fill="EAF1DD" w:themeFill="accent3" w:themeFillTint="33"/>
            <w:vAlign w:val="center"/>
            <w:hideMark/>
          </w:tcPr>
          <w:p w14:paraId="43867960" w14:textId="77777777" w:rsidR="00BF34BB" w:rsidRPr="00A9312A" w:rsidRDefault="00BF34BB" w:rsidP="00A9312A">
            <w:pPr>
              <w:jc w:val="right"/>
              <w:rPr>
                <w:rFonts w:ascii="Myriad Pro" w:hAnsi="Myriad Pro"/>
                <w:b/>
                <w:bCs/>
                <w:sz w:val="20"/>
                <w:szCs w:val="20"/>
                <w:lang w:eastAsia="ru-RU"/>
              </w:rPr>
            </w:pPr>
            <w:r w:rsidRPr="00A9312A">
              <w:rPr>
                <w:rFonts w:ascii="Myriad Pro" w:hAnsi="Myriad Pro"/>
                <w:b/>
                <w:bCs/>
                <w:sz w:val="20"/>
                <w:szCs w:val="20"/>
                <w:lang w:eastAsia="ru-RU"/>
              </w:rPr>
              <w:t>224 764,96</w:t>
            </w:r>
          </w:p>
        </w:tc>
        <w:tc>
          <w:tcPr>
            <w:tcW w:w="1356" w:type="dxa"/>
            <w:tcBorders>
              <w:top w:val="nil"/>
              <w:left w:val="nil"/>
              <w:bottom w:val="single" w:sz="4" w:space="0" w:color="auto"/>
              <w:right w:val="single" w:sz="4" w:space="0" w:color="auto"/>
            </w:tcBorders>
            <w:shd w:val="clear" w:color="auto" w:fill="EAF1DD" w:themeFill="accent3" w:themeFillTint="33"/>
            <w:vAlign w:val="center"/>
            <w:hideMark/>
          </w:tcPr>
          <w:p w14:paraId="18EB220F" w14:textId="77777777" w:rsidR="00BF34BB" w:rsidRPr="00A9312A" w:rsidRDefault="00BF34BB" w:rsidP="00A9312A">
            <w:pPr>
              <w:jc w:val="right"/>
              <w:rPr>
                <w:rFonts w:ascii="Myriad Pro" w:hAnsi="Myriad Pro"/>
                <w:b/>
                <w:bCs/>
                <w:sz w:val="20"/>
                <w:szCs w:val="20"/>
                <w:lang w:eastAsia="ru-RU"/>
              </w:rPr>
            </w:pPr>
            <w:r w:rsidRPr="00A9312A">
              <w:rPr>
                <w:rFonts w:ascii="Myriad Pro" w:hAnsi="Myriad Pro"/>
                <w:b/>
                <w:bCs/>
                <w:sz w:val="20"/>
                <w:szCs w:val="20"/>
                <w:lang w:eastAsia="ru-RU"/>
              </w:rPr>
              <w:t>0,00</w:t>
            </w:r>
          </w:p>
        </w:tc>
        <w:tc>
          <w:tcPr>
            <w:tcW w:w="4473" w:type="dxa"/>
            <w:tcBorders>
              <w:top w:val="nil"/>
              <w:left w:val="nil"/>
              <w:bottom w:val="single" w:sz="4" w:space="0" w:color="auto"/>
              <w:right w:val="single" w:sz="4" w:space="0" w:color="auto"/>
            </w:tcBorders>
            <w:shd w:val="clear" w:color="auto" w:fill="EAF1DD" w:themeFill="accent3" w:themeFillTint="33"/>
            <w:vAlign w:val="center"/>
            <w:hideMark/>
          </w:tcPr>
          <w:p w14:paraId="0F86462F" w14:textId="77777777" w:rsidR="00BF34BB" w:rsidRPr="00A9312A" w:rsidRDefault="00BF34BB" w:rsidP="00A9312A">
            <w:pPr>
              <w:rPr>
                <w:rFonts w:ascii="Myriad Pro" w:hAnsi="Myriad Pro"/>
                <w:b/>
                <w:bCs/>
                <w:sz w:val="20"/>
                <w:szCs w:val="20"/>
                <w:lang w:eastAsia="ru-RU"/>
              </w:rPr>
            </w:pPr>
            <w:r w:rsidRPr="00A9312A">
              <w:rPr>
                <w:rFonts w:ascii="Myriad Pro" w:hAnsi="Myriad Pro"/>
                <w:b/>
                <w:bCs/>
                <w:sz w:val="20"/>
                <w:szCs w:val="20"/>
                <w:lang w:eastAsia="ru-RU"/>
              </w:rPr>
              <w:t> </w:t>
            </w:r>
          </w:p>
        </w:tc>
      </w:tr>
      <w:tr w:rsidR="00BF34BB" w:rsidRPr="00A9312A" w14:paraId="3AD43F6D"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6E23B1CB"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w:t>
            </w:r>
          </w:p>
        </w:tc>
        <w:tc>
          <w:tcPr>
            <w:tcW w:w="2809" w:type="dxa"/>
            <w:tcBorders>
              <w:top w:val="nil"/>
              <w:left w:val="nil"/>
              <w:bottom w:val="single" w:sz="4" w:space="0" w:color="auto"/>
              <w:right w:val="single" w:sz="4" w:space="0" w:color="auto"/>
            </w:tcBorders>
            <w:shd w:val="clear" w:color="000000" w:fill="FFFFFF"/>
            <w:vAlign w:val="center"/>
            <w:hideMark/>
          </w:tcPr>
          <w:p w14:paraId="6A68B1FA"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возмездного оказания услуг</w:t>
            </w:r>
          </w:p>
        </w:tc>
        <w:tc>
          <w:tcPr>
            <w:tcW w:w="2126" w:type="dxa"/>
            <w:tcBorders>
              <w:top w:val="nil"/>
              <w:left w:val="nil"/>
              <w:bottom w:val="single" w:sz="4" w:space="0" w:color="auto"/>
              <w:right w:val="single" w:sz="4" w:space="0" w:color="auto"/>
            </w:tcBorders>
            <w:shd w:val="clear" w:color="000000" w:fill="FFFFFF"/>
            <w:vAlign w:val="center"/>
            <w:hideMark/>
          </w:tcPr>
          <w:p w14:paraId="4D80C020"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18.5500.3691.16 от 03.08.2016</w:t>
            </w:r>
          </w:p>
        </w:tc>
        <w:tc>
          <w:tcPr>
            <w:tcW w:w="2127" w:type="dxa"/>
            <w:tcBorders>
              <w:top w:val="nil"/>
              <w:left w:val="nil"/>
              <w:bottom w:val="single" w:sz="4" w:space="0" w:color="auto"/>
              <w:right w:val="single" w:sz="4" w:space="0" w:color="auto"/>
            </w:tcBorders>
            <w:shd w:val="clear" w:color="000000" w:fill="FFFFFF"/>
            <w:vAlign w:val="center"/>
            <w:hideMark/>
          </w:tcPr>
          <w:p w14:paraId="5F57729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АНО "ЭлектроСертификация"</w:t>
            </w:r>
          </w:p>
        </w:tc>
        <w:tc>
          <w:tcPr>
            <w:tcW w:w="1449" w:type="dxa"/>
            <w:tcBorders>
              <w:top w:val="nil"/>
              <w:left w:val="nil"/>
              <w:bottom w:val="single" w:sz="4" w:space="0" w:color="auto"/>
              <w:right w:val="single" w:sz="4" w:space="0" w:color="auto"/>
            </w:tcBorders>
            <w:shd w:val="clear" w:color="000000" w:fill="FFFFFF"/>
            <w:vAlign w:val="center"/>
            <w:hideMark/>
          </w:tcPr>
          <w:p w14:paraId="38D36145"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386 705,07</w:t>
            </w:r>
          </w:p>
        </w:tc>
        <w:tc>
          <w:tcPr>
            <w:tcW w:w="1356" w:type="dxa"/>
            <w:tcBorders>
              <w:top w:val="nil"/>
              <w:left w:val="nil"/>
              <w:bottom w:val="single" w:sz="4" w:space="0" w:color="auto"/>
              <w:right w:val="single" w:sz="4" w:space="0" w:color="auto"/>
            </w:tcBorders>
            <w:shd w:val="clear" w:color="000000" w:fill="FFFFFF"/>
            <w:vAlign w:val="center"/>
            <w:hideMark/>
          </w:tcPr>
          <w:p w14:paraId="2047752D"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0,00</w:t>
            </w:r>
          </w:p>
        </w:tc>
        <w:tc>
          <w:tcPr>
            <w:tcW w:w="4473" w:type="dxa"/>
            <w:tcBorders>
              <w:top w:val="nil"/>
              <w:left w:val="nil"/>
              <w:bottom w:val="single" w:sz="4" w:space="0" w:color="auto"/>
              <w:right w:val="single" w:sz="4" w:space="0" w:color="auto"/>
            </w:tcBorders>
            <w:shd w:val="clear" w:color="000000" w:fill="FFFFFF"/>
            <w:vAlign w:val="center"/>
            <w:hideMark/>
          </w:tcPr>
          <w:p w14:paraId="70670268" w14:textId="431F7DE3"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Услуги по инспекционному контролю сертифицированной электрической энергии. Срок оказания услуг 120 календарных дней с момента подписания договора. Данные затраты носили единовременный характер поэтому не включаются в расчет НВВ филиала </w:t>
            </w:r>
            <w:r w:rsidR="00801C45">
              <w:rPr>
                <w:rFonts w:ascii="Myriad Pro" w:hAnsi="Myriad Pro"/>
                <w:sz w:val="20"/>
                <w:szCs w:val="20"/>
                <w:lang w:eastAsia="ru-RU"/>
              </w:rPr>
              <w:t>ПАО </w:t>
            </w:r>
            <w:r w:rsidRPr="00A9312A">
              <w:rPr>
                <w:rFonts w:ascii="Myriad Pro" w:hAnsi="Myriad Pro"/>
                <w:sz w:val="20"/>
                <w:szCs w:val="20"/>
                <w:lang w:eastAsia="ru-RU"/>
              </w:rPr>
              <w:t>"МРСК Сибири" - "Омскэнерго" на 2018 год.</w:t>
            </w:r>
          </w:p>
        </w:tc>
      </w:tr>
      <w:tr w:rsidR="00BF34BB" w:rsidRPr="00A9312A" w14:paraId="70A9A5A3"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7B9204F2"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2</w:t>
            </w:r>
          </w:p>
        </w:tc>
        <w:tc>
          <w:tcPr>
            <w:tcW w:w="2809" w:type="dxa"/>
            <w:tcBorders>
              <w:top w:val="nil"/>
              <w:left w:val="nil"/>
              <w:bottom w:val="single" w:sz="4" w:space="0" w:color="auto"/>
              <w:right w:val="single" w:sz="4" w:space="0" w:color="auto"/>
            </w:tcBorders>
            <w:shd w:val="clear" w:color="000000" w:fill="FFFFFF"/>
            <w:vAlign w:val="center"/>
            <w:hideMark/>
          </w:tcPr>
          <w:p w14:paraId="2BD4BBA4"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возмездного оказания услуг</w:t>
            </w:r>
          </w:p>
        </w:tc>
        <w:tc>
          <w:tcPr>
            <w:tcW w:w="2126" w:type="dxa"/>
            <w:tcBorders>
              <w:top w:val="nil"/>
              <w:left w:val="nil"/>
              <w:bottom w:val="single" w:sz="4" w:space="0" w:color="auto"/>
              <w:right w:val="single" w:sz="4" w:space="0" w:color="auto"/>
            </w:tcBorders>
            <w:shd w:val="clear" w:color="000000" w:fill="FFFFFF"/>
            <w:vAlign w:val="center"/>
            <w:hideMark/>
          </w:tcPr>
          <w:p w14:paraId="1B2F42A5"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18.4000.335.16 от 12.10.2016</w:t>
            </w:r>
          </w:p>
        </w:tc>
        <w:tc>
          <w:tcPr>
            <w:tcW w:w="2127" w:type="dxa"/>
            <w:tcBorders>
              <w:top w:val="nil"/>
              <w:left w:val="nil"/>
              <w:bottom w:val="single" w:sz="4" w:space="0" w:color="auto"/>
              <w:right w:val="single" w:sz="4" w:space="0" w:color="auto"/>
            </w:tcBorders>
            <w:shd w:val="clear" w:color="000000" w:fill="FFFFFF"/>
            <w:vAlign w:val="center"/>
            <w:hideMark/>
          </w:tcPr>
          <w:p w14:paraId="7F1C7307"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Ассоциация по сертификации "Русский Регистр"</w:t>
            </w:r>
          </w:p>
        </w:tc>
        <w:tc>
          <w:tcPr>
            <w:tcW w:w="1449" w:type="dxa"/>
            <w:tcBorders>
              <w:top w:val="nil"/>
              <w:left w:val="nil"/>
              <w:bottom w:val="single" w:sz="4" w:space="0" w:color="auto"/>
              <w:right w:val="single" w:sz="4" w:space="0" w:color="auto"/>
            </w:tcBorders>
            <w:shd w:val="clear" w:color="000000" w:fill="FFFFFF"/>
            <w:vAlign w:val="center"/>
            <w:hideMark/>
          </w:tcPr>
          <w:p w14:paraId="0175D180"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98 135,59</w:t>
            </w:r>
          </w:p>
        </w:tc>
        <w:tc>
          <w:tcPr>
            <w:tcW w:w="1356" w:type="dxa"/>
            <w:tcBorders>
              <w:top w:val="nil"/>
              <w:left w:val="nil"/>
              <w:bottom w:val="single" w:sz="4" w:space="0" w:color="auto"/>
              <w:right w:val="single" w:sz="4" w:space="0" w:color="auto"/>
            </w:tcBorders>
            <w:shd w:val="clear" w:color="000000" w:fill="FFFFFF"/>
            <w:vAlign w:val="center"/>
            <w:hideMark/>
          </w:tcPr>
          <w:p w14:paraId="1FF2DC04"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0,00</w:t>
            </w:r>
          </w:p>
        </w:tc>
        <w:tc>
          <w:tcPr>
            <w:tcW w:w="4473" w:type="dxa"/>
            <w:tcBorders>
              <w:top w:val="nil"/>
              <w:left w:val="nil"/>
              <w:bottom w:val="single" w:sz="4" w:space="0" w:color="auto"/>
              <w:right w:val="single" w:sz="4" w:space="0" w:color="auto"/>
            </w:tcBorders>
            <w:shd w:val="clear" w:color="000000" w:fill="FFFFFF"/>
            <w:vAlign w:val="center"/>
            <w:hideMark/>
          </w:tcPr>
          <w:p w14:paraId="42EF47FE" w14:textId="38300CD8"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Сертификация системы менеджмента </w:t>
            </w:r>
            <w:r w:rsidR="00801C45">
              <w:rPr>
                <w:rFonts w:ascii="Myriad Pro" w:hAnsi="Myriad Pro"/>
                <w:sz w:val="20"/>
                <w:szCs w:val="20"/>
                <w:lang w:eastAsia="ru-RU"/>
              </w:rPr>
              <w:t>ПАО </w:t>
            </w:r>
            <w:r w:rsidRPr="00A9312A">
              <w:rPr>
                <w:rFonts w:ascii="Myriad Pro" w:hAnsi="Myriad Pro"/>
                <w:sz w:val="20"/>
                <w:szCs w:val="20"/>
                <w:lang w:eastAsia="ru-RU"/>
              </w:rPr>
              <w:t xml:space="preserve">"МРСК Сибири". Срок оказания услуг - ноябрь 2016 года. Данные затраты носили единовременный характер поэтому не включаются в расчет НВВ филиала </w:t>
            </w:r>
            <w:r w:rsidR="00801C45">
              <w:rPr>
                <w:rFonts w:ascii="Myriad Pro" w:hAnsi="Myriad Pro"/>
                <w:sz w:val="20"/>
                <w:szCs w:val="20"/>
                <w:lang w:eastAsia="ru-RU"/>
              </w:rPr>
              <w:t>ПАО </w:t>
            </w:r>
            <w:r w:rsidRPr="00A9312A">
              <w:rPr>
                <w:rFonts w:ascii="Myriad Pro" w:hAnsi="Myriad Pro"/>
                <w:sz w:val="20"/>
                <w:szCs w:val="20"/>
                <w:lang w:eastAsia="ru-RU"/>
              </w:rPr>
              <w:t>"МРСК Сибири" - "Омскэнерго" на 2018 год.</w:t>
            </w:r>
          </w:p>
        </w:tc>
      </w:tr>
      <w:tr w:rsidR="00BF34BB" w:rsidRPr="00A9312A" w14:paraId="286D1D2F"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374455F3" w14:textId="77777777" w:rsidR="00BF34BB" w:rsidRPr="00A9312A" w:rsidRDefault="00BF34BB" w:rsidP="00A9312A">
            <w:pPr>
              <w:jc w:val="center"/>
              <w:rPr>
                <w:rFonts w:ascii="Myriad Pro" w:hAnsi="Myriad Pro"/>
                <w:b/>
                <w:bCs/>
                <w:sz w:val="20"/>
                <w:szCs w:val="20"/>
                <w:lang w:eastAsia="ru-RU"/>
              </w:rPr>
            </w:pPr>
          </w:p>
        </w:tc>
        <w:tc>
          <w:tcPr>
            <w:tcW w:w="2809" w:type="dxa"/>
            <w:tcBorders>
              <w:top w:val="nil"/>
              <w:left w:val="nil"/>
              <w:bottom w:val="single" w:sz="4" w:space="0" w:color="auto"/>
              <w:right w:val="single" w:sz="4" w:space="0" w:color="auto"/>
            </w:tcBorders>
            <w:shd w:val="clear" w:color="auto" w:fill="EAF1DD" w:themeFill="accent3" w:themeFillTint="33"/>
            <w:vAlign w:val="center"/>
            <w:hideMark/>
          </w:tcPr>
          <w:p w14:paraId="53A22F4E" w14:textId="77777777" w:rsidR="00BF34BB" w:rsidRPr="00A9312A" w:rsidRDefault="00BF34BB" w:rsidP="00A9312A">
            <w:pPr>
              <w:rPr>
                <w:rFonts w:ascii="Myriad Pro" w:hAnsi="Myriad Pro"/>
                <w:b/>
                <w:bCs/>
                <w:sz w:val="20"/>
                <w:szCs w:val="20"/>
                <w:lang w:eastAsia="ru-RU"/>
              </w:rPr>
            </w:pPr>
            <w:r w:rsidRPr="00A9312A">
              <w:rPr>
                <w:rFonts w:ascii="Myriad Pro" w:hAnsi="Myriad Pro"/>
                <w:b/>
                <w:bCs/>
                <w:sz w:val="20"/>
                <w:szCs w:val="20"/>
                <w:lang w:eastAsia="ru-RU"/>
              </w:rPr>
              <w:t>Итого услуги по сертификации:</w:t>
            </w:r>
          </w:p>
        </w:tc>
        <w:tc>
          <w:tcPr>
            <w:tcW w:w="2126" w:type="dxa"/>
            <w:tcBorders>
              <w:top w:val="nil"/>
              <w:left w:val="nil"/>
              <w:bottom w:val="single" w:sz="4" w:space="0" w:color="auto"/>
              <w:right w:val="single" w:sz="4" w:space="0" w:color="auto"/>
            </w:tcBorders>
            <w:shd w:val="clear" w:color="auto" w:fill="EAF1DD" w:themeFill="accent3" w:themeFillTint="33"/>
            <w:vAlign w:val="center"/>
            <w:hideMark/>
          </w:tcPr>
          <w:p w14:paraId="0FFDAFFC" w14:textId="77777777" w:rsidR="00BF34BB" w:rsidRPr="00A9312A" w:rsidRDefault="00BF34BB" w:rsidP="00A9312A">
            <w:pPr>
              <w:jc w:val="center"/>
              <w:rPr>
                <w:rFonts w:ascii="Myriad Pro" w:hAnsi="Myriad Pro"/>
                <w:b/>
                <w:bCs/>
                <w:sz w:val="20"/>
                <w:szCs w:val="20"/>
                <w:lang w:eastAsia="ru-RU"/>
              </w:rPr>
            </w:pPr>
          </w:p>
        </w:tc>
        <w:tc>
          <w:tcPr>
            <w:tcW w:w="2127" w:type="dxa"/>
            <w:tcBorders>
              <w:top w:val="nil"/>
              <w:left w:val="nil"/>
              <w:bottom w:val="single" w:sz="4" w:space="0" w:color="auto"/>
              <w:right w:val="single" w:sz="4" w:space="0" w:color="auto"/>
            </w:tcBorders>
            <w:shd w:val="clear" w:color="auto" w:fill="EAF1DD" w:themeFill="accent3" w:themeFillTint="33"/>
            <w:vAlign w:val="center"/>
            <w:hideMark/>
          </w:tcPr>
          <w:p w14:paraId="12551890" w14:textId="77777777" w:rsidR="00BF34BB" w:rsidRPr="00A9312A" w:rsidRDefault="00BF34BB" w:rsidP="00A9312A">
            <w:pPr>
              <w:jc w:val="center"/>
              <w:rPr>
                <w:rFonts w:ascii="Myriad Pro" w:hAnsi="Myriad Pro"/>
                <w:b/>
                <w:bCs/>
                <w:sz w:val="20"/>
                <w:szCs w:val="20"/>
                <w:lang w:eastAsia="ru-RU"/>
              </w:rPr>
            </w:pPr>
          </w:p>
        </w:tc>
        <w:tc>
          <w:tcPr>
            <w:tcW w:w="1449" w:type="dxa"/>
            <w:tcBorders>
              <w:top w:val="nil"/>
              <w:left w:val="nil"/>
              <w:bottom w:val="single" w:sz="4" w:space="0" w:color="auto"/>
              <w:right w:val="single" w:sz="4" w:space="0" w:color="auto"/>
            </w:tcBorders>
            <w:shd w:val="clear" w:color="auto" w:fill="EAF1DD" w:themeFill="accent3" w:themeFillTint="33"/>
            <w:vAlign w:val="center"/>
            <w:hideMark/>
          </w:tcPr>
          <w:p w14:paraId="659C00C3" w14:textId="77777777" w:rsidR="00BF34BB" w:rsidRPr="00A9312A" w:rsidRDefault="00BF34BB" w:rsidP="00A9312A">
            <w:pPr>
              <w:jc w:val="right"/>
              <w:rPr>
                <w:rFonts w:ascii="Myriad Pro" w:hAnsi="Myriad Pro"/>
                <w:b/>
                <w:bCs/>
                <w:sz w:val="20"/>
                <w:szCs w:val="20"/>
                <w:lang w:eastAsia="ru-RU"/>
              </w:rPr>
            </w:pPr>
            <w:r w:rsidRPr="00A9312A">
              <w:rPr>
                <w:rFonts w:ascii="Myriad Pro" w:hAnsi="Myriad Pro"/>
                <w:b/>
                <w:bCs/>
                <w:sz w:val="20"/>
                <w:szCs w:val="20"/>
                <w:lang w:eastAsia="ru-RU"/>
              </w:rPr>
              <w:t>484 840,66</w:t>
            </w:r>
          </w:p>
        </w:tc>
        <w:tc>
          <w:tcPr>
            <w:tcW w:w="1356" w:type="dxa"/>
            <w:tcBorders>
              <w:top w:val="nil"/>
              <w:left w:val="nil"/>
              <w:bottom w:val="single" w:sz="4" w:space="0" w:color="auto"/>
              <w:right w:val="single" w:sz="4" w:space="0" w:color="auto"/>
            </w:tcBorders>
            <w:shd w:val="clear" w:color="auto" w:fill="EAF1DD" w:themeFill="accent3" w:themeFillTint="33"/>
            <w:vAlign w:val="center"/>
            <w:hideMark/>
          </w:tcPr>
          <w:p w14:paraId="2CD61860" w14:textId="77777777" w:rsidR="00BF34BB" w:rsidRPr="00A9312A" w:rsidRDefault="00BF34BB" w:rsidP="00A9312A">
            <w:pPr>
              <w:jc w:val="right"/>
              <w:rPr>
                <w:rFonts w:ascii="Myriad Pro" w:hAnsi="Myriad Pro"/>
                <w:b/>
                <w:bCs/>
                <w:sz w:val="20"/>
                <w:szCs w:val="20"/>
                <w:lang w:eastAsia="ru-RU"/>
              </w:rPr>
            </w:pPr>
            <w:r w:rsidRPr="00A9312A">
              <w:rPr>
                <w:rFonts w:ascii="Myriad Pro" w:hAnsi="Myriad Pro"/>
                <w:b/>
                <w:bCs/>
                <w:sz w:val="20"/>
                <w:szCs w:val="20"/>
                <w:lang w:eastAsia="ru-RU"/>
              </w:rPr>
              <w:t>0,00</w:t>
            </w:r>
          </w:p>
        </w:tc>
        <w:tc>
          <w:tcPr>
            <w:tcW w:w="4473" w:type="dxa"/>
            <w:tcBorders>
              <w:top w:val="nil"/>
              <w:left w:val="nil"/>
              <w:bottom w:val="single" w:sz="4" w:space="0" w:color="auto"/>
              <w:right w:val="single" w:sz="4" w:space="0" w:color="auto"/>
            </w:tcBorders>
            <w:shd w:val="clear" w:color="auto" w:fill="EAF1DD" w:themeFill="accent3" w:themeFillTint="33"/>
            <w:vAlign w:val="center"/>
            <w:hideMark/>
          </w:tcPr>
          <w:p w14:paraId="2C71E50E" w14:textId="77777777" w:rsidR="00BF34BB" w:rsidRPr="00A9312A" w:rsidRDefault="00BF34BB" w:rsidP="00A9312A">
            <w:pPr>
              <w:rPr>
                <w:rFonts w:ascii="Myriad Pro" w:hAnsi="Myriad Pro"/>
                <w:b/>
                <w:bCs/>
                <w:sz w:val="20"/>
                <w:szCs w:val="20"/>
                <w:lang w:eastAsia="ru-RU"/>
              </w:rPr>
            </w:pPr>
            <w:r w:rsidRPr="00A9312A">
              <w:rPr>
                <w:rFonts w:ascii="Myriad Pro" w:hAnsi="Myriad Pro"/>
                <w:b/>
                <w:bCs/>
                <w:sz w:val="20"/>
                <w:szCs w:val="20"/>
                <w:lang w:eastAsia="ru-RU"/>
              </w:rPr>
              <w:t> </w:t>
            </w:r>
          </w:p>
        </w:tc>
      </w:tr>
      <w:tr w:rsidR="00BF34BB" w:rsidRPr="00A9312A" w14:paraId="5FB984FC"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7D055868"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w:t>
            </w:r>
          </w:p>
        </w:tc>
        <w:tc>
          <w:tcPr>
            <w:tcW w:w="2809" w:type="dxa"/>
            <w:tcBorders>
              <w:top w:val="nil"/>
              <w:left w:val="nil"/>
              <w:bottom w:val="single" w:sz="4" w:space="0" w:color="auto"/>
              <w:right w:val="single" w:sz="4" w:space="0" w:color="auto"/>
            </w:tcBorders>
            <w:shd w:val="clear" w:color="000000" w:fill="FFFFFF"/>
            <w:vAlign w:val="center"/>
            <w:hideMark/>
          </w:tcPr>
          <w:p w14:paraId="511D80CC"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возмездного оказания услуг</w:t>
            </w:r>
          </w:p>
        </w:tc>
        <w:tc>
          <w:tcPr>
            <w:tcW w:w="2126" w:type="dxa"/>
            <w:tcBorders>
              <w:top w:val="nil"/>
              <w:left w:val="nil"/>
              <w:bottom w:val="single" w:sz="4" w:space="0" w:color="auto"/>
              <w:right w:val="single" w:sz="4" w:space="0" w:color="auto"/>
            </w:tcBorders>
            <w:shd w:val="clear" w:color="000000" w:fill="FFFFFF"/>
            <w:vAlign w:val="center"/>
            <w:hideMark/>
          </w:tcPr>
          <w:p w14:paraId="73E2E50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18.5500.2750.16 от 17.06.2016 г.</w:t>
            </w:r>
          </w:p>
        </w:tc>
        <w:tc>
          <w:tcPr>
            <w:tcW w:w="2127" w:type="dxa"/>
            <w:tcBorders>
              <w:top w:val="nil"/>
              <w:left w:val="nil"/>
              <w:bottom w:val="single" w:sz="4" w:space="0" w:color="auto"/>
              <w:right w:val="single" w:sz="4" w:space="0" w:color="auto"/>
            </w:tcBorders>
            <w:shd w:val="clear" w:color="000000" w:fill="FFFFFF"/>
            <w:vAlign w:val="center"/>
            <w:hideMark/>
          </w:tcPr>
          <w:p w14:paraId="627A26D8"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АО "Электросетьсервис ЕНЭС"</w:t>
            </w:r>
          </w:p>
        </w:tc>
        <w:tc>
          <w:tcPr>
            <w:tcW w:w="1449" w:type="dxa"/>
            <w:tcBorders>
              <w:top w:val="nil"/>
              <w:left w:val="nil"/>
              <w:bottom w:val="single" w:sz="4" w:space="0" w:color="auto"/>
              <w:right w:val="single" w:sz="4" w:space="0" w:color="auto"/>
            </w:tcBorders>
            <w:shd w:val="clear" w:color="000000" w:fill="FFFFFF"/>
            <w:vAlign w:val="center"/>
            <w:hideMark/>
          </w:tcPr>
          <w:p w14:paraId="033127E1"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419 490,00</w:t>
            </w:r>
          </w:p>
        </w:tc>
        <w:tc>
          <w:tcPr>
            <w:tcW w:w="1356" w:type="dxa"/>
            <w:tcBorders>
              <w:top w:val="nil"/>
              <w:left w:val="nil"/>
              <w:bottom w:val="single" w:sz="4" w:space="0" w:color="auto"/>
              <w:right w:val="single" w:sz="4" w:space="0" w:color="auto"/>
            </w:tcBorders>
            <w:shd w:val="clear" w:color="000000" w:fill="FFFFFF"/>
            <w:vAlign w:val="center"/>
            <w:hideMark/>
          </w:tcPr>
          <w:p w14:paraId="0FD39C70"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0,00</w:t>
            </w:r>
          </w:p>
        </w:tc>
        <w:tc>
          <w:tcPr>
            <w:tcW w:w="4473" w:type="dxa"/>
            <w:tcBorders>
              <w:top w:val="nil"/>
              <w:left w:val="nil"/>
              <w:bottom w:val="single" w:sz="4" w:space="0" w:color="auto"/>
              <w:right w:val="single" w:sz="4" w:space="0" w:color="auto"/>
            </w:tcBorders>
            <w:shd w:val="clear" w:color="000000" w:fill="FFFFFF"/>
            <w:vAlign w:val="center"/>
            <w:hideMark/>
          </w:tcPr>
          <w:p w14:paraId="442522EC" w14:textId="3926C67F"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Оценка технического состояния переходов</w:t>
            </w:r>
            <w:r w:rsidR="00F16109" w:rsidRPr="00A9312A">
              <w:rPr>
                <w:rFonts w:ascii="Myriad Pro" w:hAnsi="Myriad Pro"/>
                <w:sz w:val="20"/>
                <w:szCs w:val="20"/>
                <w:lang w:eastAsia="ru-RU"/>
              </w:rPr>
              <w:t xml:space="preserve"> </w:t>
            </w:r>
            <w:r w:rsidRPr="00A9312A">
              <w:rPr>
                <w:rFonts w:ascii="Myriad Pro" w:hAnsi="Myriad Pro"/>
                <w:sz w:val="20"/>
                <w:szCs w:val="20"/>
                <w:lang w:eastAsia="ru-RU"/>
              </w:rPr>
              <w:t xml:space="preserve">ВЛ-110 кВ. Срок окончания работ 31.10.2016 года. Данные затраты носили единовременный характер поэтому не включаются в расчет НВВ филиала </w:t>
            </w:r>
            <w:r w:rsidR="00801C45">
              <w:rPr>
                <w:rFonts w:ascii="Myriad Pro" w:hAnsi="Myriad Pro"/>
                <w:sz w:val="20"/>
                <w:szCs w:val="20"/>
                <w:lang w:eastAsia="ru-RU"/>
              </w:rPr>
              <w:t>ПАО </w:t>
            </w:r>
            <w:r w:rsidRPr="00A9312A">
              <w:rPr>
                <w:rFonts w:ascii="Myriad Pro" w:hAnsi="Myriad Pro"/>
                <w:sz w:val="20"/>
                <w:szCs w:val="20"/>
                <w:lang w:eastAsia="ru-RU"/>
              </w:rPr>
              <w:t>"МРСК Сибири" - "Омскэнерго" на 2018 год.</w:t>
            </w:r>
          </w:p>
        </w:tc>
      </w:tr>
      <w:tr w:rsidR="00BF34BB" w:rsidRPr="00A9312A" w14:paraId="69238E7C"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6B2F9BCC"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lastRenderedPageBreak/>
              <w:t>2</w:t>
            </w:r>
          </w:p>
        </w:tc>
        <w:tc>
          <w:tcPr>
            <w:tcW w:w="2809" w:type="dxa"/>
            <w:tcBorders>
              <w:top w:val="nil"/>
              <w:left w:val="nil"/>
              <w:bottom w:val="single" w:sz="4" w:space="0" w:color="auto"/>
              <w:right w:val="single" w:sz="4" w:space="0" w:color="auto"/>
            </w:tcBorders>
            <w:shd w:val="clear" w:color="000000" w:fill="FFFFFF"/>
            <w:vAlign w:val="center"/>
            <w:hideMark/>
          </w:tcPr>
          <w:p w14:paraId="1C78E2AA"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возмездного оказания услуг</w:t>
            </w:r>
          </w:p>
        </w:tc>
        <w:tc>
          <w:tcPr>
            <w:tcW w:w="2126" w:type="dxa"/>
            <w:tcBorders>
              <w:top w:val="nil"/>
              <w:left w:val="nil"/>
              <w:bottom w:val="single" w:sz="4" w:space="0" w:color="auto"/>
              <w:right w:val="single" w:sz="4" w:space="0" w:color="auto"/>
            </w:tcBorders>
            <w:shd w:val="clear" w:color="000000" w:fill="FFFFFF"/>
            <w:vAlign w:val="center"/>
            <w:hideMark/>
          </w:tcPr>
          <w:p w14:paraId="649C497B"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18.5500.4357.16 от 09.09.2016 г.</w:t>
            </w:r>
          </w:p>
        </w:tc>
        <w:tc>
          <w:tcPr>
            <w:tcW w:w="2127" w:type="dxa"/>
            <w:tcBorders>
              <w:top w:val="nil"/>
              <w:left w:val="nil"/>
              <w:bottom w:val="single" w:sz="4" w:space="0" w:color="auto"/>
              <w:right w:val="single" w:sz="4" w:space="0" w:color="auto"/>
            </w:tcBorders>
            <w:shd w:val="clear" w:color="000000" w:fill="FFFFFF"/>
            <w:vAlign w:val="center"/>
            <w:hideMark/>
          </w:tcPr>
          <w:p w14:paraId="5ABBD696"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АО "Электросетьсервис ЕНЭС"</w:t>
            </w:r>
          </w:p>
        </w:tc>
        <w:tc>
          <w:tcPr>
            <w:tcW w:w="1449" w:type="dxa"/>
            <w:tcBorders>
              <w:top w:val="nil"/>
              <w:left w:val="nil"/>
              <w:bottom w:val="single" w:sz="4" w:space="0" w:color="auto"/>
              <w:right w:val="single" w:sz="4" w:space="0" w:color="auto"/>
            </w:tcBorders>
            <w:shd w:val="clear" w:color="000000" w:fill="FFFFFF"/>
            <w:vAlign w:val="center"/>
            <w:hideMark/>
          </w:tcPr>
          <w:p w14:paraId="73242FB3"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421 200,00</w:t>
            </w:r>
          </w:p>
        </w:tc>
        <w:tc>
          <w:tcPr>
            <w:tcW w:w="1356" w:type="dxa"/>
            <w:tcBorders>
              <w:top w:val="nil"/>
              <w:left w:val="nil"/>
              <w:bottom w:val="single" w:sz="4" w:space="0" w:color="auto"/>
              <w:right w:val="single" w:sz="4" w:space="0" w:color="auto"/>
            </w:tcBorders>
            <w:shd w:val="clear" w:color="000000" w:fill="FFFFFF"/>
            <w:vAlign w:val="center"/>
            <w:hideMark/>
          </w:tcPr>
          <w:p w14:paraId="4E46E5DB"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0,00</w:t>
            </w:r>
          </w:p>
        </w:tc>
        <w:tc>
          <w:tcPr>
            <w:tcW w:w="4473" w:type="dxa"/>
            <w:tcBorders>
              <w:top w:val="nil"/>
              <w:left w:val="nil"/>
              <w:bottom w:val="single" w:sz="4" w:space="0" w:color="auto"/>
              <w:right w:val="single" w:sz="4" w:space="0" w:color="auto"/>
            </w:tcBorders>
            <w:shd w:val="clear" w:color="000000" w:fill="FFFFFF"/>
            <w:vAlign w:val="center"/>
            <w:hideMark/>
          </w:tcPr>
          <w:p w14:paraId="10ECD7E8" w14:textId="6900902F"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Диагностика состояния опор ВЛ-110 кВ. Срок действия договора</w:t>
            </w:r>
            <w:r w:rsidR="00F16109" w:rsidRPr="00A9312A">
              <w:rPr>
                <w:rFonts w:ascii="Myriad Pro" w:hAnsi="Myriad Pro"/>
                <w:sz w:val="20"/>
                <w:szCs w:val="20"/>
                <w:lang w:eastAsia="ru-RU"/>
              </w:rPr>
              <w:t xml:space="preserve"> </w:t>
            </w:r>
            <w:r w:rsidRPr="00A9312A">
              <w:rPr>
                <w:rFonts w:ascii="Myriad Pro" w:hAnsi="Myriad Pro"/>
                <w:sz w:val="20"/>
                <w:szCs w:val="20"/>
                <w:lang w:eastAsia="ru-RU"/>
              </w:rPr>
              <w:t xml:space="preserve">30.09.2016 года. Данные затраты носили единовременный характер поэтому не включаются в расчет НВВ филиала </w:t>
            </w:r>
            <w:r w:rsidR="00801C45">
              <w:rPr>
                <w:rFonts w:ascii="Myriad Pro" w:hAnsi="Myriad Pro"/>
                <w:sz w:val="20"/>
                <w:szCs w:val="20"/>
                <w:lang w:eastAsia="ru-RU"/>
              </w:rPr>
              <w:t>ПАО </w:t>
            </w:r>
            <w:r w:rsidRPr="00A9312A">
              <w:rPr>
                <w:rFonts w:ascii="Myriad Pro" w:hAnsi="Myriad Pro"/>
                <w:sz w:val="20"/>
                <w:szCs w:val="20"/>
                <w:lang w:eastAsia="ru-RU"/>
              </w:rPr>
              <w:t>"МРСК Сибири" - "Омскэнерго" на 2018 год.</w:t>
            </w:r>
          </w:p>
        </w:tc>
      </w:tr>
      <w:tr w:rsidR="00BF34BB" w:rsidRPr="00A9312A" w14:paraId="1015DF3B"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141E1586" w14:textId="77777777" w:rsidR="00BF34BB" w:rsidRPr="00A9312A" w:rsidRDefault="00BF34BB" w:rsidP="00A9312A">
            <w:pPr>
              <w:jc w:val="center"/>
              <w:rPr>
                <w:rFonts w:ascii="Myriad Pro" w:hAnsi="Myriad Pro"/>
                <w:b/>
                <w:bCs/>
                <w:sz w:val="20"/>
                <w:szCs w:val="20"/>
                <w:lang w:eastAsia="ru-RU"/>
              </w:rPr>
            </w:pPr>
          </w:p>
        </w:tc>
        <w:tc>
          <w:tcPr>
            <w:tcW w:w="2809" w:type="dxa"/>
            <w:tcBorders>
              <w:top w:val="nil"/>
              <w:left w:val="nil"/>
              <w:bottom w:val="single" w:sz="4" w:space="0" w:color="auto"/>
              <w:right w:val="single" w:sz="4" w:space="0" w:color="auto"/>
            </w:tcBorders>
            <w:shd w:val="clear" w:color="auto" w:fill="EAF1DD" w:themeFill="accent3" w:themeFillTint="33"/>
            <w:vAlign w:val="center"/>
            <w:hideMark/>
          </w:tcPr>
          <w:p w14:paraId="612C6D6D" w14:textId="77777777" w:rsidR="00BF34BB" w:rsidRPr="00A9312A" w:rsidRDefault="00BF34BB" w:rsidP="00A9312A">
            <w:pPr>
              <w:rPr>
                <w:rFonts w:ascii="Myriad Pro" w:hAnsi="Myriad Pro"/>
                <w:b/>
                <w:bCs/>
                <w:sz w:val="20"/>
                <w:szCs w:val="20"/>
                <w:lang w:eastAsia="ru-RU"/>
              </w:rPr>
            </w:pPr>
            <w:r w:rsidRPr="00A9312A">
              <w:rPr>
                <w:rFonts w:ascii="Myriad Pro" w:hAnsi="Myriad Pro"/>
                <w:b/>
                <w:bCs/>
                <w:sz w:val="20"/>
                <w:szCs w:val="20"/>
                <w:lang w:eastAsia="ru-RU"/>
              </w:rPr>
              <w:t> </w:t>
            </w:r>
          </w:p>
        </w:tc>
        <w:tc>
          <w:tcPr>
            <w:tcW w:w="2126" w:type="dxa"/>
            <w:tcBorders>
              <w:top w:val="nil"/>
              <w:left w:val="nil"/>
              <w:bottom w:val="single" w:sz="4" w:space="0" w:color="auto"/>
              <w:right w:val="single" w:sz="4" w:space="0" w:color="auto"/>
            </w:tcBorders>
            <w:shd w:val="clear" w:color="auto" w:fill="EAF1DD" w:themeFill="accent3" w:themeFillTint="33"/>
            <w:vAlign w:val="center"/>
            <w:hideMark/>
          </w:tcPr>
          <w:p w14:paraId="006ECDD6" w14:textId="77777777" w:rsidR="00BF34BB" w:rsidRPr="00A9312A" w:rsidRDefault="00BF34BB" w:rsidP="00A9312A">
            <w:pPr>
              <w:jc w:val="center"/>
              <w:rPr>
                <w:rFonts w:ascii="Myriad Pro" w:hAnsi="Myriad Pro"/>
                <w:b/>
                <w:bCs/>
                <w:sz w:val="20"/>
                <w:szCs w:val="20"/>
                <w:lang w:eastAsia="ru-RU"/>
              </w:rPr>
            </w:pPr>
          </w:p>
        </w:tc>
        <w:tc>
          <w:tcPr>
            <w:tcW w:w="2127" w:type="dxa"/>
            <w:tcBorders>
              <w:top w:val="nil"/>
              <w:left w:val="nil"/>
              <w:bottom w:val="single" w:sz="4" w:space="0" w:color="auto"/>
              <w:right w:val="single" w:sz="4" w:space="0" w:color="auto"/>
            </w:tcBorders>
            <w:shd w:val="clear" w:color="auto" w:fill="EAF1DD" w:themeFill="accent3" w:themeFillTint="33"/>
            <w:vAlign w:val="center"/>
            <w:hideMark/>
          </w:tcPr>
          <w:p w14:paraId="35DB390C" w14:textId="77777777" w:rsidR="00BF34BB" w:rsidRPr="00A9312A" w:rsidRDefault="00BF34BB" w:rsidP="00A9312A">
            <w:pPr>
              <w:jc w:val="center"/>
              <w:rPr>
                <w:rFonts w:ascii="Myriad Pro" w:hAnsi="Myriad Pro"/>
                <w:b/>
                <w:bCs/>
                <w:sz w:val="20"/>
                <w:szCs w:val="20"/>
                <w:lang w:eastAsia="ru-RU"/>
              </w:rPr>
            </w:pPr>
          </w:p>
        </w:tc>
        <w:tc>
          <w:tcPr>
            <w:tcW w:w="1449" w:type="dxa"/>
            <w:tcBorders>
              <w:top w:val="nil"/>
              <w:left w:val="nil"/>
              <w:bottom w:val="single" w:sz="4" w:space="0" w:color="auto"/>
              <w:right w:val="single" w:sz="4" w:space="0" w:color="auto"/>
            </w:tcBorders>
            <w:shd w:val="clear" w:color="auto" w:fill="EAF1DD" w:themeFill="accent3" w:themeFillTint="33"/>
            <w:vAlign w:val="center"/>
            <w:hideMark/>
          </w:tcPr>
          <w:p w14:paraId="362864F1" w14:textId="77777777" w:rsidR="00BF34BB" w:rsidRPr="00A9312A" w:rsidRDefault="00BF34BB" w:rsidP="00A9312A">
            <w:pPr>
              <w:jc w:val="right"/>
              <w:rPr>
                <w:rFonts w:ascii="Myriad Pro" w:hAnsi="Myriad Pro"/>
                <w:b/>
                <w:bCs/>
                <w:sz w:val="20"/>
                <w:szCs w:val="20"/>
                <w:lang w:eastAsia="ru-RU"/>
              </w:rPr>
            </w:pPr>
            <w:r w:rsidRPr="00A9312A">
              <w:rPr>
                <w:rFonts w:ascii="Myriad Pro" w:hAnsi="Myriad Pro"/>
                <w:b/>
                <w:bCs/>
                <w:sz w:val="20"/>
                <w:szCs w:val="20"/>
                <w:lang w:eastAsia="ru-RU"/>
              </w:rPr>
              <w:t>840 690,00</w:t>
            </w:r>
          </w:p>
        </w:tc>
        <w:tc>
          <w:tcPr>
            <w:tcW w:w="1356" w:type="dxa"/>
            <w:tcBorders>
              <w:top w:val="nil"/>
              <w:left w:val="nil"/>
              <w:bottom w:val="single" w:sz="4" w:space="0" w:color="auto"/>
              <w:right w:val="single" w:sz="4" w:space="0" w:color="auto"/>
            </w:tcBorders>
            <w:shd w:val="clear" w:color="auto" w:fill="EAF1DD" w:themeFill="accent3" w:themeFillTint="33"/>
            <w:vAlign w:val="center"/>
            <w:hideMark/>
          </w:tcPr>
          <w:p w14:paraId="46B53FDA" w14:textId="77777777" w:rsidR="00BF34BB" w:rsidRPr="00A9312A" w:rsidRDefault="00BF34BB" w:rsidP="00A9312A">
            <w:pPr>
              <w:jc w:val="right"/>
              <w:rPr>
                <w:rFonts w:ascii="Myriad Pro" w:hAnsi="Myriad Pro"/>
                <w:b/>
                <w:bCs/>
                <w:sz w:val="20"/>
                <w:szCs w:val="20"/>
                <w:lang w:eastAsia="ru-RU"/>
              </w:rPr>
            </w:pPr>
            <w:r w:rsidRPr="00A9312A">
              <w:rPr>
                <w:rFonts w:ascii="Myriad Pro" w:hAnsi="Myriad Pro"/>
                <w:b/>
                <w:bCs/>
                <w:sz w:val="20"/>
                <w:szCs w:val="20"/>
                <w:lang w:eastAsia="ru-RU"/>
              </w:rPr>
              <w:t>0,00</w:t>
            </w:r>
          </w:p>
        </w:tc>
        <w:tc>
          <w:tcPr>
            <w:tcW w:w="4473" w:type="dxa"/>
            <w:tcBorders>
              <w:top w:val="nil"/>
              <w:left w:val="nil"/>
              <w:bottom w:val="single" w:sz="4" w:space="0" w:color="auto"/>
              <w:right w:val="single" w:sz="4" w:space="0" w:color="auto"/>
            </w:tcBorders>
            <w:shd w:val="clear" w:color="auto" w:fill="EAF1DD" w:themeFill="accent3" w:themeFillTint="33"/>
            <w:vAlign w:val="center"/>
            <w:hideMark/>
          </w:tcPr>
          <w:p w14:paraId="325F60EB" w14:textId="77777777" w:rsidR="00BF34BB" w:rsidRPr="00A9312A" w:rsidRDefault="00BF34BB" w:rsidP="00A9312A">
            <w:pPr>
              <w:rPr>
                <w:rFonts w:ascii="Myriad Pro" w:hAnsi="Myriad Pro"/>
                <w:b/>
                <w:bCs/>
                <w:sz w:val="20"/>
                <w:szCs w:val="20"/>
                <w:lang w:eastAsia="ru-RU"/>
              </w:rPr>
            </w:pPr>
            <w:r w:rsidRPr="00A9312A">
              <w:rPr>
                <w:rFonts w:ascii="Myriad Pro" w:hAnsi="Myriad Pro"/>
                <w:b/>
                <w:bCs/>
                <w:sz w:val="20"/>
                <w:szCs w:val="20"/>
                <w:lang w:eastAsia="ru-RU"/>
              </w:rPr>
              <w:t> </w:t>
            </w:r>
          </w:p>
        </w:tc>
      </w:tr>
      <w:tr w:rsidR="00BF34BB" w:rsidRPr="00A9312A" w14:paraId="1E0B97E9"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32219554"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w:t>
            </w:r>
          </w:p>
        </w:tc>
        <w:tc>
          <w:tcPr>
            <w:tcW w:w="2809" w:type="dxa"/>
            <w:tcBorders>
              <w:top w:val="nil"/>
              <w:left w:val="nil"/>
              <w:bottom w:val="single" w:sz="4" w:space="0" w:color="auto"/>
              <w:right w:val="single" w:sz="4" w:space="0" w:color="auto"/>
            </w:tcBorders>
            <w:shd w:val="clear" w:color="000000" w:fill="FFFFFF"/>
            <w:vAlign w:val="center"/>
            <w:hideMark/>
          </w:tcPr>
          <w:p w14:paraId="4D6A8883"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возмездного оказания услуг</w:t>
            </w:r>
          </w:p>
        </w:tc>
        <w:tc>
          <w:tcPr>
            <w:tcW w:w="2126" w:type="dxa"/>
            <w:tcBorders>
              <w:top w:val="nil"/>
              <w:left w:val="nil"/>
              <w:bottom w:val="single" w:sz="4" w:space="0" w:color="auto"/>
              <w:right w:val="single" w:sz="4" w:space="0" w:color="auto"/>
            </w:tcBorders>
            <w:shd w:val="clear" w:color="000000" w:fill="FFFFFF"/>
            <w:vAlign w:val="center"/>
            <w:hideMark/>
          </w:tcPr>
          <w:p w14:paraId="0B03F0FF"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18.5500.617.16 от 18.02.16</w:t>
            </w:r>
          </w:p>
        </w:tc>
        <w:tc>
          <w:tcPr>
            <w:tcW w:w="2127" w:type="dxa"/>
            <w:tcBorders>
              <w:top w:val="nil"/>
              <w:left w:val="nil"/>
              <w:bottom w:val="single" w:sz="4" w:space="0" w:color="auto"/>
              <w:right w:val="single" w:sz="4" w:space="0" w:color="auto"/>
            </w:tcBorders>
            <w:shd w:val="clear" w:color="000000" w:fill="FFFFFF"/>
            <w:vAlign w:val="center"/>
            <w:hideMark/>
          </w:tcPr>
          <w:p w14:paraId="31410D3A"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"Арх-е"</w:t>
            </w:r>
          </w:p>
        </w:tc>
        <w:tc>
          <w:tcPr>
            <w:tcW w:w="1449" w:type="dxa"/>
            <w:tcBorders>
              <w:top w:val="nil"/>
              <w:left w:val="nil"/>
              <w:bottom w:val="single" w:sz="4" w:space="0" w:color="auto"/>
              <w:right w:val="single" w:sz="4" w:space="0" w:color="auto"/>
            </w:tcBorders>
            <w:shd w:val="clear" w:color="000000" w:fill="FFFFFF"/>
            <w:vAlign w:val="center"/>
            <w:hideMark/>
          </w:tcPr>
          <w:p w14:paraId="27A53274"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420 140,00</w:t>
            </w:r>
          </w:p>
        </w:tc>
        <w:tc>
          <w:tcPr>
            <w:tcW w:w="1356" w:type="dxa"/>
            <w:tcBorders>
              <w:top w:val="nil"/>
              <w:left w:val="nil"/>
              <w:bottom w:val="single" w:sz="4" w:space="0" w:color="auto"/>
              <w:right w:val="single" w:sz="4" w:space="0" w:color="auto"/>
            </w:tcBorders>
            <w:shd w:val="clear" w:color="000000" w:fill="FFFFFF"/>
            <w:vAlign w:val="center"/>
            <w:hideMark/>
          </w:tcPr>
          <w:p w14:paraId="078D5174"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0,00</w:t>
            </w:r>
          </w:p>
        </w:tc>
        <w:tc>
          <w:tcPr>
            <w:tcW w:w="4473" w:type="dxa"/>
            <w:tcBorders>
              <w:top w:val="nil"/>
              <w:left w:val="nil"/>
              <w:bottom w:val="single" w:sz="4" w:space="0" w:color="auto"/>
              <w:right w:val="single" w:sz="4" w:space="0" w:color="auto"/>
            </w:tcBorders>
            <w:shd w:val="clear" w:color="000000" w:fill="FFFFFF"/>
            <w:vAlign w:val="center"/>
            <w:hideMark/>
          </w:tcPr>
          <w:p w14:paraId="537A834A" w14:textId="32057B0B"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Техническое освидетельствование зданий и сооружений. Срок действия договора до 31.08.2016 года. Данные затраты носили единовременный характер поэтому не включаются в расчет НВВ филиала </w:t>
            </w:r>
            <w:r w:rsidR="00801C45">
              <w:rPr>
                <w:rFonts w:ascii="Myriad Pro" w:hAnsi="Myriad Pro"/>
                <w:sz w:val="20"/>
                <w:szCs w:val="20"/>
                <w:lang w:eastAsia="ru-RU"/>
              </w:rPr>
              <w:t>ПАО </w:t>
            </w:r>
            <w:r w:rsidRPr="00A9312A">
              <w:rPr>
                <w:rFonts w:ascii="Myriad Pro" w:hAnsi="Myriad Pro"/>
                <w:sz w:val="20"/>
                <w:szCs w:val="20"/>
                <w:lang w:eastAsia="ru-RU"/>
              </w:rPr>
              <w:t>"МРСК Сибири" - "Омскэнерго" на 2018 год.</w:t>
            </w:r>
          </w:p>
        </w:tc>
      </w:tr>
      <w:tr w:rsidR="00BF34BB" w:rsidRPr="00A9312A" w14:paraId="3284FBFA"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3DCF79F2"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2</w:t>
            </w:r>
          </w:p>
        </w:tc>
        <w:tc>
          <w:tcPr>
            <w:tcW w:w="2809" w:type="dxa"/>
            <w:tcBorders>
              <w:top w:val="nil"/>
              <w:left w:val="nil"/>
              <w:bottom w:val="single" w:sz="4" w:space="0" w:color="auto"/>
              <w:right w:val="single" w:sz="4" w:space="0" w:color="auto"/>
            </w:tcBorders>
            <w:shd w:val="clear" w:color="000000" w:fill="FFFFFF"/>
            <w:vAlign w:val="center"/>
            <w:hideMark/>
          </w:tcPr>
          <w:p w14:paraId="5B860A82"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возмездного оказания услуг</w:t>
            </w:r>
          </w:p>
        </w:tc>
        <w:tc>
          <w:tcPr>
            <w:tcW w:w="2126" w:type="dxa"/>
            <w:tcBorders>
              <w:top w:val="nil"/>
              <w:left w:val="nil"/>
              <w:bottom w:val="single" w:sz="4" w:space="0" w:color="auto"/>
              <w:right w:val="single" w:sz="4" w:space="0" w:color="auto"/>
            </w:tcBorders>
            <w:shd w:val="clear" w:color="000000" w:fill="FFFFFF"/>
            <w:vAlign w:val="center"/>
            <w:hideMark/>
          </w:tcPr>
          <w:p w14:paraId="404E160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18.5500.616.16 от 18.02.16</w:t>
            </w:r>
          </w:p>
        </w:tc>
        <w:tc>
          <w:tcPr>
            <w:tcW w:w="2127" w:type="dxa"/>
            <w:tcBorders>
              <w:top w:val="nil"/>
              <w:left w:val="nil"/>
              <w:bottom w:val="single" w:sz="4" w:space="0" w:color="auto"/>
              <w:right w:val="single" w:sz="4" w:space="0" w:color="auto"/>
            </w:tcBorders>
            <w:shd w:val="clear" w:color="000000" w:fill="FFFFFF"/>
            <w:vAlign w:val="center"/>
            <w:hideMark/>
          </w:tcPr>
          <w:p w14:paraId="0EAF4370"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"Арх-е"</w:t>
            </w:r>
          </w:p>
        </w:tc>
        <w:tc>
          <w:tcPr>
            <w:tcW w:w="1449" w:type="dxa"/>
            <w:tcBorders>
              <w:top w:val="nil"/>
              <w:left w:val="nil"/>
              <w:bottom w:val="single" w:sz="4" w:space="0" w:color="auto"/>
              <w:right w:val="single" w:sz="4" w:space="0" w:color="auto"/>
            </w:tcBorders>
            <w:shd w:val="clear" w:color="000000" w:fill="FFFFFF"/>
            <w:vAlign w:val="center"/>
            <w:hideMark/>
          </w:tcPr>
          <w:p w14:paraId="74BAEB10"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421 762,50</w:t>
            </w:r>
          </w:p>
        </w:tc>
        <w:tc>
          <w:tcPr>
            <w:tcW w:w="1356" w:type="dxa"/>
            <w:tcBorders>
              <w:top w:val="nil"/>
              <w:left w:val="nil"/>
              <w:bottom w:val="single" w:sz="4" w:space="0" w:color="auto"/>
              <w:right w:val="single" w:sz="4" w:space="0" w:color="auto"/>
            </w:tcBorders>
            <w:shd w:val="clear" w:color="000000" w:fill="FFFFFF"/>
            <w:vAlign w:val="center"/>
            <w:hideMark/>
          </w:tcPr>
          <w:p w14:paraId="41D8BAAD"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0,00</w:t>
            </w:r>
          </w:p>
        </w:tc>
        <w:tc>
          <w:tcPr>
            <w:tcW w:w="4473" w:type="dxa"/>
            <w:tcBorders>
              <w:top w:val="nil"/>
              <w:left w:val="nil"/>
              <w:bottom w:val="single" w:sz="4" w:space="0" w:color="auto"/>
              <w:right w:val="single" w:sz="4" w:space="0" w:color="auto"/>
            </w:tcBorders>
            <w:shd w:val="clear" w:color="000000" w:fill="FFFFFF"/>
            <w:vAlign w:val="center"/>
            <w:hideMark/>
          </w:tcPr>
          <w:p w14:paraId="327E4E0C" w14:textId="297F466C"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Техническое освидетельствование зданий и сооружений. Срок действия договора до 31.08.2016 года. Данные затраты носили единовременный характер поэтому не включаются в расчет НВВ филиала </w:t>
            </w:r>
            <w:r w:rsidR="00801C45">
              <w:rPr>
                <w:rFonts w:ascii="Myriad Pro" w:hAnsi="Myriad Pro"/>
                <w:sz w:val="20"/>
                <w:szCs w:val="20"/>
                <w:lang w:eastAsia="ru-RU"/>
              </w:rPr>
              <w:t>ПАО </w:t>
            </w:r>
            <w:r w:rsidRPr="00A9312A">
              <w:rPr>
                <w:rFonts w:ascii="Myriad Pro" w:hAnsi="Myriad Pro"/>
                <w:sz w:val="20"/>
                <w:szCs w:val="20"/>
                <w:lang w:eastAsia="ru-RU"/>
              </w:rPr>
              <w:t>"МРСК Сибири" - "Омскэнерго" на 2018 год.</w:t>
            </w:r>
          </w:p>
        </w:tc>
      </w:tr>
      <w:tr w:rsidR="00BF34BB" w:rsidRPr="00A9312A" w14:paraId="7A1CB71A"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32C36297" w14:textId="77777777" w:rsidR="00BF34BB" w:rsidRPr="00A9312A" w:rsidRDefault="00BF34BB" w:rsidP="00A9312A">
            <w:pPr>
              <w:jc w:val="center"/>
              <w:rPr>
                <w:rFonts w:ascii="Myriad Pro" w:hAnsi="Myriad Pro"/>
                <w:b/>
                <w:bCs/>
                <w:sz w:val="20"/>
                <w:szCs w:val="20"/>
                <w:lang w:eastAsia="ru-RU"/>
              </w:rPr>
            </w:pPr>
          </w:p>
        </w:tc>
        <w:tc>
          <w:tcPr>
            <w:tcW w:w="2809" w:type="dxa"/>
            <w:tcBorders>
              <w:top w:val="nil"/>
              <w:left w:val="nil"/>
              <w:bottom w:val="single" w:sz="4" w:space="0" w:color="auto"/>
              <w:right w:val="single" w:sz="4" w:space="0" w:color="auto"/>
            </w:tcBorders>
            <w:shd w:val="clear" w:color="auto" w:fill="EAF1DD" w:themeFill="accent3" w:themeFillTint="33"/>
            <w:vAlign w:val="center"/>
            <w:hideMark/>
          </w:tcPr>
          <w:p w14:paraId="0CA9FA40" w14:textId="77777777" w:rsidR="00BF34BB" w:rsidRPr="00A9312A" w:rsidRDefault="00BF34BB" w:rsidP="00A9312A">
            <w:pPr>
              <w:rPr>
                <w:rFonts w:ascii="Myriad Pro" w:hAnsi="Myriad Pro"/>
                <w:b/>
                <w:bCs/>
                <w:sz w:val="20"/>
                <w:szCs w:val="20"/>
                <w:lang w:eastAsia="ru-RU"/>
              </w:rPr>
            </w:pPr>
            <w:r w:rsidRPr="00A9312A">
              <w:rPr>
                <w:rFonts w:ascii="Myriad Pro" w:hAnsi="Myriad Pro"/>
                <w:b/>
                <w:bCs/>
                <w:sz w:val="20"/>
                <w:szCs w:val="20"/>
                <w:lang w:eastAsia="ru-RU"/>
              </w:rPr>
              <w:t>Итого услуги по техосвидетельствованию зданий:</w:t>
            </w:r>
          </w:p>
        </w:tc>
        <w:tc>
          <w:tcPr>
            <w:tcW w:w="2126" w:type="dxa"/>
            <w:tcBorders>
              <w:top w:val="nil"/>
              <w:left w:val="nil"/>
              <w:bottom w:val="single" w:sz="4" w:space="0" w:color="auto"/>
              <w:right w:val="single" w:sz="4" w:space="0" w:color="auto"/>
            </w:tcBorders>
            <w:shd w:val="clear" w:color="auto" w:fill="EAF1DD" w:themeFill="accent3" w:themeFillTint="33"/>
            <w:vAlign w:val="center"/>
            <w:hideMark/>
          </w:tcPr>
          <w:p w14:paraId="6FF20FFC" w14:textId="77777777" w:rsidR="00BF34BB" w:rsidRPr="00A9312A" w:rsidRDefault="00BF34BB" w:rsidP="00A9312A">
            <w:pPr>
              <w:jc w:val="center"/>
              <w:rPr>
                <w:rFonts w:ascii="Myriad Pro" w:hAnsi="Myriad Pro"/>
                <w:b/>
                <w:bCs/>
                <w:sz w:val="20"/>
                <w:szCs w:val="20"/>
                <w:lang w:eastAsia="ru-RU"/>
              </w:rPr>
            </w:pPr>
          </w:p>
        </w:tc>
        <w:tc>
          <w:tcPr>
            <w:tcW w:w="2127" w:type="dxa"/>
            <w:tcBorders>
              <w:top w:val="nil"/>
              <w:left w:val="nil"/>
              <w:bottom w:val="single" w:sz="4" w:space="0" w:color="auto"/>
              <w:right w:val="single" w:sz="4" w:space="0" w:color="auto"/>
            </w:tcBorders>
            <w:shd w:val="clear" w:color="auto" w:fill="EAF1DD" w:themeFill="accent3" w:themeFillTint="33"/>
            <w:vAlign w:val="center"/>
            <w:hideMark/>
          </w:tcPr>
          <w:p w14:paraId="345C333B" w14:textId="77777777" w:rsidR="00BF34BB" w:rsidRPr="00A9312A" w:rsidRDefault="00BF34BB" w:rsidP="00A9312A">
            <w:pPr>
              <w:jc w:val="center"/>
              <w:rPr>
                <w:rFonts w:ascii="Myriad Pro" w:hAnsi="Myriad Pro"/>
                <w:b/>
                <w:bCs/>
                <w:sz w:val="20"/>
                <w:szCs w:val="20"/>
                <w:lang w:eastAsia="ru-RU"/>
              </w:rPr>
            </w:pPr>
          </w:p>
        </w:tc>
        <w:tc>
          <w:tcPr>
            <w:tcW w:w="1449" w:type="dxa"/>
            <w:tcBorders>
              <w:top w:val="nil"/>
              <w:left w:val="nil"/>
              <w:bottom w:val="single" w:sz="4" w:space="0" w:color="auto"/>
              <w:right w:val="single" w:sz="4" w:space="0" w:color="auto"/>
            </w:tcBorders>
            <w:shd w:val="clear" w:color="auto" w:fill="EAF1DD" w:themeFill="accent3" w:themeFillTint="33"/>
            <w:vAlign w:val="center"/>
            <w:hideMark/>
          </w:tcPr>
          <w:p w14:paraId="50261B80" w14:textId="77777777" w:rsidR="00BF34BB" w:rsidRPr="00A9312A" w:rsidRDefault="00BF34BB" w:rsidP="00A9312A">
            <w:pPr>
              <w:jc w:val="right"/>
              <w:rPr>
                <w:rFonts w:ascii="Myriad Pro" w:hAnsi="Myriad Pro"/>
                <w:b/>
                <w:bCs/>
                <w:sz w:val="20"/>
                <w:szCs w:val="20"/>
                <w:lang w:eastAsia="ru-RU"/>
              </w:rPr>
            </w:pPr>
            <w:r w:rsidRPr="00A9312A">
              <w:rPr>
                <w:rFonts w:ascii="Myriad Pro" w:hAnsi="Myriad Pro"/>
                <w:b/>
                <w:bCs/>
                <w:sz w:val="20"/>
                <w:szCs w:val="20"/>
                <w:lang w:eastAsia="ru-RU"/>
              </w:rPr>
              <w:t>841 902,50</w:t>
            </w:r>
          </w:p>
        </w:tc>
        <w:tc>
          <w:tcPr>
            <w:tcW w:w="1356" w:type="dxa"/>
            <w:tcBorders>
              <w:top w:val="nil"/>
              <w:left w:val="nil"/>
              <w:bottom w:val="single" w:sz="4" w:space="0" w:color="auto"/>
              <w:right w:val="single" w:sz="4" w:space="0" w:color="auto"/>
            </w:tcBorders>
            <w:shd w:val="clear" w:color="auto" w:fill="EAF1DD" w:themeFill="accent3" w:themeFillTint="33"/>
            <w:vAlign w:val="center"/>
            <w:hideMark/>
          </w:tcPr>
          <w:p w14:paraId="60F9D8C3" w14:textId="77777777" w:rsidR="00BF34BB" w:rsidRPr="00A9312A" w:rsidRDefault="00BF34BB" w:rsidP="00A9312A">
            <w:pPr>
              <w:jc w:val="right"/>
              <w:rPr>
                <w:rFonts w:ascii="Myriad Pro" w:hAnsi="Myriad Pro"/>
                <w:b/>
                <w:bCs/>
                <w:sz w:val="20"/>
                <w:szCs w:val="20"/>
                <w:lang w:eastAsia="ru-RU"/>
              </w:rPr>
            </w:pPr>
            <w:r w:rsidRPr="00A9312A">
              <w:rPr>
                <w:rFonts w:ascii="Myriad Pro" w:hAnsi="Myriad Pro"/>
                <w:b/>
                <w:bCs/>
                <w:sz w:val="20"/>
                <w:szCs w:val="20"/>
                <w:lang w:eastAsia="ru-RU"/>
              </w:rPr>
              <w:t>0,00</w:t>
            </w:r>
          </w:p>
        </w:tc>
        <w:tc>
          <w:tcPr>
            <w:tcW w:w="4473" w:type="dxa"/>
            <w:tcBorders>
              <w:top w:val="nil"/>
              <w:left w:val="nil"/>
              <w:bottom w:val="single" w:sz="4" w:space="0" w:color="auto"/>
              <w:right w:val="single" w:sz="4" w:space="0" w:color="auto"/>
            </w:tcBorders>
            <w:shd w:val="clear" w:color="auto" w:fill="EAF1DD" w:themeFill="accent3" w:themeFillTint="33"/>
            <w:vAlign w:val="center"/>
            <w:hideMark/>
          </w:tcPr>
          <w:p w14:paraId="6BFD93D1" w14:textId="77777777" w:rsidR="00BF34BB" w:rsidRPr="00A9312A" w:rsidRDefault="00BF34BB" w:rsidP="00A9312A">
            <w:pPr>
              <w:rPr>
                <w:rFonts w:ascii="Myriad Pro" w:hAnsi="Myriad Pro"/>
                <w:b/>
                <w:bCs/>
                <w:sz w:val="20"/>
                <w:szCs w:val="20"/>
                <w:lang w:eastAsia="ru-RU"/>
              </w:rPr>
            </w:pPr>
            <w:r w:rsidRPr="00A9312A">
              <w:rPr>
                <w:rFonts w:ascii="Myriad Pro" w:hAnsi="Myriad Pro"/>
                <w:b/>
                <w:bCs/>
                <w:sz w:val="20"/>
                <w:szCs w:val="20"/>
                <w:lang w:eastAsia="ru-RU"/>
              </w:rPr>
              <w:t> </w:t>
            </w:r>
          </w:p>
        </w:tc>
      </w:tr>
      <w:tr w:rsidR="00BF34BB" w:rsidRPr="00A9312A" w14:paraId="3E5CDE12"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3AA95C27"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w:t>
            </w:r>
          </w:p>
        </w:tc>
        <w:tc>
          <w:tcPr>
            <w:tcW w:w="2809" w:type="dxa"/>
            <w:tcBorders>
              <w:top w:val="nil"/>
              <w:left w:val="nil"/>
              <w:bottom w:val="single" w:sz="4" w:space="0" w:color="auto"/>
              <w:right w:val="single" w:sz="4" w:space="0" w:color="auto"/>
            </w:tcBorders>
            <w:shd w:val="clear" w:color="000000" w:fill="FFFFFF"/>
            <w:vAlign w:val="center"/>
            <w:hideMark/>
          </w:tcPr>
          <w:p w14:paraId="0E4119D0"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возмездного оказания услуг</w:t>
            </w:r>
          </w:p>
        </w:tc>
        <w:tc>
          <w:tcPr>
            <w:tcW w:w="2126" w:type="dxa"/>
            <w:tcBorders>
              <w:top w:val="nil"/>
              <w:left w:val="nil"/>
              <w:bottom w:val="single" w:sz="4" w:space="0" w:color="auto"/>
              <w:right w:val="single" w:sz="4" w:space="0" w:color="auto"/>
            </w:tcBorders>
            <w:shd w:val="clear" w:color="000000" w:fill="FFFFFF"/>
            <w:vAlign w:val="center"/>
            <w:hideMark/>
          </w:tcPr>
          <w:p w14:paraId="72880BA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18.5500.1267.16 от 31.03.2016</w:t>
            </w:r>
          </w:p>
        </w:tc>
        <w:tc>
          <w:tcPr>
            <w:tcW w:w="2127" w:type="dxa"/>
            <w:tcBorders>
              <w:top w:val="nil"/>
              <w:left w:val="nil"/>
              <w:bottom w:val="single" w:sz="4" w:space="0" w:color="auto"/>
              <w:right w:val="single" w:sz="4" w:space="0" w:color="auto"/>
            </w:tcBorders>
            <w:shd w:val="clear" w:color="000000" w:fill="FFFFFF"/>
            <w:vAlign w:val="center"/>
            <w:hideMark/>
          </w:tcPr>
          <w:p w14:paraId="68336C91"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"Кварц Групп"</w:t>
            </w:r>
          </w:p>
        </w:tc>
        <w:tc>
          <w:tcPr>
            <w:tcW w:w="1449" w:type="dxa"/>
            <w:tcBorders>
              <w:top w:val="nil"/>
              <w:left w:val="nil"/>
              <w:bottom w:val="single" w:sz="4" w:space="0" w:color="auto"/>
              <w:right w:val="single" w:sz="4" w:space="0" w:color="auto"/>
            </w:tcBorders>
            <w:shd w:val="clear" w:color="000000" w:fill="FFFFFF"/>
            <w:vAlign w:val="center"/>
            <w:hideMark/>
          </w:tcPr>
          <w:p w14:paraId="17D8D65D"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401 929,37</w:t>
            </w:r>
          </w:p>
        </w:tc>
        <w:tc>
          <w:tcPr>
            <w:tcW w:w="1356" w:type="dxa"/>
            <w:tcBorders>
              <w:top w:val="nil"/>
              <w:left w:val="nil"/>
              <w:bottom w:val="single" w:sz="4" w:space="0" w:color="auto"/>
              <w:right w:val="single" w:sz="4" w:space="0" w:color="auto"/>
            </w:tcBorders>
            <w:shd w:val="clear" w:color="000000" w:fill="FFFFFF"/>
            <w:vAlign w:val="center"/>
            <w:hideMark/>
          </w:tcPr>
          <w:p w14:paraId="74A45F89"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0,00</w:t>
            </w:r>
          </w:p>
        </w:tc>
        <w:tc>
          <w:tcPr>
            <w:tcW w:w="4473" w:type="dxa"/>
            <w:tcBorders>
              <w:top w:val="nil"/>
              <w:left w:val="nil"/>
              <w:bottom w:val="single" w:sz="4" w:space="0" w:color="auto"/>
              <w:right w:val="single" w:sz="4" w:space="0" w:color="auto"/>
            </w:tcBorders>
            <w:shd w:val="clear" w:color="000000" w:fill="FFFFFF"/>
            <w:vAlign w:val="center"/>
            <w:hideMark/>
          </w:tcPr>
          <w:p w14:paraId="60F1FBFC" w14:textId="05F04F39"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Анализ документации при оценке технического состояния электрооборудования.Срок действия договора до 30.09.2016 года. Данные затраты носили единовременный характер поэтому не включаются в расчет НВВ филиала </w:t>
            </w:r>
            <w:r w:rsidR="00801C45">
              <w:rPr>
                <w:rFonts w:ascii="Myriad Pro" w:hAnsi="Myriad Pro"/>
                <w:sz w:val="20"/>
                <w:szCs w:val="20"/>
                <w:lang w:eastAsia="ru-RU"/>
              </w:rPr>
              <w:t>ПАО </w:t>
            </w:r>
            <w:r w:rsidRPr="00A9312A">
              <w:rPr>
                <w:rFonts w:ascii="Myriad Pro" w:hAnsi="Myriad Pro"/>
                <w:sz w:val="20"/>
                <w:szCs w:val="20"/>
                <w:lang w:eastAsia="ru-RU"/>
              </w:rPr>
              <w:t>"МРСК Сибири" - "Омскэнерго" на 2018 год.</w:t>
            </w:r>
          </w:p>
        </w:tc>
      </w:tr>
      <w:tr w:rsidR="00BF34BB" w:rsidRPr="00A9312A" w14:paraId="775BCB4B"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0BC0251F"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lastRenderedPageBreak/>
              <w:t>2</w:t>
            </w:r>
          </w:p>
        </w:tc>
        <w:tc>
          <w:tcPr>
            <w:tcW w:w="2809" w:type="dxa"/>
            <w:tcBorders>
              <w:top w:val="nil"/>
              <w:left w:val="nil"/>
              <w:bottom w:val="single" w:sz="4" w:space="0" w:color="auto"/>
              <w:right w:val="single" w:sz="4" w:space="0" w:color="auto"/>
            </w:tcBorders>
            <w:shd w:val="clear" w:color="000000" w:fill="FFFFFF"/>
            <w:vAlign w:val="center"/>
            <w:hideMark/>
          </w:tcPr>
          <w:p w14:paraId="655CBBCD"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возмездного оказания услуг</w:t>
            </w:r>
          </w:p>
        </w:tc>
        <w:tc>
          <w:tcPr>
            <w:tcW w:w="2126" w:type="dxa"/>
            <w:tcBorders>
              <w:top w:val="nil"/>
              <w:left w:val="nil"/>
              <w:bottom w:val="single" w:sz="4" w:space="0" w:color="auto"/>
              <w:right w:val="single" w:sz="4" w:space="0" w:color="auto"/>
            </w:tcBorders>
            <w:shd w:val="clear" w:color="000000" w:fill="FFFFFF"/>
            <w:vAlign w:val="center"/>
            <w:hideMark/>
          </w:tcPr>
          <w:p w14:paraId="319D816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18.5500.2632.16 от 16.06.2016</w:t>
            </w:r>
          </w:p>
        </w:tc>
        <w:tc>
          <w:tcPr>
            <w:tcW w:w="2127" w:type="dxa"/>
            <w:tcBorders>
              <w:top w:val="nil"/>
              <w:left w:val="nil"/>
              <w:bottom w:val="single" w:sz="4" w:space="0" w:color="auto"/>
              <w:right w:val="single" w:sz="4" w:space="0" w:color="auto"/>
            </w:tcBorders>
            <w:shd w:val="clear" w:color="000000" w:fill="FFFFFF"/>
            <w:vAlign w:val="center"/>
            <w:hideMark/>
          </w:tcPr>
          <w:p w14:paraId="02798B9C"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"Кварц Групп"</w:t>
            </w:r>
          </w:p>
        </w:tc>
        <w:tc>
          <w:tcPr>
            <w:tcW w:w="1449" w:type="dxa"/>
            <w:tcBorders>
              <w:top w:val="nil"/>
              <w:left w:val="nil"/>
              <w:bottom w:val="single" w:sz="4" w:space="0" w:color="auto"/>
              <w:right w:val="single" w:sz="4" w:space="0" w:color="auto"/>
            </w:tcBorders>
            <w:shd w:val="clear" w:color="000000" w:fill="FFFFFF"/>
            <w:vAlign w:val="center"/>
            <w:hideMark/>
          </w:tcPr>
          <w:p w14:paraId="0BED8E95"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409 953,16</w:t>
            </w:r>
          </w:p>
        </w:tc>
        <w:tc>
          <w:tcPr>
            <w:tcW w:w="1356" w:type="dxa"/>
            <w:tcBorders>
              <w:top w:val="nil"/>
              <w:left w:val="nil"/>
              <w:bottom w:val="single" w:sz="4" w:space="0" w:color="auto"/>
              <w:right w:val="single" w:sz="4" w:space="0" w:color="auto"/>
            </w:tcBorders>
            <w:shd w:val="clear" w:color="000000" w:fill="FFFFFF"/>
            <w:vAlign w:val="center"/>
            <w:hideMark/>
          </w:tcPr>
          <w:p w14:paraId="3383925E"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0,00</w:t>
            </w:r>
          </w:p>
        </w:tc>
        <w:tc>
          <w:tcPr>
            <w:tcW w:w="4473" w:type="dxa"/>
            <w:tcBorders>
              <w:top w:val="nil"/>
              <w:left w:val="nil"/>
              <w:bottom w:val="single" w:sz="4" w:space="0" w:color="auto"/>
              <w:right w:val="single" w:sz="4" w:space="0" w:color="auto"/>
            </w:tcBorders>
            <w:shd w:val="clear" w:color="000000" w:fill="FFFFFF"/>
            <w:vAlign w:val="center"/>
            <w:hideMark/>
          </w:tcPr>
          <w:p w14:paraId="5992FF5F" w14:textId="1B9385AF"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Анализ документации при проведении комплексного обследования ВЛ -35 кВ.Срок действия договора до 31.08.2016 года. Данные затраты носили единовременный характер поэтому не включаются в расчет НВВ филиала </w:t>
            </w:r>
            <w:r w:rsidR="00801C45">
              <w:rPr>
                <w:rFonts w:ascii="Myriad Pro" w:hAnsi="Myriad Pro"/>
                <w:sz w:val="20"/>
                <w:szCs w:val="20"/>
                <w:lang w:eastAsia="ru-RU"/>
              </w:rPr>
              <w:t>ПАО </w:t>
            </w:r>
            <w:r w:rsidRPr="00A9312A">
              <w:rPr>
                <w:rFonts w:ascii="Myriad Pro" w:hAnsi="Myriad Pro"/>
                <w:sz w:val="20"/>
                <w:szCs w:val="20"/>
                <w:lang w:eastAsia="ru-RU"/>
              </w:rPr>
              <w:t>"МРСК Сибири" - "Омскэнерго" на 2018 год.</w:t>
            </w:r>
          </w:p>
        </w:tc>
      </w:tr>
      <w:tr w:rsidR="00BF34BB" w:rsidRPr="00A9312A" w14:paraId="771AC7CD"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1792F46F"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3</w:t>
            </w:r>
          </w:p>
        </w:tc>
        <w:tc>
          <w:tcPr>
            <w:tcW w:w="2809" w:type="dxa"/>
            <w:tcBorders>
              <w:top w:val="nil"/>
              <w:left w:val="nil"/>
              <w:bottom w:val="single" w:sz="4" w:space="0" w:color="auto"/>
              <w:right w:val="single" w:sz="4" w:space="0" w:color="auto"/>
            </w:tcBorders>
            <w:shd w:val="clear" w:color="000000" w:fill="FFFFFF"/>
            <w:vAlign w:val="center"/>
            <w:hideMark/>
          </w:tcPr>
          <w:p w14:paraId="7BB80749"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возмездного оказания услуг</w:t>
            </w:r>
          </w:p>
        </w:tc>
        <w:tc>
          <w:tcPr>
            <w:tcW w:w="2126" w:type="dxa"/>
            <w:tcBorders>
              <w:top w:val="nil"/>
              <w:left w:val="nil"/>
              <w:bottom w:val="single" w:sz="4" w:space="0" w:color="auto"/>
              <w:right w:val="single" w:sz="4" w:space="0" w:color="auto"/>
            </w:tcBorders>
            <w:shd w:val="clear" w:color="000000" w:fill="FFFFFF"/>
            <w:vAlign w:val="center"/>
            <w:hideMark/>
          </w:tcPr>
          <w:p w14:paraId="5DFC67D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18.5500.4548.16 от 19.09.2016</w:t>
            </w:r>
          </w:p>
        </w:tc>
        <w:tc>
          <w:tcPr>
            <w:tcW w:w="2127" w:type="dxa"/>
            <w:tcBorders>
              <w:top w:val="nil"/>
              <w:left w:val="nil"/>
              <w:bottom w:val="single" w:sz="4" w:space="0" w:color="auto"/>
              <w:right w:val="single" w:sz="4" w:space="0" w:color="auto"/>
            </w:tcBorders>
            <w:shd w:val="clear" w:color="000000" w:fill="FFFFFF"/>
            <w:vAlign w:val="center"/>
            <w:hideMark/>
          </w:tcPr>
          <w:p w14:paraId="37297C4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ОАО "Сенежская научно-производственная лаборатория защиты древесины"</w:t>
            </w:r>
          </w:p>
        </w:tc>
        <w:tc>
          <w:tcPr>
            <w:tcW w:w="1449" w:type="dxa"/>
            <w:tcBorders>
              <w:top w:val="nil"/>
              <w:left w:val="nil"/>
              <w:bottom w:val="single" w:sz="4" w:space="0" w:color="auto"/>
              <w:right w:val="single" w:sz="4" w:space="0" w:color="auto"/>
            </w:tcBorders>
            <w:shd w:val="clear" w:color="000000" w:fill="FFFFFF"/>
            <w:vAlign w:val="center"/>
            <w:hideMark/>
          </w:tcPr>
          <w:p w14:paraId="4D9268D8"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16 949,15</w:t>
            </w:r>
          </w:p>
        </w:tc>
        <w:tc>
          <w:tcPr>
            <w:tcW w:w="1356" w:type="dxa"/>
            <w:tcBorders>
              <w:top w:val="nil"/>
              <w:left w:val="nil"/>
              <w:bottom w:val="single" w:sz="4" w:space="0" w:color="auto"/>
              <w:right w:val="single" w:sz="4" w:space="0" w:color="auto"/>
            </w:tcBorders>
            <w:shd w:val="clear" w:color="000000" w:fill="FFFFFF"/>
            <w:vAlign w:val="center"/>
            <w:hideMark/>
          </w:tcPr>
          <w:p w14:paraId="04CCFC44"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0,00</w:t>
            </w:r>
          </w:p>
        </w:tc>
        <w:tc>
          <w:tcPr>
            <w:tcW w:w="4473" w:type="dxa"/>
            <w:tcBorders>
              <w:top w:val="nil"/>
              <w:left w:val="nil"/>
              <w:bottom w:val="single" w:sz="4" w:space="0" w:color="auto"/>
              <w:right w:val="single" w:sz="4" w:space="0" w:color="auto"/>
            </w:tcBorders>
            <w:shd w:val="clear" w:color="000000" w:fill="FFFFFF"/>
            <w:vAlign w:val="center"/>
            <w:hideMark/>
          </w:tcPr>
          <w:p w14:paraId="46F66F5B"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Исследование образца пропитанной древесины. Срок действия договора до 31.12.2016 года.</w:t>
            </w:r>
          </w:p>
        </w:tc>
      </w:tr>
      <w:tr w:rsidR="00BF34BB" w:rsidRPr="00A9312A" w14:paraId="45402DB7"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59700A31"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4</w:t>
            </w:r>
          </w:p>
        </w:tc>
        <w:tc>
          <w:tcPr>
            <w:tcW w:w="2809" w:type="dxa"/>
            <w:tcBorders>
              <w:top w:val="nil"/>
              <w:left w:val="nil"/>
              <w:bottom w:val="single" w:sz="4" w:space="0" w:color="auto"/>
              <w:right w:val="single" w:sz="4" w:space="0" w:color="auto"/>
            </w:tcBorders>
            <w:shd w:val="clear" w:color="000000" w:fill="FFFFFF"/>
            <w:vAlign w:val="center"/>
            <w:hideMark/>
          </w:tcPr>
          <w:p w14:paraId="3A43EA6B"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w:t>
            </w:r>
          </w:p>
        </w:tc>
        <w:tc>
          <w:tcPr>
            <w:tcW w:w="2126" w:type="dxa"/>
            <w:tcBorders>
              <w:top w:val="nil"/>
              <w:left w:val="nil"/>
              <w:bottom w:val="single" w:sz="4" w:space="0" w:color="auto"/>
              <w:right w:val="single" w:sz="4" w:space="0" w:color="auto"/>
            </w:tcBorders>
            <w:shd w:val="clear" w:color="000000" w:fill="FFFFFF"/>
            <w:vAlign w:val="center"/>
            <w:hideMark/>
          </w:tcPr>
          <w:p w14:paraId="5A84E4EF"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18.5500.513.16 от 11.02.2016</w:t>
            </w:r>
          </w:p>
        </w:tc>
        <w:tc>
          <w:tcPr>
            <w:tcW w:w="2127" w:type="dxa"/>
            <w:tcBorders>
              <w:top w:val="nil"/>
              <w:left w:val="nil"/>
              <w:bottom w:val="single" w:sz="4" w:space="0" w:color="auto"/>
              <w:right w:val="single" w:sz="4" w:space="0" w:color="auto"/>
            </w:tcBorders>
            <w:shd w:val="clear" w:color="000000" w:fill="FFFFFF"/>
            <w:vAlign w:val="center"/>
            <w:hideMark/>
          </w:tcPr>
          <w:p w14:paraId="374F8B67"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ФБУ "Омский ЦСМ"</w:t>
            </w:r>
          </w:p>
        </w:tc>
        <w:tc>
          <w:tcPr>
            <w:tcW w:w="1449" w:type="dxa"/>
            <w:tcBorders>
              <w:top w:val="nil"/>
              <w:left w:val="nil"/>
              <w:bottom w:val="single" w:sz="4" w:space="0" w:color="auto"/>
              <w:right w:val="single" w:sz="4" w:space="0" w:color="auto"/>
            </w:tcBorders>
            <w:shd w:val="clear" w:color="000000" w:fill="FFFFFF"/>
            <w:vAlign w:val="center"/>
            <w:hideMark/>
          </w:tcPr>
          <w:p w14:paraId="01A3BB73"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36 058,00</w:t>
            </w:r>
          </w:p>
        </w:tc>
        <w:tc>
          <w:tcPr>
            <w:tcW w:w="1356" w:type="dxa"/>
            <w:tcBorders>
              <w:top w:val="nil"/>
              <w:left w:val="nil"/>
              <w:bottom w:val="single" w:sz="4" w:space="0" w:color="auto"/>
              <w:right w:val="single" w:sz="4" w:space="0" w:color="auto"/>
            </w:tcBorders>
            <w:shd w:val="clear" w:color="000000" w:fill="FFFFFF"/>
            <w:vAlign w:val="center"/>
            <w:hideMark/>
          </w:tcPr>
          <w:p w14:paraId="015AD3C4"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38 850,44</w:t>
            </w:r>
          </w:p>
        </w:tc>
        <w:tc>
          <w:tcPr>
            <w:tcW w:w="4473" w:type="dxa"/>
            <w:tcBorders>
              <w:top w:val="nil"/>
              <w:left w:val="nil"/>
              <w:bottom w:val="single" w:sz="4" w:space="0" w:color="auto"/>
              <w:right w:val="single" w:sz="4" w:space="0" w:color="auto"/>
            </w:tcBorders>
            <w:shd w:val="clear" w:color="000000" w:fill="FFFFFF"/>
            <w:vAlign w:val="center"/>
            <w:hideMark/>
          </w:tcPr>
          <w:p w14:paraId="147AC765"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Услуги по проведению обследований по состоянию метрологического обеспечения. 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BF34BB" w:rsidRPr="00A9312A" w14:paraId="7ED54449"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4A26A3A1"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5</w:t>
            </w:r>
          </w:p>
        </w:tc>
        <w:tc>
          <w:tcPr>
            <w:tcW w:w="2809" w:type="dxa"/>
            <w:tcBorders>
              <w:top w:val="nil"/>
              <w:left w:val="nil"/>
              <w:bottom w:val="single" w:sz="4" w:space="0" w:color="auto"/>
              <w:right w:val="single" w:sz="4" w:space="0" w:color="auto"/>
            </w:tcBorders>
            <w:shd w:val="clear" w:color="000000" w:fill="FFFFFF"/>
            <w:vAlign w:val="center"/>
            <w:hideMark/>
          </w:tcPr>
          <w:p w14:paraId="47602710"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возмездного оказания услуг </w:t>
            </w:r>
          </w:p>
        </w:tc>
        <w:tc>
          <w:tcPr>
            <w:tcW w:w="2126" w:type="dxa"/>
            <w:tcBorders>
              <w:top w:val="nil"/>
              <w:left w:val="nil"/>
              <w:bottom w:val="single" w:sz="4" w:space="0" w:color="auto"/>
              <w:right w:val="single" w:sz="4" w:space="0" w:color="auto"/>
            </w:tcBorders>
            <w:shd w:val="clear" w:color="000000" w:fill="FFFFFF"/>
            <w:vAlign w:val="center"/>
            <w:hideMark/>
          </w:tcPr>
          <w:p w14:paraId="4EC766E8"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18.5500.516.16 от 11.02.2016</w:t>
            </w:r>
          </w:p>
        </w:tc>
        <w:tc>
          <w:tcPr>
            <w:tcW w:w="2127" w:type="dxa"/>
            <w:tcBorders>
              <w:top w:val="nil"/>
              <w:left w:val="nil"/>
              <w:bottom w:val="single" w:sz="4" w:space="0" w:color="auto"/>
              <w:right w:val="single" w:sz="4" w:space="0" w:color="auto"/>
            </w:tcBorders>
            <w:shd w:val="clear" w:color="000000" w:fill="FFFFFF"/>
            <w:vAlign w:val="center"/>
            <w:hideMark/>
          </w:tcPr>
          <w:p w14:paraId="52C3A0C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"Регул"</w:t>
            </w:r>
          </w:p>
        </w:tc>
        <w:tc>
          <w:tcPr>
            <w:tcW w:w="1449" w:type="dxa"/>
            <w:tcBorders>
              <w:top w:val="nil"/>
              <w:left w:val="nil"/>
              <w:bottom w:val="single" w:sz="4" w:space="0" w:color="auto"/>
              <w:right w:val="single" w:sz="4" w:space="0" w:color="auto"/>
            </w:tcBorders>
            <w:shd w:val="clear" w:color="000000" w:fill="FFFFFF"/>
            <w:vAlign w:val="center"/>
            <w:hideMark/>
          </w:tcPr>
          <w:p w14:paraId="35FCE676"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262 941,19</w:t>
            </w:r>
          </w:p>
        </w:tc>
        <w:tc>
          <w:tcPr>
            <w:tcW w:w="1356" w:type="dxa"/>
            <w:tcBorders>
              <w:top w:val="nil"/>
              <w:left w:val="nil"/>
              <w:bottom w:val="single" w:sz="4" w:space="0" w:color="auto"/>
              <w:right w:val="single" w:sz="4" w:space="0" w:color="auto"/>
            </w:tcBorders>
            <w:shd w:val="clear" w:color="000000" w:fill="FFFFFF"/>
            <w:vAlign w:val="center"/>
            <w:hideMark/>
          </w:tcPr>
          <w:p w14:paraId="42221EB9"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283 304,14</w:t>
            </w:r>
          </w:p>
        </w:tc>
        <w:tc>
          <w:tcPr>
            <w:tcW w:w="4473" w:type="dxa"/>
            <w:tcBorders>
              <w:top w:val="nil"/>
              <w:left w:val="nil"/>
              <w:bottom w:val="single" w:sz="4" w:space="0" w:color="auto"/>
              <w:right w:val="single" w:sz="4" w:space="0" w:color="auto"/>
            </w:tcBorders>
            <w:shd w:val="clear" w:color="000000" w:fill="FFFFFF"/>
            <w:vAlign w:val="center"/>
            <w:hideMark/>
          </w:tcPr>
          <w:p w14:paraId="32018197"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Техническое обслуживание хроматоргафического комплекса. 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BF34BB" w:rsidRPr="00A9312A" w14:paraId="142F5DE4"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56A99AD5"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lastRenderedPageBreak/>
              <w:t>6</w:t>
            </w:r>
          </w:p>
        </w:tc>
        <w:tc>
          <w:tcPr>
            <w:tcW w:w="2809" w:type="dxa"/>
            <w:tcBorders>
              <w:top w:val="nil"/>
              <w:left w:val="nil"/>
              <w:bottom w:val="single" w:sz="4" w:space="0" w:color="auto"/>
              <w:right w:val="single" w:sz="4" w:space="0" w:color="auto"/>
            </w:tcBorders>
            <w:shd w:val="clear" w:color="000000" w:fill="FFFFFF"/>
            <w:vAlign w:val="center"/>
            <w:hideMark/>
          </w:tcPr>
          <w:p w14:paraId="43A5B006"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возмездного оказания услуг</w:t>
            </w:r>
          </w:p>
        </w:tc>
        <w:tc>
          <w:tcPr>
            <w:tcW w:w="2126" w:type="dxa"/>
            <w:tcBorders>
              <w:top w:val="nil"/>
              <w:left w:val="nil"/>
              <w:bottom w:val="single" w:sz="4" w:space="0" w:color="auto"/>
              <w:right w:val="single" w:sz="4" w:space="0" w:color="auto"/>
            </w:tcBorders>
            <w:shd w:val="clear" w:color="000000" w:fill="FFFFFF"/>
            <w:vAlign w:val="center"/>
            <w:hideMark/>
          </w:tcPr>
          <w:p w14:paraId="465EBD6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17.5500.5660.16 от 29.11.2016</w:t>
            </w:r>
          </w:p>
        </w:tc>
        <w:tc>
          <w:tcPr>
            <w:tcW w:w="2127" w:type="dxa"/>
            <w:tcBorders>
              <w:top w:val="nil"/>
              <w:left w:val="nil"/>
              <w:bottom w:val="single" w:sz="4" w:space="0" w:color="auto"/>
              <w:right w:val="single" w:sz="4" w:space="0" w:color="auto"/>
            </w:tcBorders>
            <w:shd w:val="clear" w:color="000000" w:fill="FFFFFF"/>
            <w:vAlign w:val="center"/>
            <w:hideMark/>
          </w:tcPr>
          <w:p w14:paraId="3B960A57"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Андрощук С.А.</w:t>
            </w:r>
          </w:p>
        </w:tc>
        <w:tc>
          <w:tcPr>
            <w:tcW w:w="1449" w:type="dxa"/>
            <w:tcBorders>
              <w:top w:val="nil"/>
              <w:left w:val="nil"/>
              <w:bottom w:val="single" w:sz="4" w:space="0" w:color="auto"/>
              <w:right w:val="single" w:sz="4" w:space="0" w:color="auto"/>
            </w:tcBorders>
            <w:shd w:val="clear" w:color="000000" w:fill="FFFFFF"/>
            <w:vAlign w:val="center"/>
            <w:hideMark/>
          </w:tcPr>
          <w:p w14:paraId="06177C3B"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45 273,00</w:t>
            </w:r>
          </w:p>
        </w:tc>
        <w:tc>
          <w:tcPr>
            <w:tcW w:w="1356" w:type="dxa"/>
            <w:tcBorders>
              <w:top w:val="nil"/>
              <w:left w:val="nil"/>
              <w:bottom w:val="single" w:sz="4" w:space="0" w:color="auto"/>
              <w:right w:val="single" w:sz="4" w:space="0" w:color="auto"/>
            </w:tcBorders>
            <w:shd w:val="clear" w:color="000000" w:fill="FFFFFF"/>
            <w:vAlign w:val="center"/>
            <w:hideMark/>
          </w:tcPr>
          <w:p w14:paraId="4E05A7FE"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0,00</w:t>
            </w:r>
          </w:p>
        </w:tc>
        <w:tc>
          <w:tcPr>
            <w:tcW w:w="4473" w:type="dxa"/>
            <w:tcBorders>
              <w:top w:val="nil"/>
              <w:left w:val="nil"/>
              <w:bottom w:val="single" w:sz="4" w:space="0" w:color="auto"/>
              <w:right w:val="single" w:sz="4" w:space="0" w:color="auto"/>
            </w:tcBorders>
            <w:shd w:val="clear" w:color="000000" w:fill="FFFFFF"/>
            <w:vAlign w:val="center"/>
            <w:hideMark/>
          </w:tcPr>
          <w:p w14:paraId="4A0A9CD4" w14:textId="0B84BD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Услуги по обработке, актуализации и анализу поступивших документов с целью рассмотрения предложений третьих лиц по возможности оформления права собственности на объекты движимого и недвижимого имущества. Услуги не являются обязательными и необходимыми для осуществления регулируемого вида деятельности. Включение расходов по данному договору</w:t>
            </w:r>
            <w:r w:rsidR="00F16109" w:rsidRPr="00A9312A">
              <w:rPr>
                <w:rFonts w:ascii="Myriad Pro" w:hAnsi="Myriad Pro"/>
                <w:sz w:val="20"/>
                <w:szCs w:val="20"/>
                <w:lang w:eastAsia="ru-RU"/>
              </w:rPr>
              <w:t xml:space="preserve"> </w:t>
            </w:r>
            <w:r w:rsidRPr="00A9312A">
              <w:rPr>
                <w:rFonts w:ascii="Myriad Pro" w:hAnsi="Myriad Pro"/>
                <w:sz w:val="20"/>
                <w:szCs w:val="20"/>
                <w:lang w:eastAsia="ru-RU"/>
              </w:rPr>
              <w:t xml:space="preserve">в НВВ филиала </w:t>
            </w:r>
            <w:r w:rsidR="00801C45">
              <w:rPr>
                <w:rFonts w:ascii="Myriad Pro" w:hAnsi="Myriad Pro"/>
                <w:sz w:val="20"/>
                <w:szCs w:val="20"/>
                <w:lang w:eastAsia="ru-RU"/>
              </w:rPr>
              <w:t>ПАО </w:t>
            </w:r>
            <w:r w:rsidRPr="00A9312A">
              <w:rPr>
                <w:rFonts w:ascii="Myriad Pro" w:hAnsi="Myriad Pro"/>
                <w:sz w:val="20"/>
                <w:szCs w:val="20"/>
                <w:lang w:eastAsia="ru-RU"/>
              </w:rPr>
              <w:t>"МРСК Сибири" - "Омскэнерго" на 2018 год экономически не обосновано.</w:t>
            </w:r>
          </w:p>
        </w:tc>
      </w:tr>
      <w:tr w:rsidR="00BF34BB" w:rsidRPr="00A9312A" w14:paraId="06A6E3B7"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7831A461" w14:textId="77777777" w:rsidR="00BF34BB" w:rsidRPr="00A9312A" w:rsidRDefault="00BF34BB" w:rsidP="00A9312A">
            <w:pPr>
              <w:jc w:val="center"/>
              <w:rPr>
                <w:rFonts w:ascii="Myriad Pro" w:hAnsi="Myriad Pro"/>
                <w:b/>
                <w:bCs/>
                <w:sz w:val="20"/>
                <w:szCs w:val="20"/>
                <w:lang w:eastAsia="ru-RU"/>
              </w:rPr>
            </w:pPr>
          </w:p>
        </w:tc>
        <w:tc>
          <w:tcPr>
            <w:tcW w:w="2809" w:type="dxa"/>
            <w:tcBorders>
              <w:top w:val="nil"/>
              <w:left w:val="nil"/>
              <w:bottom w:val="nil"/>
              <w:right w:val="single" w:sz="4" w:space="0" w:color="auto"/>
            </w:tcBorders>
            <w:shd w:val="clear" w:color="auto" w:fill="EAF1DD" w:themeFill="accent3" w:themeFillTint="33"/>
            <w:vAlign w:val="center"/>
            <w:hideMark/>
          </w:tcPr>
          <w:p w14:paraId="237C120E" w14:textId="77777777" w:rsidR="00BF34BB" w:rsidRPr="00A9312A" w:rsidRDefault="00BF34BB" w:rsidP="00A9312A">
            <w:pPr>
              <w:rPr>
                <w:rFonts w:ascii="Myriad Pro" w:hAnsi="Myriad Pro"/>
                <w:b/>
                <w:bCs/>
                <w:sz w:val="20"/>
                <w:szCs w:val="20"/>
                <w:lang w:eastAsia="ru-RU"/>
              </w:rPr>
            </w:pPr>
            <w:r w:rsidRPr="00A9312A">
              <w:rPr>
                <w:rFonts w:ascii="Myriad Pro" w:hAnsi="Myriad Pro"/>
                <w:b/>
                <w:bCs/>
                <w:sz w:val="20"/>
                <w:szCs w:val="20"/>
                <w:lang w:eastAsia="ru-RU"/>
              </w:rPr>
              <w:t>Итого прочие услуги производстенного характера:</w:t>
            </w:r>
          </w:p>
        </w:tc>
        <w:tc>
          <w:tcPr>
            <w:tcW w:w="2126" w:type="dxa"/>
            <w:tcBorders>
              <w:top w:val="nil"/>
              <w:left w:val="nil"/>
              <w:bottom w:val="single" w:sz="4" w:space="0" w:color="auto"/>
              <w:right w:val="single" w:sz="4" w:space="0" w:color="auto"/>
            </w:tcBorders>
            <w:shd w:val="clear" w:color="auto" w:fill="EAF1DD" w:themeFill="accent3" w:themeFillTint="33"/>
            <w:vAlign w:val="center"/>
            <w:hideMark/>
          </w:tcPr>
          <w:p w14:paraId="69CD5D74" w14:textId="77777777" w:rsidR="00BF34BB" w:rsidRPr="00A9312A" w:rsidRDefault="00BF34BB" w:rsidP="00A9312A">
            <w:pPr>
              <w:jc w:val="center"/>
              <w:rPr>
                <w:rFonts w:ascii="Myriad Pro" w:hAnsi="Myriad Pro"/>
                <w:b/>
                <w:bCs/>
                <w:sz w:val="20"/>
                <w:szCs w:val="20"/>
                <w:lang w:eastAsia="ru-RU"/>
              </w:rPr>
            </w:pPr>
          </w:p>
        </w:tc>
        <w:tc>
          <w:tcPr>
            <w:tcW w:w="2127" w:type="dxa"/>
            <w:tcBorders>
              <w:top w:val="nil"/>
              <w:left w:val="nil"/>
              <w:bottom w:val="single" w:sz="4" w:space="0" w:color="auto"/>
              <w:right w:val="single" w:sz="4" w:space="0" w:color="auto"/>
            </w:tcBorders>
            <w:shd w:val="clear" w:color="auto" w:fill="EAF1DD" w:themeFill="accent3" w:themeFillTint="33"/>
            <w:vAlign w:val="center"/>
            <w:hideMark/>
          </w:tcPr>
          <w:p w14:paraId="06871817" w14:textId="77777777" w:rsidR="00BF34BB" w:rsidRPr="00A9312A" w:rsidRDefault="00BF34BB" w:rsidP="00A9312A">
            <w:pPr>
              <w:jc w:val="center"/>
              <w:rPr>
                <w:rFonts w:ascii="Myriad Pro" w:hAnsi="Myriad Pro"/>
                <w:b/>
                <w:bCs/>
                <w:sz w:val="20"/>
                <w:szCs w:val="20"/>
                <w:lang w:eastAsia="ru-RU"/>
              </w:rPr>
            </w:pPr>
          </w:p>
        </w:tc>
        <w:tc>
          <w:tcPr>
            <w:tcW w:w="1449" w:type="dxa"/>
            <w:tcBorders>
              <w:top w:val="nil"/>
              <w:left w:val="nil"/>
              <w:bottom w:val="single" w:sz="4" w:space="0" w:color="auto"/>
              <w:right w:val="single" w:sz="4" w:space="0" w:color="auto"/>
            </w:tcBorders>
            <w:shd w:val="clear" w:color="auto" w:fill="EAF1DD" w:themeFill="accent3" w:themeFillTint="33"/>
            <w:vAlign w:val="center"/>
            <w:hideMark/>
          </w:tcPr>
          <w:p w14:paraId="07B3E1E2" w14:textId="77777777" w:rsidR="00BF34BB" w:rsidRPr="00A9312A" w:rsidRDefault="00BF34BB" w:rsidP="00A9312A">
            <w:pPr>
              <w:jc w:val="right"/>
              <w:rPr>
                <w:rFonts w:ascii="Myriad Pro" w:hAnsi="Myriad Pro"/>
                <w:b/>
                <w:bCs/>
                <w:sz w:val="20"/>
                <w:szCs w:val="20"/>
                <w:lang w:eastAsia="ru-RU"/>
              </w:rPr>
            </w:pPr>
            <w:r w:rsidRPr="00A9312A">
              <w:rPr>
                <w:rFonts w:ascii="Myriad Pro" w:hAnsi="Myriad Pro"/>
                <w:b/>
                <w:bCs/>
                <w:sz w:val="20"/>
                <w:szCs w:val="20"/>
                <w:lang w:eastAsia="ru-RU"/>
              </w:rPr>
              <w:t>1 173 103,87</w:t>
            </w:r>
          </w:p>
        </w:tc>
        <w:tc>
          <w:tcPr>
            <w:tcW w:w="1356" w:type="dxa"/>
            <w:tcBorders>
              <w:top w:val="nil"/>
              <w:left w:val="nil"/>
              <w:bottom w:val="single" w:sz="4" w:space="0" w:color="auto"/>
              <w:right w:val="single" w:sz="4" w:space="0" w:color="auto"/>
            </w:tcBorders>
            <w:shd w:val="clear" w:color="auto" w:fill="EAF1DD" w:themeFill="accent3" w:themeFillTint="33"/>
            <w:vAlign w:val="center"/>
            <w:hideMark/>
          </w:tcPr>
          <w:p w14:paraId="1AED3F12" w14:textId="77777777" w:rsidR="00BF34BB" w:rsidRPr="00A9312A" w:rsidRDefault="00BF34BB" w:rsidP="00A9312A">
            <w:pPr>
              <w:jc w:val="right"/>
              <w:rPr>
                <w:rFonts w:ascii="Myriad Pro" w:hAnsi="Myriad Pro"/>
                <w:b/>
                <w:bCs/>
                <w:sz w:val="20"/>
                <w:szCs w:val="20"/>
                <w:lang w:eastAsia="ru-RU"/>
              </w:rPr>
            </w:pPr>
            <w:r w:rsidRPr="00A9312A">
              <w:rPr>
                <w:rFonts w:ascii="Myriad Pro" w:hAnsi="Myriad Pro"/>
                <w:b/>
                <w:bCs/>
                <w:sz w:val="20"/>
                <w:szCs w:val="20"/>
                <w:lang w:eastAsia="ru-RU"/>
              </w:rPr>
              <w:t>322,15</w:t>
            </w:r>
          </w:p>
        </w:tc>
        <w:tc>
          <w:tcPr>
            <w:tcW w:w="4473" w:type="dxa"/>
            <w:tcBorders>
              <w:top w:val="nil"/>
              <w:left w:val="nil"/>
              <w:bottom w:val="single" w:sz="4" w:space="0" w:color="auto"/>
              <w:right w:val="single" w:sz="4" w:space="0" w:color="auto"/>
            </w:tcBorders>
            <w:shd w:val="clear" w:color="auto" w:fill="EAF1DD" w:themeFill="accent3" w:themeFillTint="33"/>
            <w:vAlign w:val="center"/>
            <w:hideMark/>
          </w:tcPr>
          <w:p w14:paraId="1A995036" w14:textId="77777777" w:rsidR="00BF34BB" w:rsidRPr="00A9312A" w:rsidRDefault="00BF34BB" w:rsidP="00A9312A">
            <w:pPr>
              <w:rPr>
                <w:rFonts w:ascii="Myriad Pro" w:hAnsi="Myriad Pro"/>
                <w:b/>
                <w:bCs/>
                <w:sz w:val="20"/>
                <w:szCs w:val="20"/>
                <w:lang w:eastAsia="ru-RU"/>
              </w:rPr>
            </w:pPr>
            <w:r w:rsidRPr="00A9312A">
              <w:rPr>
                <w:rFonts w:ascii="Myriad Pro" w:hAnsi="Myriad Pro"/>
                <w:b/>
                <w:bCs/>
                <w:sz w:val="20"/>
                <w:szCs w:val="20"/>
                <w:lang w:eastAsia="ru-RU"/>
              </w:rPr>
              <w:t> </w:t>
            </w:r>
          </w:p>
        </w:tc>
      </w:tr>
      <w:tr w:rsidR="00BF34BB" w:rsidRPr="00A9312A" w14:paraId="295B05B4"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4B7A8A85"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w:t>
            </w:r>
          </w:p>
        </w:tc>
        <w:tc>
          <w:tcPr>
            <w:tcW w:w="2809" w:type="dxa"/>
            <w:tcBorders>
              <w:top w:val="single" w:sz="4" w:space="0" w:color="auto"/>
              <w:left w:val="nil"/>
              <w:bottom w:val="single" w:sz="4" w:space="0" w:color="auto"/>
              <w:right w:val="single" w:sz="4" w:space="0" w:color="auto"/>
            </w:tcBorders>
            <w:shd w:val="clear" w:color="000000" w:fill="FFFFFF"/>
            <w:vAlign w:val="center"/>
            <w:hideMark/>
          </w:tcPr>
          <w:p w14:paraId="3720DC25"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купли-продажи воды </w:t>
            </w:r>
          </w:p>
        </w:tc>
        <w:tc>
          <w:tcPr>
            <w:tcW w:w="2126" w:type="dxa"/>
            <w:tcBorders>
              <w:top w:val="nil"/>
              <w:left w:val="nil"/>
              <w:bottom w:val="single" w:sz="4" w:space="0" w:color="auto"/>
              <w:right w:val="single" w:sz="4" w:space="0" w:color="auto"/>
            </w:tcBorders>
            <w:shd w:val="clear" w:color="000000" w:fill="FFFFFF"/>
            <w:vAlign w:val="center"/>
            <w:hideMark/>
          </w:tcPr>
          <w:p w14:paraId="02AA4A64"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01.01.2009 </w:t>
            </w:r>
            <w:r w:rsidR="00134DE0">
              <w:rPr>
                <w:rFonts w:ascii="Myriad Pro" w:hAnsi="Myriad Pro"/>
                <w:sz w:val="20"/>
                <w:szCs w:val="20"/>
                <w:lang w:eastAsia="ru-RU"/>
              </w:rPr>
              <w:t>№ </w:t>
            </w:r>
            <w:r w:rsidRPr="00A9312A">
              <w:rPr>
                <w:rFonts w:ascii="Myriad Pro" w:hAnsi="Myriad Pro"/>
                <w:sz w:val="20"/>
                <w:szCs w:val="20"/>
                <w:lang w:eastAsia="ru-RU"/>
              </w:rPr>
              <w:t>20-ДУ-0142 (</w:t>
            </w:r>
            <w:r w:rsidR="00134DE0">
              <w:rPr>
                <w:rFonts w:ascii="Myriad Pro" w:hAnsi="Myriad Pro"/>
                <w:sz w:val="20"/>
                <w:szCs w:val="20"/>
                <w:lang w:eastAsia="ru-RU"/>
              </w:rPr>
              <w:t>№ </w:t>
            </w:r>
            <w:r w:rsidRPr="00A9312A">
              <w:rPr>
                <w:rFonts w:ascii="Myriad Pro" w:hAnsi="Myriad Pro"/>
                <w:sz w:val="20"/>
                <w:szCs w:val="20"/>
                <w:lang w:eastAsia="ru-RU"/>
              </w:rPr>
              <w:t>01.55.1085.09)</w:t>
            </w:r>
          </w:p>
        </w:tc>
        <w:tc>
          <w:tcPr>
            <w:tcW w:w="2127" w:type="dxa"/>
            <w:tcBorders>
              <w:top w:val="nil"/>
              <w:left w:val="nil"/>
              <w:bottom w:val="single" w:sz="4" w:space="0" w:color="auto"/>
              <w:right w:val="single" w:sz="4" w:space="0" w:color="auto"/>
            </w:tcBorders>
            <w:shd w:val="clear" w:color="000000" w:fill="FFFFFF"/>
            <w:vAlign w:val="center"/>
            <w:hideMark/>
          </w:tcPr>
          <w:p w14:paraId="59F494BA"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ОАО "Омскоблводопровод"</w:t>
            </w:r>
          </w:p>
        </w:tc>
        <w:tc>
          <w:tcPr>
            <w:tcW w:w="1449" w:type="dxa"/>
            <w:tcBorders>
              <w:top w:val="nil"/>
              <w:left w:val="nil"/>
              <w:bottom w:val="single" w:sz="4" w:space="0" w:color="auto"/>
              <w:right w:val="single" w:sz="4" w:space="0" w:color="auto"/>
            </w:tcBorders>
            <w:shd w:val="clear" w:color="000000" w:fill="FFFFFF"/>
            <w:vAlign w:val="center"/>
            <w:hideMark/>
          </w:tcPr>
          <w:p w14:paraId="16FA7878"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4 504,10</w:t>
            </w:r>
          </w:p>
        </w:tc>
        <w:tc>
          <w:tcPr>
            <w:tcW w:w="1356" w:type="dxa"/>
            <w:tcBorders>
              <w:top w:val="nil"/>
              <w:left w:val="nil"/>
              <w:bottom w:val="single" w:sz="4" w:space="0" w:color="auto"/>
              <w:right w:val="single" w:sz="4" w:space="0" w:color="auto"/>
            </w:tcBorders>
            <w:shd w:val="clear" w:color="000000" w:fill="FFFFFF"/>
            <w:vAlign w:val="center"/>
            <w:hideMark/>
          </w:tcPr>
          <w:p w14:paraId="21EC565B"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02B9B4D5"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Предусмотрена ежегодная пролонгация</w:t>
            </w:r>
          </w:p>
        </w:tc>
      </w:tr>
      <w:tr w:rsidR="00BF34BB" w:rsidRPr="00A9312A" w14:paraId="757FE3E3"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23F69852"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2</w:t>
            </w:r>
          </w:p>
        </w:tc>
        <w:tc>
          <w:tcPr>
            <w:tcW w:w="2809" w:type="dxa"/>
            <w:tcBorders>
              <w:top w:val="nil"/>
              <w:left w:val="nil"/>
              <w:bottom w:val="single" w:sz="4" w:space="0" w:color="auto"/>
              <w:right w:val="single" w:sz="4" w:space="0" w:color="auto"/>
            </w:tcBorders>
            <w:shd w:val="clear" w:color="000000" w:fill="FFFFFF"/>
            <w:vAlign w:val="center"/>
            <w:hideMark/>
          </w:tcPr>
          <w:p w14:paraId="463E48AC"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купли-продажи воды </w:t>
            </w:r>
          </w:p>
        </w:tc>
        <w:tc>
          <w:tcPr>
            <w:tcW w:w="2126" w:type="dxa"/>
            <w:tcBorders>
              <w:top w:val="nil"/>
              <w:left w:val="nil"/>
              <w:bottom w:val="single" w:sz="4" w:space="0" w:color="auto"/>
              <w:right w:val="single" w:sz="4" w:space="0" w:color="auto"/>
            </w:tcBorders>
            <w:shd w:val="clear" w:color="000000" w:fill="FFFFFF"/>
            <w:vAlign w:val="center"/>
            <w:hideMark/>
          </w:tcPr>
          <w:p w14:paraId="5E76C1E1"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01.06.2009 </w:t>
            </w:r>
            <w:r w:rsidR="00134DE0">
              <w:rPr>
                <w:rFonts w:ascii="Myriad Pro" w:hAnsi="Myriad Pro"/>
                <w:sz w:val="20"/>
                <w:szCs w:val="20"/>
                <w:lang w:eastAsia="ru-RU"/>
              </w:rPr>
              <w:t>№ </w:t>
            </w:r>
            <w:r w:rsidRPr="00A9312A">
              <w:rPr>
                <w:rFonts w:ascii="Myriad Pro" w:hAnsi="Myriad Pro"/>
                <w:sz w:val="20"/>
                <w:szCs w:val="20"/>
                <w:lang w:eastAsia="ru-RU"/>
              </w:rPr>
              <w:t>11-ДУ-0068 (</w:t>
            </w:r>
            <w:r w:rsidR="00134DE0">
              <w:rPr>
                <w:rFonts w:ascii="Myriad Pro" w:hAnsi="Myriad Pro"/>
                <w:sz w:val="20"/>
                <w:szCs w:val="20"/>
                <w:lang w:eastAsia="ru-RU"/>
              </w:rPr>
              <w:t>№ </w:t>
            </w:r>
            <w:r w:rsidRPr="00A9312A">
              <w:rPr>
                <w:rFonts w:ascii="Myriad Pro" w:hAnsi="Myriad Pro"/>
                <w:sz w:val="20"/>
                <w:szCs w:val="20"/>
                <w:lang w:eastAsia="ru-RU"/>
              </w:rPr>
              <w:t>01.55.1684.09)</w:t>
            </w:r>
          </w:p>
        </w:tc>
        <w:tc>
          <w:tcPr>
            <w:tcW w:w="2127" w:type="dxa"/>
            <w:tcBorders>
              <w:top w:val="nil"/>
              <w:left w:val="nil"/>
              <w:bottom w:val="single" w:sz="4" w:space="0" w:color="auto"/>
              <w:right w:val="single" w:sz="4" w:space="0" w:color="auto"/>
            </w:tcBorders>
            <w:shd w:val="clear" w:color="000000" w:fill="FFFFFF"/>
            <w:vAlign w:val="center"/>
            <w:hideMark/>
          </w:tcPr>
          <w:p w14:paraId="0CF8B4F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ОАО "Омскоблводопровод"</w:t>
            </w:r>
          </w:p>
        </w:tc>
        <w:tc>
          <w:tcPr>
            <w:tcW w:w="1449" w:type="dxa"/>
            <w:tcBorders>
              <w:top w:val="nil"/>
              <w:left w:val="nil"/>
              <w:bottom w:val="single" w:sz="4" w:space="0" w:color="auto"/>
              <w:right w:val="single" w:sz="4" w:space="0" w:color="auto"/>
            </w:tcBorders>
            <w:shd w:val="clear" w:color="000000" w:fill="FFFFFF"/>
            <w:vAlign w:val="center"/>
            <w:hideMark/>
          </w:tcPr>
          <w:p w14:paraId="3C428A72"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18 445,25</w:t>
            </w:r>
          </w:p>
        </w:tc>
        <w:tc>
          <w:tcPr>
            <w:tcW w:w="1356" w:type="dxa"/>
            <w:tcBorders>
              <w:top w:val="nil"/>
              <w:left w:val="nil"/>
              <w:bottom w:val="single" w:sz="4" w:space="0" w:color="auto"/>
              <w:right w:val="single" w:sz="4" w:space="0" w:color="auto"/>
            </w:tcBorders>
            <w:shd w:val="clear" w:color="000000" w:fill="FFFFFF"/>
            <w:vAlign w:val="center"/>
            <w:hideMark/>
          </w:tcPr>
          <w:p w14:paraId="5FC60BC8"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4BBEE5BA"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Предусмотрена ежегодная пролонгация</w:t>
            </w:r>
          </w:p>
        </w:tc>
      </w:tr>
      <w:tr w:rsidR="00BF34BB" w:rsidRPr="00A9312A" w14:paraId="378DFED0"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46567B11"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3</w:t>
            </w:r>
          </w:p>
        </w:tc>
        <w:tc>
          <w:tcPr>
            <w:tcW w:w="2809" w:type="dxa"/>
            <w:tcBorders>
              <w:top w:val="nil"/>
              <w:left w:val="nil"/>
              <w:bottom w:val="single" w:sz="4" w:space="0" w:color="auto"/>
              <w:right w:val="single" w:sz="4" w:space="0" w:color="auto"/>
            </w:tcBorders>
            <w:shd w:val="clear" w:color="000000" w:fill="FFFFFF"/>
            <w:vAlign w:val="center"/>
            <w:hideMark/>
          </w:tcPr>
          <w:p w14:paraId="7EBC21E6"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купли-продажи воды </w:t>
            </w:r>
          </w:p>
        </w:tc>
        <w:tc>
          <w:tcPr>
            <w:tcW w:w="2126" w:type="dxa"/>
            <w:tcBorders>
              <w:top w:val="nil"/>
              <w:left w:val="nil"/>
              <w:bottom w:val="single" w:sz="4" w:space="0" w:color="auto"/>
              <w:right w:val="single" w:sz="4" w:space="0" w:color="auto"/>
            </w:tcBorders>
            <w:shd w:val="clear" w:color="000000" w:fill="FFFFFF"/>
            <w:vAlign w:val="center"/>
            <w:hideMark/>
          </w:tcPr>
          <w:p w14:paraId="126D75E2"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01.07.2008 </w:t>
            </w:r>
            <w:r w:rsidR="00134DE0">
              <w:rPr>
                <w:rFonts w:ascii="Myriad Pro" w:hAnsi="Myriad Pro"/>
                <w:sz w:val="20"/>
                <w:szCs w:val="20"/>
                <w:lang w:eastAsia="ru-RU"/>
              </w:rPr>
              <w:t>№ </w:t>
            </w:r>
            <w:r w:rsidRPr="00A9312A">
              <w:rPr>
                <w:rFonts w:ascii="Myriad Pro" w:hAnsi="Myriad Pro"/>
                <w:sz w:val="20"/>
                <w:szCs w:val="20"/>
                <w:lang w:eastAsia="ru-RU"/>
              </w:rPr>
              <w:t>14-ДУ-0136 (</w:t>
            </w:r>
            <w:r w:rsidR="00134DE0">
              <w:rPr>
                <w:rFonts w:ascii="Myriad Pro" w:hAnsi="Myriad Pro"/>
                <w:sz w:val="20"/>
                <w:szCs w:val="20"/>
                <w:lang w:eastAsia="ru-RU"/>
              </w:rPr>
              <w:t>№ </w:t>
            </w:r>
            <w:r w:rsidRPr="00A9312A">
              <w:rPr>
                <w:rFonts w:ascii="Myriad Pro" w:hAnsi="Myriad Pro"/>
                <w:sz w:val="20"/>
                <w:szCs w:val="20"/>
                <w:lang w:eastAsia="ru-RU"/>
              </w:rPr>
              <w:t>01.55.3851.08)</w:t>
            </w:r>
          </w:p>
        </w:tc>
        <w:tc>
          <w:tcPr>
            <w:tcW w:w="2127" w:type="dxa"/>
            <w:tcBorders>
              <w:top w:val="nil"/>
              <w:left w:val="nil"/>
              <w:bottom w:val="single" w:sz="4" w:space="0" w:color="auto"/>
              <w:right w:val="single" w:sz="4" w:space="0" w:color="auto"/>
            </w:tcBorders>
            <w:shd w:val="clear" w:color="000000" w:fill="FFFFFF"/>
            <w:vAlign w:val="center"/>
            <w:hideMark/>
          </w:tcPr>
          <w:p w14:paraId="0C50265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ОАО "Омскоблводопровод"</w:t>
            </w:r>
          </w:p>
        </w:tc>
        <w:tc>
          <w:tcPr>
            <w:tcW w:w="1449" w:type="dxa"/>
            <w:tcBorders>
              <w:top w:val="nil"/>
              <w:left w:val="nil"/>
              <w:bottom w:val="single" w:sz="4" w:space="0" w:color="auto"/>
              <w:right w:val="single" w:sz="4" w:space="0" w:color="auto"/>
            </w:tcBorders>
            <w:shd w:val="clear" w:color="000000" w:fill="FFFFFF"/>
            <w:vAlign w:val="center"/>
            <w:hideMark/>
          </w:tcPr>
          <w:p w14:paraId="79DC674B"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6 921,40</w:t>
            </w:r>
          </w:p>
        </w:tc>
        <w:tc>
          <w:tcPr>
            <w:tcW w:w="1356" w:type="dxa"/>
            <w:tcBorders>
              <w:top w:val="nil"/>
              <w:left w:val="nil"/>
              <w:bottom w:val="single" w:sz="4" w:space="0" w:color="auto"/>
              <w:right w:val="single" w:sz="4" w:space="0" w:color="auto"/>
            </w:tcBorders>
            <w:shd w:val="clear" w:color="000000" w:fill="FFFFFF"/>
            <w:vAlign w:val="center"/>
            <w:hideMark/>
          </w:tcPr>
          <w:p w14:paraId="17739A37"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48EFEE19"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Предусмотрена ежегодная пролонгация</w:t>
            </w:r>
          </w:p>
        </w:tc>
      </w:tr>
      <w:tr w:rsidR="00BF34BB" w:rsidRPr="00A9312A" w14:paraId="12ED6FE3"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5D754136"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4</w:t>
            </w:r>
          </w:p>
        </w:tc>
        <w:tc>
          <w:tcPr>
            <w:tcW w:w="2809" w:type="dxa"/>
            <w:tcBorders>
              <w:top w:val="nil"/>
              <w:left w:val="nil"/>
              <w:bottom w:val="single" w:sz="4" w:space="0" w:color="auto"/>
              <w:right w:val="single" w:sz="4" w:space="0" w:color="auto"/>
            </w:tcBorders>
            <w:shd w:val="clear" w:color="000000" w:fill="FFFFFF"/>
            <w:vAlign w:val="center"/>
            <w:hideMark/>
          </w:tcPr>
          <w:p w14:paraId="765391AD"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купли-продажи воды </w:t>
            </w:r>
          </w:p>
        </w:tc>
        <w:tc>
          <w:tcPr>
            <w:tcW w:w="2126" w:type="dxa"/>
            <w:tcBorders>
              <w:top w:val="nil"/>
              <w:left w:val="nil"/>
              <w:bottom w:val="single" w:sz="4" w:space="0" w:color="auto"/>
              <w:right w:val="single" w:sz="4" w:space="0" w:color="auto"/>
            </w:tcBorders>
            <w:shd w:val="clear" w:color="000000" w:fill="FFFFFF"/>
            <w:vAlign w:val="center"/>
            <w:hideMark/>
          </w:tcPr>
          <w:p w14:paraId="7F088A9C"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01.12.2008 </w:t>
            </w:r>
            <w:r w:rsidR="00134DE0">
              <w:rPr>
                <w:rFonts w:ascii="Myriad Pro" w:hAnsi="Myriad Pro"/>
                <w:sz w:val="20"/>
                <w:szCs w:val="20"/>
                <w:lang w:eastAsia="ru-RU"/>
              </w:rPr>
              <w:t>№ </w:t>
            </w:r>
            <w:r w:rsidRPr="00A9312A">
              <w:rPr>
                <w:rFonts w:ascii="Myriad Pro" w:hAnsi="Myriad Pro"/>
                <w:sz w:val="20"/>
                <w:szCs w:val="20"/>
                <w:lang w:eastAsia="ru-RU"/>
              </w:rPr>
              <w:t>24-ДУ-028 (</w:t>
            </w:r>
            <w:r w:rsidR="00134DE0">
              <w:rPr>
                <w:rFonts w:ascii="Myriad Pro" w:hAnsi="Myriad Pro"/>
                <w:sz w:val="20"/>
                <w:szCs w:val="20"/>
                <w:lang w:eastAsia="ru-RU"/>
              </w:rPr>
              <w:t>№ </w:t>
            </w:r>
            <w:r w:rsidRPr="00A9312A">
              <w:rPr>
                <w:rFonts w:ascii="Myriad Pro" w:hAnsi="Myriad Pro"/>
                <w:sz w:val="20"/>
                <w:szCs w:val="20"/>
                <w:lang w:eastAsia="ru-RU"/>
              </w:rPr>
              <w:t>01.55.4850.08 )</w:t>
            </w:r>
          </w:p>
        </w:tc>
        <w:tc>
          <w:tcPr>
            <w:tcW w:w="2127" w:type="dxa"/>
            <w:tcBorders>
              <w:top w:val="nil"/>
              <w:left w:val="nil"/>
              <w:bottom w:val="single" w:sz="4" w:space="0" w:color="auto"/>
              <w:right w:val="single" w:sz="4" w:space="0" w:color="auto"/>
            </w:tcBorders>
            <w:shd w:val="clear" w:color="000000" w:fill="FFFFFF"/>
            <w:vAlign w:val="center"/>
            <w:hideMark/>
          </w:tcPr>
          <w:p w14:paraId="05BA911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ОАО "Омскоблводопровод"</w:t>
            </w:r>
          </w:p>
        </w:tc>
        <w:tc>
          <w:tcPr>
            <w:tcW w:w="1449" w:type="dxa"/>
            <w:tcBorders>
              <w:top w:val="nil"/>
              <w:left w:val="nil"/>
              <w:bottom w:val="single" w:sz="4" w:space="0" w:color="auto"/>
              <w:right w:val="single" w:sz="4" w:space="0" w:color="auto"/>
            </w:tcBorders>
            <w:shd w:val="clear" w:color="000000" w:fill="FFFFFF"/>
            <w:vAlign w:val="center"/>
            <w:hideMark/>
          </w:tcPr>
          <w:p w14:paraId="615DC48C"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2 416,42</w:t>
            </w:r>
          </w:p>
        </w:tc>
        <w:tc>
          <w:tcPr>
            <w:tcW w:w="1356" w:type="dxa"/>
            <w:tcBorders>
              <w:top w:val="nil"/>
              <w:left w:val="nil"/>
              <w:bottom w:val="single" w:sz="4" w:space="0" w:color="auto"/>
              <w:right w:val="single" w:sz="4" w:space="0" w:color="auto"/>
            </w:tcBorders>
            <w:shd w:val="clear" w:color="000000" w:fill="FFFFFF"/>
            <w:vAlign w:val="center"/>
            <w:hideMark/>
          </w:tcPr>
          <w:p w14:paraId="654A25D8"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689ABA64"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Предусмотрена ежегодная пролонгация</w:t>
            </w:r>
          </w:p>
        </w:tc>
      </w:tr>
      <w:tr w:rsidR="00BF34BB" w:rsidRPr="00A9312A" w14:paraId="5E9104A4"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39EA1DF9"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5</w:t>
            </w:r>
          </w:p>
        </w:tc>
        <w:tc>
          <w:tcPr>
            <w:tcW w:w="2809" w:type="dxa"/>
            <w:tcBorders>
              <w:top w:val="nil"/>
              <w:left w:val="nil"/>
              <w:bottom w:val="single" w:sz="4" w:space="0" w:color="auto"/>
              <w:right w:val="single" w:sz="4" w:space="0" w:color="auto"/>
            </w:tcBorders>
            <w:shd w:val="clear" w:color="000000" w:fill="FFFFFF"/>
            <w:vAlign w:val="center"/>
            <w:hideMark/>
          </w:tcPr>
          <w:p w14:paraId="658CB05F"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купли-продажи воды </w:t>
            </w:r>
          </w:p>
        </w:tc>
        <w:tc>
          <w:tcPr>
            <w:tcW w:w="2126" w:type="dxa"/>
            <w:tcBorders>
              <w:top w:val="nil"/>
              <w:left w:val="nil"/>
              <w:bottom w:val="single" w:sz="4" w:space="0" w:color="auto"/>
              <w:right w:val="single" w:sz="4" w:space="0" w:color="auto"/>
            </w:tcBorders>
            <w:shd w:val="clear" w:color="000000" w:fill="FFFFFF"/>
            <w:vAlign w:val="center"/>
            <w:hideMark/>
          </w:tcPr>
          <w:p w14:paraId="6157215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01.12.2008 </w:t>
            </w:r>
            <w:r w:rsidR="00134DE0">
              <w:rPr>
                <w:rFonts w:ascii="Myriad Pro" w:hAnsi="Myriad Pro"/>
                <w:sz w:val="20"/>
                <w:szCs w:val="20"/>
                <w:lang w:eastAsia="ru-RU"/>
              </w:rPr>
              <w:t>№ </w:t>
            </w:r>
            <w:r w:rsidRPr="00A9312A">
              <w:rPr>
                <w:rFonts w:ascii="Myriad Pro" w:hAnsi="Myriad Pro"/>
                <w:sz w:val="20"/>
                <w:szCs w:val="20"/>
                <w:lang w:eastAsia="ru-RU"/>
              </w:rPr>
              <w:t>18-ДУ-0023 (</w:t>
            </w:r>
            <w:r w:rsidR="00134DE0">
              <w:rPr>
                <w:rFonts w:ascii="Myriad Pro" w:hAnsi="Myriad Pro"/>
                <w:sz w:val="20"/>
                <w:szCs w:val="20"/>
                <w:lang w:eastAsia="ru-RU"/>
              </w:rPr>
              <w:t>№ </w:t>
            </w:r>
            <w:r w:rsidRPr="00A9312A">
              <w:rPr>
                <w:rFonts w:ascii="Myriad Pro" w:hAnsi="Myriad Pro"/>
                <w:sz w:val="20"/>
                <w:szCs w:val="20"/>
                <w:lang w:eastAsia="ru-RU"/>
              </w:rPr>
              <w:t>01.55.4860.08)</w:t>
            </w:r>
          </w:p>
        </w:tc>
        <w:tc>
          <w:tcPr>
            <w:tcW w:w="2127" w:type="dxa"/>
            <w:tcBorders>
              <w:top w:val="nil"/>
              <w:left w:val="nil"/>
              <w:bottom w:val="single" w:sz="4" w:space="0" w:color="auto"/>
              <w:right w:val="single" w:sz="4" w:space="0" w:color="auto"/>
            </w:tcBorders>
            <w:shd w:val="clear" w:color="000000" w:fill="FFFFFF"/>
            <w:vAlign w:val="center"/>
            <w:hideMark/>
          </w:tcPr>
          <w:p w14:paraId="66A64DCF"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ОАО "Омскоблводопровод"</w:t>
            </w:r>
          </w:p>
        </w:tc>
        <w:tc>
          <w:tcPr>
            <w:tcW w:w="1449" w:type="dxa"/>
            <w:tcBorders>
              <w:top w:val="nil"/>
              <w:left w:val="nil"/>
              <w:bottom w:val="single" w:sz="4" w:space="0" w:color="auto"/>
              <w:right w:val="single" w:sz="4" w:space="0" w:color="auto"/>
            </w:tcBorders>
            <w:shd w:val="clear" w:color="000000" w:fill="FFFFFF"/>
            <w:vAlign w:val="center"/>
            <w:hideMark/>
          </w:tcPr>
          <w:p w14:paraId="1503E42E"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2 416,42</w:t>
            </w:r>
          </w:p>
        </w:tc>
        <w:tc>
          <w:tcPr>
            <w:tcW w:w="1356" w:type="dxa"/>
            <w:tcBorders>
              <w:top w:val="nil"/>
              <w:left w:val="nil"/>
              <w:bottom w:val="single" w:sz="4" w:space="0" w:color="auto"/>
              <w:right w:val="single" w:sz="4" w:space="0" w:color="auto"/>
            </w:tcBorders>
            <w:shd w:val="clear" w:color="000000" w:fill="FFFFFF"/>
            <w:vAlign w:val="center"/>
            <w:hideMark/>
          </w:tcPr>
          <w:p w14:paraId="5155745A"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65D9103"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Предусмотрена ежегодная пролонгация</w:t>
            </w:r>
          </w:p>
        </w:tc>
      </w:tr>
      <w:tr w:rsidR="00BF34BB" w:rsidRPr="00A9312A" w14:paraId="1253C0AD"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7C6BFEA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6</w:t>
            </w:r>
          </w:p>
        </w:tc>
        <w:tc>
          <w:tcPr>
            <w:tcW w:w="2809" w:type="dxa"/>
            <w:tcBorders>
              <w:top w:val="nil"/>
              <w:left w:val="nil"/>
              <w:bottom w:val="single" w:sz="4" w:space="0" w:color="auto"/>
              <w:right w:val="single" w:sz="4" w:space="0" w:color="auto"/>
            </w:tcBorders>
            <w:shd w:val="clear" w:color="000000" w:fill="FFFFFF"/>
            <w:vAlign w:val="center"/>
            <w:hideMark/>
          </w:tcPr>
          <w:p w14:paraId="5614A51B"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купли-продажи воды </w:t>
            </w:r>
          </w:p>
        </w:tc>
        <w:tc>
          <w:tcPr>
            <w:tcW w:w="2126" w:type="dxa"/>
            <w:tcBorders>
              <w:top w:val="nil"/>
              <w:left w:val="nil"/>
              <w:bottom w:val="single" w:sz="4" w:space="0" w:color="auto"/>
              <w:right w:val="single" w:sz="4" w:space="0" w:color="auto"/>
            </w:tcBorders>
            <w:shd w:val="clear" w:color="000000" w:fill="FFFFFF"/>
            <w:vAlign w:val="center"/>
            <w:hideMark/>
          </w:tcPr>
          <w:p w14:paraId="710EDA3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01.01.2010 </w:t>
            </w:r>
            <w:r w:rsidR="00134DE0">
              <w:rPr>
                <w:rFonts w:ascii="Myriad Pro" w:hAnsi="Myriad Pro"/>
                <w:sz w:val="20"/>
                <w:szCs w:val="20"/>
                <w:lang w:eastAsia="ru-RU"/>
              </w:rPr>
              <w:t>№ </w:t>
            </w:r>
            <w:r w:rsidRPr="00A9312A">
              <w:rPr>
                <w:rFonts w:ascii="Myriad Pro" w:hAnsi="Myriad Pro"/>
                <w:sz w:val="20"/>
                <w:szCs w:val="20"/>
                <w:lang w:eastAsia="ru-RU"/>
              </w:rPr>
              <w:t>22-ДУ-0111 (</w:t>
            </w:r>
            <w:r w:rsidR="00134DE0">
              <w:rPr>
                <w:rFonts w:ascii="Myriad Pro" w:hAnsi="Myriad Pro"/>
                <w:sz w:val="20"/>
                <w:szCs w:val="20"/>
                <w:lang w:eastAsia="ru-RU"/>
              </w:rPr>
              <w:t>№ </w:t>
            </w:r>
            <w:r w:rsidRPr="00A9312A">
              <w:rPr>
                <w:rFonts w:ascii="Myriad Pro" w:hAnsi="Myriad Pro"/>
                <w:sz w:val="20"/>
                <w:szCs w:val="20"/>
                <w:lang w:eastAsia="ru-RU"/>
              </w:rPr>
              <w:t>01.55.839.10)</w:t>
            </w:r>
          </w:p>
        </w:tc>
        <w:tc>
          <w:tcPr>
            <w:tcW w:w="2127" w:type="dxa"/>
            <w:tcBorders>
              <w:top w:val="nil"/>
              <w:left w:val="nil"/>
              <w:bottom w:val="single" w:sz="4" w:space="0" w:color="auto"/>
              <w:right w:val="single" w:sz="4" w:space="0" w:color="auto"/>
            </w:tcBorders>
            <w:shd w:val="clear" w:color="000000" w:fill="FFFFFF"/>
            <w:vAlign w:val="center"/>
            <w:hideMark/>
          </w:tcPr>
          <w:p w14:paraId="61D769C4"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ОАО "Омскоблводопровод"</w:t>
            </w:r>
          </w:p>
        </w:tc>
        <w:tc>
          <w:tcPr>
            <w:tcW w:w="1449" w:type="dxa"/>
            <w:tcBorders>
              <w:top w:val="nil"/>
              <w:left w:val="nil"/>
              <w:bottom w:val="single" w:sz="4" w:space="0" w:color="auto"/>
              <w:right w:val="single" w:sz="4" w:space="0" w:color="auto"/>
            </w:tcBorders>
            <w:shd w:val="clear" w:color="000000" w:fill="FFFFFF"/>
            <w:vAlign w:val="center"/>
            <w:hideMark/>
          </w:tcPr>
          <w:p w14:paraId="20017E1D"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5 654,96</w:t>
            </w:r>
          </w:p>
        </w:tc>
        <w:tc>
          <w:tcPr>
            <w:tcW w:w="1356" w:type="dxa"/>
            <w:tcBorders>
              <w:top w:val="nil"/>
              <w:left w:val="nil"/>
              <w:bottom w:val="single" w:sz="4" w:space="0" w:color="auto"/>
              <w:right w:val="single" w:sz="4" w:space="0" w:color="auto"/>
            </w:tcBorders>
            <w:shd w:val="clear" w:color="000000" w:fill="FFFFFF"/>
            <w:vAlign w:val="center"/>
            <w:hideMark/>
          </w:tcPr>
          <w:p w14:paraId="744FE650"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38438BB7"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Предусмотрена ежегодная пролонгация</w:t>
            </w:r>
          </w:p>
        </w:tc>
      </w:tr>
      <w:tr w:rsidR="00BF34BB" w:rsidRPr="00A9312A" w14:paraId="44396587"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3213747B"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lastRenderedPageBreak/>
              <w:t>7</w:t>
            </w:r>
          </w:p>
        </w:tc>
        <w:tc>
          <w:tcPr>
            <w:tcW w:w="2809" w:type="dxa"/>
            <w:tcBorders>
              <w:top w:val="nil"/>
              <w:left w:val="nil"/>
              <w:bottom w:val="single" w:sz="4" w:space="0" w:color="auto"/>
              <w:right w:val="single" w:sz="4" w:space="0" w:color="auto"/>
            </w:tcBorders>
            <w:shd w:val="clear" w:color="000000" w:fill="FFFFFF"/>
            <w:vAlign w:val="center"/>
            <w:hideMark/>
          </w:tcPr>
          <w:p w14:paraId="2F685F09"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купли-продажи воды </w:t>
            </w:r>
          </w:p>
        </w:tc>
        <w:tc>
          <w:tcPr>
            <w:tcW w:w="2126" w:type="dxa"/>
            <w:tcBorders>
              <w:top w:val="nil"/>
              <w:left w:val="nil"/>
              <w:bottom w:val="single" w:sz="4" w:space="0" w:color="auto"/>
              <w:right w:val="single" w:sz="4" w:space="0" w:color="auto"/>
            </w:tcBorders>
            <w:shd w:val="clear" w:color="000000" w:fill="FFFFFF"/>
            <w:vAlign w:val="center"/>
            <w:hideMark/>
          </w:tcPr>
          <w:p w14:paraId="5212B9A1"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01.01.2009 </w:t>
            </w:r>
            <w:r w:rsidR="00134DE0">
              <w:rPr>
                <w:rFonts w:ascii="Myriad Pro" w:hAnsi="Myriad Pro"/>
                <w:sz w:val="20"/>
                <w:szCs w:val="20"/>
                <w:lang w:eastAsia="ru-RU"/>
              </w:rPr>
              <w:t>№ </w:t>
            </w:r>
            <w:r w:rsidRPr="00A9312A">
              <w:rPr>
                <w:rFonts w:ascii="Myriad Pro" w:hAnsi="Myriad Pro"/>
                <w:sz w:val="20"/>
                <w:szCs w:val="20"/>
                <w:lang w:eastAsia="ru-RU"/>
              </w:rPr>
              <w:t>23-ДУ-0049 (</w:t>
            </w:r>
            <w:r w:rsidR="00134DE0">
              <w:rPr>
                <w:rFonts w:ascii="Myriad Pro" w:hAnsi="Myriad Pro"/>
                <w:sz w:val="20"/>
                <w:szCs w:val="20"/>
                <w:lang w:eastAsia="ru-RU"/>
              </w:rPr>
              <w:t>№ </w:t>
            </w:r>
            <w:r w:rsidRPr="00A9312A">
              <w:rPr>
                <w:rFonts w:ascii="Myriad Pro" w:hAnsi="Myriad Pro"/>
                <w:sz w:val="20"/>
                <w:szCs w:val="20"/>
                <w:lang w:eastAsia="ru-RU"/>
              </w:rPr>
              <w:t>01.55.859.10)</w:t>
            </w:r>
          </w:p>
        </w:tc>
        <w:tc>
          <w:tcPr>
            <w:tcW w:w="2127" w:type="dxa"/>
            <w:tcBorders>
              <w:top w:val="nil"/>
              <w:left w:val="nil"/>
              <w:bottom w:val="single" w:sz="4" w:space="0" w:color="auto"/>
              <w:right w:val="single" w:sz="4" w:space="0" w:color="auto"/>
            </w:tcBorders>
            <w:shd w:val="clear" w:color="000000" w:fill="FFFFFF"/>
            <w:vAlign w:val="center"/>
            <w:hideMark/>
          </w:tcPr>
          <w:p w14:paraId="33683BC4"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ОАО "Омскоблводопровод"</w:t>
            </w:r>
          </w:p>
        </w:tc>
        <w:tc>
          <w:tcPr>
            <w:tcW w:w="1449" w:type="dxa"/>
            <w:tcBorders>
              <w:top w:val="nil"/>
              <w:left w:val="nil"/>
              <w:bottom w:val="single" w:sz="4" w:space="0" w:color="auto"/>
              <w:right w:val="single" w:sz="4" w:space="0" w:color="auto"/>
            </w:tcBorders>
            <w:shd w:val="clear" w:color="000000" w:fill="FFFFFF"/>
            <w:vAlign w:val="center"/>
            <w:hideMark/>
          </w:tcPr>
          <w:p w14:paraId="40C9A5B8"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637,72</w:t>
            </w:r>
          </w:p>
        </w:tc>
        <w:tc>
          <w:tcPr>
            <w:tcW w:w="1356" w:type="dxa"/>
            <w:tcBorders>
              <w:top w:val="nil"/>
              <w:left w:val="nil"/>
              <w:bottom w:val="single" w:sz="4" w:space="0" w:color="auto"/>
              <w:right w:val="single" w:sz="4" w:space="0" w:color="auto"/>
            </w:tcBorders>
            <w:shd w:val="clear" w:color="000000" w:fill="FFFFFF"/>
            <w:vAlign w:val="center"/>
            <w:hideMark/>
          </w:tcPr>
          <w:p w14:paraId="12E763AE"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1E7C9E6"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Предусмотрена ежегодная пролонгация</w:t>
            </w:r>
          </w:p>
        </w:tc>
      </w:tr>
      <w:tr w:rsidR="00BF34BB" w:rsidRPr="00A9312A" w14:paraId="72DAA189"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68F8D83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8</w:t>
            </w:r>
          </w:p>
        </w:tc>
        <w:tc>
          <w:tcPr>
            <w:tcW w:w="2809" w:type="dxa"/>
            <w:tcBorders>
              <w:top w:val="nil"/>
              <w:left w:val="nil"/>
              <w:bottom w:val="single" w:sz="4" w:space="0" w:color="auto"/>
              <w:right w:val="single" w:sz="4" w:space="0" w:color="auto"/>
            </w:tcBorders>
            <w:shd w:val="clear" w:color="000000" w:fill="FFFFFF"/>
            <w:vAlign w:val="center"/>
            <w:hideMark/>
          </w:tcPr>
          <w:p w14:paraId="2D8C8117"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холодного водоснабжения</w:t>
            </w:r>
          </w:p>
        </w:tc>
        <w:tc>
          <w:tcPr>
            <w:tcW w:w="2126" w:type="dxa"/>
            <w:tcBorders>
              <w:top w:val="nil"/>
              <w:left w:val="nil"/>
              <w:bottom w:val="single" w:sz="4" w:space="0" w:color="auto"/>
              <w:right w:val="single" w:sz="4" w:space="0" w:color="auto"/>
            </w:tcBorders>
            <w:shd w:val="clear" w:color="000000" w:fill="FFFFFF"/>
            <w:vAlign w:val="center"/>
            <w:hideMark/>
          </w:tcPr>
          <w:p w14:paraId="02411C89"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08.12.2015 </w:t>
            </w:r>
            <w:r w:rsidR="00134DE0">
              <w:rPr>
                <w:rFonts w:ascii="Myriad Pro" w:hAnsi="Myriad Pro"/>
                <w:sz w:val="20"/>
                <w:szCs w:val="20"/>
                <w:lang w:eastAsia="ru-RU"/>
              </w:rPr>
              <w:t>№ </w:t>
            </w:r>
            <w:r w:rsidRPr="00A9312A">
              <w:rPr>
                <w:rFonts w:ascii="Myriad Pro" w:hAnsi="Myriad Pro"/>
                <w:sz w:val="20"/>
                <w:szCs w:val="20"/>
                <w:lang w:eastAsia="ru-RU"/>
              </w:rPr>
              <w:t>12-0228 (</w:t>
            </w:r>
            <w:r w:rsidR="00134DE0">
              <w:rPr>
                <w:rFonts w:ascii="Myriad Pro" w:hAnsi="Myriad Pro"/>
                <w:sz w:val="20"/>
                <w:szCs w:val="20"/>
                <w:lang w:eastAsia="ru-RU"/>
              </w:rPr>
              <w:t>№ </w:t>
            </w:r>
            <w:r w:rsidRPr="00A9312A">
              <w:rPr>
                <w:rFonts w:ascii="Myriad Pro" w:hAnsi="Myriad Pro"/>
                <w:sz w:val="20"/>
                <w:szCs w:val="20"/>
                <w:lang w:eastAsia="ru-RU"/>
              </w:rPr>
              <w:t>01.5500.6613.15)</w:t>
            </w:r>
          </w:p>
        </w:tc>
        <w:tc>
          <w:tcPr>
            <w:tcW w:w="2127" w:type="dxa"/>
            <w:tcBorders>
              <w:top w:val="nil"/>
              <w:left w:val="nil"/>
              <w:bottom w:val="single" w:sz="4" w:space="0" w:color="auto"/>
              <w:right w:val="single" w:sz="4" w:space="0" w:color="auto"/>
            </w:tcBorders>
            <w:shd w:val="clear" w:color="000000" w:fill="FFFFFF"/>
            <w:vAlign w:val="center"/>
            <w:hideMark/>
          </w:tcPr>
          <w:p w14:paraId="16F06AB2" w14:textId="77777777" w:rsidR="00BF34BB" w:rsidRPr="00A9312A" w:rsidRDefault="007F4E63" w:rsidP="00A9312A">
            <w:pPr>
              <w:jc w:val="center"/>
              <w:rPr>
                <w:rFonts w:ascii="Myriad Pro" w:hAnsi="Myriad Pro"/>
                <w:sz w:val="20"/>
                <w:szCs w:val="20"/>
                <w:lang w:eastAsia="ru-RU"/>
              </w:rPr>
            </w:pPr>
            <w:r w:rsidRPr="00A9312A">
              <w:rPr>
                <w:rFonts w:ascii="Myriad Pro" w:hAnsi="Myriad Pro"/>
                <w:sz w:val="20"/>
                <w:szCs w:val="20"/>
                <w:lang w:eastAsia="ru-RU"/>
              </w:rPr>
              <w:t>О</w:t>
            </w:r>
            <w:r w:rsidR="00BF34BB" w:rsidRPr="00A9312A">
              <w:rPr>
                <w:rFonts w:ascii="Myriad Pro" w:hAnsi="Myriad Pro"/>
                <w:sz w:val="20"/>
                <w:szCs w:val="20"/>
                <w:lang w:eastAsia="ru-RU"/>
              </w:rPr>
              <w:t>АО "Омскоблводопровод"</w:t>
            </w:r>
          </w:p>
        </w:tc>
        <w:tc>
          <w:tcPr>
            <w:tcW w:w="1449" w:type="dxa"/>
            <w:tcBorders>
              <w:top w:val="nil"/>
              <w:left w:val="nil"/>
              <w:bottom w:val="single" w:sz="4" w:space="0" w:color="auto"/>
              <w:right w:val="single" w:sz="4" w:space="0" w:color="auto"/>
            </w:tcBorders>
            <w:shd w:val="clear" w:color="000000" w:fill="FFFFFF"/>
            <w:vAlign w:val="center"/>
            <w:hideMark/>
          </w:tcPr>
          <w:p w14:paraId="2039E79D"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6 041,55</w:t>
            </w:r>
          </w:p>
        </w:tc>
        <w:tc>
          <w:tcPr>
            <w:tcW w:w="1356" w:type="dxa"/>
            <w:tcBorders>
              <w:top w:val="nil"/>
              <w:left w:val="nil"/>
              <w:bottom w:val="single" w:sz="4" w:space="0" w:color="auto"/>
              <w:right w:val="single" w:sz="4" w:space="0" w:color="auto"/>
            </w:tcBorders>
            <w:shd w:val="clear" w:color="000000" w:fill="FFFFFF"/>
            <w:vAlign w:val="center"/>
            <w:hideMark/>
          </w:tcPr>
          <w:p w14:paraId="68773E4F"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419E5974"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Предусмотрена ежегодная пролонгация</w:t>
            </w:r>
          </w:p>
        </w:tc>
      </w:tr>
      <w:tr w:rsidR="00BF34BB" w:rsidRPr="00A9312A" w14:paraId="66AA2BF5"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48740246"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9</w:t>
            </w:r>
          </w:p>
        </w:tc>
        <w:tc>
          <w:tcPr>
            <w:tcW w:w="2809" w:type="dxa"/>
            <w:tcBorders>
              <w:top w:val="nil"/>
              <w:left w:val="nil"/>
              <w:bottom w:val="single" w:sz="4" w:space="0" w:color="auto"/>
              <w:right w:val="single" w:sz="4" w:space="0" w:color="auto"/>
            </w:tcBorders>
            <w:shd w:val="clear" w:color="000000" w:fill="FFFFFF"/>
            <w:vAlign w:val="center"/>
            <w:hideMark/>
          </w:tcPr>
          <w:p w14:paraId="25881ADD"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купли-продажи воды </w:t>
            </w:r>
          </w:p>
        </w:tc>
        <w:tc>
          <w:tcPr>
            <w:tcW w:w="2126" w:type="dxa"/>
            <w:tcBorders>
              <w:top w:val="nil"/>
              <w:left w:val="nil"/>
              <w:bottom w:val="single" w:sz="4" w:space="0" w:color="auto"/>
              <w:right w:val="single" w:sz="4" w:space="0" w:color="auto"/>
            </w:tcBorders>
            <w:shd w:val="clear" w:color="000000" w:fill="FFFFFF"/>
            <w:vAlign w:val="center"/>
            <w:hideMark/>
          </w:tcPr>
          <w:p w14:paraId="717B452F"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от 10.03.2006</w:t>
            </w:r>
            <w:r w:rsidR="00F16109" w:rsidRPr="00A9312A">
              <w:rPr>
                <w:rFonts w:ascii="Myriad Pro" w:hAnsi="Myriad Pro"/>
                <w:sz w:val="20"/>
                <w:szCs w:val="20"/>
                <w:lang w:eastAsia="ru-RU"/>
              </w:rPr>
              <w:t xml:space="preserve"> </w:t>
            </w:r>
            <w:r w:rsidR="00134DE0">
              <w:rPr>
                <w:rFonts w:ascii="Myriad Pro" w:hAnsi="Myriad Pro"/>
                <w:sz w:val="20"/>
                <w:szCs w:val="20"/>
                <w:lang w:eastAsia="ru-RU"/>
              </w:rPr>
              <w:t>№ </w:t>
            </w:r>
            <w:r w:rsidRPr="00A9312A">
              <w:rPr>
                <w:rFonts w:ascii="Myriad Pro" w:hAnsi="Myriad Pro"/>
                <w:sz w:val="20"/>
                <w:szCs w:val="20"/>
                <w:lang w:eastAsia="ru-RU"/>
              </w:rPr>
              <w:t>21-0125 (</w:t>
            </w:r>
            <w:r w:rsidR="00134DE0">
              <w:rPr>
                <w:rFonts w:ascii="Myriad Pro" w:hAnsi="Myriad Pro"/>
                <w:sz w:val="20"/>
                <w:szCs w:val="20"/>
                <w:lang w:eastAsia="ru-RU"/>
              </w:rPr>
              <w:t>№ </w:t>
            </w:r>
            <w:r w:rsidRPr="00A9312A">
              <w:rPr>
                <w:rFonts w:ascii="Myriad Pro" w:hAnsi="Myriad Pro"/>
                <w:sz w:val="20"/>
                <w:szCs w:val="20"/>
                <w:lang w:eastAsia="ru-RU"/>
              </w:rPr>
              <w:t>03.14.355.06)</w:t>
            </w:r>
          </w:p>
        </w:tc>
        <w:tc>
          <w:tcPr>
            <w:tcW w:w="2127" w:type="dxa"/>
            <w:tcBorders>
              <w:top w:val="nil"/>
              <w:left w:val="nil"/>
              <w:bottom w:val="single" w:sz="4" w:space="0" w:color="auto"/>
              <w:right w:val="single" w:sz="4" w:space="0" w:color="auto"/>
            </w:tcBorders>
            <w:shd w:val="clear" w:color="000000" w:fill="FFFFFF"/>
            <w:vAlign w:val="center"/>
            <w:hideMark/>
          </w:tcPr>
          <w:p w14:paraId="2119FF0F"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ОАО "Омскоблводопровод"</w:t>
            </w:r>
          </w:p>
        </w:tc>
        <w:tc>
          <w:tcPr>
            <w:tcW w:w="1449" w:type="dxa"/>
            <w:tcBorders>
              <w:top w:val="nil"/>
              <w:left w:val="nil"/>
              <w:bottom w:val="single" w:sz="4" w:space="0" w:color="auto"/>
              <w:right w:val="single" w:sz="4" w:space="0" w:color="auto"/>
            </w:tcBorders>
            <w:shd w:val="clear" w:color="000000" w:fill="FFFFFF"/>
            <w:vAlign w:val="center"/>
            <w:hideMark/>
          </w:tcPr>
          <w:p w14:paraId="7D5A93F9"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15 779,44</w:t>
            </w:r>
          </w:p>
        </w:tc>
        <w:tc>
          <w:tcPr>
            <w:tcW w:w="1356" w:type="dxa"/>
            <w:tcBorders>
              <w:top w:val="nil"/>
              <w:left w:val="nil"/>
              <w:bottom w:val="single" w:sz="4" w:space="0" w:color="auto"/>
              <w:right w:val="single" w:sz="4" w:space="0" w:color="auto"/>
            </w:tcBorders>
            <w:shd w:val="clear" w:color="000000" w:fill="FFFFFF"/>
            <w:vAlign w:val="center"/>
            <w:hideMark/>
          </w:tcPr>
          <w:p w14:paraId="16EBBA23"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6C507BCC"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Предусмотрена ежегодная пролонгация</w:t>
            </w:r>
          </w:p>
        </w:tc>
      </w:tr>
      <w:tr w:rsidR="00BF34BB" w:rsidRPr="00A9312A" w14:paraId="01BCDD35"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296530B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10</w:t>
            </w:r>
          </w:p>
        </w:tc>
        <w:tc>
          <w:tcPr>
            <w:tcW w:w="2809" w:type="dxa"/>
            <w:tcBorders>
              <w:top w:val="nil"/>
              <w:left w:val="nil"/>
              <w:bottom w:val="single" w:sz="4" w:space="0" w:color="auto"/>
              <w:right w:val="single" w:sz="4" w:space="0" w:color="auto"/>
            </w:tcBorders>
            <w:shd w:val="clear" w:color="000000" w:fill="FFFFFF"/>
            <w:vAlign w:val="center"/>
            <w:hideMark/>
          </w:tcPr>
          <w:p w14:paraId="2A0BC197"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купли-продажи воды </w:t>
            </w:r>
          </w:p>
        </w:tc>
        <w:tc>
          <w:tcPr>
            <w:tcW w:w="2126" w:type="dxa"/>
            <w:tcBorders>
              <w:top w:val="nil"/>
              <w:left w:val="nil"/>
              <w:bottom w:val="single" w:sz="4" w:space="0" w:color="auto"/>
              <w:right w:val="single" w:sz="4" w:space="0" w:color="auto"/>
            </w:tcBorders>
            <w:shd w:val="clear" w:color="000000" w:fill="FFFFFF"/>
            <w:vAlign w:val="center"/>
            <w:hideMark/>
          </w:tcPr>
          <w:p w14:paraId="200E8C28"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14.02.2006 </w:t>
            </w:r>
            <w:r w:rsidR="00134DE0">
              <w:rPr>
                <w:rFonts w:ascii="Myriad Pro" w:hAnsi="Myriad Pro"/>
                <w:sz w:val="20"/>
                <w:szCs w:val="20"/>
                <w:lang w:eastAsia="ru-RU"/>
              </w:rPr>
              <w:t>№ </w:t>
            </w:r>
            <w:r w:rsidRPr="00A9312A">
              <w:rPr>
                <w:rFonts w:ascii="Myriad Pro" w:hAnsi="Myriad Pro"/>
                <w:sz w:val="20"/>
                <w:szCs w:val="20"/>
                <w:lang w:eastAsia="ru-RU"/>
              </w:rPr>
              <w:t>17-0134 (</w:t>
            </w:r>
            <w:r w:rsidR="00134DE0">
              <w:rPr>
                <w:rFonts w:ascii="Myriad Pro" w:hAnsi="Myriad Pro"/>
                <w:sz w:val="20"/>
                <w:szCs w:val="20"/>
                <w:lang w:eastAsia="ru-RU"/>
              </w:rPr>
              <w:t>№ </w:t>
            </w:r>
            <w:r w:rsidRPr="00A9312A">
              <w:rPr>
                <w:rFonts w:ascii="Myriad Pro" w:hAnsi="Myriad Pro"/>
                <w:sz w:val="20"/>
                <w:szCs w:val="20"/>
                <w:lang w:eastAsia="ru-RU"/>
              </w:rPr>
              <w:t>03.14.486.06)</w:t>
            </w:r>
          </w:p>
        </w:tc>
        <w:tc>
          <w:tcPr>
            <w:tcW w:w="2127" w:type="dxa"/>
            <w:tcBorders>
              <w:top w:val="nil"/>
              <w:left w:val="nil"/>
              <w:bottom w:val="single" w:sz="4" w:space="0" w:color="auto"/>
              <w:right w:val="single" w:sz="4" w:space="0" w:color="auto"/>
            </w:tcBorders>
            <w:shd w:val="clear" w:color="000000" w:fill="FFFFFF"/>
            <w:vAlign w:val="center"/>
            <w:hideMark/>
          </w:tcPr>
          <w:p w14:paraId="6923AD40"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ОАО "Омскоблводопровод"</w:t>
            </w:r>
          </w:p>
        </w:tc>
        <w:tc>
          <w:tcPr>
            <w:tcW w:w="1449" w:type="dxa"/>
            <w:tcBorders>
              <w:top w:val="nil"/>
              <w:left w:val="nil"/>
              <w:bottom w:val="single" w:sz="4" w:space="0" w:color="auto"/>
              <w:right w:val="single" w:sz="4" w:space="0" w:color="auto"/>
            </w:tcBorders>
            <w:shd w:val="clear" w:color="000000" w:fill="FFFFFF"/>
            <w:vAlign w:val="center"/>
            <w:hideMark/>
          </w:tcPr>
          <w:p w14:paraId="18BA5E79"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7 371,42</w:t>
            </w:r>
          </w:p>
        </w:tc>
        <w:tc>
          <w:tcPr>
            <w:tcW w:w="1356" w:type="dxa"/>
            <w:tcBorders>
              <w:top w:val="nil"/>
              <w:left w:val="nil"/>
              <w:bottom w:val="single" w:sz="4" w:space="0" w:color="auto"/>
              <w:right w:val="single" w:sz="4" w:space="0" w:color="auto"/>
            </w:tcBorders>
            <w:shd w:val="clear" w:color="000000" w:fill="FFFFFF"/>
            <w:vAlign w:val="center"/>
            <w:hideMark/>
          </w:tcPr>
          <w:p w14:paraId="40C702DA"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2DC53632"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Предусмотрена ежегодная пролонгация</w:t>
            </w:r>
          </w:p>
        </w:tc>
      </w:tr>
      <w:tr w:rsidR="00BF34BB" w:rsidRPr="00A9312A" w14:paraId="6D50703F"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457EE0D8"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11</w:t>
            </w:r>
          </w:p>
        </w:tc>
        <w:tc>
          <w:tcPr>
            <w:tcW w:w="2809" w:type="dxa"/>
            <w:tcBorders>
              <w:top w:val="nil"/>
              <w:left w:val="nil"/>
              <w:bottom w:val="single" w:sz="4" w:space="0" w:color="auto"/>
              <w:right w:val="single" w:sz="4" w:space="0" w:color="auto"/>
            </w:tcBorders>
            <w:shd w:val="clear" w:color="000000" w:fill="FFFFFF"/>
            <w:vAlign w:val="center"/>
            <w:hideMark/>
          </w:tcPr>
          <w:p w14:paraId="2F8486DA"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купли-продажи воды </w:t>
            </w:r>
          </w:p>
        </w:tc>
        <w:tc>
          <w:tcPr>
            <w:tcW w:w="2126" w:type="dxa"/>
            <w:tcBorders>
              <w:top w:val="nil"/>
              <w:left w:val="nil"/>
              <w:bottom w:val="single" w:sz="4" w:space="0" w:color="auto"/>
              <w:right w:val="single" w:sz="4" w:space="0" w:color="auto"/>
            </w:tcBorders>
            <w:shd w:val="clear" w:color="000000" w:fill="FFFFFF"/>
            <w:vAlign w:val="center"/>
            <w:hideMark/>
          </w:tcPr>
          <w:p w14:paraId="0A36358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24.02.2005 </w:t>
            </w:r>
            <w:r w:rsidR="00134DE0">
              <w:rPr>
                <w:rFonts w:ascii="Myriad Pro" w:hAnsi="Myriad Pro"/>
                <w:sz w:val="20"/>
                <w:szCs w:val="20"/>
                <w:lang w:eastAsia="ru-RU"/>
              </w:rPr>
              <w:t>№ </w:t>
            </w:r>
            <w:r w:rsidRPr="00A9312A">
              <w:rPr>
                <w:rFonts w:ascii="Myriad Pro" w:hAnsi="Myriad Pro"/>
                <w:sz w:val="20"/>
                <w:szCs w:val="20"/>
                <w:lang w:eastAsia="ru-RU"/>
              </w:rPr>
              <w:t>12-0228 (</w:t>
            </w:r>
            <w:r w:rsidR="00134DE0">
              <w:rPr>
                <w:rFonts w:ascii="Myriad Pro" w:hAnsi="Myriad Pro"/>
                <w:sz w:val="20"/>
                <w:szCs w:val="20"/>
                <w:lang w:eastAsia="ru-RU"/>
              </w:rPr>
              <w:t>№ </w:t>
            </w:r>
            <w:r w:rsidRPr="00A9312A">
              <w:rPr>
                <w:rFonts w:ascii="Myriad Pro" w:hAnsi="Myriad Pro"/>
                <w:sz w:val="20"/>
                <w:szCs w:val="20"/>
                <w:lang w:eastAsia="ru-RU"/>
              </w:rPr>
              <w:t>03.18.4189.05)</w:t>
            </w:r>
          </w:p>
        </w:tc>
        <w:tc>
          <w:tcPr>
            <w:tcW w:w="2127" w:type="dxa"/>
            <w:tcBorders>
              <w:top w:val="nil"/>
              <w:left w:val="nil"/>
              <w:bottom w:val="single" w:sz="4" w:space="0" w:color="auto"/>
              <w:right w:val="single" w:sz="4" w:space="0" w:color="auto"/>
            </w:tcBorders>
            <w:shd w:val="clear" w:color="000000" w:fill="FFFFFF"/>
            <w:vAlign w:val="center"/>
            <w:hideMark/>
          </w:tcPr>
          <w:p w14:paraId="5CAF8DAC"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ОАО "Омскоблводопровод"</w:t>
            </w:r>
          </w:p>
        </w:tc>
        <w:tc>
          <w:tcPr>
            <w:tcW w:w="1449" w:type="dxa"/>
            <w:tcBorders>
              <w:top w:val="nil"/>
              <w:left w:val="nil"/>
              <w:bottom w:val="single" w:sz="4" w:space="0" w:color="auto"/>
              <w:right w:val="single" w:sz="4" w:space="0" w:color="auto"/>
            </w:tcBorders>
            <w:shd w:val="clear" w:color="000000" w:fill="FFFFFF"/>
            <w:vAlign w:val="center"/>
            <w:hideMark/>
          </w:tcPr>
          <w:p w14:paraId="55DAEA55"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2 061,84</w:t>
            </w:r>
          </w:p>
        </w:tc>
        <w:tc>
          <w:tcPr>
            <w:tcW w:w="1356" w:type="dxa"/>
            <w:tcBorders>
              <w:top w:val="nil"/>
              <w:left w:val="nil"/>
              <w:bottom w:val="single" w:sz="4" w:space="0" w:color="auto"/>
              <w:right w:val="single" w:sz="4" w:space="0" w:color="auto"/>
            </w:tcBorders>
            <w:shd w:val="clear" w:color="000000" w:fill="FFFFFF"/>
            <w:vAlign w:val="center"/>
            <w:hideMark/>
          </w:tcPr>
          <w:p w14:paraId="4A5C9978"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D785B39"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Предусмотрена ежегодная пролонгация</w:t>
            </w:r>
          </w:p>
        </w:tc>
      </w:tr>
      <w:tr w:rsidR="00BF34BB" w:rsidRPr="00A9312A" w14:paraId="74FF90AC"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41EF1939"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12</w:t>
            </w:r>
          </w:p>
        </w:tc>
        <w:tc>
          <w:tcPr>
            <w:tcW w:w="2809" w:type="dxa"/>
            <w:tcBorders>
              <w:top w:val="nil"/>
              <w:left w:val="nil"/>
              <w:bottom w:val="single" w:sz="4" w:space="0" w:color="auto"/>
              <w:right w:val="single" w:sz="4" w:space="0" w:color="auto"/>
            </w:tcBorders>
            <w:shd w:val="clear" w:color="000000" w:fill="FFFFFF"/>
            <w:vAlign w:val="center"/>
            <w:hideMark/>
          </w:tcPr>
          <w:p w14:paraId="0CA76EC3"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купли-продажи воды </w:t>
            </w:r>
          </w:p>
        </w:tc>
        <w:tc>
          <w:tcPr>
            <w:tcW w:w="2126" w:type="dxa"/>
            <w:tcBorders>
              <w:top w:val="nil"/>
              <w:left w:val="nil"/>
              <w:bottom w:val="single" w:sz="4" w:space="0" w:color="auto"/>
              <w:right w:val="single" w:sz="4" w:space="0" w:color="auto"/>
            </w:tcBorders>
            <w:shd w:val="clear" w:color="000000" w:fill="FFFFFF"/>
            <w:vAlign w:val="center"/>
            <w:hideMark/>
          </w:tcPr>
          <w:p w14:paraId="0E50D428"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30.12.2005 </w:t>
            </w:r>
            <w:r w:rsidR="00134DE0">
              <w:rPr>
                <w:rFonts w:ascii="Myriad Pro" w:hAnsi="Myriad Pro"/>
                <w:sz w:val="20"/>
                <w:szCs w:val="20"/>
                <w:lang w:eastAsia="ru-RU"/>
              </w:rPr>
              <w:t>№ </w:t>
            </w:r>
            <w:r w:rsidRPr="00A9312A">
              <w:rPr>
                <w:rFonts w:ascii="Myriad Pro" w:hAnsi="Myriad Pro"/>
                <w:sz w:val="20"/>
                <w:szCs w:val="20"/>
                <w:lang w:eastAsia="ru-RU"/>
              </w:rPr>
              <w:t>13-0046 (</w:t>
            </w:r>
            <w:r w:rsidR="00134DE0">
              <w:rPr>
                <w:rFonts w:ascii="Myriad Pro" w:hAnsi="Myriad Pro"/>
                <w:sz w:val="20"/>
                <w:szCs w:val="20"/>
                <w:lang w:eastAsia="ru-RU"/>
              </w:rPr>
              <w:t>№ </w:t>
            </w:r>
            <w:r w:rsidRPr="00A9312A">
              <w:rPr>
                <w:rFonts w:ascii="Myriad Pro" w:hAnsi="Myriad Pro"/>
                <w:sz w:val="20"/>
                <w:szCs w:val="20"/>
                <w:lang w:eastAsia="ru-RU"/>
              </w:rPr>
              <w:t>03.18.4289.05)</w:t>
            </w:r>
          </w:p>
        </w:tc>
        <w:tc>
          <w:tcPr>
            <w:tcW w:w="2127" w:type="dxa"/>
            <w:tcBorders>
              <w:top w:val="nil"/>
              <w:left w:val="nil"/>
              <w:bottom w:val="single" w:sz="4" w:space="0" w:color="auto"/>
              <w:right w:val="single" w:sz="4" w:space="0" w:color="auto"/>
            </w:tcBorders>
            <w:shd w:val="clear" w:color="000000" w:fill="FFFFFF"/>
            <w:vAlign w:val="center"/>
            <w:hideMark/>
          </w:tcPr>
          <w:p w14:paraId="4DE7C78A"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ОАО "Омскоблводопровод"</w:t>
            </w:r>
          </w:p>
        </w:tc>
        <w:tc>
          <w:tcPr>
            <w:tcW w:w="1449" w:type="dxa"/>
            <w:tcBorders>
              <w:top w:val="nil"/>
              <w:left w:val="nil"/>
              <w:bottom w:val="single" w:sz="4" w:space="0" w:color="auto"/>
              <w:right w:val="single" w:sz="4" w:space="0" w:color="auto"/>
            </w:tcBorders>
            <w:shd w:val="clear" w:color="000000" w:fill="FFFFFF"/>
            <w:vAlign w:val="center"/>
            <w:hideMark/>
          </w:tcPr>
          <w:p w14:paraId="4FDEDE23"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10 562,44</w:t>
            </w:r>
          </w:p>
        </w:tc>
        <w:tc>
          <w:tcPr>
            <w:tcW w:w="1356" w:type="dxa"/>
            <w:tcBorders>
              <w:top w:val="nil"/>
              <w:left w:val="nil"/>
              <w:bottom w:val="single" w:sz="4" w:space="0" w:color="auto"/>
              <w:right w:val="single" w:sz="4" w:space="0" w:color="auto"/>
            </w:tcBorders>
            <w:shd w:val="clear" w:color="000000" w:fill="FFFFFF"/>
            <w:vAlign w:val="center"/>
            <w:hideMark/>
          </w:tcPr>
          <w:p w14:paraId="33FCB8DC"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014CA917"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Предусмотрена ежегодная пролонгация</w:t>
            </w:r>
          </w:p>
        </w:tc>
      </w:tr>
      <w:tr w:rsidR="00BF34BB" w:rsidRPr="00A9312A" w14:paraId="25BB6866"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0B5E14F8"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13</w:t>
            </w:r>
          </w:p>
        </w:tc>
        <w:tc>
          <w:tcPr>
            <w:tcW w:w="2809" w:type="dxa"/>
            <w:tcBorders>
              <w:top w:val="nil"/>
              <w:left w:val="nil"/>
              <w:bottom w:val="single" w:sz="4" w:space="0" w:color="auto"/>
              <w:right w:val="single" w:sz="4" w:space="0" w:color="auto"/>
            </w:tcBorders>
            <w:shd w:val="clear" w:color="000000" w:fill="FFFFFF"/>
            <w:vAlign w:val="center"/>
            <w:hideMark/>
          </w:tcPr>
          <w:p w14:paraId="33571E20"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купли-продажи воды </w:t>
            </w:r>
          </w:p>
        </w:tc>
        <w:tc>
          <w:tcPr>
            <w:tcW w:w="2126" w:type="dxa"/>
            <w:tcBorders>
              <w:top w:val="nil"/>
              <w:left w:val="nil"/>
              <w:bottom w:val="single" w:sz="4" w:space="0" w:color="auto"/>
              <w:right w:val="single" w:sz="4" w:space="0" w:color="auto"/>
            </w:tcBorders>
            <w:shd w:val="clear" w:color="000000" w:fill="FFFFFF"/>
            <w:vAlign w:val="center"/>
            <w:hideMark/>
          </w:tcPr>
          <w:p w14:paraId="302B75A9"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01.12.2005 </w:t>
            </w:r>
            <w:r w:rsidR="00134DE0">
              <w:rPr>
                <w:rFonts w:ascii="Myriad Pro" w:hAnsi="Myriad Pro"/>
                <w:sz w:val="20"/>
                <w:szCs w:val="20"/>
                <w:lang w:eastAsia="ru-RU"/>
              </w:rPr>
              <w:t>№ </w:t>
            </w:r>
            <w:r w:rsidRPr="00A9312A">
              <w:rPr>
                <w:rFonts w:ascii="Myriad Pro" w:hAnsi="Myriad Pro"/>
                <w:sz w:val="20"/>
                <w:szCs w:val="20"/>
                <w:lang w:eastAsia="ru-RU"/>
              </w:rPr>
              <w:t>15-0070 (</w:t>
            </w:r>
            <w:r w:rsidR="00134DE0">
              <w:rPr>
                <w:rFonts w:ascii="Myriad Pro" w:hAnsi="Myriad Pro"/>
                <w:sz w:val="20"/>
                <w:szCs w:val="20"/>
                <w:lang w:eastAsia="ru-RU"/>
              </w:rPr>
              <w:t>№ </w:t>
            </w:r>
            <w:r w:rsidRPr="00A9312A">
              <w:rPr>
                <w:rFonts w:ascii="Myriad Pro" w:hAnsi="Myriad Pro"/>
                <w:sz w:val="20"/>
                <w:szCs w:val="20"/>
                <w:lang w:eastAsia="ru-RU"/>
              </w:rPr>
              <w:t>03.50.50.06)</w:t>
            </w:r>
          </w:p>
        </w:tc>
        <w:tc>
          <w:tcPr>
            <w:tcW w:w="2127" w:type="dxa"/>
            <w:tcBorders>
              <w:top w:val="nil"/>
              <w:left w:val="nil"/>
              <w:bottom w:val="single" w:sz="4" w:space="0" w:color="auto"/>
              <w:right w:val="single" w:sz="4" w:space="0" w:color="auto"/>
            </w:tcBorders>
            <w:shd w:val="clear" w:color="000000" w:fill="FFFFFF"/>
            <w:vAlign w:val="center"/>
            <w:hideMark/>
          </w:tcPr>
          <w:p w14:paraId="0E4DAB8A"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ОАО "Омскоблводопровод"</w:t>
            </w:r>
          </w:p>
        </w:tc>
        <w:tc>
          <w:tcPr>
            <w:tcW w:w="1449" w:type="dxa"/>
            <w:tcBorders>
              <w:top w:val="nil"/>
              <w:left w:val="nil"/>
              <w:bottom w:val="single" w:sz="4" w:space="0" w:color="auto"/>
              <w:right w:val="single" w:sz="4" w:space="0" w:color="auto"/>
            </w:tcBorders>
            <w:shd w:val="clear" w:color="000000" w:fill="FFFFFF"/>
            <w:vAlign w:val="center"/>
            <w:hideMark/>
          </w:tcPr>
          <w:p w14:paraId="54BA8A20"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9 182,72</w:t>
            </w:r>
          </w:p>
        </w:tc>
        <w:tc>
          <w:tcPr>
            <w:tcW w:w="1356" w:type="dxa"/>
            <w:tcBorders>
              <w:top w:val="nil"/>
              <w:left w:val="nil"/>
              <w:bottom w:val="single" w:sz="4" w:space="0" w:color="auto"/>
              <w:right w:val="single" w:sz="4" w:space="0" w:color="auto"/>
            </w:tcBorders>
            <w:shd w:val="clear" w:color="000000" w:fill="FFFFFF"/>
            <w:vAlign w:val="center"/>
            <w:hideMark/>
          </w:tcPr>
          <w:p w14:paraId="1351C1EC"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42893B79"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Предусмотрена ежегодная пролонгация</w:t>
            </w:r>
          </w:p>
        </w:tc>
      </w:tr>
      <w:tr w:rsidR="00BF34BB" w:rsidRPr="00A9312A" w14:paraId="14545532"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21A0E9EC"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14</w:t>
            </w:r>
          </w:p>
        </w:tc>
        <w:tc>
          <w:tcPr>
            <w:tcW w:w="2809" w:type="dxa"/>
            <w:tcBorders>
              <w:top w:val="nil"/>
              <w:left w:val="nil"/>
              <w:bottom w:val="single" w:sz="4" w:space="0" w:color="auto"/>
              <w:right w:val="single" w:sz="4" w:space="0" w:color="auto"/>
            </w:tcBorders>
            <w:shd w:val="clear" w:color="000000" w:fill="FFFFFF"/>
            <w:vAlign w:val="center"/>
            <w:hideMark/>
          </w:tcPr>
          <w:p w14:paraId="353AC68C"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купли-продажи воды </w:t>
            </w:r>
          </w:p>
        </w:tc>
        <w:tc>
          <w:tcPr>
            <w:tcW w:w="2126" w:type="dxa"/>
            <w:tcBorders>
              <w:top w:val="nil"/>
              <w:left w:val="nil"/>
              <w:bottom w:val="single" w:sz="4" w:space="0" w:color="auto"/>
              <w:right w:val="single" w:sz="4" w:space="0" w:color="auto"/>
            </w:tcBorders>
            <w:shd w:val="clear" w:color="000000" w:fill="FFFFFF"/>
            <w:vAlign w:val="center"/>
            <w:hideMark/>
          </w:tcPr>
          <w:p w14:paraId="2ADFAB19"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01.01.2009 </w:t>
            </w:r>
            <w:r w:rsidR="00134DE0">
              <w:rPr>
                <w:rFonts w:ascii="Myriad Pro" w:hAnsi="Myriad Pro"/>
                <w:sz w:val="20"/>
                <w:szCs w:val="20"/>
                <w:lang w:eastAsia="ru-RU"/>
              </w:rPr>
              <w:t>№ </w:t>
            </w:r>
            <w:r w:rsidRPr="00A9312A">
              <w:rPr>
                <w:rFonts w:ascii="Myriad Pro" w:hAnsi="Myriad Pro"/>
                <w:sz w:val="20"/>
                <w:szCs w:val="20"/>
                <w:lang w:eastAsia="ru-RU"/>
              </w:rPr>
              <w:t>19-ДУ-0047</w:t>
            </w:r>
          </w:p>
        </w:tc>
        <w:tc>
          <w:tcPr>
            <w:tcW w:w="2127" w:type="dxa"/>
            <w:tcBorders>
              <w:top w:val="nil"/>
              <w:left w:val="nil"/>
              <w:bottom w:val="single" w:sz="4" w:space="0" w:color="auto"/>
              <w:right w:val="single" w:sz="4" w:space="0" w:color="auto"/>
            </w:tcBorders>
            <w:shd w:val="clear" w:color="000000" w:fill="FFFFFF"/>
            <w:vAlign w:val="center"/>
            <w:hideMark/>
          </w:tcPr>
          <w:p w14:paraId="61B3A76F"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ОАО "Омскоблводопровод"</w:t>
            </w:r>
          </w:p>
        </w:tc>
        <w:tc>
          <w:tcPr>
            <w:tcW w:w="1449" w:type="dxa"/>
            <w:tcBorders>
              <w:top w:val="nil"/>
              <w:left w:val="nil"/>
              <w:bottom w:val="single" w:sz="4" w:space="0" w:color="auto"/>
              <w:right w:val="single" w:sz="4" w:space="0" w:color="auto"/>
            </w:tcBorders>
            <w:shd w:val="clear" w:color="000000" w:fill="FFFFFF"/>
            <w:vAlign w:val="center"/>
            <w:hideMark/>
          </w:tcPr>
          <w:p w14:paraId="442B46DC"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5 836,89</w:t>
            </w:r>
          </w:p>
        </w:tc>
        <w:tc>
          <w:tcPr>
            <w:tcW w:w="1356" w:type="dxa"/>
            <w:tcBorders>
              <w:top w:val="nil"/>
              <w:left w:val="nil"/>
              <w:bottom w:val="single" w:sz="4" w:space="0" w:color="auto"/>
              <w:right w:val="single" w:sz="4" w:space="0" w:color="auto"/>
            </w:tcBorders>
            <w:shd w:val="clear" w:color="000000" w:fill="FFFFFF"/>
            <w:vAlign w:val="center"/>
            <w:hideMark/>
          </w:tcPr>
          <w:p w14:paraId="4B4A3139"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784F4699"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w:t>
            </w:r>
          </w:p>
        </w:tc>
      </w:tr>
      <w:tr w:rsidR="00BF34BB" w:rsidRPr="00A9312A" w14:paraId="40DF0744"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02550B27"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15</w:t>
            </w:r>
          </w:p>
        </w:tc>
        <w:tc>
          <w:tcPr>
            <w:tcW w:w="2809" w:type="dxa"/>
            <w:tcBorders>
              <w:top w:val="nil"/>
              <w:left w:val="nil"/>
              <w:bottom w:val="single" w:sz="4" w:space="0" w:color="auto"/>
              <w:right w:val="single" w:sz="4" w:space="0" w:color="auto"/>
            </w:tcBorders>
            <w:shd w:val="clear" w:color="000000" w:fill="FFFFFF"/>
            <w:vAlign w:val="center"/>
            <w:hideMark/>
          </w:tcPr>
          <w:p w14:paraId="13997C30"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купли-продажи воды </w:t>
            </w:r>
          </w:p>
        </w:tc>
        <w:tc>
          <w:tcPr>
            <w:tcW w:w="2126" w:type="dxa"/>
            <w:tcBorders>
              <w:top w:val="nil"/>
              <w:left w:val="nil"/>
              <w:bottom w:val="single" w:sz="4" w:space="0" w:color="auto"/>
              <w:right w:val="single" w:sz="4" w:space="0" w:color="auto"/>
            </w:tcBorders>
            <w:shd w:val="clear" w:color="000000" w:fill="FFFFFF"/>
            <w:vAlign w:val="center"/>
            <w:hideMark/>
          </w:tcPr>
          <w:p w14:paraId="023DE694" w14:textId="77777777" w:rsidR="00BF34BB" w:rsidRPr="00A9312A" w:rsidRDefault="00134DE0" w:rsidP="00A9312A">
            <w:pPr>
              <w:jc w:val="center"/>
              <w:rPr>
                <w:rFonts w:ascii="Myriad Pro" w:hAnsi="Myriad Pro"/>
                <w:sz w:val="20"/>
                <w:szCs w:val="20"/>
                <w:lang w:eastAsia="ru-RU"/>
              </w:rPr>
            </w:pPr>
            <w:r>
              <w:rPr>
                <w:rFonts w:ascii="Myriad Pro" w:hAnsi="Myriad Pro"/>
                <w:sz w:val="20"/>
                <w:szCs w:val="20"/>
                <w:lang w:eastAsia="ru-RU"/>
              </w:rPr>
              <w:t>№ </w:t>
            </w:r>
            <w:r w:rsidR="00BF34BB" w:rsidRPr="00A9312A">
              <w:rPr>
                <w:rFonts w:ascii="Myriad Pro" w:hAnsi="Myriad Pro"/>
                <w:sz w:val="20"/>
                <w:szCs w:val="20"/>
                <w:lang w:eastAsia="ru-RU"/>
              </w:rPr>
              <w:t>03.18.4290.05</w:t>
            </w:r>
          </w:p>
        </w:tc>
        <w:tc>
          <w:tcPr>
            <w:tcW w:w="2127" w:type="dxa"/>
            <w:tcBorders>
              <w:top w:val="nil"/>
              <w:left w:val="nil"/>
              <w:bottom w:val="single" w:sz="4" w:space="0" w:color="auto"/>
              <w:right w:val="single" w:sz="4" w:space="0" w:color="auto"/>
            </w:tcBorders>
            <w:shd w:val="clear" w:color="000000" w:fill="FFFFFF"/>
            <w:vAlign w:val="center"/>
            <w:hideMark/>
          </w:tcPr>
          <w:p w14:paraId="1BC37B88"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ОАО "Омскоблводопровод"</w:t>
            </w:r>
          </w:p>
        </w:tc>
        <w:tc>
          <w:tcPr>
            <w:tcW w:w="1449" w:type="dxa"/>
            <w:tcBorders>
              <w:top w:val="nil"/>
              <w:left w:val="nil"/>
              <w:bottom w:val="single" w:sz="4" w:space="0" w:color="auto"/>
              <w:right w:val="single" w:sz="4" w:space="0" w:color="auto"/>
            </w:tcBorders>
            <w:shd w:val="clear" w:color="000000" w:fill="FFFFFF"/>
            <w:vAlign w:val="center"/>
            <w:hideMark/>
          </w:tcPr>
          <w:p w14:paraId="3566D9FD"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8 836,15</w:t>
            </w:r>
          </w:p>
        </w:tc>
        <w:tc>
          <w:tcPr>
            <w:tcW w:w="1356" w:type="dxa"/>
            <w:tcBorders>
              <w:top w:val="nil"/>
              <w:left w:val="nil"/>
              <w:bottom w:val="single" w:sz="4" w:space="0" w:color="auto"/>
              <w:right w:val="single" w:sz="4" w:space="0" w:color="auto"/>
            </w:tcBorders>
            <w:shd w:val="clear" w:color="000000" w:fill="FFFFFF"/>
            <w:vAlign w:val="center"/>
            <w:hideMark/>
          </w:tcPr>
          <w:p w14:paraId="45C597A0"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4856B15D"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w:t>
            </w:r>
          </w:p>
        </w:tc>
      </w:tr>
      <w:tr w:rsidR="00BF34BB" w:rsidRPr="00A9312A" w14:paraId="30AAFA92"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4726844F"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16</w:t>
            </w:r>
          </w:p>
        </w:tc>
        <w:tc>
          <w:tcPr>
            <w:tcW w:w="2809" w:type="dxa"/>
            <w:tcBorders>
              <w:top w:val="nil"/>
              <w:left w:val="nil"/>
              <w:bottom w:val="single" w:sz="4" w:space="0" w:color="auto"/>
              <w:right w:val="single" w:sz="4" w:space="0" w:color="auto"/>
            </w:tcBorders>
            <w:shd w:val="clear" w:color="000000" w:fill="FFFFFF"/>
            <w:vAlign w:val="center"/>
            <w:hideMark/>
          </w:tcPr>
          <w:p w14:paraId="2BAEA4EA"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холодного водоснабжения</w:t>
            </w:r>
          </w:p>
        </w:tc>
        <w:tc>
          <w:tcPr>
            <w:tcW w:w="2126" w:type="dxa"/>
            <w:tcBorders>
              <w:top w:val="nil"/>
              <w:left w:val="nil"/>
              <w:bottom w:val="single" w:sz="4" w:space="0" w:color="auto"/>
              <w:right w:val="single" w:sz="4" w:space="0" w:color="auto"/>
            </w:tcBorders>
            <w:shd w:val="clear" w:color="000000" w:fill="FFFFFF"/>
            <w:vAlign w:val="center"/>
            <w:hideMark/>
          </w:tcPr>
          <w:p w14:paraId="65F97328"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13.04.2016 </w:t>
            </w:r>
            <w:r w:rsidR="00134DE0">
              <w:rPr>
                <w:rFonts w:ascii="Myriad Pro" w:hAnsi="Myriad Pro"/>
                <w:sz w:val="20"/>
                <w:szCs w:val="20"/>
                <w:lang w:eastAsia="ru-RU"/>
              </w:rPr>
              <w:t>№ </w:t>
            </w:r>
            <w:r w:rsidRPr="00A9312A">
              <w:rPr>
                <w:rFonts w:ascii="Myriad Pro" w:hAnsi="Myriad Pro"/>
                <w:sz w:val="20"/>
                <w:szCs w:val="20"/>
                <w:lang w:eastAsia="ru-RU"/>
              </w:rPr>
              <w:t>01.5500.1490.16</w:t>
            </w:r>
          </w:p>
        </w:tc>
        <w:tc>
          <w:tcPr>
            <w:tcW w:w="2127" w:type="dxa"/>
            <w:tcBorders>
              <w:top w:val="nil"/>
              <w:left w:val="nil"/>
              <w:bottom w:val="single" w:sz="4" w:space="0" w:color="auto"/>
              <w:right w:val="single" w:sz="4" w:space="0" w:color="auto"/>
            </w:tcBorders>
            <w:shd w:val="clear" w:color="000000" w:fill="FFFFFF"/>
            <w:vAlign w:val="center"/>
            <w:hideMark/>
          </w:tcPr>
          <w:p w14:paraId="2DC3B0A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МУП Черлакского муниципального района Омской области "Тепловодоканал"</w:t>
            </w:r>
          </w:p>
        </w:tc>
        <w:tc>
          <w:tcPr>
            <w:tcW w:w="1449" w:type="dxa"/>
            <w:tcBorders>
              <w:top w:val="nil"/>
              <w:left w:val="nil"/>
              <w:bottom w:val="single" w:sz="4" w:space="0" w:color="auto"/>
              <w:right w:val="single" w:sz="4" w:space="0" w:color="auto"/>
            </w:tcBorders>
            <w:shd w:val="clear" w:color="000000" w:fill="FFFFFF"/>
            <w:vAlign w:val="center"/>
            <w:hideMark/>
          </w:tcPr>
          <w:p w14:paraId="475DD34F"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14 781,58</w:t>
            </w:r>
          </w:p>
        </w:tc>
        <w:tc>
          <w:tcPr>
            <w:tcW w:w="1356" w:type="dxa"/>
            <w:tcBorders>
              <w:top w:val="nil"/>
              <w:left w:val="nil"/>
              <w:bottom w:val="single" w:sz="4" w:space="0" w:color="auto"/>
              <w:right w:val="single" w:sz="4" w:space="0" w:color="auto"/>
            </w:tcBorders>
            <w:shd w:val="clear" w:color="000000" w:fill="FFFFFF"/>
            <w:vAlign w:val="center"/>
            <w:hideMark/>
          </w:tcPr>
          <w:p w14:paraId="75805E34"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8AAEF4B"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Предусмотрена ежегодная пролонгация</w:t>
            </w:r>
          </w:p>
        </w:tc>
      </w:tr>
      <w:tr w:rsidR="00BF34BB" w:rsidRPr="00A9312A" w14:paraId="3A8607C8"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2A5B8337"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17</w:t>
            </w:r>
          </w:p>
        </w:tc>
        <w:tc>
          <w:tcPr>
            <w:tcW w:w="2809" w:type="dxa"/>
            <w:tcBorders>
              <w:top w:val="nil"/>
              <w:left w:val="nil"/>
              <w:bottom w:val="single" w:sz="4" w:space="0" w:color="auto"/>
              <w:right w:val="single" w:sz="4" w:space="0" w:color="auto"/>
            </w:tcBorders>
            <w:shd w:val="clear" w:color="000000" w:fill="FFFFFF"/>
            <w:vAlign w:val="center"/>
            <w:hideMark/>
          </w:tcPr>
          <w:p w14:paraId="13C59619"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холодного водоснабжения</w:t>
            </w:r>
          </w:p>
        </w:tc>
        <w:tc>
          <w:tcPr>
            <w:tcW w:w="2126" w:type="dxa"/>
            <w:tcBorders>
              <w:top w:val="nil"/>
              <w:left w:val="nil"/>
              <w:bottom w:val="single" w:sz="4" w:space="0" w:color="auto"/>
              <w:right w:val="single" w:sz="4" w:space="0" w:color="auto"/>
            </w:tcBorders>
            <w:shd w:val="clear" w:color="000000" w:fill="FFFFFF"/>
            <w:vAlign w:val="center"/>
            <w:hideMark/>
          </w:tcPr>
          <w:p w14:paraId="1E1BEAA4"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13.04.2016 </w:t>
            </w:r>
            <w:r w:rsidR="00134DE0">
              <w:rPr>
                <w:rFonts w:ascii="Myriad Pro" w:hAnsi="Myriad Pro"/>
                <w:sz w:val="20"/>
                <w:szCs w:val="20"/>
                <w:lang w:eastAsia="ru-RU"/>
              </w:rPr>
              <w:t>№ </w:t>
            </w:r>
            <w:r w:rsidRPr="00A9312A">
              <w:rPr>
                <w:rFonts w:ascii="Myriad Pro" w:hAnsi="Myriad Pro"/>
                <w:sz w:val="20"/>
                <w:szCs w:val="20"/>
                <w:lang w:eastAsia="ru-RU"/>
              </w:rPr>
              <w:t>01.5500.1491.16</w:t>
            </w:r>
          </w:p>
        </w:tc>
        <w:tc>
          <w:tcPr>
            <w:tcW w:w="2127" w:type="dxa"/>
            <w:tcBorders>
              <w:top w:val="nil"/>
              <w:left w:val="nil"/>
              <w:bottom w:val="single" w:sz="4" w:space="0" w:color="auto"/>
              <w:right w:val="single" w:sz="4" w:space="0" w:color="auto"/>
            </w:tcBorders>
            <w:shd w:val="clear" w:color="000000" w:fill="FFFFFF"/>
            <w:vAlign w:val="center"/>
            <w:hideMark/>
          </w:tcPr>
          <w:p w14:paraId="300559D7"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МУП "Саргатское ЖКХ"</w:t>
            </w:r>
          </w:p>
        </w:tc>
        <w:tc>
          <w:tcPr>
            <w:tcW w:w="1449" w:type="dxa"/>
            <w:tcBorders>
              <w:top w:val="nil"/>
              <w:left w:val="nil"/>
              <w:bottom w:val="single" w:sz="4" w:space="0" w:color="auto"/>
              <w:right w:val="single" w:sz="4" w:space="0" w:color="auto"/>
            </w:tcBorders>
            <w:shd w:val="clear" w:color="000000" w:fill="FFFFFF"/>
            <w:vAlign w:val="center"/>
            <w:hideMark/>
          </w:tcPr>
          <w:p w14:paraId="585452CA"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7 315,89</w:t>
            </w:r>
          </w:p>
        </w:tc>
        <w:tc>
          <w:tcPr>
            <w:tcW w:w="1356" w:type="dxa"/>
            <w:tcBorders>
              <w:top w:val="nil"/>
              <w:left w:val="nil"/>
              <w:bottom w:val="single" w:sz="4" w:space="0" w:color="auto"/>
              <w:right w:val="single" w:sz="4" w:space="0" w:color="auto"/>
            </w:tcBorders>
            <w:shd w:val="clear" w:color="000000" w:fill="FFFFFF"/>
            <w:vAlign w:val="center"/>
            <w:hideMark/>
          </w:tcPr>
          <w:p w14:paraId="35F8E660"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28AAC64C"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Предусмотрена ежегодная пролонгация</w:t>
            </w:r>
          </w:p>
        </w:tc>
      </w:tr>
      <w:tr w:rsidR="00BF34BB" w:rsidRPr="00A9312A" w14:paraId="2E7CBF27"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42E56A02"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18</w:t>
            </w:r>
          </w:p>
        </w:tc>
        <w:tc>
          <w:tcPr>
            <w:tcW w:w="2809" w:type="dxa"/>
            <w:tcBorders>
              <w:top w:val="nil"/>
              <w:left w:val="nil"/>
              <w:bottom w:val="single" w:sz="4" w:space="0" w:color="auto"/>
              <w:right w:val="single" w:sz="4" w:space="0" w:color="auto"/>
            </w:tcBorders>
            <w:shd w:val="clear" w:color="000000" w:fill="FFFFFF"/>
            <w:vAlign w:val="center"/>
            <w:hideMark/>
          </w:tcPr>
          <w:p w14:paraId="7620AD35"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Единый договор холодного водоснабжения и водоотведения</w:t>
            </w:r>
          </w:p>
        </w:tc>
        <w:tc>
          <w:tcPr>
            <w:tcW w:w="2126" w:type="dxa"/>
            <w:tcBorders>
              <w:top w:val="nil"/>
              <w:left w:val="nil"/>
              <w:bottom w:val="single" w:sz="4" w:space="0" w:color="auto"/>
              <w:right w:val="single" w:sz="4" w:space="0" w:color="auto"/>
            </w:tcBorders>
            <w:shd w:val="clear" w:color="000000" w:fill="FFFFFF"/>
            <w:vAlign w:val="center"/>
            <w:hideMark/>
          </w:tcPr>
          <w:p w14:paraId="5EA1CC54"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22.05.2015 </w:t>
            </w:r>
            <w:r w:rsidR="00134DE0">
              <w:rPr>
                <w:rFonts w:ascii="Myriad Pro" w:hAnsi="Myriad Pro"/>
                <w:sz w:val="20"/>
                <w:szCs w:val="20"/>
                <w:lang w:eastAsia="ru-RU"/>
              </w:rPr>
              <w:t>№ </w:t>
            </w:r>
            <w:r w:rsidRPr="00A9312A">
              <w:rPr>
                <w:rFonts w:ascii="Myriad Pro" w:hAnsi="Myriad Pro"/>
                <w:sz w:val="20"/>
                <w:szCs w:val="20"/>
                <w:lang w:eastAsia="ru-RU"/>
              </w:rPr>
              <w:t>01.5500.2551.15</w:t>
            </w:r>
          </w:p>
        </w:tc>
        <w:tc>
          <w:tcPr>
            <w:tcW w:w="2127" w:type="dxa"/>
            <w:tcBorders>
              <w:top w:val="nil"/>
              <w:left w:val="nil"/>
              <w:bottom w:val="single" w:sz="4" w:space="0" w:color="auto"/>
              <w:right w:val="single" w:sz="4" w:space="0" w:color="auto"/>
            </w:tcBorders>
            <w:shd w:val="clear" w:color="000000" w:fill="FFFFFF"/>
            <w:vAlign w:val="center"/>
            <w:hideMark/>
          </w:tcPr>
          <w:p w14:paraId="002898F2"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ОАО "ОмскВодоканал"</w:t>
            </w:r>
          </w:p>
        </w:tc>
        <w:tc>
          <w:tcPr>
            <w:tcW w:w="1449" w:type="dxa"/>
            <w:tcBorders>
              <w:top w:val="nil"/>
              <w:left w:val="nil"/>
              <w:bottom w:val="single" w:sz="4" w:space="0" w:color="auto"/>
              <w:right w:val="single" w:sz="4" w:space="0" w:color="auto"/>
            </w:tcBorders>
            <w:shd w:val="clear" w:color="000000" w:fill="FFFFFF"/>
            <w:vAlign w:val="center"/>
            <w:hideMark/>
          </w:tcPr>
          <w:p w14:paraId="30803B01"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110 485,32</w:t>
            </w:r>
          </w:p>
        </w:tc>
        <w:tc>
          <w:tcPr>
            <w:tcW w:w="1356" w:type="dxa"/>
            <w:tcBorders>
              <w:top w:val="nil"/>
              <w:left w:val="nil"/>
              <w:bottom w:val="single" w:sz="4" w:space="0" w:color="auto"/>
              <w:right w:val="single" w:sz="4" w:space="0" w:color="auto"/>
            </w:tcBorders>
            <w:shd w:val="clear" w:color="000000" w:fill="FFFFFF"/>
            <w:vAlign w:val="center"/>
            <w:hideMark/>
          </w:tcPr>
          <w:p w14:paraId="42646CF5"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21B4C1D5"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Предусмотрена ежегодная пролонгация</w:t>
            </w:r>
          </w:p>
        </w:tc>
      </w:tr>
      <w:tr w:rsidR="00BF34BB" w:rsidRPr="00A9312A" w14:paraId="5FFA768A"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02BE0C8B"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lastRenderedPageBreak/>
              <w:t>19</w:t>
            </w:r>
          </w:p>
        </w:tc>
        <w:tc>
          <w:tcPr>
            <w:tcW w:w="2809" w:type="dxa"/>
            <w:tcBorders>
              <w:top w:val="nil"/>
              <w:left w:val="nil"/>
              <w:bottom w:val="single" w:sz="4" w:space="0" w:color="auto"/>
              <w:right w:val="single" w:sz="4" w:space="0" w:color="auto"/>
            </w:tcBorders>
            <w:shd w:val="clear" w:color="000000" w:fill="FFFFFF"/>
            <w:vAlign w:val="center"/>
            <w:hideMark/>
          </w:tcPr>
          <w:p w14:paraId="4FF3EE03"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холодного водоснабжения</w:t>
            </w:r>
          </w:p>
        </w:tc>
        <w:tc>
          <w:tcPr>
            <w:tcW w:w="2126" w:type="dxa"/>
            <w:tcBorders>
              <w:top w:val="nil"/>
              <w:left w:val="nil"/>
              <w:bottom w:val="single" w:sz="4" w:space="0" w:color="auto"/>
              <w:right w:val="single" w:sz="4" w:space="0" w:color="auto"/>
            </w:tcBorders>
            <w:shd w:val="clear" w:color="000000" w:fill="FFFFFF"/>
            <w:vAlign w:val="center"/>
            <w:hideMark/>
          </w:tcPr>
          <w:p w14:paraId="5BFEC7C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01.08. 2016 </w:t>
            </w:r>
            <w:r w:rsidR="00134DE0">
              <w:rPr>
                <w:rFonts w:ascii="Myriad Pro" w:hAnsi="Myriad Pro"/>
                <w:sz w:val="20"/>
                <w:szCs w:val="20"/>
                <w:lang w:eastAsia="ru-RU"/>
              </w:rPr>
              <w:t>№ </w:t>
            </w:r>
            <w:r w:rsidRPr="00A9312A">
              <w:rPr>
                <w:rFonts w:ascii="Myriad Pro" w:hAnsi="Myriad Pro"/>
                <w:sz w:val="20"/>
                <w:szCs w:val="20"/>
                <w:lang w:eastAsia="ru-RU"/>
              </w:rPr>
              <w:t>01.5500.3624.16</w:t>
            </w:r>
          </w:p>
        </w:tc>
        <w:tc>
          <w:tcPr>
            <w:tcW w:w="2127" w:type="dxa"/>
            <w:tcBorders>
              <w:top w:val="nil"/>
              <w:left w:val="nil"/>
              <w:bottom w:val="single" w:sz="4" w:space="0" w:color="auto"/>
              <w:right w:val="single" w:sz="4" w:space="0" w:color="auto"/>
            </w:tcBorders>
            <w:shd w:val="clear" w:color="000000" w:fill="FFFFFF"/>
            <w:vAlign w:val="center"/>
            <w:hideMark/>
          </w:tcPr>
          <w:p w14:paraId="5843E4BA"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"Большеречинский водоканал - 2"</w:t>
            </w:r>
          </w:p>
        </w:tc>
        <w:tc>
          <w:tcPr>
            <w:tcW w:w="1449" w:type="dxa"/>
            <w:tcBorders>
              <w:top w:val="nil"/>
              <w:left w:val="nil"/>
              <w:bottom w:val="single" w:sz="4" w:space="0" w:color="auto"/>
              <w:right w:val="single" w:sz="4" w:space="0" w:color="auto"/>
            </w:tcBorders>
            <w:shd w:val="clear" w:color="000000" w:fill="FFFFFF"/>
            <w:vAlign w:val="center"/>
            <w:hideMark/>
          </w:tcPr>
          <w:p w14:paraId="3FAAAAEE"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1 459,12</w:t>
            </w:r>
          </w:p>
        </w:tc>
        <w:tc>
          <w:tcPr>
            <w:tcW w:w="1356" w:type="dxa"/>
            <w:tcBorders>
              <w:top w:val="nil"/>
              <w:left w:val="nil"/>
              <w:bottom w:val="single" w:sz="4" w:space="0" w:color="auto"/>
              <w:right w:val="single" w:sz="4" w:space="0" w:color="auto"/>
            </w:tcBorders>
            <w:shd w:val="clear" w:color="000000" w:fill="FFFFFF"/>
            <w:vAlign w:val="center"/>
            <w:hideMark/>
          </w:tcPr>
          <w:p w14:paraId="116C53DD"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03DA123E"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Предусмотрена ежегодная пролонгация</w:t>
            </w:r>
          </w:p>
        </w:tc>
      </w:tr>
      <w:tr w:rsidR="00BF34BB" w:rsidRPr="00A9312A" w14:paraId="48CD2588"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26A277C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20</w:t>
            </w:r>
          </w:p>
        </w:tc>
        <w:tc>
          <w:tcPr>
            <w:tcW w:w="2809" w:type="dxa"/>
            <w:tcBorders>
              <w:top w:val="nil"/>
              <w:left w:val="nil"/>
              <w:bottom w:val="single" w:sz="4" w:space="0" w:color="auto"/>
              <w:right w:val="single" w:sz="4" w:space="0" w:color="auto"/>
            </w:tcBorders>
            <w:shd w:val="clear" w:color="000000" w:fill="FFFFFF"/>
            <w:vAlign w:val="center"/>
            <w:hideMark/>
          </w:tcPr>
          <w:p w14:paraId="41DAF459"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холодного водоснабжения</w:t>
            </w:r>
          </w:p>
        </w:tc>
        <w:tc>
          <w:tcPr>
            <w:tcW w:w="2126" w:type="dxa"/>
            <w:tcBorders>
              <w:top w:val="nil"/>
              <w:left w:val="nil"/>
              <w:bottom w:val="single" w:sz="4" w:space="0" w:color="auto"/>
              <w:right w:val="single" w:sz="4" w:space="0" w:color="auto"/>
            </w:tcBorders>
            <w:shd w:val="clear" w:color="000000" w:fill="FFFFFF"/>
            <w:vAlign w:val="center"/>
            <w:hideMark/>
          </w:tcPr>
          <w:p w14:paraId="07DCE45C"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13.10.2016 </w:t>
            </w:r>
            <w:r w:rsidR="00134DE0">
              <w:rPr>
                <w:rFonts w:ascii="Myriad Pro" w:hAnsi="Myriad Pro"/>
                <w:sz w:val="20"/>
                <w:szCs w:val="20"/>
                <w:lang w:eastAsia="ru-RU"/>
              </w:rPr>
              <w:t>№ </w:t>
            </w:r>
            <w:r w:rsidRPr="00A9312A">
              <w:rPr>
                <w:rFonts w:ascii="Myriad Pro" w:hAnsi="Myriad Pro"/>
                <w:sz w:val="20"/>
                <w:szCs w:val="20"/>
                <w:lang w:eastAsia="ru-RU"/>
              </w:rPr>
              <w:t>01.5500.4993.16</w:t>
            </w:r>
          </w:p>
        </w:tc>
        <w:tc>
          <w:tcPr>
            <w:tcW w:w="2127" w:type="dxa"/>
            <w:tcBorders>
              <w:top w:val="nil"/>
              <w:left w:val="nil"/>
              <w:bottom w:val="single" w:sz="4" w:space="0" w:color="auto"/>
              <w:right w:val="single" w:sz="4" w:space="0" w:color="auto"/>
            </w:tcBorders>
            <w:shd w:val="clear" w:color="000000" w:fill="FFFFFF"/>
            <w:vAlign w:val="center"/>
            <w:hideMark/>
          </w:tcPr>
          <w:p w14:paraId="403151B9"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МУП "Кормиловский Водоканал"</w:t>
            </w:r>
          </w:p>
        </w:tc>
        <w:tc>
          <w:tcPr>
            <w:tcW w:w="1449" w:type="dxa"/>
            <w:tcBorders>
              <w:top w:val="nil"/>
              <w:left w:val="nil"/>
              <w:bottom w:val="single" w:sz="4" w:space="0" w:color="auto"/>
              <w:right w:val="single" w:sz="4" w:space="0" w:color="auto"/>
            </w:tcBorders>
            <w:shd w:val="clear" w:color="000000" w:fill="FFFFFF"/>
            <w:vAlign w:val="center"/>
            <w:hideMark/>
          </w:tcPr>
          <w:p w14:paraId="3F18F7CE"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9 529,60</w:t>
            </w:r>
          </w:p>
        </w:tc>
        <w:tc>
          <w:tcPr>
            <w:tcW w:w="1356" w:type="dxa"/>
            <w:tcBorders>
              <w:top w:val="nil"/>
              <w:left w:val="nil"/>
              <w:bottom w:val="single" w:sz="4" w:space="0" w:color="auto"/>
              <w:right w:val="single" w:sz="4" w:space="0" w:color="auto"/>
            </w:tcBorders>
            <w:shd w:val="clear" w:color="000000" w:fill="FFFFFF"/>
            <w:vAlign w:val="center"/>
            <w:hideMark/>
          </w:tcPr>
          <w:p w14:paraId="3BE76C42"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3830F253"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Предусмотрена ежегодная пролонгация</w:t>
            </w:r>
          </w:p>
        </w:tc>
      </w:tr>
      <w:tr w:rsidR="00BF34BB" w:rsidRPr="00A9312A" w14:paraId="0A06833B"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0125A1E9"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21</w:t>
            </w:r>
          </w:p>
        </w:tc>
        <w:tc>
          <w:tcPr>
            <w:tcW w:w="2809" w:type="dxa"/>
            <w:tcBorders>
              <w:top w:val="nil"/>
              <w:left w:val="nil"/>
              <w:bottom w:val="single" w:sz="4" w:space="0" w:color="auto"/>
              <w:right w:val="single" w:sz="4" w:space="0" w:color="auto"/>
            </w:tcBorders>
            <w:shd w:val="clear" w:color="000000" w:fill="FFFFFF"/>
            <w:vAlign w:val="center"/>
            <w:hideMark/>
          </w:tcPr>
          <w:p w14:paraId="1BC11068"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на отпуск воды</w:t>
            </w:r>
          </w:p>
        </w:tc>
        <w:tc>
          <w:tcPr>
            <w:tcW w:w="2126" w:type="dxa"/>
            <w:tcBorders>
              <w:top w:val="nil"/>
              <w:left w:val="nil"/>
              <w:bottom w:val="single" w:sz="4" w:space="0" w:color="auto"/>
              <w:right w:val="single" w:sz="4" w:space="0" w:color="auto"/>
            </w:tcBorders>
            <w:shd w:val="clear" w:color="000000" w:fill="FFFFFF"/>
            <w:vAlign w:val="center"/>
            <w:hideMark/>
          </w:tcPr>
          <w:p w14:paraId="589F386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29.08.2006 </w:t>
            </w:r>
            <w:r w:rsidR="00134DE0">
              <w:rPr>
                <w:rFonts w:ascii="Myriad Pro" w:hAnsi="Myriad Pro"/>
                <w:sz w:val="20"/>
                <w:szCs w:val="20"/>
                <w:lang w:eastAsia="ru-RU"/>
              </w:rPr>
              <w:t>№ </w:t>
            </w:r>
            <w:r w:rsidRPr="00A9312A">
              <w:rPr>
                <w:rFonts w:ascii="Myriad Pro" w:hAnsi="Myriad Pro"/>
                <w:sz w:val="20"/>
                <w:szCs w:val="20"/>
                <w:lang w:eastAsia="ru-RU"/>
              </w:rPr>
              <w:t>18.55.4494.08</w:t>
            </w:r>
          </w:p>
        </w:tc>
        <w:tc>
          <w:tcPr>
            <w:tcW w:w="2127" w:type="dxa"/>
            <w:tcBorders>
              <w:top w:val="nil"/>
              <w:left w:val="nil"/>
              <w:bottom w:val="single" w:sz="4" w:space="0" w:color="auto"/>
              <w:right w:val="single" w:sz="4" w:space="0" w:color="auto"/>
            </w:tcBorders>
            <w:shd w:val="clear" w:color="000000" w:fill="FFFFFF"/>
            <w:vAlign w:val="center"/>
            <w:hideMark/>
          </w:tcPr>
          <w:p w14:paraId="6F44A059"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"Большеуковский Тепловодоканал"</w:t>
            </w:r>
          </w:p>
        </w:tc>
        <w:tc>
          <w:tcPr>
            <w:tcW w:w="1449" w:type="dxa"/>
            <w:tcBorders>
              <w:top w:val="nil"/>
              <w:left w:val="nil"/>
              <w:bottom w:val="single" w:sz="4" w:space="0" w:color="auto"/>
              <w:right w:val="single" w:sz="4" w:space="0" w:color="auto"/>
            </w:tcBorders>
            <w:shd w:val="clear" w:color="000000" w:fill="FFFFFF"/>
            <w:vAlign w:val="center"/>
            <w:hideMark/>
          </w:tcPr>
          <w:p w14:paraId="36C86A52"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6 029,43</w:t>
            </w:r>
          </w:p>
        </w:tc>
        <w:tc>
          <w:tcPr>
            <w:tcW w:w="1356" w:type="dxa"/>
            <w:tcBorders>
              <w:top w:val="nil"/>
              <w:left w:val="nil"/>
              <w:bottom w:val="single" w:sz="4" w:space="0" w:color="auto"/>
              <w:right w:val="single" w:sz="4" w:space="0" w:color="auto"/>
            </w:tcBorders>
            <w:shd w:val="clear" w:color="000000" w:fill="FFFFFF"/>
            <w:vAlign w:val="center"/>
            <w:hideMark/>
          </w:tcPr>
          <w:p w14:paraId="41A3AC86"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3F1E5743"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Предусмотрена ежегодная пролонгация</w:t>
            </w:r>
          </w:p>
        </w:tc>
      </w:tr>
      <w:tr w:rsidR="00BF34BB" w:rsidRPr="00A9312A" w14:paraId="24060970"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36E51266"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22</w:t>
            </w:r>
          </w:p>
        </w:tc>
        <w:tc>
          <w:tcPr>
            <w:tcW w:w="2809" w:type="dxa"/>
            <w:tcBorders>
              <w:top w:val="nil"/>
              <w:left w:val="nil"/>
              <w:bottom w:val="single" w:sz="4" w:space="0" w:color="auto"/>
              <w:right w:val="single" w:sz="4" w:space="0" w:color="auto"/>
            </w:tcBorders>
            <w:shd w:val="clear" w:color="000000" w:fill="FFFFFF"/>
            <w:vAlign w:val="center"/>
            <w:hideMark/>
          </w:tcPr>
          <w:p w14:paraId="0CFFB417"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w:t>
            </w:r>
          </w:p>
        </w:tc>
        <w:tc>
          <w:tcPr>
            <w:tcW w:w="2126" w:type="dxa"/>
            <w:tcBorders>
              <w:top w:val="nil"/>
              <w:left w:val="nil"/>
              <w:bottom w:val="single" w:sz="4" w:space="0" w:color="auto"/>
              <w:right w:val="single" w:sz="4" w:space="0" w:color="auto"/>
            </w:tcBorders>
            <w:shd w:val="clear" w:color="000000" w:fill="FFFFFF"/>
            <w:vAlign w:val="center"/>
            <w:hideMark/>
          </w:tcPr>
          <w:p w14:paraId="48AC927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27.07.2012 </w:t>
            </w:r>
            <w:r w:rsidR="00134DE0">
              <w:rPr>
                <w:rFonts w:ascii="Myriad Pro" w:hAnsi="Myriad Pro"/>
                <w:sz w:val="20"/>
                <w:szCs w:val="20"/>
                <w:lang w:eastAsia="ru-RU"/>
              </w:rPr>
              <w:t>№ </w:t>
            </w:r>
            <w:r w:rsidRPr="00A9312A">
              <w:rPr>
                <w:rFonts w:ascii="Myriad Pro" w:hAnsi="Myriad Pro"/>
                <w:sz w:val="20"/>
                <w:szCs w:val="20"/>
                <w:lang w:eastAsia="ru-RU"/>
              </w:rPr>
              <w:t>18.5500.552.12</w:t>
            </w:r>
          </w:p>
        </w:tc>
        <w:tc>
          <w:tcPr>
            <w:tcW w:w="2127" w:type="dxa"/>
            <w:tcBorders>
              <w:top w:val="nil"/>
              <w:left w:val="nil"/>
              <w:bottom w:val="single" w:sz="4" w:space="0" w:color="auto"/>
              <w:right w:val="single" w:sz="4" w:space="0" w:color="auto"/>
            </w:tcBorders>
            <w:shd w:val="clear" w:color="000000" w:fill="FFFFFF"/>
            <w:vAlign w:val="center"/>
            <w:hideMark/>
          </w:tcPr>
          <w:p w14:paraId="1F7B132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"Техэксстрой-2"</w:t>
            </w:r>
          </w:p>
        </w:tc>
        <w:tc>
          <w:tcPr>
            <w:tcW w:w="1449" w:type="dxa"/>
            <w:tcBorders>
              <w:top w:val="nil"/>
              <w:left w:val="nil"/>
              <w:bottom w:val="single" w:sz="4" w:space="0" w:color="auto"/>
              <w:right w:val="single" w:sz="4" w:space="0" w:color="auto"/>
            </w:tcBorders>
            <w:shd w:val="clear" w:color="000000" w:fill="FFFFFF"/>
            <w:vAlign w:val="center"/>
            <w:hideMark/>
          </w:tcPr>
          <w:p w14:paraId="4F9B978A"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4 561,18</w:t>
            </w:r>
          </w:p>
        </w:tc>
        <w:tc>
          <w:tcPr>
            <w:tcW w:w="1356" w:type="dxa"/>
            <w:tcBorders>
              <w:top w:val="nil"/>
              <w:left w:val="nil"/>
              <w:bottom w:val="single" w:sz="4" w:space="0" w:color="auto"/>
              <w:right w:val="single" w:sz="4" w:space="0" w:color="auto"/>
            </w:tcBorders>
            <w:shd w:val="clear" w:color="000000" w:fill="FFFFFF"/>
            <w:vAlign w:val="center"/>
            <w:hideMark/>
          </w:tcPr>
          <w:p w14:paraId="1F115C15"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78064806"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заключен на неопределенный срок</w:t>
            </w:r>
          </w:p>
        </w:tc>
      </w:tr>
      <w:tr w:rsidR="00BF34BB" w:rsidRPr="00A9312A" w14:paraId="01715838"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16A4DFE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23</w:t>
            </w:r>
          </w:p>
        </w:tc>
        <w:tc>
          <w:tcPr>
            <w:tcW w:w="2809" w:type="dxa"/>
            <w:tcBorders>
              <w:top w:val="nil"/>
              <w:left w:val="nil"/>
              <w:bottom w:val="single" w:sz="4" w:space="0" w:color="auto"/>
              <w:right w:val="single" w:sz="4" w:space="0" w:color="auto"/>
            </w:tcBorders>
            <w:shd w:val="clear" w:color="000000" w:fill="FFFFFF"/>
            <w:vAlign w:val="center"/>
            <w:hideMark/>
          </w:tcPr>
          <w:p w14:paraId="4E2DC4E8"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w:t>
            </w:r>
          </w:p>
        </w:tc>
        <w:tc>
          <w:tcPr>
            <w:tcW w:w="2126" w:type="dxa"/>
            <w:tcBorders>
              <w:top w:val="nil"/>
              <w:left w:val="nil"/>
              <w:bottom w:val="single" w:sz="4" w:space="0" w:color="auto"/>
              <w:right w:val="single" w:sz="4" w:space="0" w:color="auto"/>
            </w:tcBorders>
            <w:shd w:val="clear" w:color="000000" w:fill="FFFFFF"/>
            <w:vAlign w:val="center"/>
            <w:hideMark/>
          </w:tcPr>
          <w:p w14:paraId="4CE7D006" w14:textId="77777777" w:rsidR="00BF34BB" w:rsidRPr="00A9312A" w:rsidRDefault="00BF34BB" w:rsidP="00A9312A">
            <w:pPr>
              <w:jc w:val="center"/>
              <w:rPr>
                <w:rFonts w:ascii="Myriad Pro" w:hAnsi="Myriad Pro"/>
                <w:sz w:val="20"/>
                <w:szCs w:val="20"/>
                <w:lang w:eastAsia="ru-RU"/>
              </w:rPr>
            </w:pPr>
          </w:p>
        </w:tc>
        <w:tc>
          <w:tcPr>
            <w:tcW w:w="2127" w:type="dxa"/>
            <w:tcBorders>
              <w:top w:val="nil"/>
              <w:left w:val="nil"/>
              <w:bottom w:val="single" w:sz="4" w:space="0" w:color="auto"/>
              <w:right w:val="single" w:sz="4" w:space="0" w:color="auto"/>
            </w:tcBorders>
            <w:shd w:val="clear" w:color="000000" w:fill="FFFFFF"/>
            <w:vAlign w:val="center"/>
            <w:hideMark/>
          </w:tcPr>
          <w:p w14:paraId="7424448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"Нижнеомский коммунальник"</w:t>
            </w:r>
          </w:p>
        </w:tc>
        <w:tc>
          <w:tcPr>
            <w:tcW w:w="1449" w:type="dxa"/>
            <w:tcBorders>
              <w:top w:val="nil"/>
              <w:left w:val="nil"/>
              <w:bottom w:val="single" w:sz="4" w:space="0" w:color="auto"/>
              <w:right w:val="single" w:sz="4" w:space="0" w:color="auto"/>
            </w:tcBorders>
            <w:shd w:val="clear" w:color="000000" w:fill="FFFFFF"/>
            <w:vAlign w:val="center"/>
            <w:hideMark/>
          </w:tcPr>
          <w:p w14:paraId="2E66D547"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1 479,30</w:t>
            </w:r>
          </w:p>
        </w:tc>
        <w:tc>
          <w:tcPr>
            <w:tcW w:w="1356" w:type="dxa"/>
            <w:tcBorders>
              <w:top w:val="nil"/>
              <w:left w:val="nil"/>
              <w:bottom w:val="single" w:sz="4" w:space="0" w:color="auto"/>
              <w:right w:val="single" w:sz="4" w:space="0" w:color="auto"/>
            </w:tcBorders>
            <w:shd w:val="clear" w:color="000000" w:fill="FFFFFF"/>
            <w:vAlign w:val="center"/>
            <w:hideMark/>
          </w:tcPr>
          <w:p w14:paraId="3A10C89B"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30ECA48C"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w:t>
            </w:r>
          </w:p>
        </w:tc>
      </w:tr>
      <w:tr w:rsidR="00BF34BB" w:rsidRPr="00A9312A" w14:paraId="6E4B15DD"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74520926"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24</w:t>
            </w:r>
          </w:p>
        </w:tc>
        <w:tc>
          <w:tcPr>
            <w:tcW w:w="2809" w:type="dxa"/>
            <w:tcBorders>
              <w:top w:val="nil"/>
              <w:left w:val="nil"/>
              <w:bottom w:val="single" w:sz="4" w:space="0" w:color="auto"/>
              <w:right w:val="single" w:sz="4" w:space="0" w:color="auto"/>
            </w:tcBorders>
            <w:shd w:val="clear" w:color="000000" w:fill="FFFFFF"/>
            <w:vAlign w:val="center"/>
            <w:hideMark/>
          </w:tcPr>
          <w:p w14:paraId="0A35E87A"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w:t>
            </w:r>
          </w:p>
        </w:tc>
        <w:tc>
          <w:tcPr>
            <w:tcW w:w="2126" w:type="dxa"/>
            <w:tcBorders>
              <w:top w:val="nil"/>
              <w:left w:val="nil"/>
              <w:bottom w:val="single" w:sz="4" w:space="0" w:color="auto"/>
              <w:right w:val="single" w:sz="4" w:space="0" w:color="auto"/>
            </w:tcBorders>
            <w:shd w:val="clear" w:color="000000" w:fill="FFFFFF"/>
            <w:vAlign w:val="center"/>
            <w:hideMark/>
          </w:tcPr>
          <w:p w14:paraId="51243E1A" w14:textId="77777777" w:rsidR="00BF34BB" w:rsidRPr="00A9312A" w:rsidRDefault="00BF34BB" w:rsidP="00A9312A">
            <w:pPr>
              <w:jc w:val="center"/>
              <w:rPr>
                <w:rFonts w:ascii="Myriad Pro" w:hAnsi="Myriad Pro"/>
                <w:sz w:val="20"/>
                <w:szCs w:val="20"/>
                <w:lang w:eastAsia="ru-RU"/>
              </w:rPr>
            </w:pPr>
          </w:p>
        </w:tc>
        <w:tc>
          <w:tcPr>
            <w:tcW w:w="2127" w:type="dxa"/>
            <w:tcBorders>
              <w:top w:val="nil"/>
              <w:left w:val="nil"/>
              <w:bottom w:val="single" w:sz="4" w:space="0" w:color="auto"/>
              <w:right w:val="single" w:sz="4" w:space="0" w:color="auto"/>
            </w:tcBorders>
            <w:shd w:val="clear" w:color="000000" w:fill="FFFFFF"/>
            <w:vAlign w:val="center"/>
            <w:hideMark/>
          </w:tcPr>
          <w:p w14:paraId="766F449B"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"Атлант"</w:t>
            </w:r>
          </w:p>
        </w:tc>
        <w:tc>
          <w:tcPr>
            <w:tcW w:w="1449" w:type="dxa"/>
            <w:tcBorders>
              <w:top w:val="nil"/>
              <w:left w:val="nil"/>
              <w:bottom w:val="single" w:sz="4" w:space="0" w:color="auto"/>
              <w:right w:val="single" w:sz="4" w:space="0" w:color="auto"/>
            </w:tcBorders>
            <w:shd w:val="clear" w:color="000000" w:fill="FFFFFF"/>
            <w:vAlign w:val="center"/>
            <w:hideMark/>
          </w:tcPr>
          <w:p w14:paraId="25A7F45B"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5 659,05</w:t>
            </w:r>
          </w:p>
        </w:tc>
        <w:tc>
          <w:tcPr>
            <w:tcW w:w="1356" w:type="dxa"/>
            <w:tcBorders>
              <w:top w:val="nil"/>
              <w:left w:val="nil"/>
              <w:bottom w:val="single" w:sz="4" w:space="0" w:color="auto"/>
              <w:right w:val="single" w:sz="4" w:space="0" w:color="auto"/>
            </w:tcBorders>
            <w:shd w:val="clear" w:color="000000" w:fill="FFFFFF"/>
            <w:vAlign w:val="center"/>
            <w:hideMark/>
          </w:tcPr>
          <w:p w14:paraId="37561F40"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7DF9AC11"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w:t>
            </w:r>
          </w:p>
        </w:tc>
      </w:tr>
      <w:tr w:rsidR="00BF34BB" w:rsidRPr="00A9312A" w14:paraId="1F001071"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5192ABB5"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25</w:t>
            </w:r>
          </w:p>
        </w:tc>
        <w:tc>
          <w:tcPr>
            <w:tcW w:w="2809" w:type="dxa"/>
            <w:tcBorders>
              <w:top w:val="nil"/>
              <w:left w:val="nil"/>
              <w:bottom w:val="single" w:sz="4" w:space="0" w:color="auto"/>
              <w:right w:val="single" w:sz="4" w:space="0" w:color="auto"/>
            </w:tcBorders>
            <w:shd w:val="clear" w:color="000000" w:fill="FFFFFF"/>
            <w:vAlign w:val="center"/>
            <w:hideMark/>
          </w:tcPr>
          <w:p w14:paraId="02D2124E"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w:t>
            </w:r>
          </w:p>
        </w:tc>
        <w:tc>
          <w:tcPr>
            <w:tcW w:w="2126" w:type="dxa"/>
            <w:tcBorders>
              <w:top w:val="nil"/>
              <w:left w:val="nil"/>
              <w:bottom w:val="single" w:sz="4" w:space="0" w:color="auto"/>
              <w:right w:val="single" w:sz="4" w:space="0" w:color="auto"/>
            </w:tcBorders>
            <w:shd w:val="clear" w:color="000000" w:fill="FFFFFF"/>
            <w:vAlign w:val="center"/>
            <w:hideMark/>
          </w:tcPr>
          <w:p w14:paraId="5014DBC1" w14:textId="77777777" w:rsidR="00BF34BB" w:rsidRPr="00A9312A" w:rsidRDefault="00BF34BB" w:rsidP="00A9312A">
            <w:pPr>
              <w:jc w:val="center"/>
              <w:rPr>
                <w:rFonts w:ascii="Myriad Pro" w:hAnsi="Myriad Pro"/>
                <w:sz w:val="20"/>
                <w:szCs w:val="20"/>
                <w:lang w:eastAsia="ru-RU"/>
              </w:rPr>
            </w:pPr>
          </w:p>
        </w:tc>
        <w:tc>
          <w:tcPr>
            <w:tcW w:w="2127" w:type="dxa"/>
            <w:tcBorders>
              <w:top w:val="nil"/>
              <w:left w:val="nil"/>
              <w:bottom w:val="single" w:sz="4" w:space="0" w:color="auto"/>
              <w:right w:val="single" w:sz="4" w:space="0" w:color="auto"/>
            </w:tcBorders>
            <w:shd w:val="clear" w:color="000000" w:fill="FFFFFF"/>
            <w:vAlign w:val="center"/>
            <w:hideMark/>
          </w:tcPr>
          <w:p w14:paraId="4B3F5567"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"Жилищно-коммунальный сервис</w:t>
            </w:r>
          </w:p>
        </w:tc>
        <w:tc>
          <w:tcPr>
            <w:tcW w:w="1449" w:type="dxa"/>
            <w:tcBorders>
              <w:top w:val="nil"/>
              <w:left w:val="nil"/>
              <w:bottom w:val="single" w:sz="4" w:space="0" w:color="auto"/>
              <w:right w:val="single" w:sz="4" w:space="0" w:color="auto"/>
            </w:tcBorders>
            <w:shd w:val="clear" w:color="000000" w:fill="FFFFFF"/>
            <w:vAlign w:val="center"/>
            <w:hideMark/>
          </w:tcPr>
          <w:p w14:paraId="57BC3C8A"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12 954,74</w:t>
            </w:r>
          </w:p>
        </w:tc>
        <w:tc>
          <w:tcPr>
            <w:tcW w:w="1356" w:type="dxa"/>
            <w:tcBorders>
              <w:top w:val="nil"/>
              <w:left w:val="nil"/>
              <w:bottom w:val="single" w:sz="4" w:space="0" w:color="auto"/>
              <w:right w:val="single" w:sz="4" w:space="0" w:color="auto"/>
            </w:tcBorders>
            <w:shd w:val="clear" w:color="000000" w:fill="FFFFFF"/>
            <w:vAlign w:val="center"/>
            <w:hideMark/>
          </w:tcPr>
          <w:p w14:paraId="6B6B5817"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101F6205"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w:t>
            </w:r>
          </w:p>
        </w:tc>
      </w:tr>
      <w:tr w:rsidR="00BF34BB" w:rsidRPr="00A9312A" w14:paraId="2EE76C4E"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6083827C"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26</w:t>
            </w:r>
          </w:p>
        </w:tc>
        <w:tc>
          <w:tcPr>
            <w:tcW w:w="2809" w:type="dxa"/>
            <w:tcBorders>
              <w:top w:val="nil"/>
              <w:left w:val="nil"/>
              <w:bottom w:val="single" w:sz="4" w:space="0" w:color="auto"/>
              <w:right w:val="single" w:sz="4" w:space="0" w:color="auto"/>
            </w:tcBorders>
            <w:shd w:val="clear" w:color="000000" w:fill="FFFFFF"/>
            <w:vAlign w:val="center"/>
            <w:hideMark/>
          </w:tcPr>
          <w:p w14:paraId="3031BB2B"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w:t>
            </w:r>
          </w:p>
        </w:tc>
        <w:tc>
          <w:tcPr>
            <w:tcW w:w="2126" w:type="dxa"/>
            <w:tcBorders>
              <w:top w:val="nil"/>
              <w:left w:val="nil"/>
              <w:bottom w:val="single" w:sz="4" w:space="0" w:color="auto"/>
              <w:right w:val="single" w:sz="4" w:space="0" w:color="auto"/>
            </w:tcBorders>
            <w:shd w:val="clear" w:color="000000" w:fill="FFFFFF"/>
            <w:vAlign w:val="center"/>
            <w:hideMark/>
          </w:tcPr>
          <w:p w14:paraId="7EE63E94" w14:textId="77777777" w:rsidR="00BF34BB" w:rsidRPr="00A9312A" w:rsidRDefault="00BF34BB" w:rsidP="00A9312A">
            <w:pPr>
              <w:jc w:val="center"/>
              <w:rPr>
                <w:rFonts w:ascii="Myriad Pro" w:hAnsi="Myriad Pro"/>
                <w:sz w:val="20"/>
                <w:szCs w:val="20"/>
                <w:lang w:eastAsia="ru-RU"/>
              </w:rPr>
            </w:pPr>
          </w:p>
        </w:tc>
        <w:tc>
          <w:tcPr>
            <w:tcW w:w="2127" w:type="dxa"/>
            <w:tcBorders>
              <w:top w:val="nil"/>
              <w:left w:val="nil"/>
              <w:bottom w:val="single" w:sz="4" w:space="0" w:color="auto"/>
              <w:right w:val="single" w:sz="4" w:space="0" w:color="auto"/>
            </w:tcBorders>
            <w:shd w:val="clear" w:color="000000" w:fill="FFFFFF"/>
            <w:vAlign w:val="center"/>
            <w:hideMark/>
          </w:tcPr>
          <w:p w14:paraId="61FBAB6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МУП "Коммунальник" (Оконешниковский район)</w:t>
            </w:r>
          </w:p>
        </w:tc>
        <w:tc>
          <w:tcPr>
            <w:tcW w:w="1449" w:type="dxa"/>
            <w:tcBorders>
              <w:top w:val="nil"/>
              <w:left w:val="nil"/>
              <w:bottom w:val="single" w:sz="4" w:space="0" w:color="auto"/>
              <w:right w:val="single" w:sz="4" w:space="0" w:color="auto"/>
            </w:tcBorders>
            <w:shd w:val="clear" w:color="000000" w:fill="FFFFFF"/>
            <w:vAlign w:val="center"/>
            <w:hideMark/>
          </w:tcPr>
          <w:p w14:paraId="0EEC5196"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3 975,28</w:t>
            </w:r>
          </w:p>
        </w:tc>
        <w:tc>
          <w:tcPr>
            <w:tcW w:w="1356" w:type="dxa"/>
            <w:tcBorders>
              <w:top w:val="nil"/>
              <w:left w:val="nil"/>
              <w:bottom w:val="single" w:sz="4" w:space="0" w:color="auto"/>
              <w:right w:val="single" w:sz="4" w:space="0" w:color="auto"/>
            </w:tcBorders>
            <w:shd w:val="clear" w:color="000000" w:fill="FFFFFF"/>
            <w:vAlign w:val="center"/>
            <w:hideMark/>
          </w:tcPr>
          <w:p w14:paraId="1B02AAEE"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0643238"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w:t>
            </w:r>
          </w:p>
        </w:tc>
      </w:tr>
      <w:tr w:rsidR="00BF34BB" w:rsidRPr="00A9312A" w14:paraId="410DBAC1"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7F32BDA1"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27</w:t>
            </w:r>
          </w:p>
        </w:tc>
        <w:tc>
          <w:tcPr>
            <w:tcW w:w="2809" w:type="dxa"/>
            <w:tcBorders>
              <w:top w:val="nil"/>
              <w:left w:val="nil"/>
              <w:bottom w:val="single" w:sz="4" w:space="0" w:color="auto"/>
              <w:right w:val="single" w:sz="4" w:space="0" w:color="auto"/>
            </w:tcBorders>
            <w:shd w:val="clear" w:color="000000" w:fill="FFFFFF"/>
            <w:vAlign w:val="center"/>
            <w:hideMark/>
          </w:tcPr>
          <w:p w14:paraId="58A1CCC3"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w:t>
            </w:r>
          </w:p>
        </w:tc>
        <w:tc>
          <w:tcPr>
            <w:tcW w:w="2126" w:type="dxa"/>
            <w:tcBorders>
              <w:top w:val="nil"/>
              <w:left w:val="nil"/>
              <w:bottom w:val="single" w:sz="4" w:space="0" w:color="auto"/>
              <w:right w:val="single" w:sz="4" w:space="0" w:color="auto"/>
            </w:tcBorders>
            <w:shd w:val="clear" w:color="000000" w:fill="FFFFFF"/>
            <w:vAlign w:val="center"/>
            <w:hideMark/>
          </w:tcPr>
          <w:p w14:paraId="523937AB" w14:textId="77777777" w:rsidR="00BF34BB" w:rsidRPr="00A9312A" w:rsidRDefault="00BF34BB" w:rsidP="00A9312A">
            <w:pPr>
              <w:jc w:val="center"/>
              <w:rPr>
                <w:rFonts w:ascii="Myriad Pro" w:hAnsi="Myriad Pro"/>
                <w:sz w:val="20"/>
                <w:szCs w:val="20"/>
                <w:lang w:eastAsia="ru-RU"/>
              </w:rPr>
            </w:pPr>
          </w:p>
        </w:tc>
        <w:tc>
          <w:tcPr>
            <w:tcW w:w="2127" w:type="dxa"/>
            <w:tcBorders>
              <w:top w:val="nil"/>
              <w:left w:val="nil"/>
              <w:bottom w:val="single" w:sz="4" w:space="0" w:color="auto"/>
              <w:right w:val="single" w:sz="4" w:space="0" w:color="auto"/>
            </w:tcBorders>
            <w:shd w:val="clear" w:color="000000" w:fill="FFFFFF"/>
            <w:vAlign w:val="center"/>
            <w:hideMark/>
          </w:tcPr>
          <w:p w14:paraId="78198B5C"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"Колосовская тепловая компания"</w:t>
            </w:r>
          </w:p>
        </w:tc>
        <w:tc>
          <w:tcPr>
            <w:tcW w:w="1449" w:type="dxa"/>
            <w:tcBorders>
              <w:top w:val="nil"/>
              <w:left w:val="nil"/>
              <w:bottom w:val="single" w:sz="4" w:space="0" w:color="auto"/>
              <w:right w:val="single" w:sz="4" w:space="0" w:color="auto"/>
            </w:tcBorders>
            <w:shd w:val="clear" w:color="000000" w:fill="FFFFFF"/>
            <w:vAlign w:val="center"/>
            <w:hideMark/>
          </w:tcPr>
          <w:p w14:paraId="07044C60"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11 101,80</w:t>
            </w:r>
          </w:p>
        </w:tc>
        <w:tc>
          <w:tcPr>
            <w:tcW w:w="1356" w:type="dxa"/>
            <w:tcBorders>
              <w:top w:val="nil"/>
              <w:left w:val="nil"/>
              <w:bottom w:val="single" w:sz="4" w:space="0" w:color="auto"/>
              <w:right w:val="single" w:sz="4" w:space="0" w:color="auto"/>
            </w:tcBorders>
            <w:shd w:val="clear" w:color="000000" w:fill="FFFFFF"/>
            <w:vAlign w:val="center"/>
            <w:hideMark/>
          </w:tcPr>
          <w:p w14:paraId="4AF2AD68"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AF340E7"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w:t>
            </w:r>
          </w:p>
        </w:tc>
      </w:tr>
      <w:tr w:rsidR="00BF34BB" w:rsidRPr="00A9312A" w14:paraId="19ACED59"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46C259FA"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28</w:t>
            </w:r>
          </w:p>
        </w:tc>
        <w:tc>
          <w:tcPr>
            <w:tcW w:w="2809" w:type="dxa"/>
            <w:tcBorders>
              <w:top w:val="nil"/>
              <w:left w:val="nil"/>
              <w:bottom w:val="single" w:sz="4" w:space="0" w:color="auto"/>
              <w:right w:val="single" w:sz="4" w:space="0" w:color="auto"/>
            </w:tcBorders>
            <w:shd w:val="clear" w:color="000000" w:fill="FFFFFF"/>
            <w:vAlign w:val="center"/>
            <w:hideMark/>
          </w:tcPr>
          <w:p w14:paraId="290299D3"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w:t>
            </w:r>
          </w:p>
        </w:tc>
        <w:tc>
          <w:tcPr>
            <w:tcW w:w="2126" w:type="dxa"/>
            <w:tcBorders>
              <w:top w:val="nil"/>
              <w:left w:val="nil"/>
              <w:bottom w:val="single" w:sz="4" w:space="0" w:color="auto"/>
              <w:right w:val="single" w:sz="4" w:space="0" w:color="auto"/>
            </w:tcBorders>
            <w:shd w:val="clear" w:color="000000" w:fill="FFFFFF"/>
            <w:vAlign w:val="center"/>
            <w:hideMark/>
          </w:tcPr>
          <w:p w14:paraId="63D3EA7F" w14:textId="77777777" w:rsidR="00BF34BB" w:rsidRPr="00A9312A" w:rsidRDefault="00BF34BB" w:rsidP="00A9312A">
            <w:pPr>
              <w:jc w:val="center"/>
              <w:rPr>
                <w:rFonts w:ascii="Myriad Pro" w:hAnsi="Myriad Pro"/>
                <w:sz w:val="20"/>
                <w:szCs w:val="20"/>
                <w:lang w:eastAsia="ru-RU"/>
              </w:rPr>
            </w:pPr>
          </w:p>
        </w:tc>
        <w:tc>
          <w:tcPr>
            <w:tcW w:w="2127" w:type="dxa"/>
            <w:tcBorders>
              <w:top w:val="nil"/>
              <w:left w:val="nil"/>
              <w:bottom w:val="single" w:sz="4" w:space="0" w:color="auto"/>
              <w:right w:val="single" w:sz="4" w:space="0" w:color="auto"/>
            </w:tcBorders>
            <w:shd w:val="clear" w:color="000000" w:fill="FFFFFF"/>
            <w:vAlign w:val="center"/>
            <w:hideMark/>
          </w:tcPr>
          <w:p w14:paraId="53D808D7"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"Вода"</w:t>
            </w:r>
          </w:p>
        </w:tc>
        <w:tc>
          <w:tcPr>
            <w:tcW w:w="1449" w:type="dxa"/>
            <w:tcBorders>
              <w:top w:val="nil"/>
              <w:left w:val="nil"/>
              <w:bottom w:val="single" w:sz="4" w:space="0" w:color="auto"/>
              <w:right w:val="single" w:sz="4" w:space="0" w:color="auto"/>
            </w:tcBorders>
            <w:shd w:val="clear" w:color="000000" w:fill="FFFFFF"/>
            <w:vAlign w:val="center"/>
            <w:hideMark/>
          </w:tcPr>
          <w:p w14:paraId="21D7FFDE"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190 690,41</w:t>
            </w:r>
          </w:p>
        </w:tc>
        <w:tc>
          <w:tcPr>
            <w:tcW w:w="1356" w:type="dxa"/>
            <w:tcBorders>
              <w:top w:val="nil"/>
              <w:left w:val="nil"/>
              <w:bottom w:val="single" w:sz="4" w:space="0" w:color="auto"/>
              <w:right w:val="single" w:sz="4" w:space="0" w:color="auto"/>
            </w:tcBorders>
            <w:shd w:val="clear" w:color="000000" w:fill="FFFFFF"/>
            <w:vAlign w:val="center"/>
            <w:hideMark/>
          </w:tcPr>
          <w:p w14:paraId="767FA05E"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1938233F"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w:t>
            </w:r>
          </w:p>
        </w:tc>
      </w:tr>
      <w:tr w:rsidR="00BF34BB" w:rsidRPr="00A9312A" w14:paraId="4A43A164"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1A1A316C"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29</w:t>
            </w:r>
          </w:p>
        </w:tc>
        <w:tc>
          <w:tcPr>
            <w:tcW w:w="2809" w:type="dxa"/>
            <w:tcBorders>
              <w:top w:val="nil"/>
              <w:left w:val="nil"/>
              <w:bottom w:val="single" w:sz="4" w:space="0" w:color="auto"/>
              <w:right w:val="single" w:sz="4" w:space="0" w:color="auto"/>
            </w:tcBorders>
            <w:shd w:val="clear" w:color="000000" w:fill="FFFFFF"/>
            <w:vAlign w:val="center"/>
            <w:hideMark/>
          </w:tcPr>
          <w:p w14:paraId="79E6B7A6"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w:t>
            </w:r>
          </w:p>
        </w:tc>
        <w:tc>
          <w:tcPr>
            <w:tcW w:w="2126" w:type="dxa"/>
            <w:tcBorders>
              <w:top w:val="nil"/>
              <w:left w:val="nil"/>
              <w:bottom w:val="single" w:sz="4" w:space="0" w:color="auto"/>
              <w:right w:val="single" w:sz="4" w:space="0" w:color="auto"/>
            </w:tcBorders>
            <w:shd w:val="clear" w:color="000000" w:fill="FFFFFF"/>
            <w:vAlign w:val="center"/>
            <w:hideMark/>
          </w:tcPr>
          <w:p w14:paraId="23205D15" w14:textId="77777777" w:rsidR="00BF34BB" w:rsidRPr="00A9312A" w:rsidRDefault="00BF34BB" w:rsidP="00A9312A">
            <w:pPr>
              <w:jc w:val="center"/>
              <w:rPr>
                <w:rFonts w:ascii="Myriad Pro" w:hAnsi="Myriad Pro"/>
                <w:sz w:val="20"/>
                <w:szCs w:val="20"/>
                <w:lang w:eastAsia="ru-RU"/>
              </w:rPr>
            </w:pPr>
          </w:p>
        </w:tc>
        <w:tc>
          <w:tcPr>
            <w:tcW w:w="2127" w:type="dxa"/>
            <w:tcBorders>
              <w:top w:val="nil"/>
              <w:left w:val="nil"/>
              <w:bottom w:val="single" w:sz="4" w:space="0" w:color="auto"/>
              <w:right w:val="single" w:sz="4" w:space="0" w:color="auto"/>
            </w:tcBorders>
            <w:shd w:val="clear" w:color="000000" w:fill="FFFFFF"/>
            <w:vAlign w:val="center"/>
            <w:hideMark/>
          </w:tcPr>
          <w:p w14:paraId="2B9FB92F"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"Водоканал" (г. Калачинск)</w:t>
            </w:r>
          </w:p>
        </w:tc>
        <w:tc>
          <w:tcPr>
            <w:tcW w:w="1449" w:type="dxa"/>
            <w:tcBorders>
              <w:top w:val="nil"/>
              <w:left w:val="nil"/>
              <w:bottom w:val="single" w:sz="4" w:space="0" w:color="auto"/>
              <w:right w:val="single" w:sz="4" w:space="0" w:color="auto"/>
            </w:tcBorders>
            <w:shd w:val="clear" w:color="000000" w:fill="FFFFFF"/>
            <w:vAlign w:val="center"/>
            <w:hideMark/>
          </w:tcPr>
          <w:p w14:paraId="29900FA6"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47 542,75</w:t>
            </w:r>
          </w:p>
        </w:tc>
        <w:tc>
          <w:tcPr>
            <w:tcW w:w="1356" w:type="dxa"/>
            <w:tcBorders>
              <w:top w:val="nil"/>
              <w:left w:val="nil"/>
              <w:bottom w:val="single" w:sz="4" w:space="0" w:color="auto"/>
              <w:right w:val="single" w:sz="4" w:space="0" w:color="auto"/>
            </w:tcBorders>
            <w:shd w:val="clear" w:color="000000" w:fill="FFFFFF"/>
            <w:vAlign w:val="center"/>
            <w:hideMark/>
          </w:tcPr>
          <w:p w14:paraId="16B52966"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3F01FC94"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w:t>
            </w:r>
          </w:p>
        </w:tc>
      </w:tr>
      <w:tr w:rsidR="00BF34BB" w:rsidRPr="00A9312A" w14:paraId="1C4D3F6F"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1F935B30"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30</w:t>
            </w:r>
          </w:p>
        </w:tc>
        <w:tc>
          <w:tcPr>
            <w:tcW w:w="2809" w:type="dxa"/>
            <w:tcBorders>
              <w:top w:val="nil"/>
              <w:left w:val="nil"/>
              <w:bottom w:val="single" w:sz="4" w:space="0" w:color="auto"/>
              <w:right w:val="single" w:sz="4" w:space="0" w:color="auto"/>
            </w:tcBorders>
            <w:shd w:val="clear" w:color="000000" w:fill="FFFFFF"/>
            <w:vAlign w:val="center"/>
            <w:hideMark/>
          </w:tcPr>
          <w:p w14:paraId="731DFC74"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w:t>
            </w:r>
          </w:p>
        </w:tc>
        <w:tc>
          <w:tcPr>
            <w:tcW w:w="2126" w:type="dxa"/>
            <w:tcBorders>
              <w:top w:val="nil"/>
              <w:left w:val="nil"/>
              <w:bottom w:val="single" w:sz="4" w:space="0" w:color="auto"/>
              <w:right w:val="single" w:sz="4" w:space="0" w:color="auto"/>
            </w:tcBorders>
            <w:shd w:val="clear" w:color="000000" w:fill="FFFFFF"/>
            <w:vAlign w:val="center"/>
            <w:hideMark/>
          </w:tcPr>
          <w:p w14:paraId="606ADAEF" w14:textId="77777777" w:rsidR="00BF34BB" w:rsidRPr="00A9312A" w:rsidRDefault="00BF34BB" w:rsidP="00A9312A">
            <w:pPr>
              <w:jc w:val="center"/>
              <w:rPr>
                <w:rFonts w:ascii="Myriad Pro" w:hAnsi="Myriad Pro"/>
                <w:sz w:val="20"/>
                <w:szCs w:val="20"/>
                <w:lang w:eastAsia="ru-RU"/>
              </w:rPr>
            </w:pPr>
          </w:p>
        </w:tc>
        <w:tc>
          <w:tcPr>
            <w:tcW w:w="2127" w:type="dxa"/>
            <w:tcBorders>
              <w:top w:val="nil"/>
              <w:left w:val="nil"/>
              <w:bottom w:val="single" w:sz="4" w:space="0" w:color="auto"/>
              <w:right w:val="single" w:sz="4" w:space="0" w:color="auto"/>
            </w:tcBorders>
            <w:shd w:val="clear" w:color="000000" w:fill="FFFFFF"/>
            <w:vAlign w:val="center"/>
            <w:hideMark/>
          </w:tcPr>
          <w:p w14:paraId="7E5DF922"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"Водоканал" (Муромцево)</w:t>
            </w:r>
          </w:p>
        </w:tc>
        <w:tc>
          <w:tcPr>
            <w:tcW w:w="1449" w:type="dxa"/>
            <w:tcBorders>
              <w:top w:val="nil"/>
              <w:left w:val="nil"/>
              <w:bottom w:val="single" w:sz="4" w:space="0" w:color="auto"/>
              <w:right w:val="single" w:sz="4" w:space="0" w:color="auto"/>
            </w:tcBorders>
            <w:shd w:val="clear" w:color="000000" w:fill="FFFFFF"/>
            <w:vAlign w:val="center"/>
            <w:hideMark/>
          </w:tcPr>
          <w:p w14:paraId="762B8648"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12 043,88</w:t>
            </w:r>
          </w:p>
        </w:tc>
        <w:tc>
          <w:tcPr>
            <w:tcW w:w="1356" w:type="dxa"/>
            <w:tcBorders>
              <w:top w:val="nil"/>
              <w:left w:val="nil"/>
              <w:bottom w:val="single" w:sz="4" w:space="0" w:color="auto"/>
              <w:right w:val="single" w:sz="4" w:space="0" w:color="auto"/>
            </w:tcBorders>
            <w:shd w:val="clear" w:color="000000" w:fill="FFFFFF"/>
            <w:vAlign w:val="center"/>
            <w:hideMark/>
          </w:tcPr>
          <w:p w14:paraId="7ECB7EF3"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FD227C9"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w:t>
            </w:r>
          </w:p>
        </w:tc>
      </w:tr>
      <w:tr w:rsidR="00BF34BB" w:rsidRPr="00A9312A" w14:paraId="71D64762" w14:textId="77777777" w:rsidTr="00801C45">
        <w:trPr>
          <w:cantSplit/>
          <w:trHeight w:val="20"/>
          <w:jc w:val="center"/>
        </w:trPr>
        <w:tc>
          <w:tcPr>
            <w:tcW w:w="7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875100"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31</w:t>
            </w:r>
          </w:p>
        </w:tc>
        <w:tc>
          <w:tcPr>
            <w:tcW w:w="2809" w:type="dxa"/>
            <w:tcBorders>
              <w:top w:val="single" w:sz="4" w:space="0" w:color="auto"/>
              <w:left w:val="nil"/>
              <w:bottom w:val="single" w:sz="4" w:space="0" w:color="auto"/>
              <w:right w:val="single" w:sz="4" w:space="0" w:color="auto"/>
            </w:tcBorders>
            <w:shd w:val="clear" w:color="000000" w:fill="FFFFFF"/>
            <w:vAlign w:val="center"/>
            <w:hideMark/>
          </w:tcPr>
          <w:p w14:paraId="143B5860"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w:t>
            </w:r>
          </w:p>
        </w:tc>
        <w:tc>
          <w:tcPr>
            <w:tcW w:w="2126" w:type="dxa"/>
            <w:tcBorders>
              <w:top w:val="single" w:sz="4" w:space="0" w:color="auto"/>
              <w:left w:val="nil"/>
              <w:bottom w:val="single" w:sz="4" w:space="0" w:color="auto"/>
              <w:right w:val="single" w:sz="4" w:space="0" w:color="auto"/>
            </w:tcBorders>
            <w:shd w:val="clear" w:color="000000" w:fill="FFFFFF"/>
            <w:vAlign w:val="center"/>
            <w:hideMark/>
          </w:tcPr>
          <w:p w14:paraId="43BA1984" w14:textId="77777777" w:rsidR="00BF34BB" w:rsidRPr="00A9312A" w:rsidRDefault="00BF34BB" w:rsidP="00A9312A">
            <w:pPr>
              <w:jc w:val="center"/>
              <w:rPr>
                <w:rFonts w:ascii="Myriad Pro" w:hAnsi="Myriad Pro"/>
                <w:sz w:val="20"/>
                <w:szCs w:val="20"/>
                <w:lang w:eastAsia="ru-RU"/>
              </w:rPr>
            </w:pPr>
          </w:p>
        </w:tc>
        <w:tc>
          <w:tcPr>
            <w:tcW w:w="2127" w:type="dxa"/>
            <w:tcBorders>
              <w:top w:val="single" w:sz="4" w:space="0" w:color="auto"/>
              <w:left w:val="nil"/>
              <w:bottom w:val="single" w:sz="4" w:space="0" w:color="auto"/>
              <w:right w:val="single" w:sz="4" w:space="0" w:color="auto"/>
            </w:tcBorders>
            <w:shd w:val="clear" w:color="000000" w:fill="FFFFFF"/>
            <w:vAlign w:val="center"/>
            <w:hideMark/>
          </w:tcPr>
          <w:p w14:paraId="5571B119"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"Водоканал" (Знаменское)</w:t>
            </w:r>
          </w:p>
        </w:tc>
        <w:tc>
          <w:tcPr>
            <w:tcW w:w="1449" w:type="dxa"/>
            <w:tcBorders>
              <w:top w:val="single" w:sz="4" w:space="0" w:color="auto"/>
              <w:left w:val="nil"/>
              <w:bottom w:val="single" w:sz="4" w:space="0" w:color="auto"/>
              <w:right w:val="single" w:sz="4" w:space="0" w:color="auto"/>
            </w:tcBorders>
            <w:shd w:val="clear" w:color="000000" w:fill="FFFFFF"/>
            <w:vAlign w:val="center"/>
            <w:hideMark/>
          </w:tcPr>
          <w:p w14:paraId="05A3E540"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5 000,00</w:t>
            </w:r>
          </w:p>
        </w:tc>
        <w:tc>
          <w:tcPr>
            <w:tcW w:w="1356" w:type="dxa"/>
            <w:tcBorders>
              <w:top w:val="single" w:sz="4" w:space="0" w:color="auto"/>
              <w:left w:val="nil"/>
              <w:bottom w:val="single" w:sz="4" w:space="0" w:color="auto"/>
              <w:right w:val="single" w:sz="4" w:space="0" w:color="auto"/>
            </w:tcBorders>
            <w:shd w:val="clear" w:color="000000" w:fill="FFFFFF"/>
            <w:vAlign w:val="center"/>
            <w:hideMark/>
          </w:tcPr>
          <w:p w14:paraId="7B9E8191"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single" w:sz="4" w:space="0" w:color="auto"/>
              <w:left w:val="nil"/>
              <w:bottom w:val="single" w:sz="4" w:space="0" w:color="auto"/>
              <w:right w:val="single" w:sz="4" w:space="0" w:color="auto"/>
            </w:tcBorders>
            <w:shd w:val="clear" w:color="000000" w:fill="FFFFFF"/>
            <w:vAlign w:val="center"/>
            <w:hideMark/>
          </w:tcPr>
          <w:p w14:paraId="0ADD9629"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w:t>
            </w:r>
          </w:p>
        </w:tc>
      </w:tr>
      <w:tr w:rsidR="00BF34BB" w:rsidRPr="00A9312A" w14:paraId="545716C9" w14:textId="77777777" w:rsidTr="00801C45">
        <w:trPr>
          <w:cantSplit/>
          <w:trHeight w:val="20"/>
          <w:jc w:val="center"/>
        </w:trPr>
        <w:tc>
          <w:tcPr>
            <w:tcW w:w="740"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447D660C" w14:textId="77777777" w:rsidR="00BF34BB" w:rsidRPr="00A9312A" w:rsidRDefault="00BF34BB" w:rsidP="00A9312A">
            <w:pPr>
              <w:jc w:val="center"/>
              <w:rPr>
                <w:rFonts w:ascii="Myriad Pro" w:hAnsi="Myriad Pro"/>
                <w:b/>
                <w:bCs/>
                <w:sz w:val="20"/>
                <w:szCs w:val="20"/>
                <w:lang w:eastAsia="ru-RU"/>
              </w:rPr>
            </w:pPr>
          </w:p>
        </w:tc>
        <w:tc>
          <w:tcPr>
            <w:tcW w:w="2809" w:type="dxa"/>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19C0C67C" w14:textId="77777777" w:rsidR="00BF34BB" w:rsidRPr="00A9312A" w:rsidRDefault="00BF34BB" w:rsidP="00A9312A">
            <w:pPr>
              <w:rPr>
                <w:rFonts w:ascii="Myriad Pro" w:hAnsi="Myriad Pro"/>
                <w:b/>
                <w:bCs/>
                <w:sz w:val="20"/>
                <w:szCs w:val="20"/>
                <w:lang w:eastAsia="ru-RU"/>
              </w:rPr>
            </w:pPr>
            <w:r w:rsidRPr="00A9312A">
              <w:rPr>
                <w:rFonts w:ascii="Myriad Pro" w:hAnsi="Myriad Pro"/>
                <w:b/>
                <w:bCs/>
                <w:sz w:val="20"/>
                <w:szCs w:val="20"/>
                <w:lang w:eastAsia="ru-RU"/>
              </w:rPr>
              <w:t>Итого водоснабжение:</w:t>
            </w:r>
          </w:p>
        </w:tc>
        <w:tc>
          <w:tcPr>
            <w:tcW w:w="2126" w:type="dxa"/>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138B3AA6" w14:textId="77777777" w:rsidR="00BF34BB" w:rsidRPr="00A9312A" w:rsidRDefault="00BF34BB" w:rsidP="00A9312A">
            <w:pPr>
              <w:jc w:val="center"/>
              <w:rPr>
                <w:rFonts w:ascii="Myriad Pro" w:hAnsi="Myriad Pro"/>
                <w:b/>
                <w:bCs/>
                <w:sz w:val="20"/>
                <w:szCs w:val="20"/>
                <w:lang w:eastAsia="ru-RU"/>
              </w:rPr>
            </w:pPr>
          </w:p>
        </w:tc>
        <w:tc>
          <w:tcPr>
            <w:tcW w:w="2127" w:type="dxa"/>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5F559D3D" w14:textId="77777777" w:rsidR="00BF34BB" w:rsidRPr="00A9312A" w:rsidRDefault="00BF34BB" w:rsidP="00A9312A">
            <w:pPr>
              <w:jc w:val="center"/>
              <w:rPr>
                <w:rFonts w:ascii="Myriad Pro" w:hAnsi="Myriad Pro"/>
                <w:b/>
                <w:bCs/>
                <w:sz w:val="20"/>
                <w:szCs w:val="20"/>
                <w:lang w:eastAsia="ru-RU"/>
              </w:rPr>
            </w:pPr>
          </w:p>
        </w:tc>
        <w:tc>
          <w:tcPr>
            <w:tcW w:w="1449" w:type="dxa"/>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727E0A12" w14:textId="77777777" w:rsidR="00BF34BB" w:rsidRPr="00A9312A" w:rsidRDefault="00BF34BB" w:rsidP="00A9312A">
            <w:pPr>
              <w:jc w:val="right"/>
              <w:rPr>
                <w:rFonts w:ascii="Myriad Pro" w:hAnsi="Myriad Pro"/>
                <w:b/>
                <w:bCs/>
                <w:sz w:val="20"/>
                <w:szCs w:val="20"/>
                <w:lang w:eastAsia="ru-RU"/>
              </w:rPr>
            </w:pPr>
            <w:r w:rsidRPr="00A9312A">
              <w:rPr>
                <w:rFonts w:ascii="Myriad Pro" w:hAnsi="Myriad Pro"/>
                <w:b/>
                <w:bCs/>
                <w:sz w:val="20"/>
                <w:szCs w:val="20"/>
                <w:lang w:eastAsia="ru-RU"/>
              </w:rPr>
              <w:t>551 278,05</w:t>
            </w:r>
          </w:p>
        </w:tc>
        <w:tc>
          <w:tcPr>
            <w:tcW w:w="1356" w:type="dxa"/>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6855375E" w14:textId="77777777" w:rsidR="00BF34BB" w:rsidRPr="00A9312A" w:rsidRDefault="00BF34BB" w:rsidP="00A9312A">
            <w:pPr>
              <w:jc w:val="right"/>
              <w:rPr>
                <w:rFonts w:ascii="Myriad Pro" w:hAnsi="Myriad Pro"/>
                <w:b/>
                <w:bCs/>
                <w:sz w:val="20"/>
                <w:szCs w:val="20"/>
                <w:lang w:eastAsia="ru-RU"/>
              </w:rPr>
            </w:pPr>
            <w:r w:rsidRPr="00A9312A">
              <w:rPr>
                <w:rFonts w:ascii="Myriad Pro" w:hAnsi="Myriad Pro"/>
                <w:b/>
                <w:bCs/>
                <w:sz w:val="20"/>
                <w:szCs w:val="20"/>
                <w:lang w:eastAsia="ru-RU"/>
              </w:rPr>
              <w:t>593,97</w:t>
            </w:r>
          </w:p>
        </w:tc>
        <w:tc>
          <w:tcPr>
            <w:tcW w:w="4473" w:type="dxa"/>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283A0178" w14:textId="77777777" w:rsidR="00BF34BB" w:rsidRPr="00A9312A" w:rsidRDefault="00BF34BB" w:rsidP="00A9312A">
            <w:pPr>
              <w:rPr>
                <w:rFonts w:ascii="Myriad Pro" w:hAnsi="Myriad Pro"/>
                <w:b/>
                <w:bCs/>
                <w:sz w:val="20"/>
                <w:szCs w:val="20"/>
                <w:lang w:eastAsia="ru-RU"/>
              </w:rPr>
            </w:pPr>
            <w:r w:rsidRPr="00A9312A">
              <w:rPr>
                <w:rFonts w:ascii="Myriad Pro" w:hAnsi="Myriad Pro"/>
                <w:b/>
                <w:bCs/>
                <w:sz w:val="20"/>
                <w:szCs w:val="20"/>
                <w:lang w:eastAsia="ru-RU"/>
              </w:rPr>
              <w:t>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BF34BB" w:rsidRPr="00A9312A" w14:paraId="556552BA"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2C11EDB8"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w:t>
            </w:r>
          </w:p>
        </w:tc>
        <w:tc>
          <w:tcPr>
            <w:tcW w:w="2809" w:type="dxa"/>
            <w:tcBorders>
              <w:top w:val="nil"/>
              <w:left w:val="nil"/>
              <w:bottom w:val="single" w:sz="4" w:space="0" w:color="auto"/>
              <w:right w:val="single" w:sz="4" w:space="0" w:color="auto"/>
            </w:tcBorders>
            <w:shd w:val="clear" w:color="000000" w:fill="FFFFFF"/>
            <w:vAlign w:val="center"/>
            <w:hideMark/>
          </w:tcPr>
          <w:p w14:paraId="46D9775F"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Единый договор холодного водоснабжения и водоотведения</w:t>
            </w:r>
          </w:p>
        </w:tc>
        <w:tc>
          <w:tcPr>
            <w:tcW w:w="2126" w:type="dxa"/>
            <w:tcBorders>
              <w:top w:val="nil"/>
              <w:left w:val="nil"/>
              <w:bottom w:val="single" w:sz="4" w:space="0" w:color="auto"/>
              <w:right w:val="single" w:sz="4" w:space="0" w:color="auto"/>
            </w:tcBorders>
            <w:shd w:val="clear" w:color="000000" w:fill="FFFFFF"/>
            <w:vAlign w:val="center"/>
            <w:hideMark/>
          </w:tcPr>
          <w:p w14:paraId="1FC554F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22.05.2015 </w:t>
            </w:r>
            <w:r w:rsidR="00134DE0">
              <w:rPr>
                <w:rFonts w:ascii="Myriad Pro" w:hAnsi="Myriad Pro"/>
                <w:sz w:val="20"/>
                <w:szCs w:val="20"/>
                <w:lang w:eastAsia="ru-RU"/>
              </w:rPr>
              <w:t>№ </w:t>
            </w:r>
            <w:r w:rsidRPr="00A9312A">
              <w:rPr>
                <w:rFonts w:ascii="Myriad Pro" w:hAnsi="Myriad Pro"/>
                <w:sz w:val="20"/>
                <w:szCs w:val="20"/>
                <w:lang w:eastAsia="ru-RU"/>
              </w:rPr>
              <w:t>01.5500.2551.15</w:t>
            </w:r>
          </w:p>
        </w:tc>
        <w:tc>
          <w:tcPr>
            <w:tcW w:w="2127" w:type="dxa"/>
            <w:tcBorders>
              <w:top w:val="nil"/>
              <w:left w:val="nil"/>
              <w:bottom w:val="single" w:sz="4" w:space="0" w:color="auto"/>
              <w:right w:val="single" w:sz="4" w:space="0" w:color="auto"/>
            </w:tcBorders>
            <w:shd w:val="clear" w:color="000000" w:fill="FFFFFF"/>
            <w:vAlign w:val="center"/>
            <w:hideMark/>
          </w:tcPr>
          <w:p w14:paraId="7058B528"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ОАО "ОмскВодоканал"</w:t>
            </w:r>
          </w:p>
        </w:tc>
        <w:tc>
          <w:tcPr>
            <w:tcW w:w="1449" w:type="dxa"/>
            <w:tcBorders>
              <w:top w:val="nil"/>
              <w:left w:val="nil"/>
              <w:bottom w:val="single" w:sz="4" w:space="0" w:color="auto"/>
              <w:right w:val="single" w:sz="4" w:space="0" w:color="auto"/>
            </w:tcBorders>
            <w:shd w:val="clear" w:color="000000" w:fill="FFFFFF"/>
            <w:vAlign w:val="center"/>
            <w:hideMark/>
          </w:tcPr>
          <w:p w14:paraId="162AB94B"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221 231,11</w:t>
            </w:r>
          </w:p>
        </w:tc>
        <w:tc>
          <w:tcPr>
            <w:tcW w:w="1356" w:type="dxa"/>
            <w:tcBorders>
              <w:top w:val="nil"/>
              <w:left w:val="nil"/>
              <w:bottom w:val="single" w:sz="4" w:space="0" w:color="auto"/>
              <w:right w:val="single" w:sz="4" w:space="0" w:color="auto"/>
            </w:tcBorders>
            <w:shd w:val="clear" w:color="000000" w:fill="FFFFFF"/>
            <w:vAlign w:val="center"/>
            <w:hideMark/>
          </w:tcPr>
          <w:p w14:paraId="00132C2B"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7A9230C1"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Предусмотрена ежегодная пролонгация</w:t>
            </w:r>
          </w:p>
        </w:tc>
      </w:tr>
      <w:tr w:rsidR="00BF34BB" w:rsidRPr="00A9312A" w14:paraId="77DF4C0F"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2B237F5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lastRenderedPageBreak/>
              <w:t>2</w:t>
            </w:r>
          </w:p>
        </w:tc>
        <w:tc>
          <w:tcPr>
            <w:tcW w:w="2809" w:type="dxa"/>
            <w:tcBorders>
              <w:top w:val="nil"/>
              <w:left w:val="nil"/>
              <w:bottom w:val="single" w:sz="4" w:space="0" w:color="auto"/>
              <w:right w:val="single" w:sz="4" w:space="0" w:color="auto"/>
            </w:tcBorders>
            <w:shd w:val="clear" w:color="000000" w:fill="FFFFFF"/>
            <w:vAlign w:val="center"/>
            <w:hideMark/>
          </w:tcPr>
          <w:p w14:paraId="0BD9EBCE"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водоотведения</w:t>
            </w:r>
          </w:p>
        </w:tc>
        <w:tc>
          <w:tcPr>
            <w:tcW w:w="2126" w:type="dxa"/>
            <w:tcBorders>
              <w:top w:val="nil"/>
              <w:left w:val="nil"/>
              <w:bottom w:val="single" w:sz="4" w:space="0" w:color="auto"/>
              <w:right w:val="single" w:sz="4" w:space="0" w:color="auto"/>
            </w:tcBorders>
            <w:shd w:val="clear" w:color="000000" w:fill="FFFFFF"/>
            <w:vAlign w:val="center"/>
            <w:hideMark/>
          </w:tcPr>
          <w:p w14:paraId="4237E938"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24.03.2016 </w:t>
            </w:r>
            <w:r w:rsidR="00134DE0">
              <w:rPr>
                <w:rFonts w:ascii="Myriad Pro" w:hAnsi="Myriad Pro"/>
                <w:sz w:val="20"/>
                <w:szCs w:val="20"/>
                <w:lang w:eastAsia="ru-RU"/>
              </w:rPr>
              <w:t>№ </w:t>
            </w:r>
            <w:r w:rsidRPr="00A9312A">
              <w:rPr>
                <w:rFonts w:ascii="Myriad Pro" w:hAnsi="Myriad Pro"/>
                <w:sz w:val="20"/>
                <w:szCs w:val="20"/>
                <w:lang w:eastAsia="ru-RU"/>
              </w:rPr>
              <w:t>18.5500.1131.16</w:t>
            </w:r>
          </w:p>
        </w:tc>
        <w:tc>
          <w:tcPr>
            <w:tcW w:w="2127" w:type="dxa"/>
            <w:tcBorders>
              <w:top w:val="nil"/>
              <w:left w:val="nil"/>
              <w:bottom w:val="single" w:sz="4" w:space="0" w:color="auto"/>
              <w:right w:val="single" w:sz="4" w:space="0" w:color="auto"/>
            </w:tcBorders>
            <w:shd w:val="clear" w:color="000000" w:fill="FFFFFF"/>
            <w:vAlign w:val="center"/>
            <w:hideMark/>
          </w:tcPr>
          <w:p w14:paraId="75FAE9B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"Тара-канал"</w:t>
            </w:r>
          </w:p>
        </w:tc>
        <w:tc>
          <w:tcPr>
            <w:tcW w:w="1449" w:type="dxa"/>
            <w:tcBorders>
              <w:top w:val="nil"/>
              <w:left w:val="nil"/>
              <w:bottom w:val="single" w:sz="4" w:space="0" w:color="auto"/>
              <w:right w:val="single" w:sz="4" w:space="0" w:color="auto"/>
            </w:tcBorders>
            <w:shd w:val="clear" w:color="000000" w:fill="FFFFFF"/>
            <w:vAlign w:val="center"/>
            <w:hideMark/>
          </w:tcPr>
          <w:p w14:paraId="35E4687F"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190 055,71</w:t>
            </w:r>
          </w:p>
        </w:tc>
        <w:tc>
          <w:tcPr>
            <w:tcW w:w="1356" w:type="dxa"/>
            <w:tcBorders>
              <w:top w:val="nil"/>
              <w:left w:val="nil"/>
              <w:bottom w:val="single" w:sz="4" w:space="0" w:color="auto"/>
              <w:right w:val="single" w:sz="4" w:space="0" w:color="auto"/>
            </w:tcBorders>
            <w:shd w:val="clear" w:color="000000" w:fill="FFFFFF"/>
            <w:vAlign w:val="center"/>
            <w:hideMark/>
          </w:tcPr>
          <w:p w14:paraId="16899C57"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383F8508"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Предусмотрена ежегодная пролонгация</w:t>
            </w:r>
          </w:p>
        </w:tc>
      </w:tr>
      <w:tr w:rsidR="00BF34BB" w:rsidRPr="00A9312A" w14:paraId="018A8992"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4C75D894"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3</w:t>
            </w:r>
          </w:p>
        </w:tc>
        <w:tc>
          <w:tcPr>
            <w:tcW w:w="2809" w:type="dxa"/>
            <w:tcBorders>
              <w:top w:val="nil"/>
              <w:left w:val="nil"/>
              <w:bottom w:val="single" w:sz="4" w:space="0" w:color="auto"/>
              <w:right w:val="single" w:sz="4" w:space="0" w:color="auto"/>
            </w:tcBorders>
            <w:shd w:val="clear" w:color="000000" w:fill="FFFFFF"/>
            <w:vAlign w:val="center"/>
            <w:hideMark/>
          </w:tcPr>
          <w:p w14:paraId="60028CCA"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на оказание услуг по вывозу и утилизации жидких бытовых отходов</w:t>
            </w:r>
          </w:p>
        </w:tc>
        <w:tc>
          <w:tcPr>
            <w:tcW w:w="2126" w:type="dxa"/>
            <w:tcBorders>
              <w:top w:val="nil"/>
              <w:left w:val="nil"/>
              <w:bottom w:val="single" w:sz="4" w:space="0" w:color="auto"/>
              <w:right w:val="single" w:sz="4" w:space="0" w:color="auto"/>
            </w:tcBorders>
            <w:shd w:val="clear" w:color="000000" w:fill="FFFFFF"/>
            <w:vAlign w:val="center"/>
            <w:hideMark/>
          </w:tcPr>
          <w:p w14:paraId="5CE01838"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05.04.2013 </w:t>
            </w:r>
            <w:r w:rsidR="00134DE0">
              <w:rPr>
                <w:rFonts w:ascii="Myriad Pro" w:hAnsi="Myriad Pro"/>
                <w:sz w:val="20"/>
                <w:szCs w:val="20"/>
                <w:lang w:eastAsia="ru-RU"/>
              </w:rPr>
              <w:t>№ </w:t>
            </w:r>
            <w:r w:rsidRPr="00A9312A">
              <w:rPr>
                <w:rFonts w:ascii="Myriad Pro" w:hAnsi="Myriad Pro"/>
                <w:sz w:val="20"/>
                <w:szCs w:val="20"/>
                <w:lang w:eastAsia="ru-RU"/>
              </w:rPr>
              <w:t>18.5500.1296.13</w:t>
            </w:r>
          </w:p>
        </w:tc>
        <w:tc>
          <w:tcPr>
            <w:tcW w:w="2127" w:type="dxa"/>
            <w:tcBorders>
              <w:top w:val="nil"/>
              <w:left w:val="nil"/>
              <w:bottom w:val="single" w:sz="4" w:space="0" w:color="auto"/>
              <w:right w:val="single" w:sz="4" w:space="0" w:color="auto"/>
            </w:tcBorders>
            <w:shd w:val="clear" w:color="000000" w:fill="FFFFFF"/>
            <w:vAlign w:val="center"/>
            <w:hideMark/>
          </w:tcPr>
          <w:p w14:paraId="1C0DF955"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"Управляющая компания "Называевск"</w:t>
            </w:r>
          </w:p>
        </w:tc>
        <w:tc>
          <w:tcPr>
            <w:tcW w:w="1449" w:type="dxa"/>
            <w:tcBorders>
              <w:top w:val="nil"/>
              <w:left w:val="nil"/>
              <w:bottom w:val="single" w:sz="4" w:space="0" w:color="auto"/>
              <w:right w:val="single" w:sz="4" w:space="0" w:color="auto"/>
            </w:tcBorders>
            <w:shd w:val="clear" w:color="000000" w:fill="FFFFFF"/>
            <w:vAlign w:val="center"/>
            <w:hideMark/>
          </w:tcPr>
          <w:p w14:paraId="5F22F550"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5 258,00</w:t>
            </w:r>
          </w:p>
        </w:tc>
        <w:tc>
          <w:tcPr>
            <w:tcW w:w="1356" w:type="dxa"/>
            <w:tcBorders>
              <w:top w:val="nil"/>
              <w:left w:val="nil"/>
              <w:bottom w:val="single" w:sz="4" w:space="0" w:color="auto"/>
              <w:right w:val="single" w:sz="4" w:space="0" w:color="auto"/>
            </w:tcBorders>
            <w:shd w:val="clear" w:color="000000" w:fill="FFFFFF"/>
            <w:vAlign w:val="center"/>
            <w:hideMark/>
          </w:tcPr>
          <w:p w14:paraId="5B29EA2F"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7209EB08"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Предусмотрена ежегодная пролонгация</w:t>
            </w:r>
          </w:p>
        </w:tc>
      </w:tr>
      <w:tr w:rsidR="00BF34BB" w:rsidRPr="00A9312A" w14:paraId="38039CB1"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3ACC5CAA"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4</w:t>
            </w:r>
          </w:p>
        </w:tc>
        <w:tc>
          <w:tcPr>
            <w:tcW w:w="2809" w:type="dxa"/>
            <w:tcBorders>
              <w:top w:val="nil"/>
              <w:left w:val="nil"/>
              <w:bottom w:val="single" w:sz="4" w:space="0" w:color="auto"/>
              <w:right w:val="single" w:sz="4" w:space="0" w:color="auto"/>
            </w:tcBorders>
            <w:shd w:val="clear" w:color="000000" w:fill="FFFFFF"/>
            <w:vAlign w:val="center"/>
            <w:hideMark/>
          </w:tcPr>
          <w:p w14:paraId="4D0BA932"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водоотведения</w:t>
            </w:r>
          </w:p>
        </w:tc>
        <w:tc>
          <w:tcPr>
            <w:tcW w:w="2126" w:type="dxa"/>
            <w:tcBorders>
              <w:top w:val="nil"/>
              <w:left w:val="nil"/>
              <w:bottom w:val="single" w:sz="4" w:space="0" w:color="auto"/>
              <w:right w:val="single" w:sz="4" w:space="0" w:color="auto"/>
            </w:tcBorders>
            <w:shd w:val="clear" w:color="000000" w:fill="FFFFFF"/>
            <w:vAlign w:val="center"/>
            <w:hideMark/>
          </w:tcPr>
          <w:p w14:paraId="5366B463" w14:textId="77777777" w:rsidR="00BF34BB" w:rsidRPr="00A9312A" w:rsidRDefault="00BF34BB" w:rsidP="00A9312A">
            <w:pPr>
              <w:jc w:val="center"/>
              <w:rPr>
                <w:rFonts w:ascii="Myriad Pro" w:hAnsi="Myriad Pro"/>
                <w:sz w:val="20"/>
                <w:szCs w:val="20"/>
                <w:lang w:eastAsia="ru-RU"/>
              </w:rPr>
            </w:pPr>
          </w:p>
        </w:tc>
        <w:tc>
          <w:tcPr>
            <w:tcW w:w="2127" w:type="dxa"/>
            <w:tcBorders>
              <w:top w:val="nil"/>
              <w:left w:val="nil"/>
              <w:bottom w:val="single" w:sz="4" w:space="0" w:color="auto"/>
              <w:right w:val="single" w:sz="4" w:space="0" w:color="auto"/>
            </w:tcBorders>
            <w:shd w:val="clear" w:color="000000" w:fill="FFFFFF"/>
            <w:vAlign w:val="center"/>
            <w:hideMark/>
          </w:tcPr>
          <w:p w14:paraId="26230FE9"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"Жилищник - 1"</w:t>
            </w:r>
          </w:p>
        </w:tc>
        <w:tc>
          <w:tcPr>
            <w:tcW w:w="1449" w:type="dxa"/>
            <w:tcBorders>
              <w:top w:val="nil"/>
              <w:left w:val="nil"/>
              <w:bottom w:val="single" w:sz="4" w:space="0" w:color="auto"/>
              <w:right w:val="single" w:sz="4" w:space="0" w:color="auto"/>
            </w:tcBorders>
            <w:shd w:val="clear" w:color="000000" w:fill="FFFFFF"/>
            <w:vAlign w:val="center"/>
            <w:hideMark/>
          </w:tcPr>
          <w:p w14:paraId="2A261E3C"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3 628,50</w:t>
            </w:r>
          </w:p>
        </w:tc>
        <w:tc>
          <w:tcPr>
            <w:tcW w:w="1356" w:type="dxa"/>
            <w:tcBorders>
              <w:top w:val="nil"/>
              <w:left w:val="nil"/>
              <w:bottom w:val="single" w:sz="4" w:space="0" w:color="auto"/>
              <w:right w:val="single" w:sz="4" w:space="0" w:color="auto"/>
            </w:tcBorders>
            <w:shd w:val="clear" w:color="000000" w:fill="FFFFFF"/>
            <w:vAlign w:val="center"/>
            <w:hideMark/>
          </w:tcPr>
          <w:p w14:paraId="1362AD4E"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4B9F4414"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w:t>
            </w:r>
          </w:p>
        </w:tc>
      </w:tr>
      <w:tr w:rsidR="00BF34BB" w:rsidRPr="00A9312A" w14:paraId="0E994343"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7D9EFB94"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5</w:t>
            </w:r>
          </w:p>
        </w:tc>
        <w:tc>
          <w:tcPr>
            <w:tcW w:w="2809" w:type="dxa"/>
            <w:tcBorders>
              <w:top w:val="nil"/>
              <w:left w:val="nil"/>
              <w:bottom w:val="single" w:sz="4" w:space="0" w:color="auto"/>
              <w:right w:val="single" w:sz="4" w:space="0" w:color="auto"/>
            </w:tcBorders>
            <w:shd w:val="clear" w:color="000000" w:fill="FFFFFF"/>
            <w:vAlign w:val="center"/>
            <w:hideMark/>
          </w:tcPr>
          <w:p w14:paraId="57264F54"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на оказание возмездных услуг (погрузка, вывоз и утилизация жидких бытовых отходов)</w:t>
            </w:r>
          </w:p>
        </w:tc>
        <w:tc>
          <w:tcPr>
            <w:tcW w:w="2126" w:type="dxa"/>
            <w:tcBorders>
              <w:top w:val="nil"/>
              <w:left w:val="nil"/>
              <w:bottom w:val="single" w:sz="4" w:space="0" w:color="auto"/>
              <w:right w:val="single" w:sz="4" w:space="0" w:color="auto"/>
            </w:tcBorders>
            <w:shd w:val="clear" w:color="000000" w:fill="FFFFFF"/>
            <w:vAlign w:val="center"/>
            <w:hideMark/>
          </w:tcPr>
          <w:p w14:paraId="73BE3F60"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16.04.2013 </w:t>
            </w:r>
            <w:r w:rsidR="00134DE0">
              <w:rPr>
                <w:rFonts w:ascii="Myriad Pro" w:hAnsi="Myriad Pro"/>
                <w:sz w:val="20"/>
                <w:szCs w:val="20"/>
                <w:lang w:eastAsia="ru-RU"/>
              </w:rPr>
              <w:t>№ </w:t>
            </w:r>
            <w:r w:rsidRPr="00A9312A">
              <w:rPr>
                <w:rFonts w:ascii="Myriad Pro" w:hAnsi="Myriad Pro"/>
                <w:sz w:val="20"/>
                <w:szCs w:val="20"/>
                <w:lang w:eastAsia="ru-RU"/>
              </w:rPr>
              <w:t>18.5500.1453.13</w:t>
            </w:r>
          </w:p>
        </w:tc>
        <w:tc>
          <w:tcPr>
            <w:tcW w:w="2127" w:type="dxa"/>
            <w:tcBorders>
              <w:top w:val="nil"/>
              <w:left w:val="nil"/>
              <w:bottom w:val="single" w:sz="4" w:space="0" w:color="auto"/>
              <w:right w:val="single" w:sz="4" w:space="0" w:color="auto"/>
            </w:tcBorders>
            <w:shd w:val="clear" w:color="000000" w:fill="FFFFFF"/>
            <w:vAlign w:val="center"/>
            <w:hideMark/>
          </w:tcPr>
          <w:p w14:paraId="64923B5C"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"УК "Жилищник Шербакульский"</w:t>
            </w:r>
          </w:p>
        </w:tc>
        <w:tc>
          <w:tcPr>
            <w:tcW w:w="1449" w:type="dxa"/>
            <w:tcBorders>
              <w:top w:val="nil"/>
              <w:left w:val="nil"/>
              <w:bottom w:val="single" w:sz="4" w:space="0" w:color="auto"/>
              <w:right w:val="single" w:sz="4" w:space="0" w:color="auto"/>
            </w:tcBorders>
            <w:shd w:val="clear" w:color="000000" w:fill="FFFFFF"/>
            <w:vAlign w:val="center"/>
            <w:hideMark/>
          </w:tcPr>
          <w:p w14:paraId="58FC316E"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6 408,45</w:t>
            </w:r>
          </w:p>
        </w:tc>
        <w:tc>
          <w:tcPr>
            <w:tcW w:w="1356" w:type="dxa"/>
            <w:tcBorders>
              <w:top w:val="nil"/>
              <w:left w:val="nil"/>
              <w:bottom w:val="single" w:sz="4" w:space="0" w:color="auto"/>
              <w:right w:val="single" w:sz="4" w:space="0" w:color="auto"/>
            </w:tcBorders>
            <w:shd w:val="clear" w:color="000000" w:fill="FFFFFF"/>
            <w:vAlign w:val="center"/>
            <w:hideMark/>
          </w:tcPr>
          <w:p w14:paraId="5E013036"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6EA36CFE"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заключен на неопределенный срок</w:t>
            </w:r>
          </w:p>
        </w:tc>
      </w:tr>
      <w:tr w:rsidR="00BF34BB" w:rsidRPr="00A9312A" w14:paraId="23633B64"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28B625E7"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6</w:t>
            </w:r>
          </w:p>
        </w:tc>
        <w:tc>
          <w:tcPr>
            <w:tcW w:w="2809" w:type="dxa"/>
            <w:tcBorders>
              <w:top w:val="nil"/>
              <w:left w:val="nil"/>
              <w:bottom w:val="single" w:sz="4" w:space="0" w:color="auto"/>
              <w:right w:val="single" w:sz="4" w:space="0" w:color="auto"/>
            </w:tcBorders>
            <w:shd w:val="clear" w:color="000000" w:fill="FFFFFF"/>
            <w:vAlign w:val="center"/>
            <w:hideMark/>
          </w:tcPr>
          <w:p w14:paraId="6ED8CA1C"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Договор </w:t>
            </w:r>
          </w:p>
        </w:tc>
        <w:tc>
          <w:tcPr>
            <w:tcW w:w="2126" w:type="dxa"/>
            <w:tcBorders>
              <w:top w:val="nil"/>
              <w:left w:val="nil"/>
              <w:bottom w:val="single" w:sz="4" w:space="0" w:color="auto"/>
              <w:right w:val="single" w:sz="4" w:space="0" w:color="auto"/>
            </w:tcBorders>
            <w:shd w:val="clear" w:color="000000" w:fill="FFFFFF"/>
            <w:vAlign w:val="center"/>
            <w:hideMark/>
          </w:tcPr>
          <w:p w14:paraId="0DCE810C"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 xml:space="preserve">от 27.07.2012 </w:t>
            </w:r>
            <w:r w:rsidR="00134DE0">
              <w:rPr>
                <w:rFonts w:ascii="Myriad Pro" w:hAnsi="Myriad Pro"/>
                <w:sz w:val="20"/>
                <w:szCs w:val="20"/>
                <w:lang w:eastAsia="ru-RU"/>
              </w:rPr>
              <w:t>№ </w:t>
            </w:r>
            <w:r w:rsidRPr="00A9312A">
              <w:rPr>
                <w:rFonts w:ascii="Myriad Pro" w:hAnsi="Myriad Pro"/>
                <w:sz w:val="20"/>
                <w:szCs w:val="20"/>
                <w:lang w:eastAsia="ru-RU"/>
              </w:rPr>
              <w:t>18.5500.552.12</w:t>
            </w:r>
          </w:p>
        </w:tc>
        <w:tc>
          <w:tcPr>
            <w:tcW w:w="2127" w:type="dxa"/>
            <w:tcBorders>
              <w:top w:val="nil"/>
              <w:left w:val="nil"/>
              <w:bottom w:val="single" w:sz="4" w:space="0" w:color="auto"/>
              <w:right w:val="single" w:sz="4" w:space="0" w:color="auto"/>
            </w:tcBorders>
            <w:shd w:val="clear" w:color="000000" w:fill="FFFFFF"/>
            <w:vAlign w:val="center"/>
            <w:hideMark/>
          </w:tcPr>
          <w:p w14:paraId="463959F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"Техэксстрой-2"</w:t>
            </w:r>
          </w:p>
        </w:tc>
        <w:tc>
          <w:tcPr>
            <w:tcW w:w="1449" w:type="dxa"/>
            <w:tcBorders>
              <w:top w:val="nil"/>
              <w:left w:val="nil"/>
              <w:bottom w:val="single" w:sz="4" w:space="0" w:color="auto"/>
              <w:right w:val="single" w:sz="4" w:space="0" w:color="auto"/>
            </w:tcBorders>
            <w:shd w:val="clear" w:color="000000" w:fill="FFFFFF"/>
            <w:vAlign w:val="center"/>
            <w:hideMark/>
          </w:tcPr>
          <w:p w14:paraId="213E1455"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8 915,90</w:t>
            </w:r>
          </w:p>
        </w:tc>
        <w:tc>
          <w:tcPr>
            <w:tcW w:w="1356" w:type="dxa"/>
            <w:tcBorders>
              <w:top w:val="nil"/>
              <w:left w:val="nil"/>
              <w:bottom w:val="single" w:sz="4" w:space="0" w:color="auto"/>
              <w:right w:val="single" w:sz="4" w:space="0" w:color="auto"/>
            </w:tcBorders>
            <w:shd w:val="clear" w:color="000000" w:fill="FFFFFF"/>
            <w:vAlign w:val="center"/>
            <w:hideMark/>
          </w:tcPr>
          <w:p w14:paraId="659EB70D"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14E15414"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заключен на неопределенный срок</w:t>
            </w:r>
          </w:p>
        </w:tc>
      </w:tr>
      <w:tr w:rsidR="00BF34BB" w:rsidRPr="00A9312A" w14:paraId="56310940"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30EA20A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7</w:t>
            </w:r>
          </w:p>
        </w:tc>
        <w:tc>
          <w:tcPr>
            <w:tcW w:w="2809" w:type="dxa"/>
            <w:tcBorders>
              <w:top w:val="nil"/>
              <w:left w:val="nil"/>
              <w:bottom w:val="single" w:sz="4" w:space="0" w:color="auto"/>
              <w:right w:val="single" w:sz="4" w:space="0" w:color="auto"/>
            </w:tcBorders>
            <w:shd w:val="clear" w:color="000000" w:fill="FFFFFF"/>
            <w:vAlign w:val="center"/>
            <w:hideMark/>
          </w:tcPr>
          <w:p w14:paraId="20F47347"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Вывоз жидких бытовых отходов </w:t>
            </w:r>
          </w:p>
        </w:tc>
        <w:tc>
          <w:tcPr>
            <w:tcW w:w="2126" w:type="dxa"/>
            <w:tcBorders>
              <w:top w:val="nil"/>
              <w:left w:val="nil"/>
              <w:bottom w:val="single" w:sz="4" w:space="0" w:color="auto"/>
              <w:right w:val="single" w:sz="4" w:space="0" w:color="auto"/>
            </w:tcBorders>
            <w:shd w:val="clear" w:color="000000" w:fill="FFFFFF"/>
            <w:vAlign w:val="center"/>
            <w:hideMark/>
          </w:tcPr>
          <w:p w14:paraId="5CF729E2" w14:textId="77777777" w:rsidR="00BF34BB" w:rsidRPr="00A9312A" w:rsidRDefault="00BF34BB" w:rsidP="00A9312A">
            <w:pPr>
              <w:jc w:val="center"/>
              <w:rPr>
                <w:rFonts w:ascii="Myriad Pro" w:hAnsi="Myriad Pro"/>
                <w:sz w:val="20"/>
                <w:szCs w:val="20"/>
                <w:lang w:eastAsia="ru-RU"/>
              </w:rPr>
            </w:pPr>
          </w:p>
        </w:tc>
        <w:tc>
          <w:tcPr>
            <w:tcW w:w="2127" w:type="dxa"/>
            <w:tcBorders>
              <w:top w:val="nil"/>
              <w:left w:val="nil"/>
              <w:bottom w:val="single" w:sz="4" w:space="0" w:color="auto"/>
              <w:right w:val="single" w:sz="4" w:space="0" w:color="auto"/>
            </w:tcBorders>
            <w:shd w:val="clear" w:color="000000" w:fill="FFFFFF"/>
            <w:vAlign w:val="center"/>
            <w:hideMark/>
          </w:tcPr>
          <w:p w14:paraId="110E9AB2"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ИП Бондаренко</w:t>
            </w:r>
          </w:p>
        </w:tc>
        <w:tc>
          <w:tcPr>
            <w:tcW w:w="1449" w:type="dxa"/>
            <w:tcBorders>
              <w:top w:val="nil"/>
              <w:left w:val="nil"/>
              <w:bottom w:val="single" w:sz="4" w:space="0" w:color="auto"/>
              <w:right w:val="single" w:sz="4" w:space="0" w:color="auto"/>
            </w:tcBorders>
            <w:shd w:val="clear" w:color="000000" w:fill="FFFFFF"/>
            <w:vAlign w:val="center"/>
            <w:hideMark/>
          </w:tcPr>
          <w:p w14:paraId="78515F19"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23 247,00</w:t>
            </w:r>
          </w:p>
        </w:tc>
        <w:tc>
          <w:tcPr>
            <w:tcW w:w="1356" w:type="dxa"/>
            <w:tcBorders>
              <w:top w:val="nil"/>
              <w:left w:val="nil"/>
              <w:bottom w:val="single" w:sz="4" w:space="0" w:color="auto"/>
              <w:right w:val="single" w:sz="4" w:space="0" w:color="auto"/>
            </w:tcBorders>
            <w:shd w:val="clear" w:color="000000" w:fill="FFFFFF"/>
            <w:vAlign w:val="center"/>
            <w:hideMark/>
          </w:tcPr>
          <w:p w14:paraId="64BA4A60"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9C42E4C"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w:t>
            </w:r>
          </w:p>
        </w:tc>
      </w:tr>
      <w:tr w:rsidR="00BF34BB" w:rsidRPr="00A9312A" w14:paraId="31D11EEB"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323CCED1"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8</w:t>
            </w:r>
          </w:p>
        </w:tc>
        <w:tc>
          <w:tcPr>
            <w:tcW w:w="2809" w:type="dxa"/>
            <w:tcBorders>
              <w:top w:val="nil"/>
              <w:left w:val="nil"/>
              <w:bottom w:val="single" w:sz="4" w:space="0" w:color="auto"/>
              <w:right w:val="single" w:sz="4" w:space="0" w:color="auto"/>
            </w:tcBorders>
            <w:shd w:val="clear" w:color="000000" w:fill="FFFFFF"/>
            <w:vAlign w:val="center"/>
            <w:hideMark/>
          </w:tcPr>
          <w:p w14:paraId="61D6F759"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Вывоз жидких бытовых отходов </w:t>
            </w:r>
          </w:p>
        </w:tc>
        <w:tc>
          <w:tcPr>
            <w:tcW w:w="2126" w:type="dxa"/>
            <w:tcBorders>
              <w:top w:val="nil"/>
              <w:left w:val="nil"/>
              <w:bottom w:val="single" w:sz="4" w:space="0" w:color="auto"/>
              <w:right w:val="single" w:sz="4" w:space="0" w:color="auto"/>
            </w:tcBorders>
            <w:shd w:val="clear" w:color="000000" w:fill="FFFFFF"/>
            <w:vAlign w:val="center"/>
            <w:hideMark/>
          </w:tcPr>
          <w:p w14:paraId="0EDBFFDB" w14:textId="77777777" w:rsidR="00BF34BB" w:rsidRPr="00A9312A" w:rsidRDefault="00BF34BB" w:rsidP="00A9312A">
            <w:pPr>
              <w:jc w:val="center"/>
              <w:rPr>
                <w:rFonts w:ascii="Myriad Pro" w:hAnsi="Myriad Pro"/>
                <w:sz w:val="20"/>
                <w:szCs w:val="20"/>
                <w:lang w:eastAsia="ru-RU"/>
              </w:rPr>
            </w:pPr>
          </w:p>
        </w:tc>
        <w:tc>
          <w:tcPr>
            <w:tcW w:w="2127" w:type="dxa"/>
            <w:tcBorders>
              <w:top w:val="nil"/>
              <w:left w:val="nil"/>
              <w:bottom w:val="single" w:sz="4" w:space="0" w:color="auto"/>
              <w:right w:val="single" w:sz="4" w:space="0" w:color="auto"/>
            </w:tcBorders>
            <w:shd w:val="clear" w:color="000000" w:fill="FFFFFF"/>
            <w:vAlign w:val="center"/>
            <w:hideMark/>
          </w:tcPr>
          <w:p w14:paraId="28F324F7"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"ТевризЖилСервис"</w:t>
            </w:r>
          </w:p>
        </w:tc>
        <w:tc>
          <w:tcPr>
            <w:tcW w:w="1449" w:type="dxa"/>
            <w:tcBorders>
              <w:top w:val="nil"/>
              <w:left w:val="nil"/>
              <w:bottom w:val="single" w:sz="4" w:space="0" w:color="auto"/>
              <w:right w:val="single" w:sz="4" w:space="0" w:color="auto"/>
            </w:tcBorders>
            <w:shd w:val="clear" w:color="000000" w:fill="FFFFFF"/>
            <w:vAlign w:val="center"/>
            <w:hideMark/>
          </w:tcPr>
          <w:p w14:paraId="12DDD83F"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20 680,00</w:t>
            </w:r>
          </w:p>
        </w:tc>
        <w:tc>
          <w:tcPr>
            <w:tcW w:w="1356" w:type="dxa"/>
            <w:tcBorders>
              <w:top w:val="nil"/>
              <w:left w:val="nil"/>
              <w:bottom w:val="single" w:sz="4" w:space="0" w:color="auto"/>
              <w:right w:val="single" w:sz="4" w:space="0" w:color="auto"/>
            </w:tcBorders>
            <w:shd w:val="clear" w:color="000000" w:fill="FFFFFF"/>
            <w:vAlign w:val="center"/>
            <w:hideMark/>
          </w:tcPr>
          <w:p w14:paraId="63BDAB6C"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7E663376"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w:t>
            </w:r>
          </w:p>
        </w:tc>
      </w:tr>
      <w:tr w:rsidR="00BF34BB" w:rsidRPr="00A9312A" w14:paraId="771DC76D"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3E9BEA53"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9</w:t>
            </w:r>
          </w:p>
        </w:tc>
        <w:tc>
          <w:tcPr>
            <w:tcW w:w="2809" w:type="dxa"/>
            <w:tcBorders>
              <w:top w:val="nil"/>
              <w:left w:val="nil"/>
              <w:bottom w:val="single" w:sz="4" w:space="0" w:color="auto"/>
              <w:right w:val="single" w:sz="4" w:space="0" w:color="auto"/>
            </w:tcBorders>
            <w:shd w:val="clear" w:color="000000" w:fill="FFFFFF"/>
            <w:vAlign w:val="center"/>
            <w:hideMark/>
          </w:tcPr>
          <w:p w14:paraId="7E793A88"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Вывоз жидких бытовых отходов </w:t>
            </w:r>
          </w:p>
        </w:tc>
        <w:tc>
          <w:tcPr>
            <w:tcW w:w="2126" w:type="dxa"/>
            <w:tcBorders>
              <w:top w:val="nil"/>
              <w:left w:val="nil"/>
              <w:bottom w:val="single" w:sz="4" w:space="0" w:color="auto"/>
              <w:right w:val="single" w:sz="4" w:space="0" w:color="auto"/>
            </w:tcBorders>
            <w:shd w:val="clear" w:color="000000" w:fill="FFFFFF"/>
            <w:vAlign w:val="center"/>
            <w:hideMark/>
          </w:tcPr>
          <w:p w14:paraId="0BC75F15" w14:textId="77777777" w:rsidR="00BF34BB" w:rsidRPr="00A9312A" w:rsidRDefault="00BF34BB" w:rsidP="00A9312A">
            <w:pPr>
              <w:jc w:val="center"/>
              <w:rPr>
                <w:rFonts w:ascii="Myriad Pro" w:hAnsi="Myriad Pro"/>
                <w:sz w:val="20"/>
                <w:szCs w:val="20"/>
                <w:lang w:eastAsia="ru-RU"/>
              </w:rPr>
            </w:pPr>
          </w:p>
        </w:tc>
        <w:tc>
          <w:tcPr>
            <w:tcW w:w="2127" w:type="dxa"/>
            <w:tcBorders>
              <w:top w:val="nil"/>
              <w:left w:val="nil"/>
              <w:bottom w:val="single" w:sz="4" w:space="0" w:color="auto"/>
              <w:right w:val="single" w:sz="4" w:space="0" w:color="auto"/>
            </w:tcBorders>
            <w:shd w:val="clear" w:color="000000" w:fill="FFFFFF"/>
            <w:vAlign w:val="center"/>
            <w:hideMark/>
          </w:tcPr>
          <w:p w14:paraId="7A975CDA"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МУП "Саргатское ЖКХ"</w:t>
            </w:r>
          </w:p>
        </w:tc>
        <w:tc>
          <w:tcPr>
            <w:tcW w:w="1449" w:type="dxa"/>
            <w:tcBorders>
              <w:top w:val="nil"/>
              <w:left w:val="nil"/>
              <w:bottom w:val="single" w:sz="4" w:space="0" w:color="auto"/>
              <w:right w:val="single" w:sz="4" w:space="0" w:color="auto"/>
            </w:tcBorders>
            <w:shd w:val="clear" w:color="000000" w:fill="FFFFFF"/>
            <w:vAlign w:val="center"/>
            <w:hideMark/>
          </w:tcPr>
          <w:p w14:paraId="1BD20831"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19 102,57</w:t>
            </w:r>
          </w:p>
        </w:tc>
        <w:tc>
          <w:tcPr>
            <w:tcW w:w="1356" w:type="dxa"/>
            <w:tcBorders>
              <w:top w:val="nil"/>
              <w:left w:val="nil"/>
              <w:bottom w:val="single" w:sz="4" w:space="0" w:color="auto"/>
              <w:right w:val="single" w:sz="4" w:space="0" w:color="auto"/>
            </w:tcBorders>
            <w:shd w:val="clear" w:color="000000" w:fill="FFFFFF"/>
            <w:vAlign w:val="center"/>
            <w:hideMark/>
          </w:tcPr>
          <w:p w14:paraId="6390EFFA"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4A534228"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w:t>
            </w:r>
          </w:p>
        </w:tc>
      </w:tr>
      <w:tr w:rsidR="00BF34BB" w:rsidRPr="00A9312A" w14:paraId="31EAE5C8"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4C78AB11"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10</w:t>
            </w:r>
          </w:p>
        </w:tc>
        <w:tc>
          <w:tcPr>
            <w:tcW w:w="2809" w:type="dxa"/>
            <w:tcBorders>
              <w:top w:val="nil"/>
              <w:left w:val="nil"/>
              <w:bottom w:val="single" w:sz="4" w:space="0" w:color="auto"/>
              <w:right w:val="single" w:sz="4" w:space="0" w:color="auto"/>
            </w:tcBorders>
            <w:shd w:val="clear" w:color="000000" w:fill="FFFFFF"/>
            <w:vAlign w:val="center"/>
            <w:hideMark/>
          </w:tcPr>
          <w:p w14:paraId="4C47786D"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Вывоз жидких бытовых отходов </w:t>
            </w:r>
          </w:p>
        </w:tc>
        <w:tc>
          <w:tcPr>
            <w:tcW w:w="2126" w:type="dxa"/>
            <w:tcBorders>
              <w:top w:val="nil"/>
              <w:left w:val="nil"/>
              <w:bottom w:val="single" w:sz="4" w:space="0" w:color="auto"/>
              <w:right w:val="single" w:sz="4" w:space="0" w:color="auto"/>
            </w:tcBorders>
            <w:shd w:val="clear" w:color="000000" w:fill="FFFFFF"/>
            <w:vAlign w:val="center"/>
            <w:hideMark/>
          </w:tcPr>
          <w:p w14:paraId="6CE3D1D9" w14:textId="77777777" w:rsidR="00BF34BB" w:rsidRPr="00A9312A" w:rsidRDefault="00BF34BB" w:rsidP="00A9312A">
            <w:pPr>
              <w:jc w:val="center"/>
              <w:rPr>
                <w:rFonts w:ascii="Myriad Pro" w:hAnsi="Myriad Pro"/>
                <w:sz w:val="20"/>
                <w:szCs w:val="20"/>
                <w:lang w:eastAsia="ru-RU"/>
              </w:rPr>
            </w:pPr>
          </w:p>
        </w:tc>
        <w:tc>
          <w:tcPr>
            <w:tcW w:w="2127" w:type="dxa"/>
            <w:tcBorders>
              <w:top w:val="nil"/>
              <w:left w:val="nil"/>
              <w:bottom w:val="single" w:sz="4" w:space="0" w:color="auto"/>
              <w:right w:val="single" w:sz="4" w:space="0" w:color="auto"/>
            </w:tcBorders>
            <w:shd w:val="clear" w:color="000000" w:fill="FFFFFF"/>
            <w:vAlign w:val="center"/>
            <w:hideMark/>
          </w:tcPr>
          <w:p w14:paraId="7AF67361"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"Сибирь"</w:t>
            </w:r>
          </w:p>
        </w:tc>
        <w:tc>
          <w:tcPr>
            <w:tcW w:w="1449" w:type="dxa"/>
            <w:tcBorders>
              <w:top w:val="nil"/>
              <w:left w:val="nil"/>
              <w:bottom w:val="single" w:sz="4" w:space="0" w:color="auto"/>
              <w:right w:val="single" w:sz="4" w:space="0" w:color="auto"/>
            </w:tcBorders>
            <w:shd w:val="clear" w:color="000000" w:fill="FFFFFF"/>
            <w:vAlign w:val="center"/>
            <w:hideMark/>
          </w:tcPr>
          <w:p w14:paraId="5BB552B0"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7 380,00</w:t>
            </w:r>
          </w:p>
        </w:tc>
        <w:tc>
          <w:tcPr>
            <w:tcW w:w="1356" w:type="dxa"/>
            <w:tcBorders>
              <w:top w:val="nil"/>
              <w:left w:val="nil"/>
              <w:bottom w:val="single" w:sz="4" w:space="0" w:color="auto"/>
              <w:right w:val="single" w:sz="4" w:space="0" w:color="auto"/>
            </w:tcBorders>
            <w:shd w:val="clear" w:color="000000" w:fill="FFFFFF"/>
            <w:vAlign w:val="center"/>
            <w:hideMark/>
          </w:tcPr>
          <w:p w14:paraId="56320CEB"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9266B30"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w:t>
            </w:r>
          </w:p>
        </w:tc>
      </w:tr>
      <w:tr w:rsidR="00BF34BB" w:rsidRPr="00A9312A" w14:paraId="4FEFE14D"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1B7DFF3A"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11</w:t>
            </w:r>
          </w:p>
        </w:tc>
        <w:tc>
          <w:tcPr>
            <w:tcW w:w="2809" w:type="dxa"/>
            <w:tcBorders>
              <w:top w:val="nil"/>
              <w:left w:val="nil"/>
              <w:bottom w:val="single" w:sz="4" w:space="0" w:color="auto"/>
              <w:right w:val="single" w:sz="4" w:space="0" w:color="auto"/>
            </w:tcBorders>
            <w:shd w:val="clear" w:color="000000" w:fill="FFFFFF"/>
            <w:vAlign w:val="center"/>
            <w:hideMark/>
          </w:tcPr>
          <w:p w14:paraId="4BB5182E"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Вывоз жидких бытовых отходов </w:t>
            </w:r>
          </w:p>
        </w:tc>
        <w:tc>
          <w:tcPr>
            <w:tcW w:w="2126" w:type="dxa"/>
            <w:tcBorders>
              <w:top w:val="nil"/>
              <w:left w:val="nil"/>
              <w:bottom w:val="single" w:sz="4" w:space="0" w:color="auto"/>
              <w:right w:val="single" w:sz="4" w:space="0" w:color="auto"/>
            </w:tcBorders>
            <w:shd w:val="clear" w:color="000000" w:fill="FFFFFF"/>
            <w:vAlign w:val="center"/>
            <w:hideMark/>
          </w:tcPr>
          <w:p w14:paraId="7D6D7AD1" w14:textId="77777777" w:rsidR="00BF34BB" w:rsidRPr="00A9312A" w:rsidRDefault="00BF34BB" w:rsidP="00A9312A">
            <w:pPr>
              <w:jc w:val="center"/>
              <w:rPr>
                <w:rFonts w:ascii="Myriad Pro" w:hAnsi="Myriad Pro"/>
                <w:sz w:val="20"/>
                <w:szCs w:val="20"/>
                <w:lang w:eastAsia="ru-RU"/>
              </w:rPr>
            </w:pPr>
          </w:p>
        </w:tc>
        <w:tc>
          <w:tcPr>
            <w:tcW w:w="2127" w:type="dxa"/>
            <w:tcBorders>
              <w:top w:val="nil"/>
              <w:left w:val="nil"/>
              <w:bottom w:val="single" w:sz="4" w:space="0" w:color="auto"/>
              <w:right w:val="single" w:sz="4" w:space="0" w:color="auto"/>
            </w:tcBorders>
            <w:shd w:val="clear" w:color="000000" w:fill="FFFFFF"/>
            <w:vAlign w:val="center"/>
            <w:hideMark/>
          </w:tcPr>
          <w:p w14:paraId="6C0DA985"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"ЖКУ"</w:t>
            </w:r>
          </w:p>
        </w:tc>
        <w:tc>
          <w:tcPr>
            <w:tcW w:w="1449" w:type="dxa"/>
            <w:tcBorders>
              <w:top w:val="nil"/>
              <w:left w:val="nil"/>
              <w:bottom w:val="single" w:sz="4" w:space="0" w:color="auto"/>
              <w:right w:val="single" w:sz="4" w:space="0" w:color="auto"/>
            </w:tcBorders>
            <w:shd w:val="clear" w:color="000000" w:fill="FFFFFF"/>
            <w:vAlign w:val="center"/>
            <w:hideMark/>
          </w:tcPr>
          <w:p w14:paraId="632D4E6C"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5 100,00</w:t>
            </w:r>
          </w:p>
        </w:tc>
        <w:tc>
          <w:tcPr>
            <w:tcW w:w="1356" w:type="dxa"/>
            <w:tcBorders>
              <w:top w:val="nil"/>
              <w:left w:val="nil"/>
              <w:bottom w:val="single" w:sz="4" w:space="0" w:color="auto"/>
              <w:right w:val="single" w:sz="4" w:space="0" w:color="auto"/>
            </w:tcBorders>
            <w:shd w:val="clear" w:color="000000" w:fill="FFFFFF"/>
            <w:vAlign w:val="center"/>
            <w:hideMark/>
          </w:tcPr>
          <w:p w14:paraId="5C266FDB"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499E109B"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w:t>
            </w:r>
          </w:p>
        </w:tc>
      </w:tr>
      <w:tr w:rsidR="00BF34BB" w:rsidRPr="00A9312A" w14:paraId="69D54B15"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40A31C64"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12</w:t>
            </w:r>
          </w:p>
        </w:tc>
        <w:tc>
          <w:tcPr>
            <w:tcW w:w="2809" w:type="dxa"/>
            <w:tcBorders>
              <w:top w:val="nil"/>
              <w:left w:val="nil"/>
              <w:bottom w:val="single" w:sz="4" w:space="0" w:color="auto"/>
              <w:right w:val="single" w:sz="4" w:space="0" w:color="auto"/>
            </w:tcBorders>
            <w:shd w:val="clear" w:color="000000" w:fill="FFFFFF"/>
            <w:vAlign w:val="center"/>
            <w:hideMark/>
          </w:tcPr>
          <w:p w14:paraId="4C8504DD"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Вывоз жидких бытовых отходов </w:t>
            </w:r>
          </w:p>
        </w:tc>
        <w:tc>
          <w:tcPr>
            <w:tcW w:w="2126" w:type="dxa"/>
            <w:tcBorders>
              <w:top w:val="nil"/>
              <w:left w:val="nil"/>
              <w:bottom w:val="single" w:sz="4" w:space="0" w:color="auto"/>
              <w:right w:val="single" w:sz="4" w:space="0" w:color="auto"/>
            </w:tcBorders>
            <w:shd w:val="clear" w:color="000000" w:fill="FFFFFF"/>
            <w:vAlign w:val="center"/>
            <w:hideMark/>
          </w:tcPr>
          <w:p w14:paraId="261878A4" w14:textId="77777777" w:rsidR="00BF34BB" w:rsidRPr="00A9312A" w:rsidRDefault="00BF34BB" w:rsidP="00A9312A">
            <w:pPr>
              <w:jc w:val="center"/>
              <w:rPr>
                <w:rFonts w:ascii="Myriad Pro" w:hAnsi="Myriad Pro"/>
                <w:sz w:val="20"/>
                <w:szCs w:val="20"/>
                <w:lang w:eastAsia="ru-RU"/>
              </w:rPr>
            </w:pPr>
          </w:p>
        </w:tc>
        <w:tc>
          <w:tcPr>
            <w:tcW w:w="2127" w:type="dxa"/>
            <w:tcBorders>
              <w:top w:val="nil"/>
              <w:left w:val="nil"/>
              <w:bottom w:val="single" w:sz="4" w:space="0" w:color="auto"/>
              <w:right w:val="single" w:sz="4" w:space="0" w:color="auto"/>
            </w:tcBorders>
            <w:shd w:val="clear" w:color="000000" w:fill="FFFFFF"/>
            <w:vAlign w:val="center"/>
            <w:hideMark/>
          </w:tcPr>
          <w:p w14:paraId="13D8E3B4"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"Жилсервис"</w:t>
            </w:r>
          </w:p>
        </w:tc>
        <w:tc>
          <w:tcPr>
            <w:tcW w:w="1449" w:type="dxa"/>
            <w:tcBorders>
              <w:top w:val="nil"/>
              <w:left w:val="nil"/>
              <w:bottom w:val="single" w:sz="4" w:space="0" w:color="auto"/>
              <w:right w:val="single" w:sz="4" w:space="0" w:color="auto"/>
            </w:tcBorders>
            <w:shd w:val="clear" w:color="000000" w:fill="FFFFFF"/>
            <w:vAlign w:val="center"/>
            <w:hideMark/>
          </w:tcPr>
          <w:p w14:paraId="02A425BE"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10 530,00</w:t>
            </w:r>
          </w:p>
        </w:tc>
        <w:tc>
          <w:tcPr>
            <w:tcW w:w="1356" w:type="dxa"/>
            <w:tcBorders>
              <w:top w:val="nil"/>
              <w:left w:val="nil"/>
              <w:bottom w:val="single" w:sz="4" w:space="0" w:color="auto"/>
              <w:right w:val="single" w:sz="4" w:space="0" w:color="auto"/>
            </w:tcBorders>
            <w:shd w:val="clear" w:color="000000" w:fill="FFFFFF"/>
            <w:vAlign w:val="center"/>
            <w:hideMark/>
          </w:tcPr>
          <w:p w14:paraId="6E48AA16"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74B1F372"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w:t>
            </w:r>
          </w:p>
        </w:tc>
      </w:tr>
      <w:tr w:rsidR="00BF34BB" w:rsidRPr="00A9312A" w14:paraId="5E72F405"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36AE4969"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13</w:t>
            </w:r>
          </w:p>
        </w:tc>
        <w:tc>
          <w:tcPr>
            <w:tcW w:w="2809" w:type="dxa"/>
            <w:tcBorders>
              <w:top w:val="nil"/>
              <w:left w:val="nil"/>
              <w:bottom w:val="single" w:sz="4" w:space="0" w:color="auto"/>
              <w:right w:val="single" w:sz="4" w:space="0" w:color="auto"/>
            </w:tcBorders>
            <w:shd w:val="clear" w:color="000000" w:fill="FFFFFF"/>
            <w:vAlign w:val="center"/>
            <w:hideMark/>
          </w:tcPr>
          <w:p w14:paraId="57430062"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Вывоз жидких бытовых отходов </w:t>
            </w:r>
          </w:p>
        </w:tc>
        <w:tc>
          <w:tcPr>
            <w:tcW w:w="2126" w:type="dxa"/>
            <w:tcBorders>
              <w:top w:val="nil"/>
              <w:left w:val="nil"/>
              <w:bottom w:val="single" w:sz="4" w:space="0" w:color="auto"/>
              <w:right w:val="single" w:sz="4" w:space="0" w:color="auto"/>
            </w:tcBorders>
            <w:shd w:val="clear" w:color="000000" w:fill="FFFFFF"/>
            <w:vAlign w:val="center"/>
            <w:hideMark/>
          </w:tcPr>
          <w:p w14:paraId="40729521" w14:textId="77777777" w:rsidR="00BF34BB" w:rsidRPr="00A9312A" w:rsidRDefault="00BF34BB" w:rsidP="00A9312A">
            <w:pPr>
              <w:jc w:val="center"/>
              <w:rPr>
                <w:rFonts w:ascii="Myriad Pro" w:hAnsi="Myriad Pro"/>
                <w:sz w:val="20"/>
                <w:szCs w:val="20"/>
                <w:lang w:eastAsia="ru-RU"/>
              </w:rPr>
            </w:pPr>
          </w:p>
        </w:tc>
        <w:tc>
          <w:tcPr>
            <w:tcW w:w="2127" w:type="dxa"/>
            <w:tcBorders>
              <w:top w:val="nil"/>
              <w:left w:val="nil"/>
              <w:bottom w:val="single" w:sz="4" w:space="0" w:color="auto"/>
              <w:right w:val="single" w:sz="4" w:space="0" w:color="auto"/>
            </w:tcBorders>
            <w:shd w:val="clear" w:color="000000" w:fill="FFFFFF"/>
            <w:vAlign w:val="center"/>
            <w:hideMark/>
          </w:tcPr>
          <w:p w14:paraId="06CFF18D"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"Жилищник"</w:t>
            </w:r>
          </w:p>
        </w:tc>
        <w:tc>
          <w:tcPr>
            <w:tcW w:w="1449" w:type="dxa"/>
            <w:tcBorders>
              <w:top w:val="nil"/>
              <w:left w:val="nil"/>
              <w:bottom w:val="single" w:sz="4" w:space="0" w:color="auto"/>
              <w:right w:val="single" w:sz="4" w:space="0" w:color="auto"/>
            </w:tcBorders>
            <w:shd w:val="clear" w:color="000000" w:fill="FFFFFF"/>
            <w:vAlign w:val="center"/>
            <w:hideMark/>
          </w:tcPr>
          <w:p w14:paraId="72726A8A"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17 353,36</w:t>
            </w:r>
          </w:p>
        </w:tc>
        <w:tc>
          <w:tcPr>
            <w:tcW w:w="1356" w:type="dxa"/>
            <w:tcBorders>
              <w:top w:val="nil"/>
              <w:left w:val="nil"/>
              <w:bottom w:val="single" w:sz="4" w:space="0" w:color="auto"/>
              <w:right w:val="single" w:sz="4" w:space="0" w:color="auto"/>
            </w:tcBorders>
            <w:shd w:val="clear" w:color="000000" w:fill="FFFFFF"/>
            <w:vAlign w:val="center"/>
            <w:hideMark/>
          </w:tcPr>
          <w:p w14:paraId="2A6E1271"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BC63884"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w:t>
            </w:r>
          </w:p>
        </w:tc>
      </w:tr>
      <w:tr w:rsidR="00BF34BB" w:rsidRPr="00A9312A" w14:paraId="6FBF06A8"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7B085C5F"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14</w:t>
            </w:r>
          </w:p>
        </w:tc>
        <w:tc>
          <w:tcPr>
            <w:tcW w:w="2809" w:type="dxa"/>
            <w:tcBorders>
              <w:top w:val="nil"/>
              <w:left w:val="nil"/>
              <w:bottom w:val="single" w:sz="4" w:space="0" w:color="auto"/>
              <w:right w:val="single" w:sz="4" w:space="0" w:color="auto"/>
            </w:tcBorders>
            <w:shd w:val="clear" w:color="000000" w:fill="FFFFFF"/>
            <w:vAlign w:val="center"/>
            <w:hideMark/>
          </w:tcPr>
          <w:p w14:paraId="0ACCB2AF"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Вывоз жидких бытовых отходов </w:t>
            </w:r>
          </w:p>
        </w:tc>
        <w:tc>
          <w:tcPr>
            <w:tcW w:w="2126" w:type="dxa"/>
            <w:tcBorders>
              <w:top w:val="nil"/>
              <w:left w:val="nil"/>
              <w:bottom w:val="single" w:sz="4" w:space="0" w:color="auto"/>
              <w:right w:val="single" w:sz="4" w:space="0" w:color="auto"/>
            </w:tcBorders>
            <w:shd w:val="clear" w:color="000000" w:fill="FFFFFF"/>
            <w:vAlign w:val="center"/>
            <w:hideMark/>
          </w:tcPr>
          <w:p w14:paraId="69EF94F3" w14:textId="77777777" w:rsidR="00BF34BB" w:rsidRPr="00A9312A" w:rsidRDefault="00BF34BB" w:rsidP="00A9312A">
            <w:pPr>
              <w:jc w:val="center"/>
              <w:rPr>
                <w:rFonts w:ascii="Myriad Pro" w:hAnsi="Myriad Pro"/>
                <w:sz w:val="20"/>
                <w:szCs w:val="20"/>
                <w:lang w:eastAsia="ru-RU"/>
              </w:rPr>
            </w:pPr>
          </w:p>
        </w:tc>
        <w:tc>
          <w:tcPr>
            <w:tcW w:w="2127" w:type="dxa"/>
            <w:tcBorders>
              <w:top w:val="nil"/>
              <w:left w:val="nil"/>
              <w:bottom w:val="single" w:sz="4" w:space="0" w:color="auto"/>
              <w:right w:val="single" w:sz="4" w:space="0" w:color="auto"/>
            </w:tcBorders>
            <w:shd w:val="clear" w:color="000000" w:fill="FFFFFF"/>
            <w:vAlign w:val="center"/>
            <w:hideMark/>
          </w:tcPr>
          <w:p w14:paraId="27322304"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"Водоканал" (Муромцево)</w:t>
            </w:r>
          </w:p>
        </w:tc>
        <w:tc>
          <w:tcPr>
            <w:tcW w:w="1449" w:type="dxa"/>
            <w:tcBorders>
              <w:top w:val="nil"/>
              <w:left w:val="nil"/>
              <w:bottom w:val="single" w:sz="4" w:space="0" w:color="auto"/>
              <w:right w:val="single" w:sz="4" w:space="0" w:color="auto"/>
            </w:tcBorders>
            <w:shd w:val="clear" w:color="000000" w:fill="FFFFFF"/>
            <w:vAlign w:val="center"/>
            <w:hideMark/>
          </w:tcPr>
          <w:p w14:paraId="49762A24"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1 543,50</w:t>
            </w:r>
          </w:p>
        </w:tc>
        <w:tc>
          <w:tcPr>
            <w:tcW w:w="1356" w:type="dxa"/>
            <w:tcBorders>
              <w:top w:val="nil"/>
              <w:left w:val="nil"/>
              <w:bottom w:val="single" w:sz="4" w:space="0" w:color="auto"/>
              <w:right w:val="single" w:sz="4" w:space="0" w:color="auto"/>
            </w:tcBorders>
            <w:shd w:val="clear" w:color="000000" w:fill="FFFFFF"/>
            <w:vAlign w:val="center"/>
            <w:hideMark/>
          </w:tcPr>
          <w:p w14:paraId="553B912D"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693D4CFA"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w:t>
            </w:r>
          </w:p>
        </w:tc>
      </w:tr>
      <w:tr w:rsidR="00BF34BB" w:rsidRPr="00A9312A" w14:paraId="0B904E96"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0E6F5432"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15</w:t>
            </w:r>
          </w:p>
        </w:tc>
        <w:tc>
          <w:tcPr>
            <w:tcW w:w="2809" w:type="dxa"/>
            <w:tcBorders>
              <w:top w:val="nil"/>
              <w:left w:val="nil"/>
              <w:bottom w:val="single" w:sz="4" w:space="0" w:color="auto"/>
              <w:right w:val="single" w:sz="4" w:space="0" w:color="auto"/>
            </w:tcBorders>
            <w:shd w:val="clear" w:color="000000" w:fill="FFFFFF"/>
            <w:vAlign w:val="center"/>
            <w:hideMark/>
          </w:tcPr>
          <w:p w14:paraId="5FFDAAB3"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Вывоз жидких бытовых отходов </w:t>
            </w:r>
          </w:p>
        </w:tc>
        <w:tc>
          <w:tcPr>
            <w:tcW w:w="2126" w:type="dxa"/>
            <w:tcBorders>
              <w:top w:val="nil"/>
              <w:left w:val="nil"/>
              <w:bottom w:val="single" w:sz="4" w:space="0" w:color="auto"/>
              <w:right w:val="single" w:sz="4" w:space="0" w:color="auto"/>
            </w:tcBorders>
            <w:shd w:val="clear" w:color="000000" w:fill="FFFFFF"/>
            <w:vAlign w:val="center"/>
            <w:hideMark/>
          </w:tcPr>
          <w:p w14:paraId="218A7922" w14:textId="77777777" w:rsidR="00BF34BB" w:rsidRPr="00A9312A" w:rsidRDefault="00BF34BB" w:rsidP="00A9312A">
            <w:pPr>
              <w:jc w:val="center"/>
              <w:rPr>
                <w:rFonts w:ascii="Myriad Pro" w:hAnsi="Myriad Pro"/>
                <w:sz w:val="20"/>
                <w:szCs w:val="20"/>
                <w:lang w:eastAsia="ru-RU"/>
              </w:rPr>
            </w:pPr>
          </w:p>
        </w:tc>
        <w:tc>
          <w:tcPr>
            <w:tcW w:w="2127" w:type="dxa"/>
            <w:tcBorders>
              <w:top w:val="nil"/>
              <w:left w:val="nil"/>
              <w:bottom w:val="single" w:sz="4" w:space="0" w:color="auto"/>
              <w:right w:val="single" w:sz="4" w:space="0" w:color="auto"/>
            </w:tcBorders>
            <w:shd w:val="clear" w:color="000000" w:fill="FFFFFF"/>
            <w:vAlign w:val="center"/>
            <w:hideMark/>
          </w:tcPr>
          <w:p w14:paraId="5855DA9A"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"Нижнеомский коммунальник"</w:t>
            </w:r>
          </w:p>
        </w:tc>
        <w:tc>
          <w:tcPr>
            <w:tcW w:w="1449" w:type="dxa"/>
            <w:tcBorders>
              <w:top w:val="nil"/>
              <w:left w:val="nil"/>
              <w:bottom w:val="single" w:sz="4" w:space="0" w:color="auto"/>
              <w:right w:val="single" w:sz="4" w:space="0" w:color="auto"/>
            </w:tcBorders>
            <w:shd w:val="clear" w:color="000000" w:fill="FFFFFF"/>
            <w:vAlign w:val="center"/>
            <w:hideMark/>
          </w:tcPr>
          <w:p w14:paraId="70B02A32"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12 925,50</w:t>
            </w:r>
          </w:p>
        </w:tc>
        <w:tc>
          <w:tcPr>
            <w:tcW w:w="1356" w:type="dxa"/>
            <w:tcBorders>
              <w:top w:val="nil"/>
              <w:left w:val="nil"/>
              <w:bottom w:val="single" w:sz="4" w:space="0" w:color="auto"/>
              <w:right w:val="single" w:sz="4" w:space="0" w:color="auto"/>
            </w:tcBorders>
            <w:shd w:val="clear" w:color="000000" w:fill="FFFFFF"/>
            <w:vAlign w:val="center"/>
            <w:hideMark/>
          </w:tcPr>
          <w:p w14:paraId="314FC1B7"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5BC76591"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w:t>
            </w:r>
          </w:p>
        </w:tc>
      </w:tr>
      <w:tr w:rsidR="00BF34BB" w:rsidRPr="00A9312A" w14:paraId="1FDB5CE3"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3A237AFA"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16</w:t>
            </w:r>
          </w:p>
        </w:tc>
        <w:tc>
          <w:tcPr>
            <w:tcW w:w="2809" w:type="dxa"/>
            <w:tcBorders>
              <w:top w:val="nil"/>
              <w:left w:val="nil"/>
              <w:bottom w:val="single" w:sz="4" w:space="0" w:color="auto"/>
              <w:right w:val="single" w:sz="4" w:space="0" w:color="auto"/>
            </w:tcBorders>
            <w:shd w:val="clear" w:color="000000" w:fill="FFFFFF"/>
            <w:vAlign w:val="center"/>
            <w:hideMark/>
          </w:tcPr>
          <w:p w14:paraId="7E31A248"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Прием сточных вод</w:t>
            </w:r>
          </w:p>
        </w:tc>
        <w:tc>
          <w:tcPr>
            <w:tcW w:w="2126" w:type="dxa"/>
            <w:tcBorders>
              <w:top w:val="nil"/>
              <w:left w:val="nil"/>
              <w:bottom w:val="single" w:sz="4" w:space="0" w:color="auto"/>
              <w:right w:val="single" w:sz="4" w:space="0" w:color="auto"/>
            </w:tcBorders>
            <w:shd w:val="clear" w:color="000000" w:fill="FFFFFF"/>
            <w:vAlign w:val="center"/>
            <w:hideMark/>
          </w:tcPr>
          <w:p w14:paraId="512B9FB6" w14:textId="77777777" w:rsidR="00BF34BB" w:rsidRPr="00A9312A" w:rsidRDefault="00BF34BB" w:rsidP="00A9312A">
            <w:pPr>
              <w:jc w:val="center"/>
              <w:rPr>
                <w:rFonts w:ascii="Myriad Pro" w:hAnsi="Myriad Pro"/>
                <w:sz w:val="20"/>
                <w:szCs w:val="20"/>
                <w:lang w:eastAsia="ru-RU"/>
              </w:rPr>
            </w:pPr>
          </w:p>
        </w:tc>
        <w:tc>
          <w:tcPr>
            <w:tcW w:w="2127" w:type="dxa"/>
            <w:tcBorders>
              <w:top w:val="nil"/>
              <w:left w:val="nil"/>
              <w:bottom w:val="single" w:sz="4" w:space="0" w:color="auto"/>
              <w:right w:val="single" w:sz="4" w:space="0" w:color="auto"/>
            </w:tcBorders>
            <w:shd w:val="clear" w:color="000000" w:fill="FFFFFF"/>
            <w:vAlign w:val="center"/>
            <w:hideMark/>
          </w:tcPr>
          <w:p w14:paraId="119AF731"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ООО "Водоканал" (г. Калачинск)</w:t>
            </w:r>
          </w:p>
        </w:tc>
        <w:tc>
          <w:tcPr>
            <w:tcW w:w="1449" w:type="dxa"/>
            <w:tcBorders>
              <w:top w:val="nil"/>
              <w:left w:val="nil"/>
              <w:bottom w:val="single" w:sz="4" w:space="0" w:color="auto"/>
              <w:right w:val="single" w:sz="4" w:space="0" w:color="auto"/>
            </w:tcBorders>
            <w:shd w:val="clear" w:color="000000" w:fill="FFFFFF"/>
            <w:vAlign w:val="center"/>
            <w:hideMark/>
          </w:tcPr>
          <w:p w14:paraId="0109BFC3"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69 832,02</w:t>
            </w:r>
          </w:p>
        </w:tc>
        <w:tc>
          <w:tcPr>
            <w:tcW w:w="1356" w:type="dxa"/>
            <w:tcBorders>
              <w:top w:val="nil"/>
              <w:left w:val="nil"/>
              <w:bottom w:val="single" w:sz="4" w:space="0" w:color="auto"/>
              <w:right w:val="single" w:sz="4" w:space="0" w:color="auto"/>
            </w:tcBorders>
            <w:shd w:val="clear" w:color="000000" w:fill="FFFFFF"/>
            <w:vAlign w:val="center"/>
            <w:hideMark/>
          </w:tcPr>
          <w:p w14:paraId="6E0E4EB7"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35EEA922"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w:t>
            </w:r>
          </w:p>
        </w:tc>
      </w:tr>
      <w:tr w:rsidR="00BF34BB" w:rsidRPr="00A9312A" w14:paraId="74BDE4F7"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3D873AA5"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lastRenderedPageBreak/>
              <w:t>17</w:t>
            </w:r>
          </w:p>
        </w:tc>
        <w:tc>
          <w:tcPr>
            <w:tcW w:w="2809" w:type="dxa"/>
            <w:tcBorders>
              <w:top w:val="nil"/>
              <w:left w:val="nil"/>
              <w:bottom w:val="single" w:sz="4" w:space="0" w:color="auto"/>
              <w:right w:val="single" w:sz="4" w:space="0" w:color="auto"/>
            </w:tcBorders>
            <w:shd w:val="clear" w:color="000000" w:fill="FFFFFF"/>
            <w:vAlign w:val="center"/>
            <w:hideMark/>
          </w:tcPr>
          <w:p w14:paraId="07E19F0A"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 xml:space="preserve">Вывоз жидких бытовых отходов </w:t>
            </w:r>
          </w:p>
        </w:tc>
        <w:tc>
          <w:tcPr>
            <w:tcW w:w="2126" w:type="dxa"/>
            <w:tcBorders>
              <w:top w:val="nil"/>
              <w:left w:val="nil"/>
              <w:bottom w:val="single" w:sz="4" w:space="0" w:color="auto"/>
              <w:right w:val="single" w:sz="4" w:space="0" w:color="auto"/>
            </w:tcBorders>
            <w:shd w:val="clear" w:color="000000" w:fill="FFFFFF"/>
            <w:vAlign w:val="center"/>
            <w:hideMark/>
          </w:tcPr>
          <w:p w14:paraId="759F06F7" w14:textId="77777777" w:rsidR="00BF34BB" w:rsidRPr="00A9312A" w:rsidRDefault="00BF34BB" w:rsidP="00A9312A">
            <w:pPr>
              <w:jc w:val="center"/>
              <w:rPr>
                <w:rFonts w:ascii="Myriad Pro" w:hAnsi="Myriad Pro"/>
                <w:sz w:val="20"/>
                <w:szCs w:val="20"/>
                <w:lang w:eastAsia="ru-RU"/>
              </w:rPr>
            </w:pPr>
          </w:p>
        </w:tc>
        <w:tc>
          <w:tcPr>
            <w:tcW w:w="2127" w:type="dxa"/>
            <w:tcBorders>
              <w:top w:val="nil"/>
              <w:left w:val="nil"/>
              <w:bottom w:val="single" w:sz="4" w:space="0" w:color="auto"/>
              <w:right w:val="single" w:sz="4" w:space="0" w:color="auto"/>
            </w:tcBorders>
            <w:shd w:val="clear" w:color="000000" w:fill="FFFFFF"/>
            <w:vAlign w:val="center"/>
            <w:hideMark/>
          </w:tcPr>
          <w:p w14:paraId="70DB24BE"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МУП Нововаршавского муниципального района "Коммунальник"</w:t>
            </w:r>
          </w:p>
        </w:tc>
        <w:tc>
          <w:tcPr>
            <w:tcW w:w="1449" w:type="dxa"/>
            <w:tcBorders>
              <w:top w:val="nil"/>
              <w:left w:val="nil"/>
              <w:bottom w:val="single" w:sz="4" w:space="0" w:color="auto"/>
              <w:right w:val="single" w:sz="4" w:space="0" w:color="auto"/>
            </w:tcBorders>
            <w:shd w:val="clear" w:color="000000" w:fill="FFFFFF"/>
            <w:vAlign w:val="center"/>
            <w:hideMark/>
          </w:tcPr>
          <w:p w14:paraId="221D8656"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2 470,00</w:t>
            </w:r>
          </w:p>
        </w:tc>
        <w:tc>
          <w:tcPr>
            <w:tcW w:w="1356" w:type="dxa"/>
            <w:tcBorders>
              <w:top w:val="nil"/>
              <w:left w:val="nil"/>
              <w:bottom w:val="single" w:sz="4" w:space="0" w:color="auto"/>
              <w:right w:val="single" w:sz="4" w:space="0" w:color="auto"/>
            </w:tcBorders>
            <w:shd w:val="clear" w:color="000000" w:fill="FFFFFF"/>
            <w:vAlign w:val="center"/>
            <w:hideMark/>
          </w:tcPr>
          <w:p w14:paraId="61B747B7"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4F471358"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Копия договора не представлена</w:t>
            </w:r>
          </w:p>
        </w:tc>
      </w:tr>
      <w:tr w:rsidR="00BF34BB" w:rsidRPr="00A9312A" w14:paraId="5C51EA7F"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3405DB4E" w14:textId="77777777" w:rsidR="00BF34BB" w:rsidRPr="00A9312A" w:rsidRDefault="00BF34BB" w:rsidP="00A9312A">
            <w:pPr>
              <w:jc w:val="center"/>
              <w:rPr>
                <w:rFonts w:ascii="Myriad Pro" w:hAnsi="Myriad Pro"/>
                <w:b/>
                <w:bCs/>
                <w:sz w:val="20"/>
                <w:szCs w:val="20"/>
                <w:lang w:eastAsia="ru-RU"/>
              </w:rPr>
            </w:pPr>
          </w:p>
        </w:tc>
        <w:tc>
          <w:tcPr>
            <w:tcW w:w="2809" w:type="dxa"/>
            <w:tcBorders>
              <w:top w:val="nil"/>
              <w:left w:val="nil"/>
              <w:bottom w:val="single" w:sz="4" w:space="0" w:color="auto"/>
              <w:right w:val="single" w:sz="4" w:space="0" w:color="auto"/>
            </w:tcBorders>
            <w:shd w:val="clear" w:color="auto" w:fill="EAF1DD" w:themeFill="accent3" w:themeFillTint="33"/>
            <w:vAlign w:val="center"/>
            <w:hideMark/>
          </w:tcPr>
          <w:p w14:paraId="5FBB17AD" w14:textId="77777777" w:rsidR="00BF34BB" w:rsidRPr="00A9312A" w:rsidRDefault="00BF34BB" w:rsidP="00A9312A">
            <w:pPr>
              <w:rPr>
                <w:rFonts w:ascii="Myriad Pro" w:hAnsi="Myriad Pro"/>
                <w:b/>
                <w:bCs/>
                <w:sz w:val="20"/>
                <w:szCs w:val="20"/>
                <w:lang w:eastAsia="ru-RU"/>
              </w:rPr>
            </w:pPr>
            <w:r w:rsidRPr="00A9312A">
              <w:rPr>
                <w:rFonts w:ascii="Myriad Pro" w:hAnsi="Myriad Pro"/>
                <w:b/>
                <w:bCs/>
                <w:sz w:val="20"/>
                <w:szCs w:val="20"/>
                <w:lang w:eastAsia="ru-RU"/>
              </w:rPr>
              <w:t>ИТОГО Водоотведение:</w:t>
            </w:r>
          </w:p>
        </w:tc>
        <w:tc>
          <w:tcPr>
            <w:tcW w:w="2126" w:type="dxa"/>
            <w:tcBorders>
              <w:top w:val="nil"/>
              <w:left w:val="nil"/>
              <w:bottom w:val="single" w:sz="4" w:space="0" w:color="auto"/>
              <w:right w:val="single" w:sz="4" w:space="0" w:color="auto"/>
            </w:tcBorders>
            <w:shd w:val="clear" w:color="auto" w:fill="EAF1DD" w:themeFill="accent3" w:themeFillTint="33"/>
            <w:vAlign w:val="center"/>
            <w:hideMark/>
          </w:tcPr>
          <w:p w14:paraId="2788279C" w14:textId="77777777" w:rsidR="00BF34BB" w:rsidRPr="00A9312A" w:rsidRDefault="00BF34BB" w:rsidP="00A9312A">
            <w:pPr>
              <w:jc w:val="center"/>
              <w:rPr>
                <w:rFonts w:ascii="Myriad Pro" w:hAnsi="Myriad Pro"/>
                <w:b/>
                <w:bCs/>
                <w:sz w:val="20"/>
                <w:szCs w:val="20"/>
                <w:lang w:eastAsia="ru-RU"/>
              </w:rPr>
            </w:pPr>
          </w:p>
        </w:tc>
        <w:tc>
          <w:tcPr>
            <w:tcW w:w="2127" w:type="dxa"/>
            <w:tcBorders>
              <w:top w:val="nil"/>
              <w:left w:val="nil"/>
              <w:bottom w:val="single" w:sz="4" w:space="0" w:color="auto"/>
              <w:right w:val="single" w:sz="4" w:space="0" w:color="auto"/>
            </w:tcBorders>
            <w:shd w:val="clear" w:color="auto" w:fill="EAF1DD" w:themeFill="accent3" w:themeFillTint="33"/>
            <w:vAlign w:val="center"/>
            <w:hideMark/>
          </w:tcPr>
          <w:p w14:paraId="2D644465" w14:textId="77777777" w:rsidR="00BF34BB" w:rsidRPr="00A9312A" w:rsidRDefault="00BF34BB" w:rsidP="00A9312A">
            <w:pPr>
              <w:jc w:val="center"/>
              <w:rPr>
                <w:rFonts w:ascii="Myriad Pro" w:hAnsi="Myriad Pro"/>
                <w:b/>
                <w:bCs/>
                <w:sz w:val="20"/>
                <w:szCs w:val="20"/>
                <w:lang w:eastAsia="ru-RU"/>
              </w:rPr>
            </w:pPr>
          </w:p>
        </w:tc>
        <w:tc>
          <w:tcPr>
            <w:tcW w:w="1449" w:type="dxa"/>
            <w:tcBorders>
              <w:top w:val="nil"/>
              <w:left w:val="nil"/>
              <w:bottom w:val="single" w:sz="4" w:space="0" w:color="auto"/>
              <w:right w:val="single" w:sz="4" w:space="0" w:color="auto"/>
            </w:tcBorders>
            <w:shd w:val="clear" w:color="auto" w:fill="EAF1DD" w:themeFill="accent3" w:themeFillTint="33"/>
            <w:vAlign w:val="center"/>
            <w:hideMark/>
          </w:tcPr>
          <w:p w14:paraId="7AA09D6C" w14:textId="77777777" w:rsidR="00BF34BB" w:rsidRPr="00A9312A" w:rsidRDefault="00BF34BB" w:rsidP="00A9312A">
            <w:pPr>
              <w:jc w:val="right"/>
              <w:rPr>
                <w:rFonts w:ascii="Myriad Pro" w:hAnsi="Myriad Pro"/>
                <w:b/>
                <w:bCs/>
                <w:sz w:val="20"/>
                <w:szCs w:val="20"/>
                <w:lang w:eastAsia="ru-RU"/>
              </w:rPr>
            </w:pPr>
            <w:r w:rsidRPr="00A9312A">
              <w:rPr>
                <w:rFonts w:ascii="Myriad Pro" w:hAnsi="Myriad Pro"/>
                <w:b/>
                <w:bCs/>
                <w:sz w:val="20"/>
                <w:szCs w:val="20"/>
                <w:lang w:eastAsia="ru-RU"/>
              </w:rPr>
              <w:t>625 661,62</w:t>
            </w:r>
          </w:p>
        </w:tc>
        <w:tc>
          <w:tcPr>
            <w:tcW w:w="1356" w:type="dxa"/>
            <w:tcBorders>
              <w:top w:val="nil"/>
              <w:left w:val="nil"/>
              <w:bottom w:val="single" w:sz="4" w:space="0" w:color="auto"/>
              <w:right w:val="single" w:sz="4" w:space="0" w:color="auto"/>
            </w:tcBorders>
            <w:shd w:val="clear" w:color="auto" w:fill="EAF1DD" w:themeFill="accent3" w:themeFillTint="33"/>
            <w:vAlign w:val="center"/>
            <w:hideMark/>
          </w:tcPr>
          <w:p w14:paraId="7EC4240D" w14:textId="77777777" w:rsidR="00BF34BB" w:rsidRPr="00A9312A" w:rsidRDefault="00BF34BB" w:rsidP="00A9312A">
            <w:pPr>
              <w:jc w:val="right"/>
              <w:rPr>
                <w:rFonts w:ascii="Myriad Pro" w:hAnsi="Myriad Pro"/>
                <w:b/>
                <w:bCs/>
                <w:sz w:val="20"/>
                <w:szCs w:val="20"/>
                <w:lang w:eastAsia="ru-RU"/>
              </w:rPr>
            </w:pPr>
            <w:r w:rsidRPr="00A9312A">
              <w:rPr>
                <w:rFonts w:ascii="Myriad Pro" w:hAnsi="Myriad Pro"/>
                <w:b/>
                <w:bCs/>
                <w:sz w:val="20"/>
                <w:szCs w:val="20"/>
                <w:lang w:eastAsia="ru-RU"/>
              </w:rPr>
              <w:t>674,11</w:t>
            </w:r>
          </w:p>
        </w:tc>
        <w:tc>
          <w:tcPr>
            <w:tcW w:w="4473" w:type="dxa"/>
            <w:tcBorders>
              <w:top w:val="nil"/>
              <w:left w:val="nil"/>
              <w:bottom w:val="single" w:sz="4" w:space="0" w:color="auto"/>
              <w:right w:val="single" w:sz="4" w:space="0" w:color="auto"/>
            </w:tcBorders>
            <w:shd w:val="clear" w:color="auto" w:fill="EAF1DD" w:themeFill="accent3" w:themeFillTint="33"/>
            <w:vAlign w:val="center"/>
            <w:hideMark/>
          </w:tcPr>
          <w:p w14:paraId="45A8159C" w14:textId="77777777" w:rsidR="00BF34BB" w:rsidRPr="00A9312A" w:rsidRDefault="00BF34BB" w:rsidP="00A9312A">
            <w:pPr>
              <w:rPr>
                <w:rFonts w:ascii="Myriad Pro" w:hAnsi="Myriad Pro"/>
                <w:b/>
                <w:bCs/>
                <w:sz w:val="20"/>
                <w:szCs w:val="20"/>
                <w:lang w:eastAsia="ru-RU"/>
              </w:rPr>
            </w:pPr>
            <w:r w:rsidRPr="00A9312A">
              <w:rPr>
                <w:rFonts w:ascii="Myriad Pro" w:hAnsi="Myriad Pro"/>
                <w:b/>
                <w:bCs/>
                <w:sz w:val="20"/>
                <w:szCs w:val="20"/>
                <w:lang w:eastAsia="ru-RU"/>
              </w:rPr>
              <w:t>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BF34BB" w:rsidRPr="00A9312A" w14:paraId="44DDC13F"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000000" w:fill="FFFFFF"/>
            <w:noWrap/>
            <w:vAlign w:val="center"/>
            <w:hideMark/>
          </w:tcPr>
          <w:p w14:paraId="4D9DE865"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1</w:t>
            </w:r>
          </w:p>
        </w:tc>
        <w:tc>
          <w:tcPr>
            <w:tcW w:w="2809" w:type="dxa"/>
            <w:tcBorders>
              <w:top w:val="nil"/>
              <w:left w:val="nil"/>
              <w:bottom w:val="single" w:sz="4" w:space="0" w:color="auto"/>
              <w:right w:val="single" w:sz="4" w:space="0" w:color="auto"/>
            </w:tcBorders>
            <w:shd w:val="clear" w:color="000000" w:fill="FFFFFF"/>
            <w:vAlign w:val="center"/>
            <w:hideMark/>
          </w:tcPr>
          <w:p w14:paraId="3DE957DD"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Договор оказания услуг по организации функционирования и развитию электросетевого комплекса</w:t>
            </w:r>
          </w:p>
        </w:tc>
        <w:tc>
          <w:tcPr>
            <w:tcW w:w="2126" w:type="dxa"/>
            <w:tcBorders>
              <w:top w:val="nil"/>
              <w:left w:val="nil"/>
              <w:bottom w:val="single" w:sz="4" w:space="0" w:color="auto"/>
              <w:right w:val="single" w:sz="4" w:space="0" w:color="auto"/>
            </w:tcBorders>
            <w:shd w:val="clear" w:color="000000" w:fill="FFFFFF"/>
            <w:vAlign w:val="center"/>
            <w:hideMark/>
          </w:tcPr>
          <w:p w14:paraId="3BDC85B6" w14:textId="77777777" w:rsidR="00BF34BB" w:rsidRPr="00A9312A" w:rsidRDefault="00BF34BB" w:rsidP="00A9312A">
            <w:pPr>
              <w:jc w:val="center"/>
              <w:rPr>
                <w:rFonts w:ascii="Myriad Pro" w:hAnsi="Myriad Pro"/>
                <w:sz w:val="20"/>
                <w:szCs w:val="20"/>
                <w:lang w:eastAsia="ru-RU"/>
              </w:rPr>
            </w:pPr>
            <w:r w:rsidRPr="00A9312A">
              <w:rPr>
                <w:rFonts w:ascii="Myriad Pro" w:hAnsi="Myriad Pro"/>
                <w:sz w:val="20"/>
                <w:szCs w:val="20"/>
                <w:lang w:eastAsia="ru-RU"/>
              </w:rPr>
              <w:t>от 07.08.2015</w:t>
            </w:r>
            <w:r w:rsidR="00F16109" w:rsidRPr="00A9312A">
              <w:rPr>
                <w:rFonts w:ascii="Myriad Pro" w:hAnsi="Myriad Pro"/>
                <w:sz w:val="20"/>
                <w:szCs w:val="20"/>
                <w:lang w:eastAsia="ru-RU"/>
              </w:rPr>
              <w:t xml:space="preserve"> </w:t>
            </w:r>
            <w:r w:rsidR="00134DE0">
              <w:rPr>
                <w:rFonts w:ascii="Myriad Pro" w:hAnsi="Myriad Pro"/>
                <w:sz w:val="20"/>
                <w:szCs w:val="20"/>
                <w:lang w:eastAsia="ru-RU"/>
              </w:rPr>
              <w:t>№ </w:t>
            </w:r>
            <w:r w:rsidRPr="00A9312A">
              <w:rPr>
                <w:rFonts w:ascii="Myriad Pro" w:hAnsi="Myriad Pro"/>
                <w:sz w:val="20"/>
                <w:szCs w:val="20"/>
                <w:lang w:eastAsia="ru-RU"/>
              </w:rPr>
              <w:t>18.4000.253.15</w:t>
            </w:r>
          </w:p>
        </w:tc>
        <w:tc>
          <w:tcPr>
            <w:tcW w:w="2127" w:type="dxa"/>
            <w:tcBorders>
              <w:top w:val="nil"/>
              <w:left w:val="nil"/>
              <w:bottom w:val="single" w:sz="4" w:space="0" w:color="auto"/>
              <w:right w:val="single" w:sz="4" w:space="0" w:color="auto"/>
            </w:tcBorders>
            <w:shd w:val="clear" w:color="000000" w:fill="FFFFFF"/>
            <w:vAlign w:val="center"/>
            <w:hideMark/>
          </w:tcPr>
          <w:p w14:paraId="16027B73" w14:textId="0C9AEE22" w:rsidR="00BF34BB" w:rsidRPr="00A9312A" w:rsidRDefault="00801C45" w:rsidP="00A9312A">
            <w:pPr>
              <w:jc w:val="center"/>
              <w:rPr>
                <w:rFonts w:ascii="Myriad Pro" w:hAnsi="Myriad Pro"/>
                <w:sz w:val="20"/>
                <w:szCs w:val="20"/>
                <w:lang w:eastAsia="ru-RU"/>
              </w:rPr>
            </w:pPr>
            <w:r>
              <w:rPr>
                <w:rFonts w:ascii="Myriad Pro" w:hAnsi="Myriad Pro"/>
                <w:sz w:val="20"/>
                <w:szCs w:val="20"/>
                <w:lang w:eastAsia="ru-RU"/>
              </w:rPr>
              <w:t>ПАО </w:t>
            </w:r>
            <w:r w:rsidR="00BF34BB" w:rsidRPr="00A9312A">
              <w:rPr>
                <w:rFonts w:ascii="Myriad Pro" w:hAnsi="Myriad Pro"/>
                <w:sz w:val="20"/>
                <w:szCs w:val="20"/>
                <w:lang w:eastAsia="ru-RU"/>
              </w:rPr>
              <w:t>"Российские сети"</w:t>
            </w:r>
          </w:p>
        </w:tc>
        <w:tc>
          <w:tcPr>
            <w:tcW w:w="1449" w:type="dxa"/>
            <w:tcBorders>
              <w:top w:val="nil"/>
              <w:left w:val="nil"/>
              <w:bottom w:val="single" w:sz="4" w:space="0" w:color="auto"/>
              <w:right w:val="single" w:sz="4" w:space="0" w:color="auto"/>
            </w:tcBorders>
            <w:shd w:val="clear" w:color="000000" w:fill="FFFFFF"/>
            <w:vAlign w:val="center"/>
            <w:hideMark/>
          </w:tcPr>
          <w:p w14:paraId="7846A691"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2 780 250,00</w:t>
            </w:r>
          </w:p>
        </w:tc>
        <w:tc>
          <w:tcPr>
            <w:tcW w:w="1356" w:type="dxa"/>
            <w:tcBorders>
              <w:top w:val="nil"/>
              <w:left w:val="nil"/>
              <w:bottom w:val="single" w:sz="4" w:space="0" w:color="auto"/>
              <w:right w:val="single" w:sz="4" w:space="0" w:color="auto"/>
            </w:tcBorders>
            <w:shd w:val="clear" w:color="000000" w:fill="FFFFFF"/>
            <w:vAlign w:val="center"/>
            <w:hideMark/>
          </w:tcPr>
          <w:p w14:paraId="497106EE" w14:textId="77777777" w:rsidR="00BF34BB" w:rsidRPr="00A9312A" w:rsidRDefault="00BF34BB" w:rsidP="00A9312A">
            <w:pPr>
              <w:jc w:val="right"/>
              <w:rPr>
                <w:rFonts w:ascii="Myriad Pro" w:hAnsi="Myriad Pro"/>
                <w:sz w:val="20"/>
                <w:szCs w:val="20"/>
                <w:lang w:eastAsia="ru-RU"/>
              </w:rPr>
            </w:pPr>
            <w:r w:rsidRPr="00A9312A">
              <w:rPr>
                <w:rFonts w:ascii="Myriad Pro" w:hAnsi="Myriad Pro"/>
                <w:sz w:val="20"/>
                <w:szCs w:val="20"/>
                <w:lang w:eastAsia="ru-RU"/>
              </w:rPr>
              <w:t> </w:t>
            </w:r>
          </w:p>
        </w:tc>
        <w:tc>
          <w:tcPr>
            <w:tcW w:w="4473" w:type="dxa"/>
            <w:tcBorders>
              <w:top w:val="nil"/>
              <w:left w:val="nil"/>
              <w:bottom w:val="single" w:sz="4" w:space="0" w:color="auto"/>
              <w:right w:val="single" w:sz="4" w:space="0" w:color="auto"/>
            </w:tcBorders>
            <w:shd w:val="clear" w:color="000000" w:fill="FFFFFF"/>
            <w:vAlign w:val="center"/>
            <w:hideMark/>
          </w:tcPr>
          <w:p w14:paraId="1023B4DA" w14:textId="77777777" w:rsidR="00BF34BB" w:rsidRPr="00A9312A" w:rsidRDefault="00BF34BB" w:rsidP="00A9312A">
            <w:pPr>
              <w:rPr>
                <w:rFonts w:ascii="Myriad Pro" w:hAnsi="Myriad Pro"/>
                <w:sz w:val="20"/>
                <w:szCs w:val="20"/>
                <w:lang w:eastAsia="ru-RU"/>
              </w:rPr>
            </w:pPr>
            <w:r w:rsidRPr="00A9312A">
              <w:rPr>
                <w:rFonts w:ascii="Myriad Pro" w:hAnsi="Myriad Pro"/>
                <w:sz w:val="20"/>
                <w:szCs w:val="20"/>
                <w:lang w:eastAsia="ru-RU"/>
              </w:rPr>
              <w:t>Представлена копия договора, копия справки о распределении затрат, копия извещения.</w:t>
            </w:r>
          </w:p>
        </w:tc>
      </w:tr>
      <w:tr w:rsidR="00BF34BB" w:rsidRPr="00A9312A" w14:paraId="0CAA4471"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0A4B749E" w14:textId="77777777" w:rsidR="00BF34BB" w:rsidRPr="00A9312A" w:rsidRDefault="00BF34BB" w:rsidP="00A9312A">
            <w:pPr>
              <w:jc w:val="center"/>
              <w:rPr>
                <w:rFonts w:ascii="Myriad Pro" w:hAnsi="Myriad Pro"/>
                <w:b/>
                <w:bCs/>
                <w:sz w:val="20"/>
                <w:szCs w:val="20"/>
                <w:lang w:eastAsia="ru-RU"/>
              </w:rPr>
            </w:pPr>
          </w:p>
        </w:tc>
        <w:tc>
          <w:tcPr>
            <w:tcW w:w="2809" w:type="dxa"/>
            <w:tcBorders>
              <w:top w:val="nil"/>
              <w:left w:val="nil"/>
              <w:bottom w:val="single" w:sz="4" w:space="0" w:color="auto"/>
              <w:right w:val="single" w:sz="4" w:space="0" w:color="auto"/>
            </w:tcBorders>
            <w:shd w:val="clear" w:color="auto" w:fill="EAF1DD" w:themeFill="accent3" w:themeFillTint="33"/>
            <w:vAlign w:val="center"/>
            <w:hideMark/>
          </w:tcPr>
          <w:p w14:paraId="0BC58600" w14:textId="77777777" w:rsidR="00BF34BB" w:rsidRPr="00A9312A" w:rsidRDefault="00BF34BB" w:rsidP="00A9312A">
            <w:pPr>
              <w:rPr>
                <w:rFonts w:ascii="Myriad Pro" w:hAnsi="Myriad Pro"/>
                <w:b/>
                <w:bCs/>
                <w:sz w:val="20"/>
                <w:szCs w:val="20"/>
                <w:lang w:eastAsia="ru-RU"/>
              </w:rPr>
            </w:pPr>
            <w:r w:rsidRPr="00A9312A">
              <w:rPr>
                <w:rFonts w:ascii="Myriad Pro" w:hAnsi="Myriad Pro"/>
                <w:b/>
                <w:bCs/>
                <w:sz w:val="20"/>
                <w:szCs w:val="20"/>
                <w:lang w:eastAsia="ru-RU"/>
              </w:rPr>
              <w:t>ИТОГО Услуги по техническому надзору:</w:t>
            </w:r>
          </w:p>
        </w:tc>
        <w:tc>
          <w:tcPr>
            <w:tcW w:w="2126" w:type="dxa"/>
            <w:tcBorders>
              <w:top w:val="nil"/>
              <w:left w:val="nil"/>
              <w:bottom w:val="single" w:sz="4" w:space="0" w:color="auto"/>
              <w:right w:val="single" w:sz="4" w:space="0" w:color="auto"/>
            </w:tcBorders>
            <w:shd w:val="clear" w:color="auto" w:fill="EAF1DD" w:themeFill="accent3" w:themeFillTint="33"/>
            <w:vAlign w:val="center"/>
            <w:hideMark/>
          </w:tcPr>
          <w:p w14:paraId="33B2751C" w14:textId="77777777" w:rsidR="00BF34BB" w:rsidRPr="00A9312A" w:rsidRDefault="00BF34BB" w:rsidP="00A9312A">
            <w:pPr>
              <w:jc w:val="center"/>
              <w:rPr>
                <w:rFonts w:ascii="Myriad Pro" w:hAnsi="Myriad Pro"/>
                <w:b/>
                <w:bCs/>
                <w:sz w:val="20"/>
                <w:szCs w:val="20"/>
                <w:lang w:eastAsia="ru-RU"/>
              </w:rPr>
            </w:pPr>
          </w:p>
        </w:tc>
        <w:tc>
          <w:tcPr>
            <w:tcW w:w="2127" w:type="dxa"/>
            <w:tcBorders>
              <w:top w:val="nil"/>
              <w:left w:val="nil"/>
              <w:bottom w:val="single" w:sz="4" w:space="0" w:color="auto"/>
              <w:right w:val="single" w:sz="4" w:space="0" w:color="auto"/>
            </w:tcBorders>
            <w:shd w:val="clear" w:color="auto" w:fill="EAF1DD" w:themeFill="accent3" w:themeFillTint="33"/>
            <w:vAlign w:val="center"/>
            <w:hideMark/>
          </w:tcPr>
          <w:p w14:paraId="6043751B" w14:textId="77777777" w:rsidR="00BF34BB" w:rsidRPr="00A9312A" w:rsidRDefault="00BF34BB" w:rsidP="00A9312A">
            <w:pPr>
              <w:jc w:val="center"/>
              <w:rPr>
                <w:rFonts w:ascii="Myriad Pro" w:hAnsi="Myriad Pro"/>
                <w:b/>
                <w:bCs/>
                <w:sz w:val="20"/>
                <w:szCs w:val="20"/>
                <w:lang w:eastAsia="ru-RU"/>
              </w:rPr>
            </w:pPr>
          </w:p>
        </w:tc>
        <w:tc>
          <w:tcPr>
            <w:tcW w:w="1449" w:type="dxa"/>
            <w:tcBorders>
              <w:top w:val="nil"/>
              <w:left w:val="nil"/>
              <w:bottom w:val="single" w:sz="4" w:space="0" w:color="auto"/>
              <w:right w:val="single" w:sz="4" w:space="0" w:color="auto"/>
            </w:tcBorders>
            <w:shd w:val="clear" w:color="auto" w:fill="EAF1DD" w:themeFill="accent3" w:themeFillTint="33"/>
            <w:vAlign w:val="center"/>
            <w:hideMark/>
          </w:tcPr>
          <w:p w14:paraId="16F08705" w14:textId="77777777" w:rsidR="00BF34BB" w:rsidRPr="00A9312A" w:rsidRDefault="00BF34BB" w:rsidP="00A9312A">
            <w:pPr>
              <w:jc w:val="right"/>
              <w:rPr>
                <w:rFonts w:ascii="Myriad Pro" w:hAnsi="Myriad Pro"/>
                <w:b/>
                <w:bCs/>
                <w:sz w:val="20"/>
                <w:szCs w:val="20"/>
                <w:lang w:eastAsia="ru-RU"/>
              </w:rPr>
            </w:pPr>
            <w:r w:rsidRPr="00A9312A">
              <w:rPr>
                <w:rFonts w:ascii="Myriad Pro" w:hAnsi="Myriad Pro"/>
                <w:b/>
                <w:bCs/>
                <w:sz w:val="20"/>
                <w:szCs w:val="20"/>
                <w:lang w:eastAsia="ru-RU"/>
              </w:rPr>
              <w:t>2 780 250,00</w:t>
            </w:r>
          </w:p>
        </w:tc>
        <w:tc>
          <w:tcPr>
            <w:tcW w:w="1356" w:type="dxa"/>
            <w:tcBorders>
              <w:top w:val="nil"/>
              <w:left w:val="nil"/>
              <w:bottom w:val="single" w:sz="4" w:space="0" w:color="auto"/>
              <w:right w:val="single" w:sz="4" w:space="0" w:color="auto"/>
            </w:tcBorders>
            <w:shd w:val="clear" w:color="auto" w:fill="EAF1DD" w:themeFill="accent3" w:themeFillTint="33"/>
            <w:vAlign w:val="center"/>
            <w:hideMark/>
          </w:tcPr>
          <w:p w14:paraId="2478881C" w14:textId="77777777" w:rsidR="00BF34BB" w:rsidRPr="00A9312A" w:rsidRDefault="00BF34BB" w:rsidP="00A9312A">
            <w:pPr>
              <w:jc w:val="right"/>
              <w:rPr>
                <w:rFonts w:ascii="Myriad Pro" w:hAnsi="Myriad Pro"/>
                <w:b/>
                <w:bCs/>
                <w:sz w:val="20"/>
                <w:szCs w:val="20"/>
                <w:lang w:eastAsia="ru-RU"/>
              </w:rPr>
            </w:pPr>
            <w:r w:rsidRPr="00A9312A">
              <w:rPr>
                <w:rFonts w:ascii="Myriad Pro" w:hAnsi="Myriad Pro"/>
                <w:b/>
                <w:bCs/>
                <w:sz w:val="20"/>
                <w:szCs w:val="20"/>
                <w:lang w:eastAsia="ru-RU"/>
              </w:rPr>
              <w:t>2 995,56</w:t>
            </w:r>
          </w:p>
        </w:tc>
        <w:tc>
          <w:tcPr>
            <w:tcW w:w="4473" w:type="dxa"/>
            <w:tcBorders>
              <w:top w:val="nil"/>
              <w:left w:val="nil"/>
              <w:bottom w:val="single" w:sz="4" w:space="0" w:color="auto"/>
              <w:right w:val="single" w:sz="4" w:space="0" w:color="auto"/>
            </w:tcBorders>
            <w:shd w:val="clear" w:color="auto" w:fill="EAF1DD" w:themeFill="accent3" w:themeFillTint="33"/>
            <w:vAlign w:val="center"/>
            <w:hideMark/>
          </w:tcPr>
          <w:p w14:paraId="3F0A63FA" w14:textId="77777777" w:rsidR="00BF34BB" w:rsidRPr="00A9312A" w:rsidRDefault="00BF34BB" w:rsidP="00A9312A">
            <w:pPr>
              <w:rPr>
                <w:rFonts w:ascii="Myriad Pro" w:hAnsi="Myriad Pro"/>
                <w:b/>
                <w:bCs/>
                <w:sz w:val="20"/>
                <w:szCs w:val="20"/>
                <w:lang w:eastAsia="ru-RU"/>
              </w:rPr>
            </w:pPr>
            <w:r w:rsidRPr="00A9312A">
              <w:rPr>
                <w:rFonts w:ascii="Myriad Pro" w:hAnsi="Myriad Pro"/>
                <w:b/>
                <w:bCs/>
                <w:sz w:val="20"/>
                <w:szCs w:val="20"/>
                <w:lang w:eastAsia="ru-RU"/>
              </w:rPr>
              <w:t>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BF34BB" w:rsidRPr="00A9312A" w14:paraId="59D4A3FA"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7B1055A0" w14:textId="77777777" w:rsidR="00BF34BB" w:rsidRPr="00A9312A" w:rsidRDefault="00BF34BB" w:rsidP="00A9312A">
            <w:pPr>
              <w:jc w:val="center"/>
              <w:rPr>
                <w:rFonts w:ascii="Myriad Pro" w:hAnsi="Myriad Pro"/>
                <w:b/>
                <w:bCs/>
                <w:sz w:val="20"/>
                <w:szCs w:val="20"/>
                <w:lang w:eastAsia="ru-RU"/>
              </w:rPr>
            </w:pPr>
          </w:p>
        </w:tc>
        <w:tc>
          <w:tcPr>
            <w:tcW w:w="2809" w:type="dxa"/>
            <w:tcBorders>
              <w:top w:val="nil"/>
              <w:left w:val="nil"/>
              <w:bottom w:val="single" w:sz="4" w:space="0" w:color="auto"/>
              <w:right w:val="single" w:sz="4" w:space="0" w:color="auto"/>
            </w:tcBorders>
            <w:shd w:val="clear" w:color="auto" w:fill="EAF1DD" w:themeFill="accent3" w:themeFillTint="33"/>
            <w:vAlign w:val="center"/>
            <w:hideMark/>
          </w:tcPr>
          <w:p w14:paraId="3CB1CC44" w14:textId="77777777" w:rsidR="00BF34BB" w:rsidRPr="00A9312A" w:rsidRDefault="00BF34BB" w:rsidP="00A9312A">
            <w:pPr>
              <w:rPr>
                <w:rFonts w:ascii="Myriad Pro" w:hAnsi="Myriad Pro"/>
                <w:b/>
                <w:bCs/>
                <w:sz w:val="20"/>
                <w:szCs w:val="20"/>
                <w:lang w:eastAsia="ru-RU"/>
              </w:rPr>
            </w:pPr>
            <w:r w:rsidRPr="00A9312A">
              <w:rPr>
                <w:rFonts w:ascii="Myriad Pro" w:hAnsi="Myriad Pro"/>
                <w:b/>
                <w:bCs/>
                <w:sz w:val="20"/>
                <w:szCs w:val="20"/>
                <w:lang w:eastAsia="ru-RU"/>
              </w:rPr>
              <w:t>Итого работы и услуги производственного характера:</w:t>
            </w:r>
          </w:p>
        </w:tc>
        <w:tc>
          <w:tcPr>
            <w:tcW w:w="2126" w:type="dxa"/>
            <w:tcBorders>
              <w:top w:val="nil"/>
              <w:left w:val="nil"/>
              <w:bottom w:val="single" w:sz="4" w:space="0" w:color="auto"/>
              <w:right w:val="single" w:sz="4" w:space="0" w:color="auto"/>
            </w:tcBorders>
            <w:shd w:val="clear" w:color="auto" w:fill="EAF1DD" w:themeFill="accent3" w:themeFillTint="33"/>
            <w:vAlign w:val="center"/>
            <w:hideMark/>
          </w:tcPr>
          <w:p w14:paraId="0BF63156" w14:textId="77777777" w:rsidR="00BF34BB" w:rsidRPr="00A9312A" w:rsidRDefault="00BF34BB" w:rsidP="00A9312A">
            <w:pPr>
              <w:jc w:val="center"/>
              <w:rPr>
                <w:rFonts w:ascii="Myriad Pro" w:hAnsi="Myriad Pro"/>
                <w:b/>
                <w:bCs/>
                <w:sz w:val="20"/>
                <w:szCs w:val="20"/>
                <w:lang w:eastAsia="ru-RU"/>
              </w:rPr>
            </w:pPr>
          </w:p>
        </w:tc>
        <w:tc>
          <w:tcPr>
            <w:tcW w:w="2127" w:type="dxa"/>
            <w:tcBorders>
              <w:top w:val="nil"/>
              <w:left w:val="nil"/>
              <w:bottom w:val="single" w:sz="4" w:space="0" w:color="auto"/>
              <w:right w:val="single" w:sz="4" w:space="0" w:color="auto"/>
            </w:tcBorders>
            <w:shd w:val="clear" w:color="auto" w:fill="EAF1DD" w:themeFill="accent3" w:themeFillTint="33"/>
            <w:vAlign w:val="center"/>
            <w:hideMark/>
          </w:tcPr>
          <w:p w14:paraId="7ECF618B" w14:textId="77777777" w:rsidR="00BF34BB" w:rsidRPr="00A9312A" w:rsidRDefault="00BF34BB" w:rsidP="00A9312A">
            <w:pPr>
              <w:jc w:val="center"/>
              <w:rPr>
                <w:rFonts w:ascii="Myriad Pro" w:hAnsi="Myriad Pro"/>
                <w:b/>
                <w:bCs/>
                <w:sz w:val="20"/>
                <w:szCs w:val="20"/>
                <w:lang w:eastAsia="ru-RU"/>
              </w:rPr>
            </w:pPr>
          </w:p>
        </w:tc>
        <w:tc>
          <w:tcPr>
            <w:tcW w:w="1449" w:type="dxa"/>
            <w:tcBorders>
              <w:top w:val="nil"/>
              <w:left w:val="nil"/>
              <w:bottom w:val="single" w:sz="4" w:space="0" w:color="auto"/>
              <w:right w:val="single" w:sz="4" w:space="0" w:color="auto"/>
            </w:tcBorders>
            <w:shd w:val="clear" w:color="auto" w:fill="EAF1DD" w:themeFill="accent3" w:themeFillTint="33"/>
            <w:vAlign w:val="center"/>
            <w:hideMark/>
          </w:tcPr>
          <w:p w14:paraId="74DDFF43" w14:textId="77777777" w:rsidR="00BF34BB" w:rsidRPr="00A9312A" w:rsidRDefault="00BF34BB" w:rsidP="00A9312A">
            <w:pPr>
              <w:jc w:val="right"/>
              <w:rPr>
                <w:rFonts w:ascii="Myriad Pro" w:hAnsi="Myriad Pro"/>
                <w:b/>
                <w:bCs/>
                <w:sz w:val="20"/>
                <w:szCs w:val="20"/>
                <w:lang w:eastAsia="ru-RU"/>
              </w:rPr>
            </w:pPr>
            <w:r w:rsidRPr="00A9312A">
              <w:rPr>
                <w:rFonts w:ascii="Myriad Pro" w:hAnsi="Myriad Pro"/>
                <w:b/>
                <w:bCs/>
                <w:sz w:val="20"/>
                <w:szCs w:val="20"/>
                <w:lang w:eastAsia="ru-RU"/>
              </w:rPr>
              <w:t>14 442 180,68</w:t>
            </w:r>
          </w:p>
        </w:tc>
        <w:tc>
          <w:tcPr>
            <w:tcW w:w="1356" w:type="dxa"/>
            <w:tcBorders>
              <w:top w:val="nil"/>
              <w:left w:val="nil"/>
              <w:bottom w:val="single" w:sz="4" w:space="0" w:color="auto"/>
              <w:right w:val="single" w:sz="4" w:space="0" w:color="auto"/>
            </w:tcBorders>
            <w:shd w:val="clear" w:color="auto" w:fill="EAF1DD" w:themeFill="accent3" w:themeFillTint="33"/>
            <w:vAlign w:val="center"/>
            <w:hideMark/>
          </w:tcPr>
          <w:p w14:paraId="0396B198" w14:textId="77777777" w:rsidR="00BF34BB" w:rsidRPr="00A9312A" w:rsidRDefault="00BF34BB" w:rsidP="00A9312A">
            <w:pPr>
              <w:jc w:val="right"/>
              <w:rPr>
                <w:rFonts w:ascii="Myriad Pro" w:hAnsi="Myriad Pro"/>
                <w:b/>
                <w:bCs/>
                <w:sz w:val="20"/>
                <w:szCs w:val="20"/>
                <w:lang w:eastAsia="ru-RU"/>
              </w:rPr>
            </w:pPr>
            <w:r w:rsidRPr="00A9312A">
              <w:rPr>
                <w:rFonts w:ascii="Myriad Pro" w:hAnsi="Myriad Pro"/>
                <w:b/>
                <w:bCs/>
                <w:sz w:val="20"/>
                <w:szCs w:val="20"/>
                <w:lang w:eastAsia="ru-RU"/>
              </w:rPr>
              <w:t>12 041,37</w:t>
            </w:r>
          </w:p>
        </w:tc>
        <w:tc>
          <w:tcPr>
            <w:tcW w:w="4473" w:type="dxa"/>
            <w:tcBorders>
              <w:top w:val="nil"/>
              <w:left w:val="nil"/>
              <w:bottom w:val="single" w:sz="4" w:space="0" w:color="auto"/>
              <w:right w:val="single" w:sz="4" w:space="0" w:color="auto"/>
            </w:tcBorders>
            <w:shd w:val="clear" w:color="auto" w:fill="EAF1DD" w:themeFill="accent3" w:themeFillTint="33"/>
            <w:vAlign w:val="center"/>
            <w:hideMark/>
          </w:tcPr>
          <w:p w14:paraId="4727B842" w14:textId="77777777" w:rsidR="00BF34BB" w:rsidRPr="00A9312A" w:rsidRDefault="00BF34BB" w:rsidP="00A9312A">
            <w:pPr>
              <w:rPr>
                <w:rFonts w:ascii="Myriad Pro" w:hAnsi="Myriad Pro"/>
                <w:b/>
                <w:bCs/>
                <w:sz w:val="20"/>
                <w:szCs w:val="20"/>
                <w:lang w:eastAsia="ru-RU"/>
              </w:rPr>
            </w:pPr>
            <w:r w:rsidRPr="00A9312A">
              <w:rPr>
                <w:rFonts w:ascii="Myriad Pro" w:hAnsi="Myriad Pro"/>
                <w:b/>
                <w:bCs/>
                <w:sz w:val="20"/>
                <w:szCs w:val="20"/>
                <w:lang w:eastAsia="ru-RU"/>
              </w:rPr>
              <w:t>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BF34BB" w:rsidRPr="00A9312A" w14:paraId="2C69BC79" w14:textId="77777777" w:rsidTr="00801C45">
        <w:trPr>
          <w:cantSplit/>
          <w:trHeight w:val="20"/>
          <w:jc w:val="center"/>
        </w:trPr>
        <w:tc>
          <w:tcPr>
            <w:tcW w:w="740"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4DA38C28" w14:textId="77777777" w:rsidR="00BF34BB" w:rsidRPr="00A9312A" w:rsidRDefault="00BF34BB" w:rsidP="00A9312A">
            <w:pPr>
              <w:jc w:val="center"/>
              <w:rPr>
                <w:rFonts w:ascii="Myriad Pro" w:hAnsi="Myriad Pro"/>
                <w:b/>
                <w:bCs/>
                <w:sz w:val="20"/>
                <w:szCs w:val="20"/>
                <w:lang w:eastAsia="ru-RU"/>
              </w:rPr>
            </w:pPr>
          </w:p>
        </w:tc>
        <w:tc>
          <w:tcPr>
            <w:tcW w:w="2809" w:type="dxa"/>
            <w:tcBorders>
              <w:top w:val="nil"/>
              <w:left w:val="nil"/>
              <w:bottom w:val="single" w:sz="4" w:space="0" w:color="auto"/>
              <w:right w:val="single" w:sz="4" w:space="0" w:color="auto"/>
            </w:tcBorders>
            <w:shd w:val="clear" w:color="auto" w:fill="EAF1DD" w:themeFill="accent3" w:themeFillTint="33"/>
            <w:vAlign w:val="center"/>
            <w:hideMark/>
          </w:tcPr>
          <w:p w14:paraId="1644A84F" w14:textId="77777777" w:rsidR="00BF34BB" w:rsidRPr="00A9312A" w:rsidRDefault="00BF34BB" w:rsidP="00A9312A">
            <w:pPr>
              <w:rPr>
                <w:rFonts w:ascii="Myriad Pro" w:hAnsi="Myriad Pro"/>
                <w:b/>
                <w:bCs/>
                <w:sz w:val="20"/>
                <w:szCs w:val="20"/>
                <w:lang w:eastAsia="ru-RU"/>
              </w:rPr>
            </w:pPr>
            <w:r w:rsidRPr="00A9312A">
              <w:rPr>
                <w:rFonts w:ascii="Myriad Pro" w:hAnsi="Myriad Pro"/>
                <w:b/>
                <w:bCs/>
                <w:sz w:val="20"/>
                <w:szCs w:val="20"/>
                <w:lang w:eastAsia="ru-RU"/>
              </w:rPr>
              <w:t>в том числе на услуги по передаче электрической энергии</w:t>
            </w:r>
          </w:p>
        </w:tc>
        <w:tc>
          <w:tcPr>
            <w:tcW w:w="2126" w:type="dxa"/>
            <w:tcBorders>
              <w:top w:val="nil"/>
              <w:left w:val="nil"/>
              <w:bottom w:val="single" w:sz="4" w:space="0" w:color="auto"/>
              <w:right w:val="single" w:sz="4" w:space="0" w:color="auto"/>
            </w:tcBorders>
            <w:shd w:val="clear" w:color="auto" w:fill="EAF1DD" w:themeFill="accent3" w:themeFillTint="33"/>
            <w:vAlign w:val="center"/>
            <w:hideMark/>
          </w:tcPr>
          <w:p w14:paraId="62F9A701" w14:textId="77777777" w:rsidR="00BF34BB" w:rsidRPr="00A9312A" w:rsidRDefault="00BF34BB" w:rsidP="00A9312A">
            <w:pPr>
              <w:jc w:val="center"/>
              <w:rPr>
                <w:rFonts w:ascii="Myriad Pro" w:hAnsi="Myriad Pro"/>
                <w:b/>
                <w:bCs/>
                <w:sz w:val="20"/>
                <w:szCs w:val="20"/>
                <w:lang w:eastAsia="ru-RU"/>
              </w:rPr>
            </w:pPr>
          </w:p>
        </w:tc>
        <w:tc>
          <w:tcPr>
            <w:tcW w:w="2127" w:type="dxa"/>
            <w:tcBorders>
              <w:top w:val="nil"/>
              <w:left w:val="nil"/>
              <w:bottom w:val="single" w:sz="4" w:space="0" w:color="auto"/>
              <w:right w:val="single" w:sz="4" w:space="0" w:color="auto"/>
            </w:tcBorders>
            <w:shd w:val="clear" w:color="auto" w:fill="EAF1DD" w:themeFill="accent3" w:themeFillTint="33"/>
            <w:vAlign w:val="center"/>
            <w:hideMark/>
          </w:tcPr>
          <w:p w14:paraId="1E88B612" w14:textId="77777777" w:rsidR="00BF34BB" w:rsidRPr="00A9312A" w:rsidRDefault="00BF34BB" w:rsidP="00A9312A">
            <w:pPr>
              <w:jc w:val="center"/>
              <w:rPr>
                <w:rFonts w:ascii="Myriad Pro" w:hAnsi="Myriad Pro"/>
                <w:b/>
                <w:bCs/>
                <w:sz w:val="20"/>
                <w:szCs w:val="20"/>
                <w:lang w:eastAsia="ru-RU"/>
              </w:rPr>
            </w:pPr>
          </w:p>
        </w:tc>
        <w:tc>
          <w:tcPr>
            <w:tcW w:w="1449" w:type="dxa"/>
            <w:tcBorders>
              <w:top w:val="nil"/>
              <w:left w:val="nil"/>
              <w:bottom w:val="single" w:sz="4" w:space="0" w:color="auto"/>
              <w:right w:val="single" w:sz="4" w:space="0" w:color="auto"/>
            </w:tcBorders>
            <w:shd w:val="clear" w:color="auto" w:fill="EAF1DD" w:themeFill="accent3" w:themeFillTint="33"/>
            <w:vAlign w:val="center"/>
            <w:hideMark/>
          </w:tcPr>
          <w:p w14:paraId="7DBD88CF" w14:textId="77777777" w:rsidR="00BF34BB" w:rsidRPr="00A9312A" w:rsidRDefault="00BF34BB" w:rsidP="00A9312A">
            <w:pPr>
              <w:jc w:val="right"/>
              <w:rPr>
                <w:rFonts w:ascii="Myriad Pro" w:hAnsi="Myriad Pro"/>
                <w:b/>
                <w:bCs/>
                <w:sz w:val="20"/>
                <w:szCs w:val="20"/>
                <w:lang w:eastAsia="ru-RU"/>
              </w:rPr>
            </w:pPr>
            <w:r w:rsidRPr="00A9312A">
              <w:rPr>
                <w:rFonts w:ascii="Myriad Pro" w:hAnsi="Myriad Pro"/>
                <w:b/>
                <w:bCs/>
                <w:sz w:val="20"/>
                <w:szCs w:val="20"/>
                <w:lang w:eastAsia="ru-RU"/>
              </w:rPr>
              <w:t>14 343 425,34</w:t>
            </w:r>
          </w:p>
        </w:tc>
        <w:tc>
          <w:tcPr>
            <w:tcW w:w="1356" w:type="dxa"/>
            <w:tcBorders>
              <w:top w:val="nil"/>
              <w:left w:val="nil"/>
              <w:bottom w:val="single" w:sz="4" w:space="0" w:color="auto"/>
              <w:right w:val="single" w:sz="4" w:space="0" w:color="auto"/>
            </w:tcBorders>
            <w:shd w:val="clear" w:color="auto" w:fill="EAF1DD" w:themeFill="accent3" w:themeFillTint="33"/>
            <w:vAlign w:val="center"/>
            <w:hideMark/>
          </w:tcPr>
          <w:p w14:paraId="6B3656D9" w14:textId="77777777" w:rsidR="00BF34BB" w:rsidRPr="00A9312A" w:rsidRDefault="00BF34BB" w:rsidP="00A9312A">
            <w:pPr>
              <w:jc w:val="right"/>
              <w:rPr>
                <w:rFonts w:ascii="Myriad Pro" w:hAnsi="Myriad Pro"/>
                <w:b/>
                <w:bCs/>
                <w:sz w:val="20"/>
                <w:szCs w:val="20"/>
                <w:lang w:eastAsia="ru-RU"/>
              </w:rPr>
            </w:pPr>
            <w:r w:rsidRPr="00A9312A">
              <w:rPr>
                <w:rFonts w:ascii="Myriad Pro" w:hAnsi="Myriad Pro"/>
                <w:b/>
                <w:bCs/>
                <w:sz w:val="20"/>
                <w:szCs w:val="20"/>
                <w:lang w:eastAsia="ru-RU"/>
              </w:rPr>
              <w:t>11 933,58</w:t>
            </w:r>
          </w:p>
        </w:tc>
        <w:tc>
          <w:tcPr>
            <w:tcW w:w="4473" w:type="dxa"/>
            <w:tcBorders>
              <w:top w:val="nil"/>
              <w:left w:val="nil"/>
              <w:bottom w:val="single" w:sz="4" w:space="0" w:color="auto"/>
              <w:right w:val="single" w:sz="4" w:space="0" w:color="auto"/>
            </w:tcBorders>
            <w:shd w:val="clear" w:color="auto" w:fill="EAF1DD" w:themeFill="accent3" w:themeFillTint="33"/>
            <w:vAlign w:val="center"/>
            <w:hideMark/>
          </w:tcPr>
          <w:p w14:paraId="1EAEA12B" w14:textId="77777777" w:rsidR="00BF34BB" w:rsidRPr="00A9312A" w:rsidRDefault="00BF34BB" w:rsidP="00A9312A">
            <w:pPr>
              <w:rPr>
                <w:rFonts w:ascii="Myriad Pro" w:hAnsi="Myriad Pro"/>
                <w:b/>
                <w:bCs/>
                <w:sz w:val="20"/>
                <w:szCs w:val="20"/>
                <w:lang w:eastAsia="ru-RU"/>
              </w:rPr>
            </w:pPr>
            <w:r w:rsidRPr="00A9312A">
              <w:rPr>
                <w:rFonts w:ascii="Myriad Pro" w:hAnsi="Myriad Pro"/>
                <w:b/>
                <w:bCs/>
                <w:sz w:val="20"/>
                <w:szCs w:val="20"/>
                <w:lang w:eastAsia="ru-RU"/>
              </w:rPr>
              <w:t>Экономически обоснованная величина затрат определена Исполнителем на основании фактических расходов в 2016 году с учетом ИПЦ на 2017-2018 годы.</w:t>
            </w:r>
          </w:p>
        </w:tc>
      </w:tr>
    </w:tbl>
    <w:p w14:paraId="6F703D3B" w14:textId="77777777" w:rsidR="00D52D2B" w:rsidRPr="001A15D2" w:rsidRDefault="00D52D2B" w:rsidP="00D52D2B">
      <w:pPr>
        <w:spacing w:line="360" w:lineRule="auto"/>
        <w:ind w:firstLine="708"/>
        <w:jc w:val="center"/>
        <w:rPr>
          <w:rFonts w:ascii="Myriad Pro" w:eastAsia="Calibri" w:hAnsi="Myriad Pro"/>
          <w:sz w:val="26"/>
          <w:szCs w:val="26"/>
          <w:lang w:eastAsia="en-US"/>
        </w:rPr>
        <w:sectPr w:rsidR="00D52D2B" w:rsidRPr="001A15D2" w:rsidSect="00801C45">
          <w:pgSz w:w="16838" w:h="11906" w:orient="landscape"/>
          <w:pgMar w:top="1843" w:right="851" w:bottom="851" w:left="851" w:header="1247" w:footer="709" w:gutter="0"/>
          <w:cols w:space="708"/>
          <w:docGrid w:linePitch="360"/>
        </w:sectPr>
      </w:pPr>
    </w:p>
    <w:p w14:paraId="3FE9E104" w14:textId="77777777" w:rsidR="004432E3" w:rsidRPr="00A9312A" w:rsidRDefault="00A9312A" w:rsidP="00A9312A">
      <w:pPr>
        <w:pStyle w:val="2"/>
        <w:numPr>
          <w:ilvl w:val="2"/>
          <w:numId w:val="2"/>
        </w:numPr>
        <w:spacing w:line="360" w:lineRule="auto"/>
        <w:ind w:left="1134" w:hanging="1134"/>
        <w:jc w:val="both"/>
        <w:rPr>
          <w:rFonts w:ascii="Myriad Pro" w:hAnsi="Myriad Pro"/>
          <w:b/>
          <w:color w:val="4F6228" w:themeColor="accent3" w:themeShade="80"/>
          <w:sz w:val="28"/>
          <w:szCs w:val="28"/>
        </w:rPr>
      </w:pPr>
      <w:bookmarkStart w:id="8" w:name="_Toc64381927"/>
      <w:r w:rsidRPr="00A9312A">
        <w:rPr>
          <w:rFonts w:ascii="Myriad Pro" w:hAnsi="Myriad Pro"/>
          <w:b/>
          <w:color w:val="4F6228" w:themeColor="accent3" w:themeShade="80"/>
          <w:sz w:val="28"/>
          <w:szCs w:val="28"/>
        </w:rPr>
        <w:lastRenderedPageBreak/>
        <w:t>Расходы на оплату труда</w:t>
      </w:r>
      <w:bookmarkEnd w:id="8"/>
      <w:r w:rsidRPr="00A9312A">
        <w:rPr>
          <w:rFonts w:ascii="Myriad Pro" w:hAnsi="Myriad Pro"/>
          <w:b/>
          <w:color w:val="4F6228" w:themeColor="accent3" w:themeShade="80"/>
          <w:sz w:val="28"/>
          <w:szCs w:val="28"/>
        </w:rPr>
        <w:t xml:space="preserve"> </w:t>
      </w:r>
    </w:p>
    <w:p w14:paraId="0A6A358A" w14:textId="77777777" w:rsidR="00624740" w:rsidRPr="001A15D2" w:rsidRDefault="00624740" w:rsidP="00A9312A">
      <w:pPr>
        <w:pStyle w:val="2f3"/>
        <w:rPr>
          <w:lang w:eastAsia="en-US"/>
        </w:rPr>
      </w:pPr>
      <w:r w:rsidRPr="001A15D2">
        <w:rPr>
          <w:lang w:eastAsia="en-US"/>
        </w:rPr>
        <w:t xml:space="preserve">В соответствии с п. 11 Методических указаний </w:t>
      </w:r>
      <w:r w:rsidR="00134DE0">
        <w:rPr>
          <w:lang w:eastAsia="en-US"/>
        </w:rPr>
        <w:t>№ </w:t>
      </w:r>
      <w:r w:rsidRPr="001A15D2">
        <w:rPr>
          <w:lang w:eastAsia="en-US"/>
        </w:rPr>
        <w:t xml:space="preserve">98-э 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w:t>
      </w:r>
      <w:hyperlink r:id="rId24" w:anchor="/document/70144810/entry/16" w:history="1">
        <w:r w:rsidRPr="001A15D2">
          <w:rPr>
            <w:lang w:eastAsia="en-US"/>
          </w:rPr>
          <w:t>пунктом 12</w:t>
        </w:r>
      </w:hyperlink>
      <w:r w:rsidRPr="001A15D2">
        <w:rPr>
          <w:lang w:eastAsia="en-US"/>
        </w:rPr>
        <w:t xml:space="preserve"> Методических указаний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2794B5DE" w14:textId="77777777" w:rsidR="00624740" w:rsidRPr="001A15D2" w:rsidRDefault="00624740" w:rsidP="00A9312A">
      <w:pPr>
        <w:pStyle w:val="2f3"/>
        <w:rPr>
          <w:lang w:eastAsia="en-US"/>
        </w:rPr>
      </w:pPr>
      <w:r w:rsidRPr="001A15D2">
        <w:rPr>
          <w:lang w:eastAsia="en-US"/>
        </w:rPr>
        <w:t xml:space="preserve">Согласно пп. 3 п. 12 Методических указаний </w:t>
      </w:r>
      <w:r w:rsidR="00134DE0">
        <w:rPr>
          <w:lang w:eastAsia="en-US"/>
        </w:rPr>
        <w:t>№ </w:t>
      </w:r>
      <w:r w:rsidRPr="001A15D2">
        <w:rPr>
          <w:lang w:eastAsia="en-US"/>
        </w:rPr>
        <w:t xml:space="preserve">98-э расчет базового уровня подконтрольных расходов в базовом году долгосрочного периода регулирования учитывается </w:t>
      </w:r>
      <w:r w:rsidRPr="001A15D2">
        <w:rPr>
          <w:shd w:val="clear" w:color="auto" w:fill="FFFFFF"/>
          <w:lang w:eastAsia="en-US"/>
        </w:rPr>
        <w:t xml:space="preserve">оплата труда, определяемая на основе </w:t>
      </w:r>
      <w:hyperlink r:id="rId25" w:anchor="/document/70119304/entry/200177" w:history="1">
        <w:r w:rsidRPr="001A15D2">
          <w:rPr>
            <w:shd w:val="clear" w:color="auto" w:fill="FFFFFF"/>
            <w:lang w:eastAsia="en-US"/>
          </w:rPr>
          <w:t>пункта 2</w:t>
        </w:r>
      </w:hyperlink>
      <w:r w:rsidRPr="001A15D2">
        <w:rPr>
          <w:lang w:eastAsia="en-US"/>
        </w:rPr>
        <w:t xml:space="preserve">6 </w:t>
      </w:r>
      <w:r w:rsidRPr="001A15D2">
        <w:rPr>
          <w:shd w:val="clear" w:color="auto" w:fill="FFFFFF"/>
          <w:lang w:eastAsia="en-US"/>
        </w:rPr>
        <w:t xml:space="preserve">Основ ценообразования, утвержденных постановлением Правительства Российской Федерации от 29.12.2011 </w:t>
      </w:r>
      <w:r w:rsidR="00134DE0">
        <w:rPr>
          <w:shd w:val="clear" w:color="auto" w:fill="FFFFFF"/>
          <w:lang w:eastAsia="en-US"/>
        </w:rPr>
        <w:t>№ </w:t>
      </w:r>
      <w:r w:rsidRPr="001A15D2">
        <w:rPr>
          <w:shd w:val="clear" w:color="auto" w:fill="FFFFFF"/>
          <w:lang w:eastAsia="en-US"/>
        </w:rPr>
        <w:t>1178 «О ценообразовании в области регулируемых цен (тарифов) в электроэнергетике».</w:t>
      </w:r>
    </w:p>
    <w:p w14:paraId="0F11CB1C" w14:textId="77777777" w:rsidR="00624740" w:rsidRPr="001A15D2" w:rsidRDefault="00624740" w:rsidP="00A9312A">
      <w:pPr>
        <w:pStyle w:val="2f3"/>
        <w:rPr>
          <w:shd w:val="clear" w:color="auto" w:fill="FFFFFF"/>
          <w:lang w:eastAsia="en-US"/>
        </w:rPr>
      </w:pPr>
      <w:r w:rsidRPr="001A15D2">
        <w:rPr>
          <w:shd w:val="clear" w:color="auto" w:fill="FFFFFF"/>
          <w:lang w:eastAsia="en-US"/>
        </w:rPr>
        <w:t xml:space="preserve">Согласно пункту 26 Основ ценообразования </w:t>
      </w:r>
      <w:r w:rsidR="00134DE0">
        <w:rPr>
          <w:shd w:val="clear" w:color="auto" w:fill="FFFFFF"/>
          <w:lang w:eastAsia="en-US"/>
        </w:rPr>
        <w:t>№ </w:t>
      </w:r>
      <w:r w:rsidRPr="001A15D2">
        <w:rPr>
          <w:shd w:val="clear" w:color="auto" w:fill="FFFFFF"/>
          <w:lang w:eastAsia="en-US"/>
        </w:rPr>
        <w:t>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w:t>
      </w:r>
      <w:r w:rsidR="00F16109">
        <w:rPr>
          <w:shd w:val="clear" w:color="auto" w:fill="FFFFFF"/>
          <w:lang w:eastAsia="en-US"/>
        </w:rPr>
        <w:t xml:space="preserve"> </w:t>
      </w:r>
      <w:r w:rsidRPr="001A15D2">
        <w:rPr>
          <w:shd w:val="clear" w:color="auto" w:fill="FFFFFF"/>
          <w:lang w:eastAsia="en-US"/>
        </w:rPr>
        <w:t xml:space="preserve">с учетом прогнозного </w:t>
      </w:r>
      <w:hyperlink r:id="rId26" w:anchor="/document/149900/entry/0" w:history="1">
        <w:r w:rsidRPr="001A15D2">
          <w:rPr>
            <w:shd w:val="clear" w:color="auto" w:fill="FFFFFF"/>
            <w:lang w:eastAsia="en-US"/>
          </w:rPr>
          <w:t>индекса потребительских цен</w:t>
        </w:r>
      </w:hyperlink>
      <w:r w:rsidRPr="001A15D2">
        <w:rPr>
          <w:shd w:val="clear" w:color="auto" w:fill="FFFFFF"/>
          <w:lang w:eastAsia="en-US"/>
        </w:rPr>
        <w:t>.</w:t>
      </w:r>
    </w:p>
    <w:p w14:paraId="38A9B342" w14:textId="77777777" w:rsidR="00624740" w:rsidRPr="001A15D2" w:rsidRDefault="00624740" w:rsidP="00A9312A">
      <w:pPr>
        <w:pStyle w:val="2f3"/>
        <w:rPr>
          <w:lang w:eastAsia="en-US"/>
        </w:rPr>
      </w:pPr>
      <w:r w:rsidRPr="001A15D2">
        <w:rPr>
          <w:shd w:val="clear" w:color="auto" w:fill="FFFFFF"/>
          <w:lang w:eastAsia="en-US"/>
        </w:rPr>
        <w:t>Расчет фонда оплаты труда осуществляется по форме приложения</w:t>
      </w:r>
      <w:r w:rsidR="00F16109">
        <w:rPr>
          <w:shd w:val="clear" w:color="auto" w:fill="FFFFFF"/>
          <w:lang w:eastAsia="en-US"/>
        </w:rPr>
        <w:t xml:space="preserve"> </w:t>
      </w:r>
      <w:r w:rsidR="00134DE0">
        <w:rPr>
          <w:shd w:val="clear" w:color="auto" w:fill="FFFFFF"/>
          <w:lang w:eastAsia="en-US"/>
        </w:rPr>
        <w:t>№ </w:t>
      </w:r>
      <w:r w:rsidRPr="001A15D2">
        <w:rPr>
          <w:shd w:val="clear" w:color="auto" w:fill="FFFFFF"/>
          <w:lang w:eastAsia="en-US"/>
        </w:rPr>
        <w:t>П.1.16 к Методическим указаниям по расчету регулируемых тарифов и цен</w:t>
      </w:r>
      <w:r w:rsidR="00F16109">
        <w:rPr>
          <w:shd w:val="clear" w:color="auto" w:fill="FFFFFF"/>
          <w:lang w:eastAsia="en-US"/>
        </w:rPr>
        <w:t xml:space="preserve"> </w:t>
      </w:r>
      <w:r w:rsidRPr="001A15D2">
        <w:rPr>
          <w:shd w:val="clear" w:color="auto" w:fill="FFFFFF"/>
          <w:lang w:eastAsia="en-US"/>
        </w:rPr>
        <w:t xml:space="preserve">на электрическую (тепловую) энергию на розничном (потребительском) рынке, утвержденных приказом ФСТ России от 06.08.2004 </w:t>
      </w:r>
      <w:r w:rsidR="00134DE0">
        <w:rPr>
          <w:shd w:val="clear" w:color="auto" w:fill="FFFFFF"/>
          <w:lang w:eastAsia="en-US"/>
        </w:rPr>
        <w:t>№ </w:t>
      </w:r>
      <w:r w:rsidRPr="001A15D2">
        <w:rPr>
          <w:shd w:val="clear" w:color="auto" w:fill="FFFFFF"/>
          <w:lang w:eastAsia="en-US"/>
        </w:rPr>
        <w:t xml:space="preserve">20-э/2. </w:t>
      </w:r>
      <w:r w:rsidRPr="001A15D2">
        <w:rPr>
          <w:lang w:eastAsia="en-US"/>
        </w:rPr>
        <w:t>Размер затрат</w:t>
      </w:r>
      <w:r w:rsidR="00F16109">
        <w:rPr>
          <w:lang w:eastAsia="en-US"/>
        </w:rPr>
        <w:t xml:space="preserve"> </w:t>
      </w:r>
      <w:r w:rsidRPr="001A15D2">
        <w:rPr>
          <w:lang w:eastAsia="en-US"/>
        </w:rPr>
        <w:t>на оплату труда определяется исходя из тарифной ставки рабочего первого разряда с учетом дефлятора, тарифного коэффициента, соответствующего ступени</w:t>
      </w:r>
      <w:r w:rsidR="00F16109">
        <w:rPr>
          <w:lang w:eastAsia="en-US"/>
        </w:rPr>
        <w:t xml:space="preserve"> </w:t>
      </w:r>
      <w:r w:rsidRPr="001A15D2">
        <w:rPr>
          <w:lang w:eastAsia="en-US"/>
        </w:rPr>
        <w:t>по оплате труда и доплат к основной заработной плате.</w:t>
      </w:r>
    </w:p>
    <w:p w14:paraId="614ECCC2" w14:textId="77777777" w:rsidR="007A6016" w:rsidRPr="001A15D2" w:rsidRDefault="00C76E17" w:rsidP="00A9312A">
      <w:pPr>
        <w:pStyle w:val="2f3"/>
      </w:pPr>
      <w:r w:rsidRPr="001A15D2">
        <w:t>Отраслевое тарифное соглашение в электроэнергетике Российской Федерации на 2013 - 2015 годы</w:t>
      </w:r>
      <w:r w:rsidR="007B5087" w:rsidRPr="001A15D2">
        <w:t xml:space="preserve"> (далее – ОТС на 2013-2015 годы) утверждено </w:t>
      </w:r>
      <w:r w:rsidR="007B5087" w:rsidRPr="001A15D2">
        <w:lastRenderedPageBreak/>
        <w:t>Общероссийским отраслевым объединением работодателей электроэнергетики, Общественным объединением «Всероссийский Электропрофсоюз» 18.03.2013.</w:t>
      </w:r>
    </w:p>
    <w:p w14:paraId="271209E4" w14:textId="77777777" w:rsidR="007B5087" w:rsidRPr="001A15D2" w:rsidRDefault="007B5087" w:rsidP="00A9312A">
      <w:pPr>
        <w:pStyle w:val="2f3"/>
      </w:pPr>
      <w:r w:rsidRPr="001A15D2">
        <w:t>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w:t>
      </w:r>
      <w:r w:rsidR="00F16109">
        <w:t xml:space="preserve"> </w:t>
      </w:r>
      <w:r w:rsidRPr="001A15D2">
        <w:t>на период действия Соглашения на 2016-2018 годы продлен срок действия всех без исключения положений Отраслевого тарифного соглашения</w:t>
      </w:r>
      <w:r w:rsidR="00F16109">
        <w:t xml:space="preserve"> </w:t>
      </w:r>
      <w:r w:rsidRPr="001A15D2">
        <w:t>в электроэнергетике Российской Федерации на 2013 - 2015 годы.</w:t>
      </w:r>
    </w:p>
    <w:p w14:paraId="7A123A61" w14:textId="77777777" w:rsidR="00607D24" w:rsidRPr="001A15D2" w:rsidRDefault="00607D24" w:rsidP="00A9312A">
      <w:pPr>
        <w:pStyle w:val="2f3"/>
      </w:pPr>
      <w:r w:rsidRPr="001A15D2">
        <w:t>В п.</w:t>
      </w:r>
      <w:r w:rsidR="007A6016" w:rsidRPr="001A15D2">
        <w:t xml:space="preserve"> 3.3 </w:t>
      </w:r>
      <w:r w:rsidRPr="001A15D2">
        <w:t>ОТС на 2013-2015 годы</w:t>
      </w:r>
      <w:r w:rsidR="007A6016" w:rsidRPr="001A15D2">
        <w:t xml:space="preserve"> </w:t>
      </w:r>
      <w:r w:rsidRPr="001A15D2">
        <w:t>указан порядок определения минимальной месячной тарифной ставки</w:t>
      </w:r>
      <w:r w:rsidR="007A6016" w:rsidRPr="001A15D2">
        <w:t xml:space="preserve"> рабочих первого разряда промышленно-производственного персонала (далее – ММТС). </w:t>
      </w:r>
    </w:p>
    <w:p w14:paraId="2856912D" w14:textId="77777777" w:rsidR="007A6016" w:rsidRPr="001A15D2" w:rsidRDefault="00607D24" w:rsidP="00A9312A">
      <w:pPr>
        <w:pStyle w:val="2f3"/>
      </w:pPr>
      <w:r w:rsidRPr="001A15D2">
        <w:t>Р</w:t>
      </w:r>
      <w:r w:rsidR="007A6016" w:rsidRPr="001A15D2">
        <w:t xml:space="preserve">азмер ММТС индексируется один раз в полгода в соответствии с индексом потребительских цен в Российской Федерации </w:t>
      </w:r>
      <w:r w:rsidRPr="001A15D2">
        <w:t xml:space="preserve">(на основании официальных данных Федеральной службы государственной статистики) </w:t>
      </w:r>
      <w:r w:rsidR="007A6016" w:rsidRPr="001A15D2">
        <w:t>за соответствующий полугодичный период, предшествующий индексации.</w:t>
      </w:r>
    </w:p>
    <w:p w14:paraId="1C0C4198" w14:textId="77777777" w:rsidR="00607D24" w:rsidRPr="001A15D2" w:rsidRDefault="00607D24" w:rsidP="00A9312A">
      <w:pPr>
        <w:pStyle w:val="2f3"/>
      </w:pPr>
      <w:r w:rsidRPr="001A15D2">
        <w:t xml:space="preserve">В Организациях, где на момент заключения Соглашения </w:t>
      </w:r>
      <w:r w:rsidR="008608F6" w:rsidRPr="001A15D2">
        <w:t xml:space="preserve">на 2016-2018 годы </w:t>
      </w:r>
      <w:r w:rsidRPr="001A15D2">
        <w:t>размер тарифных ставок рабочих первого разряда превышает ММТС, размер</w:t>
      </w:r>
      <w:r w:rsidR="00F16109">
        <w:t xml:space="preserve"> </w:t>
      </w:r>
      <w:r w:rsidRPr="001A15D2">
        <w:t>их увеличения определяется сторонами социального партнерства Организаций,</w:t>
      </w:r>
      <w:r w:rsidR="00F16109">
        <w:t xml:space="preserve"> </w:t>
      </w:r>
      <w:r w:rsidRPr="001A15D2">
        <w:t>но не менее чем на индекс потребительских цен на основании официальных данных Росстата.</w:t>
      </w:r>
    </w:p>
    <w:p w14:paraId="1D3D1A52" w14:textId="77777777" w:rsidR="007A6016" w:rsidRPr="001A15D2" w:rsidRDefault="005D29BE" w:rsidP="00A9312A">
      <w:pPr>
        <w:pStyle w:val="2f3"/>
      </w:pPr>
      <w:r w:rsidRPr="001A15D2">
        <w:t xml:space="preserve">Согласно </w:t>
      </w:r>
      <w:r w:rsidR="00607D24" w:rsidRPr="001A15D2">
        <w:t>п.</w:t>
      </w:r>
      <w:r w:rsidR="007A6016" w:rsidRPr="001A15D2">
        <w:t xml:space="preserve"> 2 Соглашения </w:t>
      </w:r>
      <w:r w:rsidR="00607D24" w:rsidRPr="001A15D2">
        <w:t>на 2016-2018 годы</w:t>
      </w:r>
      <w:r w:rsidR="007A6016" w:rsidRPr="001A15D2">
        <w:t xml:space="preserve"> индексация ММТС производится один раз в полгода в соответствии с индексом потребительских цен</w:t>
      </w:r>
      <w:r w:rsidR="00F16109">
        <w:t xml:space="preserve"> </w:t>
      </w:r>
      <w:r w:rsidR="007A6016" w:rsidRPr="001A15D2">
        <w:t>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РаЭл и ВЭП).</w:t>
      </w:r>
    </w:p>
    <w:p w14:paraId="4C2774CF" w14:textId="77777777" w:rsidR="00C05697" w:rsidRPr="001A15D2" w:rsidRDefault="00C05697" w:rsidP="00A9312A">
      <w:pPr>
        <w:pStyle w:val="2f3"/>
      </w:pPr>
      <w:r w:rsidRPr="001A15D2">
        <w:t xml:space="preserve">В соответствии </w:t>
      </w:r>
      <w:r w:rsidR="00EB4B64" w:rsidRPr="001A15D2">
        <w:t>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w:t>
      </w:r>
      <w:r w:rsidR="00F16109">
        <w:t xml:space="preserve"> </w:t>
      </w:r>
      <w:r w:rsidR="00EB4B64" w:rsidRPr="001A15D2">
        <w:t>по Организации</w:t>
      </w:r>
      <w:r w:rsidR="00F612A0">
        <w:t xml:space="preserve"> </w:t>
      </w:r>
      <w:r w:rsidR="00EB4B64" w:rsidRPr="001A15D2">
        <w:t>и состоят из:</w:t>
      </w:r>
    </w:p>
    <w:p w14:paraId="20B90BCF" w14:textId="77777777" w:rsidR="00EB4B64" w:rsidRPr="001A15D2" w:rsidRDefault="00EB4B64" w:rsidP="00A9312A">
      <w:pPr>
        <w:pStyle w:val="2f3"/>
      </w:pPr>
      <w:r w:rsidRPr="001A15D2">
        <w:lastRenderedPageBreak/>
        <w:t>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w:t>
      </w:r>
      <w:r w:rsidR="00F16109">
        <w:t xml:space="preserve"> </w:t>
      </w:r>
      <w:r w:rsidRPr="001A15D2">
        <w:t>в органы</w:t>
      </w:r>
      <w:r w:rsidR="007F4E63" w:rsidRPr="001A15D2">
        <w:t xml:space="preserve"> исполнительной власти в сфере тарифного регулирования</w:t>
      </w:r>
      <w:r w:rsidRPr="001A15D2">
        <w:t xml:space="preserve"> с расчетами, учитывающими пропорциональное увеличение ММТС;</w:t>
      </w:r>
    </w:p>
    <w:p w14:paraId="7606B92C" w14:textId="77777777" w:rsidR="00C05697" w:rsidRPr="001A15D2" w:rsidRDefault="00EB4B64" w:rsidP="00A9312A">
      <w:pPr>
        <w:pStyle w:val="2f3"/>
      </w:pPr>
      <w:r w:rsidRPr="001A15D2">
        <w:t>8.4.2. Средств, направляемых на премирование работников, доплат, надбавок и других выплат в составе средств на оплату труда, которые состоят из:</w:t>
      </w:r>
    </w:p>
    <w:p w14:paraId="7AFAB6EE" w14:textId="77777777" w:rsidR="00C05697" w:rsidRPr="001A15D2" w:rsidRDefault="00C05697" w:rsidP="00A9312A">
      <w:pPr>
        <w:pStyle w:val="2f3"/>
      </w:pPr>
      <w:r w:rsidRPr="001A15D2">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7F48C2AA" w14:textId="77777777" w:rsidR="00C05697" w:rsidRPr="001A15D2" w:rsidRDefault="00C05697" w:rsidP="00A9312A">
      <w:pPr>
        <w:pStyle w:val="2f3"/>
      </w:pPr>
      <w:r w:rsidRPr="001A15D2">
        <w:t>8.4.2.2. Доплат (надбавок) стимулирующего характера, размер и порядок установления которых определяется</w:t>
      </w:r>
      <w:r w:rsidR="005D29BE" w:rsidRPr="001A15D2">
        <w:t xml:space="preserve"> непосредственно в Организации;</w:t>
      </w:r>
    </w:p>
    <w:p w14:paraId="2560FDDA" w14:textId="77777777" w:rsidR="00C05697" w:rsidRPr="001A15D2" w:rsidRDefault="00C05697" w:rsidP="00A9312A">
      <w:pPr>
        <w:pStyle w:val="2f3"/>
      </w:pPr>
      <w:r w:rsidRPr="001A15D2">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w:t>
      </w:r>
      <w:r w:rsidR="00F16109">
        <w:t xml:space="preserve"> </w:t>
      </w:r>
      <w:r w:rsidRPr="001A15D2">
        <w:t>с учетом сумм доплат и надбавок, связанных с режимом и условиями труда;</w:t>
      </w:r>
    </w:p>
    <w:p w14:paraId="14F7650C" w14:textId="77777777" w:rsidR="00C05697" w:rsidRPr="001A15D2" w:rsidRDefault="00C05697" w:rsidP="00A9312A">
      <w:pPr>
        <w:pStyle w:val="2f3"/>
      </w:pPr>
      <w:r w:rsidRPr="001A15D2">
        <w:t>8.4.2.4. Вознаграждения по итогам работы за год - в размере не менее</w:t>
      </w:r>
      <w:r w:rsidR="00F16109">
        <w:t xml:space="preserve"> </w:t>
      </w:r>
      <w:r w:rsidRPr="001A15D2">
        <w:t>33 процентов тарифной составляющей расходов (средств), направляемых</w:t>
      </w:r>
      <w:r w:rsidR="00F16109">
        <w:t xml:space="preserve"> </w:t>
      </w:r>
      <w:r w:rsidRPr="001A15D2">
        <w:t>на оплату труда (что составляет не менее 3,96 должностного оклада за полный год);</w:t>
      </w:r>
    </w:p>
    <w:p w14:paraId="71EC3075" w14:textId="77777777" w:rsidR="00C05697" w:rsidRPr="001A15D2" w:rsidRDefault="00C05697" w:rsidP="00A9312A">
      <w:pPr>
        <w:pStyle w:val="2f3"/>
      </w:pPr>
      <w:r w:rsidRPr="001A15D2">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0D0BF410" w14:textId="77777777" w:rsidR="00C05697" w:rsidRPr="001A15D2" w:rsidRDefault="00C05697" w:rsidP="00A9312A">
      <w:pPr>
        <w:pStyle w:val="2f3"/>
      </w:pPr>
      <w:r w:rsidRPr="001A15D2">
        <w:t xml:space="preserve">8.4.2.6. Иные виды премирования работников, в том числе по показателям, предусмотренным пунктом 3.12 </w:t>
      </w:r>
      <w:r w:rsidR="00EB4B64" w:rsidRPr="001A15D2">
        <w:t>ОТС на 2013-2015 годы</w:t>
      </w:r>
      <w:r w:rsidRPr="001A15D2">
        <w:t>;</w:t>
      </w:r>
    </w:p>
    <w:p w14:paraId="1E9ED185" w14:textId="77777777" w:rsidR="00C05697" w:rsidRPr="001A15D2" w:rsidRDefault="00C05697" w:rsidP="00A9312A">
      <w:pPr>
        <w:pStyle w:val="2f3"/>
      </w:pPr>
      <w:r w:rsidRPr="001A15D2">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w:t>
      </w:r>
      <w:r w:rsidR="005D29BE" w:rsidRPr="001A15D2">
        <w:t>ательством Российской Федерации.</w:t>
      </w:r>
    </w:p>
    <w:p w14:paraId="4DD8AEA3" w14:textId="77777777" w:rsidR="00CC197E" w:rsidRPr="001A15D2" w:rsidRDefault="003E0E81" w:rsidP="00A9312A">
      <w:pPr>
        <w:pStyle w:val="2f3"/>
      </w:pPr>
      <w:r w:rsidRPr="001A15D2">
        <w:t xml:space="preserve">Нормативная численность </w:t>
      </w:r>
      <w:r w:rsidR="001B371A" w:rsidRPr="001A15D2">
        <w:t>персонала определ</w:t>
      </w:r>
      <w:r w:rsidR="0026054B" w:rsidRPr="001A15D2">
        <w:t>яется</w:t>
      </w:r>
      <w:r w:rsidR="001B371A" w:rsidRPr="001A15D2">
        <w:t xml:space="preserve"> </w:t>
      </w:r>
      <w:r w:rsidRPr="001A15D2">
        <w:t>в соответствии</w:t>
      </w:r>
      <w:r w:rsidR="00F16109">
        <w:t xml:space="preserve"> </w:t>
      </w:r>
      <w:r w:rsidRPr="001A15D2">
        <w:t xml:space="preserve">с </w:t>
      </w:r>
      <w:r w:rsidR="001B371A" w:rsidRPr="001A15D2">
        <w:t xml:space="preserve">Нормативами численности промышленно-производственного персонала </w:t>
      </w:r>
      <w:r w:rsidR="001B371A" w:rsidRPr="001A15D2">
        <w:lastRenderedPageBreak/>
        <w:t>распределительных электрических сетей, разработанными ОАО «ЦОТэнерго»</w:t>
      </w:r>
      <w:r w:rsidR="00F16109">
        <w:t xml:space="preserve"> </w:t>
      </w:r>
      <w:r w:rsidR="001B371A" w:rsidRPr="001A15D2">
        <w:t xml:space="preserve">и утвержденными ОАО РАО «ЕЭС России» 03.12.2014. Указанные нормативы </w:t>
      </w:r>
      <w:r w:rsidR="00CC197E" w:rsidRPr="001A15D2">
        <w:t>распространяются на действующие и вновь вводимые электрические сети Единой энергетической системы России, имеющие на своем балансе только объекты распределительных электрических сетей напряжением 35-220 кВ и 0,4-10 кВ.</w:t>
      </w:r>
    </w:p>
    <w:p w14:paraId="0CB07C75" w14:textId="77777777" w:rsidR="00634658" w:rsidRPr="001A15D2" w:rsidRDefault="00CC197E" w:rsidP="00A9312A">
      <w:pPr>
        <w:pStyle w:val="2f3"/>
      </w:pPr>
      <w:r w:rsidRPr="001A15D2">
        <w:t>Нормативы являются основанием для расчета и планирования нормативной численности промышленно-производственного персонала распределительных электрических сетей, которая может быть использована для планирования численности персонала подразделений и в целом предприятий, расчета</w:t>
      </w:r>
      <w:r w:rsidR="00F16109">
        <w:t xml:space="preserve"> </w:t>
      </w:r>
      <w:r w:rsidRPr="001A15D2">
        <w:t>и планирования фонда оплаты труда и составления штатных расписаний распределительных электрических сетей.</w:t>
      </w:r>
    </w:p>
    <w:p w14:paraId="69A354CA" w14:textId="70BB15AE" w:rsidR="00240BDD" w:rsidRPr="001A15D2" w:rsidRDefault="006C21A4" w:rsidP="00A9312A">
      <w:pPr>
        <w:pStyle w:val="2f3"/>
      </w:pPr>
      <w:r w:rsidRPr="001A15D2">
        <w:t xml:space="preserve">В следующей таблице приведена сводная информация по статье </w:t>
      </w:r>
      <w:r w:rsidR="00240BDD" w:rsidRPr="001A15D2">
        <w:t>«Расходы</w:t>
      </w:r>
      <w:r w:rsidR="00F16109">
        <w:t xml:space="preserve"> </w:t>
      </w:r>
      <w:r w:rsidR="00240BDD" w:rsidRPr="001A15D2">
        <w:t>на оплату труда»</w:t>
      </w:r>
      <w:r w:rsidRPr="001A15D2">
        <w:t xml:space="preserve"> филиала</w:t>
      </w:r>
      <w:r w:rsidR="00F16109">
        <w:t xml:space="preserve"> </w:t>
      </w:r>
      <w:r w:rsidR="00801C45">
        <w:t>ПАО </w:t>
      </w:r>
      <w:r w:rsidR="00F16109">
        <w:t>«МРСК Сибири» - «Омскэнерго»</w:t>
      </w:r>
      <w:r w:rsidR="00B31020" w:rsidRPr="001A15D2">
        <w:t>.</w:t>
      </w:r>
    </w:p>
    <w:tbl>
      <w:tblPr>
        <w:tblW w:w="5000" w:type="pct"/>
        <w:tblLook w:val="04A0" w:firstRow="1" w:lastRow="0" w:firstColumn="1" w:lastColumn="0" w:noHBand="0" w:noVBand="1"/>
      </w:tblPr>
      <w:tblGrid>
        <w:gridCol w:w="2577"/>
        <w:gridCol w:w="1438"/>
        <w:gridCol w:w="1438"/>
        <w:gridCol w:w="1266"/>
        <w:gridCol w:w="1429"/>
        <w:gridCol w:w="1196"/>
      </w:tblGrid>
      <w:tr w:rsidR="00240BDD" w:rsidRPr="00A9312A" w14:paraId="3B8422DA" w14:textId="77777777" w:rsidTr="00A9312A">
        <w:trPr>
          <w:trHeight w:val="255"/>
        </w:trPr>
        <w:tc>
          <w:tcPr>
            <w:tcW w:w="14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F8C3BE" w14:textId="77777777" w:rsidR="00240BDD" w:rsidRPr="00A9312A" w:rsidRDefault="00240BDD" w:rsidP="00240BDD">
            <w:pPr>
              <w:jc w:val="center"/>
              <w:rPr>
                <w:rFonts w:ascii="Myriad Pro" w:hAnsi="Myriad Pro"/>
                <w:color w:val="FFFFFF" w:themeColor="background1"/>
                <w:sz w:val="20"/>
                <w:szCs w:val="20"/>
                <w:lang w:eastAsia="ru-RU"/>
              </w:rPr>
            </w:pPr>
            <w:r w:rsidRPr="00A9312A">
              <w:rPr>
                <w:rFonts w:ascii="Myriad Pro" w:hAnsi="Myriad Pro"/>
                <w:color w:val="FFFFFF" w:themeColor="background1"/>
                <w:sz w:val="20"/>
                <w:szCs w:val="20"/>
                <w:lang w:eastAsia="ru-RU"/>
              </w:rPr>
              <w:t>Наименование</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7A1B41" w14:textId="77777777" w:rsidR="00240BDD" w:rsidRPr="00A9312A" w:rsidRDefault="00240BDD" w:rsidP="00240BDD">
            <w:pPr>
              <w:jc w:val="center"/>
              <w:rPr>
                <w:rFonts w:ascii="Myriad Pro" w:hAnsi="Myriad Pro"/>
                <w:color w:val="FFFFFF" w:themeColor="background1"/>
                <w:sz w:val="20"/>
                <w:szCs w:val="20"/>
                <w:lang w:eastAsia="ru-RU"/>
              </w:rPr>
            </w:pPr>
            <w:r w:rsidRPr="00A9312A">
              <w:rPr>
                <w:rFonts w:ascii="Myriad Pro" w:hAnsi="Myriad Pro"/>
                <w:color w:val="FFFFFF" w:themeColor="background1"/>
                <w:sz w:val="20"/>
                <w:szCs w:val="20"/>
                <w:lang w:eastAsia="ru-RU"/>
              </w:rPr>
              <w:t>2016 год</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744E2D" w14:textId="77777777" w:rsidR="00240BDD" w:rsidRPr="00A9312A" w:rsidRDefault="00240BDD" w:rsidP="00240BDD">
            <w:pPr>
              <w:jc w:val="center"/>
              <w:rPr>
                <w:rFonts w:ascii="Myriad Pro" w:hAnsi="Myriad Pro"/>
                <w:color w:val="FFFFFF" w:themeColor="background1"/>
                <w:sz w:val="20"/>
                <w:szCs w:val="20"/>
                <w:lang w:eastAsia="ru-RU"/>
              </w:rPr>
            </w:pPr>
            <w:r w:rsidRPr="00A9312A">
              <w:rPr>
                <w:rFonts w:ascii="Myriad Pro" w:hAnsi="Myriad Pro"/>
                <w:color w:val="FFFFFF" w:themeColor="background1"/>
                <w:sz w:val="20"/>
                <w:szCs w:val="20"/>
                <w:lang w:eastAsia="ru-RU"/>
              </w:rPr>
              <w:t>2018 год</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E7EBB8" w14:textId="77777777" w:rsidR="00240BDD" w:rsidRPr="00A9312A" w:rsidRDefault="00240BDD" w:rsidP="00240BDD">
            <w:pPr>
              <w:jc w:val="center"/>
              <w:rPr>
                <w:rFonts w:ascii="Myriad Pro" w:hAnsi="Myriad Pro"/>
                <w:color w:val="FFFFFF" w:themeColor="background1"/>
                <w:sz w:val="20"/>
                <w:szCs w:val="20"/>
                <w:lang w:eastAsia="ru-RU"/>
              </w:rPr>
            </w:pPr>
            <w:r w:rsidRPr="00A9312A">
              <w:rPr>
                <w:rFonts w:ascii="Myriad Pro" w:hAnsi="Myriad Pro"/>
                <w:color w:val="FFFFFF" w:themeColor="background1"/>
                <w:sz w:val="20"/>
                <w:szCs w:val="20"/>
                <w:lang w:eastAsia="ru-RU"/>
              </w:rPr>
              <w:t>2018 год</w:t>
            </w:r>
          </w:p>
        </w:tc>
        <w:tc>
          <w:tcPr>
            <w:tcW w:w="7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4A9D61" w14:textId="77777777" w:rsidR="00240BDD" w:rsidRPr="00A9312A" w:rsidRDefault="00240BDD" w:rsidP="00240BDD">
            <w:pPr>
              <w:jc w:val="center"/>
              <w:rPr>
                <w:rFonts w:ascii="Myriad Pro" w:hAnsi="Myriad Pro"/>
                <w:color w:val="FFFFFF" w:themeColor="background1"/>
                <w:sz w:val="20"/>
                <w:szCs w:val="20"/>
                <w:lang w:eastAsia="ru-RU"/>
              </w:rPr>
            </w:pPr>
            <w:r w:rsidRPr="00A9312A">
              <w:rPr>
                <w:rFonts w:ascii="Myriad Pro" w:hAnsi="Myriad Pro"/>
                <w:color w:val="FFFFFF" w:themeColor="background1"/>
                <w:sz w:val="20"/>
                <w:szCs w:val="20"/>
                <w:lang w:eastAsia="ru-RU"/>
              </w:rPr>
              <w:t>ТБР</w:t>
            </w:r>
            <w:r w:rsidR="00F16109" w:rsidRPr="00A9312A">
              <w:rPr>
                <w:rFonts w:ascii="Myriad Pro" w:hAnsi="Myriad Pro"/>
                <w:color w:val="FFFFFF" w:themeColor="background1"/>
                <w:sz w:val="20"/>
                <w:szCs w:val="20"/>
                <w:lang w:eastAsia="ru-RU"/>
              </w:rPr>
              <w:t xml:space="preserve"> </w:t>
            </w:r>
            <w:r w:rsidRPr="00A9312A">
              <w:rPr>
                <w:rFonts w:ascii="Myriad Pro" w:hAnsi="Myriad Pro"/>
                <w:color w:val="FFFFFF" w:themeColor="background1"/>
                <w:sz w:val="20"/>
                <w:szCs w:val="20"/>
                <w:lang w:eastAsia="ru-RU"/>
              </w:rPr>
              <w:t>/ Предложение</w:t>
            </w:r>
          </w:p>
        </w:tc>
        <w:tc>
          <w:tcPr>
            <w:tcW w:w="6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845A2C" w14:textId="77777777" w:rsidR="00240BDD" w:rsidRPr="00A9312A" w:rsidRDefault="00240BDD" w:rsidP="00240BDD">
            <w:pPr>
              <w:jc w:val="center"/>
              <w:rPr>
                <w:rFonts w:ascii="Myriad Pro" w:hAnsi="Myriad Pro"/>
                <w:color w:val="FFFFFF" w:themeColor="background1"/>
                <w:sz w:val="20"/>
                <w:szCs w:val="20"/>
                <w:lang w:eastAsia="ru-RU"/>
              </w:rPr>
            </w:pPr>
            <w:r w:rsidRPr="00A9312A">
              <w:rPr>
                <w:rFonts w:ascii="Myriad Pro" w:hAnsi="Myriad Pro"/>
                <w:color w:val="FFFFFF" w:themeColor="background1"/>
                <w:sz w:val="20"/>
                <w:szCs w:val="20"/>
                <w:lang w:eastAsia="ru-RU"/>
              </w:rPr>
              <w:t>ТБР</w:t>
            </w:r>
            <w:r w:rsidR="00F16109" w:rsidRPr="00A9312A">
              <w:rPr>
                <w:rFonts w:ascii="Myriad Pro" w:hAnsi="Myriad Pro"/>
                <w:color w:val="FFFFFF" w:themeColor="background1"/>
                <w:sz w:val="20"/>
                <w:szCs w:val="20"/>
                <w:lang w:eastAsia="ru-RU"/>
              </w:rPr>
              <w:t xml:space="preserve"> </w:t>
            </w:r>
            <w:r w:rsidRPr="00A9312A">
              <w:rPr>
                <w:rFonts w:ascii="Myriad Pro" w:hAnsi="Myriad Pro"/>
                <w:color w:val="FFFFFF" w:themeColor="background1"/>
                <w:sz w:val="20"/>
                <w:szCs w:val="20"/>
                <w:lang w:eastAsia="ru-RU"/>
              </w:rPr>
              <w:t>/ Факт, %</w:t>
            </w:r>
          </w:p>
        </w:tc>
      </w:tr>
      <w:tr w:rsidR="00240BDD" w:rsidRPr="00A9312A" w14:paraId="4416467F" w14:textId="77777777" w:rsidTr="00A9312A">
        <w:trPr>
          <w:trHeight w:val="1275"/>
        </w:trPr>
        <w:tc>
          <w:tcPr>
            <w:tcW w:w="14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39C901" w14:textId="77777777" w:rsidR="00240BDD" w:rsidRPr="00A9312A" w:rsidRDefault="00240BDD" w:rsidP="00240BDD">
            <w:pPr>
              <w:rPr>
                <w:rFonts w:ascii="Myriad Pro" w:hAnsi="Myriad Pro"/>
                <w:color w:val="FFFFFF" w:themeColor="background1"/>
                <w:sz w:val="20"/>
                <w:szCs w:val="20"/>
                <w:lang w:eastAsia="ru-RU"/>
              </w:rPr>
            </w:pP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E113F6" w14:textId="11E6D3DC" w:rsidR="00240BDD" w:rsidRPr="00A9312A" w:rsidRDefault="00240BDD" w:rsidP="00240BDD">
            <w:pPr>
              <w:jc w:val="center"/>
              <w:rPr>
                <w:rFonts w:ascii="Myriad Pro" w:hAnsi="Myriad Pro"/>
                <w:color w:val="FFFFFF" w:themeColor="background1"/>
                <w:sz w:val="20"/>
                <w:szCs w:val="20"/>
                <w:lang w:eastAsia="ru-RU"/>
              </w:rPr>
            </w:pPr>
            <w:r w:rsidRPr="00A9312A">
              <w:rPr>
                <w:rFonts w:ascii="Myriad Pro" w:hAnsi="Myriad Pro"/>
                <w:color w:val="FFFFFF" w:themeColor="background1"/>
                <w:sz w:val="20"/>
                <w:szCs w:val="20"/>
                <w:lang w:eastAsia="ru-RU"/>
              </w:rPr>
              <w:t xml:space="preserve">Факт по данным филиала </w:t>
            </w:r>
            <w:r w:rsidR="00801C45">
              <w:rPr>
                <w:rFonts w:ascii="Myriad Pro" w:hAnsi="Myriad Pro"/>
                <w:color w:val="FFFFFF" w:themeColor="background1"/>
                <w:sz w:val="20"/>
                <w:szCs w:val="20"/>
                <w:lang w:eastAsia="ru-RU"/>
              </w:rPr>
              <w:t>ПАО </w:t>
            </w:r>
            <w:r w:rsidR="00C73CA2">
              <w:rPr>
                <w:rFonts w:ascii="Myriad Pro" w:hAnsi="Myriad Pro"/>
                <w:color w:val="FFFFFF" w:themeColor="background1"/>
                <w:sz w:val="20"/>
                <w:szCs w:val="20"/>
                <w:lang w:eastAsia="ru-RU"/>
              </w:rPr>
              <w:t>«</w:t>
            </w:r>
            <w:r w:rsidRPr="00A9312A">
              <w:rPr>
                <w:rFonts w:ascii="Myriad Pro" w:hAnsi="Myriad Pro"/>
                <w:color w:val="FFFFFF" w:themeColor="background1"/>
                <w:sz w:val="20"/>
                <w:szCs w:val="20"/>
                <w:lang w:eastAsia="ru-RU"/>
              </w:rPr>
              <w:t>МРСК Сибири</w:t>
            </w:r>
            <w:r w:rsidR="00C73CA2">
              <w:rPr>
                <w:rFonts w:ascii="Myriad Pro" w:hAnsi="Myriad Pro"/>
                <w:color w:val="FFFFFF" w:themeColor="background1"/>
                <w:sz w:val="20"/>
                <w:szCs w:val="20"/>
                <w:lang w:eastAsia="ru-RU"/>
              </w:rPr>
              <w:t>»</w:t>
            </w:r>
            <w:r w:rsidRPr="00A9312A">
              <w:rPr>
                <w:rFonts w:ascii="Myriad Pro" w:hAnsi="Myriad Pro"/>
                <w:color w:val="FFFFFF" w:themeColor="background1"/>
                <w:sz w:val="20"/>
                <w:szCs w:val="20"/>
                <w:lang w:eastAsia="ru-RU"/>
              </w:rPr>
              <w:t xml:space="preserve"> - </w:t>
            </w:r>
            <w:r w:rsidR="00C73CA2">
              <w:rPr>
                <w:rFonts w:ascii="Myriad Pro" w:hAnsi="Myriad Pro"/>
                <w:color w:val="FFFFFF" w:themeColor="background1"/>
                <w:sz w:val="20"/>
                <w:szCs w:val="20"/>
                <w:lang w:eastAsia="ru-RU"/>
              </w:rPr>
              <w:t>«</w:t>
            </w:r>
            <w:r w:rsidRPr="00A9312A">
              <w:rPr>
                <w:rFonts w:ascii="Myriad Pro" w:hAnsi="Myriad Pro"/>
                <w:color w:val="FFFFFF" w:themeColor="background1"/>
                <w:sz w:val="20"/>
                <w:szCs w:val="20"/>
                <w:lang w:eastAsia="ru-RU"/>
              </w:rPr>
              <w:t>Омскэнерго</w:t>
            </w:r>
            <w:r w:rsidR="00C73CA2">
              <w:rPr>
                <w:rFonts w:ascii="Myriad Pro" w:hAnsi="Myriad Pro"/>
                <w:color w:val="FFFFFF" w:themeColor="background1"/>
                <w:sz w:val="20"/>
                <w:szCs w:val="20"/>
                <w:lang w:eastAsia="ru-RU"/>
              </w:rPr>
              <w:t>»</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C7B415" w14:textId="2A11A275" w:rsidR="00240BDD" w:rsidRPr="00A9312A" w:rsidRDefault="00240BDD" w:rsidP="00240BDD">
            <w:pPr>
              <w:jc w:val="center"/>
              <w:rPr>
                <w:rFonts w:ascii="Myriad Pro" w:hAnsi="Myriad Pro"/>
                <w:color w:val="FFFFFF" w:themeColor="background1"/>
                <w:sz w:val="20"/>
                <w:szCs w:val="20"/>
                <w:lang w:eastAsia="ru-RU"/>
              </w:rPr>
            </w:pPr>
            <w:r w:rsidRPr="00A9312A">
              <w:rPr>
                <w:rFonts w:ascii="Myriad Pro" w:hAnsi="Myriad Pro"/>
                <w:color w:val="FFFFFF" w:themeColor="background1"/>
                <w:sz w:val="20"/>
                <w:szCs w:val="20"/>
                <w:lang w:eastAsia="ru-RU"/>
              </w:rPr>
              <w:t xml:space="preserve">Предложение филиала </w:t>
            </w:r>
            <w:r w:rsidR="00801C45">
              <w:rPr>
                <w:rFonts w:ascii="Myriad Pro" w:hAnsi="Myriad Pro"/>
                <w:color w:val="FFFFFF" w:themeColor="background1"/>
                <w:sz w:val="20"/>
                <w:szCs w:val="20"/>
                <w:lang w:eastAsia="ru-RU"/>
              </w:rPr>
              <w:t>ПАО </w:t>
            </w:r>
            <w:r w:rsidR="00C73CA2">
              <w:rPr>
                <w:rFonts w:ascii="Myriad Pro" w:hAnsi="Myriad Pro"/>
                <w:color w:val="FFFFFF" w:themeColor="background1"/>
                <w:sz w:val="20"/>
                <w:szCs w:val="20"/>
                <w:lang w:eastAsia="ru-RU"/>
              </w:rPr>
              <w:t>«</w:t>
            </w:r>
            <w:r w:rsidRPr="00A9312A">
              <w:rPr>
                <w:rFonts w:ascii="Myriad Pro" w:hAnsi="Myriad Pro"/>
                <w:color w:val="FFFFFF" w:themeColor="background1"/>
                <w:sz w:val="20"/>
                <w:szCs w:val="20"/>
                <w:lang w:eastAsia="ru-RU"/>
              </w:rPr>
              <w:t>МРСК Сибири</w:t>
            </w:r>
            <w:r w:rsidR="00C73CA2">
              <w:rPr>
                <w:rFonts w:ascii="Myriad Pro" w:hAnsi="Myriad Pro"/>
                <w:color w:val="FFFFFF" w:themeColor="background1"/>
                <w:sz w:val="20"/>
                <w:szCs w:val="20"/>
                <w:lang w:eastAsia="ru-RU"/>
              </w:rPr>
              <w:t>»</w:t>
            </w:r>
            <w:r w:rsidRPr="00A9312A">
              <w:rPr>
                <w:rFonts w:ascii="Myriad Pro" w:hAnsi="Myriad Pro"/>
                <w:color w:val="FFFFFF" w:themeColor="background1"/>
                <w:sz w:val="20"/>
                <w:szCs w:val="20"/>
                <w:lang w:eastAsia="ru-RU"/>
              </w:rPr>
              <w:t xml:space="preserve">- </w:t>
            </w:r>
            <w:r w:rsidR="00C73CA2">
              <w:rPr>
                <w:rFonts w:ascii="Myriad Pro" w:hAnsi="Myriad Pro"/>
                <w:color w:val="FFFFFF" w:themeColor="background1"/>
                <w:sz w:val="20"/>
                <w:szCs w:val="20"/>
                <w:lang w:eastAsia="ru-RU"/>
              </w:rPr>
              <w:t>«</w:t>
            </w:r>
            <w:r w:rsidRPr="00A9312A">
              <w:rPr>
                <w:rFonts w:ascii="Myriad Pro" w:hAnsi="Myriad Pro"/>
                <w:color w:val="FFFFFF" w:themeColor="background1"/>
                <w:sz w:val="20"/>
                <w:szCs w:val="20"/>
                <w:lang w:eastAsia="ru-RU"/>
              </w:rPr>
              <w:t>Омскэнерго</w:t>
            </w:r>
            <w:r w:rsidR="00C73CA2">
              <w:rPr>
                <w:rFonts w:ascii="Myriad Pro" w:hAnsi="Myriad Pro"/>
                <w:color w:val="FFFFFF" w:themeColor="background1"/>
                <w:sz w:val="20"/>
                <w:szCs w:val="20"/>
                <w:lang w:eastAsia="ru-RU"/>
              </w:rPr>
              <w:t>»</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54832A" w14:textId="77777777" w:rsidR="00240BDD" w:rsidRPr="00A9312A" w:rsidRDefault="00240BDD" w:rsidP="00240BDD">
            <w:pPr>
              <w:jc w:val="center"/>
              <w:rPr>
                <w:rFonts w:ascii="Myriad Pro" w:hAnsi="Myriad Pro"/>
                <w:color w:val="FFFFFF" w:themeColor="background1"/>
                <w:sz w:val="20"/>
                <w:szCs w:val="20"/>
                <w:lang w:eastAsia="ru-RU"/>
              </w:rPr>
            </w:pPr>
            <w:r w:rsidRPr="00A9312A">
              <w:rPr>
                <w:rFonts w:ascii="Myriad Pro" w:hAnsi="Myriad Pro"/>
                <w:color w:val="FFFFFF" w:themeColor="background1"/>
                <w:sz w:val="20"/>
                <w:szCs w:val="20"/>
                <w:lang w:eastAsia="ru-RU"/>
              </w:rPr>
              <w:t xml:space="preserve">ТБР, </w:t>
            </w:r>
          </w:p>
        </w:tc>
        <w:tc>
          <w:tcPr>
            <w:tcW w:w="7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38ADB6" w14:textId="77777777" w:rsidR="00240BDD" w:rsidRPr="00A9312A" w:rsidRDefault="00240BDD" w:rsidP="00240BDD">
            <w:pPr>
              <w:rPr>
                <w:rFonts w:ascii="Myriad Pro" w:hAnsi="Myriad Pro"/>
                <w:color w:val="FFFFFF" w:themeColor="background1"/>
                <w:sz w:val="20"/>
                <w:szCs w:val="20"/>
                <w:lang w:eastAsia="ru-RU"/>
              </w:rPr>
            </w:pPr>
          </w:p>
        </w:tc>
        <w:tc>
          <w:tcPr>
            <w:tcW w:w="6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6CF595" w14:textId="77777777" w:rsidR="00240BDD" w:rsidRPr="00A9312A" w:rsidRDefault="00240BDD" w:rsidP="00240BDD">
            <w:pPr>
              <w:rPr>
                <w:rFonts w:ascii="Myriad Pro" w:hAnsi="Myriad Pro"/>
                <w:color w:val="FFFFFF" w:themeColor="background1"/>
                <w:sz w:val="20"/>
                <w:szCs w:val="20"/>
                <w:lang w:eastAsia="ru-RU"/>
              </w:rPr>
            </w:pPr>
          </w:p>
        </w:tc>
      </w:tr>
      <w:tr w:rsidR="00240BDD" w:rsidRPr="00A9312A" w14:paraId="0D7AA99C" w14:textId="77777777" w:rsidTr="00A9312A">
        <w:trPr>
          <w:trHeight w:val="255"/>
        </w:trPr>
        <w:tc>
          <w:tcPr>
            <w:tcW w:w="14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9B4929" w14:textId="77777777" w:rsidR="00240BDD" w:rsidRPr="00A9312A" w:rsidRDefault="00240BDD" w:rsidP="00240BDD">
            <w:pPr>
              <w:rPr>
                <w:rFonts w:ascii="Myriad Pro" w:hAnsi="Myriad Pro"/>
                <w:color w:val="FFFFFF" w:themeColor="background1"/>
                <w:sz w:val="20"/>
                <w:szCs w:val="20"/>
                <w:lang w:eastAsia="ru-RU"/>
              </w:rPr>
            </w:pP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526743" w14:textId="77777777" w:rsidR="00240BDD" w:rsidRPr="00A9312A" w:rsidRDefault="00240BDD" w:rsidP="00240BDD">
            <w:pPr>
              <w:jc w:val="center"/>
              <w:rPr>
                <w:rFonts w:ascii="Myriad Pro" w:hAnsi="Myriad Pro"/>
                <w:color w:val="FFFFFF" w:themeColor="background1"/>
                <w:sz w:val="20"/>
                <w:szCs w:val="20"/>
                <w:lang w:eastAsia="ru-RU"/>
              </w:rPr>
            </w:pPr>
            <w:r w:rsidRPr="00A9312A">
              <w:rPr>
                <w:rFonts w:ascii="Myriad Pro" w:hAnsi="Myriad Pro"/>
                <w:color w:val="FFFFFF" w:themeColor="background1"/>
                <w:sz w:val="20"/>
                <w:szCs w:val="20"/>
                <w:lang w:eastAsia="ru-RU"/>
              </w:rPr>
              <w:t>тыс. руб.</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50461C" w14:textId="77777777" w:rsidR="00240BDD" w:rsidRPr="00A9312A" w:rsidRDefault="00240BDD" w:rsidP="00240BDD">
            <w:pPr>
              <w:jc w:val="center"/>
              <w:rPr>
                <w:rFonts w:ascii="Myriad Pro" w:hAnsi="Myriad Pro"/>
                <w:color w:val="FFFFFF" w:themeColor="background1"/>
                <w:sz w:val="20"/>
                <w:szCs w:val="20"/>
                <w:lang w:eastAsia="ru-RU"/>
              </w:rPr>
            </w:pPr>
            <w:r w:rsidRPr="00A9312A">
              <w:rPr>
                <w:rFonts w:ascii="Myriad Pro" w:hAnsi="Myriad Pro"/>
                <w:color w:val="FFFFFF" w:themeColor="background1"/>
                <w:sz w:val="20"/>
                <w:szCs w:val="20"/>
                <w:lang w:eastAsia="ru-RU"/>
              </w:rPr>
              <w:t>тыс. руб.</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9E9908" w14:textId="77777777" w:rsidR="00240BDD" w:rsidRPr="00A9312A" w:rsidRDefault="00240BDD" w:rsidP="00240BDD">
            <w:pPr>
              <w:jc w:val="center"/>
              <w:rPr>
                <w:rFonts w:ascii="Myriad Pro" w:hAnsi="Myriad Pro"/>
                <w:color w:val="FFFFFF" w:themeColor="background1"/>
                <w:sz w:val="20"/>
                <w:szCs w:val="20"/>
                <w:lang w:eastAsia="ru-RU"/>
              </w:rPr>
            </w:pPr>
            <w:r w:rsidRPr="00A9312A">
              <w:rPr>
                <w:rFonts w:ascii="Myriad Pro" w:hAnsi="Myriad Pro"/>
                <w:color w:val="FFFFFF" w:themeColor="background1"/>
                <w:sz w:val="20"/>
                <w:szCs w:val="20"/>
                <w:lang w:eastAsia="ru-RU"/>
              </w:rPr>
              <w:t>тыс. руб.</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61A138" w14:textId="77777777" w:rsidR="00240BDD" w:rsidRPr="00A9312A" w:rsidRDefault="00240BDD" w:rsidP="00240BDD">
            <w:pPr>
              <w:jc w:val="center"/>
              <w:rPr>
                <w:rFonts w:ascii="Myriad Pro" w:hAnsi="Myriad Pro"/>
                <w:color w:val="FFFFFF" w:themeColor="background1"/>
                <w:sz w:val="20"/>
                <w:szCs w:val="20"/>
                <w:lang w:eastAsia="ru-RU"/>
              </w:rPr>
            </w:pPr>
            <w:r w:rsidRPr="00A9312A">
              <w:rPr>
                <w:rFonts w:ascii="Myriad Pro" w:hAnsi="Myriad Pro"/>
                <w:color w:val="FFFFFF" w:themeColor="background1"/>
                <w:sz w:val="20"/>
                <w:szCs w:val="20"/>
                <w:lang w:eastAsia="ru-RU"/>
              </w:rPr>
              <w:t>%</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72CEF6" w14:textId="77777777" w:rsidR="00240BDD" w:rsidRPr="00A9312A" w:rsidRDefault="00240BDD" w:rsidP="00240BDD">
            <w:pPr>
              <w:jc w:val="center"/>
              <w:rPr>
                <w:rFonts w:ascii="Myriad Pro" w:hAnsi="Myriad Pro"/>
                <w:color w:val="FFFFFF" w:themeColor="background1"/>
                <w:sz w:val="20"/>
                <w:szCs w:val="20"/>
                <w:lang w:eastAsia="ru-RU"/>
              </w:rPr>
            </w:pPr>
            <w:r w:rsidRPr="00A9312A">
              <w:rPr>
                <w:rFonts w:ascii="Myriad Pro" w:hAnsi="Myriad Pro"/>
                <w:color w:val="FFFFFF" w:themeColor="background1"/>
                <w:sz w:val="20"/>
                <w:szCs w:val="20"/>
                <w:lang w:eastAsia="ru-RU"/>
              </w:rPr>
              <w:t>%</w:t>
            </w:r>
          </w:p>
        </w:tc>
      </w:tr>
      <w:tr w:rsidR="00DE1CDE" w:rsidRPr="00A9312A" w14:paraId="7E48FF8D" w14:textId="77777777" w:rsidTr="00A9312A">
        <w:trPr>
          <w:trHeight w:val="255"/>
        </w:trPr>
        <w:tc>
          <w:tcPr>
            <w:tcW w:w="1409"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5C96AEA" w14:textId="77777777" w:rsidR="00DE1CDE" w:rsidRPr="00A9312A" w:rsidRDefault="00DE1CDE" w:rsidP="00240BDD">
            <w:pPr>
              <w:rPr>
                <w:rFonts w:ascii="Myriad Pro" w:hAnsi="Myriad Pro"/>
                <w:color w:val="000000"/>
                <w:sz w:val="20"/>
                <w:szCs w:val="20"/>
                <w:lang w:eastAsia="ru-RU"/>
              </w:rPr>
            </w:pPr>
            <w:r w:rsidRPr="00A9312A">
              <w:rPr>
                <w:rFonts w:ascii="Myriad Pro" w:hAnsi="Myriad Pro"/>
                <w:color w:val="000000"/>
                <w:sz w:val="20"/>
                <w:szCs w:val="20"/>
                <w:lang w:eastAsia="ru-RU"/>
              </w:rPr>
              <w:t>Расходы на оплату труда, всего:</w:t>
            </w:r>
          </w:p>
        </w:tc>
        <w:tc>
          <w:tcPr>
            <w:tcW w:w="746"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0B17510D" w14:textId="77777777" w:rsidR="00DE1CDE" w:rsidRPr="00A9312A" w:rsidRDefault="00DE1CDE" w:rsidP="00240BDD">
            <w:pPr>
              <w:jc w:val="center"/>
              <w:rPr>
                <w:rFonts w:ascii="Myriad Pro" w:hAnsi="Myriad Pro"/>
                <w:color w:val="000000"/>
                <w:sz w:val="20"/>
                <w:szCs w:val="20"/>
                <w:lang w:eastAsia="ru-RU"/>
              </w:rPr>
            </w:pPr>
            <w:r w:rsidRPr="00A9312A">
              <w:rPr>
                <w:rFonts w:ascii="Myriad Pro" w:hAnsi="Myriad Pro"/>
                <w:color w:val="000000"/>
                <w:sz w:val="20"/>
                <w:szCs w:val="20"/>
              </w:rPr>
              <w:t>1 225 293,63</w:t>
            </w:r>
          </w:p>
        </w:tc>
        <w:tc>
          <w:tcPr>
            <w:tcW w:w="752"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188D227D" w14:textId="77777777" w:rsidR="00DE1CDE" w:rsidRPr="00A9312A" w:rsidRDefault="00DE1CDE" w:rsidP="00240BDD">
            <w:pPr>
              <w:jc w:val="center"/>
              <w:rPr>
                <w:rFonts w:ascii="Myriad Pro" w:hAnsi="Myriad Pro"/>
                <w:color w:val="000000"/>
                <w:sz w:val="20"/>
                <w:szCs w:val="20"/>
                <w:lang w:eastAsia="ru-RU"/>
              </w:rPr>
            </w:pPr>
            <w:r w:rsidRPr="00A9312A">
              <w:rPr>
                <w:rFonts w:ascii="Myriad Pro" w:hAnsi="Myriad Pro"/>
                <w:color w:val="000000"/>
                <w:sz w:val="20"/>
                <w:szCs w:val="20"/>
              </w:rPr>
              <w:t>1 686 132,00</w:t>
            </w:r>
          </w:p>
        </w:tc>
        <w:tc>
          <w:tcPr>
            <w:tcW w:w="671"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7970C2D0" w14:textId="77777777" w:rsidR="00DE1CDE" w:rsidRPr="00A9312A" w:rsidRDefault="00DE1CDE" w:rsidP="00240BDD">
            <w:pPr>
              <w:jc w:val="center"/>
              <w:rPr>
                <w:rFonts w:ascii="Myriad Pro" w:hAnsi="Myriad Pro"/>
                <w:color w:val="000000"/>
                <w:sz w:val="20"/>
                <w:szCs w:val="20"/>
                <w:lang w:eastAsia="ru-RU"/>
              </w:rPr>
            </w:pPr>
            <w:r w:rsidRPr="00A9312A">
              <w:rPr>
                <w:rFonts w:ascii="Myriad Pro" w:hAnsi="Myriad Pro"/>
                <w:color w:val="000000"/>
                <w:sz w:val="20"/>
                <w:szCs w:val="20"/>
              </w:rPr>
              <w:t>1 339 369,73</w:t>
            </w:r>
          </w:p>
        </w:tc>
        <w:tc>
          <w:tcPr>
            <w:tcW w:w="752"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75EEA89C" w14:textId="77777777" w:rsidR="00DE1CDE" w:rsidRPr="00A9312A" w:rsidRDefault="00DE1CDE" w:rsidP="00240BDD">
            <w:pPr>
              <w:jc w:val="center"/>
              <w:rPr>
                <w:rFonts w:ascii="Myriad Pro" w:hAnsi="Myriad Pro"/>
                <w:color w:val="000000"/>
                <w:sz w:val="20"/>
                <w:szCs w:val="20"/>
                <w:lang w:eastAsia="ru-RU"/>
              </w:rPr>
            </w:pPr>
            <w:r w:rsidRPr="00A9312A">
              <w:rPr>
                <w:rFonts w:ascii="Myriad Pro" w:hAnsi="Myriad Pro"/>
                <w:color w:val="000000"/>
                <w:sz w:val="20"/>
                <w:szCs w:val="20"/>
              </w:rPr>
              <w:t>79,43</w:t>
            </w:r>
          </w:p>
        </w:tc>
        <w:tc>
          <w:tcPr>
            <w:tcW w:w="671"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5FC75D09" w14:textId="77777777" w:rsidR="00DE1CDE" w:rsidRPr="00A9312A" w:rsidRDefault="00DE1CDE" w:rsidP="00240BDD">
            <w:pPr>
              <w:jc w:val="center"/>
              <w:rPr>
                <w:rFonts w:ascii="Myriad Pro" w:hAnsi="Myriad Pro"/>
                <w:color w:val="000000"/>
                <w:sz w:val="20"/>
                <w:szCs w:val="20"/>
                <w:lang w:eastAsia="ru-RU"/>
              </w:rPr>
            </w:pPr>
            <w:r w:rsidRPr="00A9312A">
              <w:rPr>
                <w:rFonts w:ascii="Myriad Pro" w:hAnsi="Myriad Pro"/>
                <w:color w:val="000000"/>
                <w:sz w:val="20"/>
                <w:szCs w:val="20"/>
              </w:rPr>
              <w:t>109,31</w:t>
            </w:r>
          </w:p>
        </w:tc>
      </w:tr>
    </w:tbl>
    <w:p w14:paraId="5180C9E5" w14:textId="77777777" w:rsidR="00CC197E" w:rsidRPr="00A9312A" w:rsidRDefault="00CC197E" w:rsidP="00552891">
      <w:pPr>
        <w:spacing w:line="360" w:lineRule="auto"/>
        <w:contextualSpacing/>
        <w:jc w:val="both"/>
        <w:rPr>
          <w:rFonts w:ascii="Myriad Pro" w:eastAsia="Calibri" w:hAnsi="Myriad Pro"/>
          <w:sz w:val="26"/>
          <w:szCs w:val="26"/>
        </w:rPr>
      </w:pPr>
    </w:p>
    <w:p w14:paraId="54CE31D4" w14:textId="77777777" w:rsidR="00607D24" w:rsidRPr="001A15D2" w:rsidRDefault="001B371A" w:rsidP="00552891">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ТЕРРИТОРИАЛЬНОЙ СЕТЕВОЙ ОРГАНИЗАЦИИ</w:t>
      </w:r>
    </w:p>
    <w:p w14:paraId="055A717A" w14:textId="5F618D53" w:rsidR="009236A6" w:rsidRPr="001A15D2" w:rsidRDefault="00240BDD" w:rsidP="00A9312A">
      <w:pPr>
        <w:pStyle w:val="2f3"/>
      </w:pPr>
      <w:r w:rsidRPr="001A15D2">
        <w:t>На 2018 год филиалом</w:t>
      </w:r>
      <w:r w:rsidR="00F16109">
        <w:t xml:space="preserve"> </w:t>
      </w:r>
      <w:r w:rsidR="00801C45">
        <w:t>ПАО </w:t>
      </w:r>
      <w:r w:rsidR="00F16109">
        <w:t>«МРСК Сибири» - «Омскэнерго»</w:t>
      </w:r>
      <w:r w:rsidRPr="001A15D2">
        <w:t xml:space="preserve"> по статье «</w:t>
      </w:r>
      <w:r w:rsidR="004A69C5" w:rsidRPr="001A15D2">
        <w:t>Расходы на оплату труда</w:t>
      </w:r>
      <w:r w:rsidRPr="001A15D2">
        <w:t>» заявлены расходы в р</w:t>
      </w:r>
      <w:r w:rsidR="004A69C5" w:rsidRPr="001A15D2">
        <w:t xml:space="preserve">азмере </w:t>
      </w:r>
      <w:r w:rsidR="00983090" w:rsidRPr="001A15D2">
        <w:t>1</w:t>
      </w:r>
      <w:r w:rsidR="00DE1CDE" w:rsidRPr="001A15D2">
        <w:t> 686 132,00</w:t>
      </w:r>
      <w:r w:rsidR="0098488A" w:rsidRPr="001A15D2">
        <w:t xml:space="preserve"> </w:t>
      </w:r>
      <w:r w:rsidR="004A69C5" w:rsidRPr="001A15D2">
        <w:t>тыс. руб</w:t>
      </w:r>
      <w:r w:rsidR="00DE1CDE" w:rsidRPr="001A15D2">
        <w:t>.</w:t>
      </w:r>
      <w:r w:rsidR="009236A6" w:rsidRPr="001A15D2">
        <w:t xml:space="preserve"> </w:t>
      </w:r>
    </w:p>
    <w:p w14:paraId="79C01887" w14:textId="51AC731B" w:rsidR="001B371A" w:rsidRPr="001A15D2" w:rsidRDefault="009F41A6" w:rsidP="00A9312A">
      <w:pPr>
        <w:pStyle w:val="2f3"/>
      </w:pPr>
      <w:r w:rsidRPr="001A15D2">
        <w:t xml:space="preserve">В качестве обоснования расходов по данной статье </w:t>
      </w:r>
      <w:r w:rsidR="004A69C5" w:rsidRPr="001A15D2">
        <w:t>филиалом</w:t>
      </w:r>
      <w:r w:rsidR="00F16109">
        <w:t xml:space="preserve"> </w:t>
      </w:r>
      <w:r w:rsidR="00801C45">
        <w:t>ПАО </w:t>
      </w:r>
      <w:r w:rsidR="00F16109">
        <w:t>«МРСК Сибири» - «Омскэнерго»</w:t>
      </w:r>
      <w:r w:rsidR="004A69C5" w:rsidRPr="001A15D2">
        <w:t xml:space="preserve"> были представлены </w:t>
      </w:r>
      <w:r w:rsidR="004604F0" w:rsidRPr="001A15D2">
        <w:t xml:space="preserve">в </w:t>
      </w:r>
      <w:r w:rsidR="00D93BF9" w:rsidRPr="001A15D2">
        <w:t>РЭК Омской области</w:t>
      </w:r>
      <w:r w:rsidR="004604F0" w:rsidRPr="001A15D2">
        <w:t xml:space="preserve"> </w:t>
      </w:r>
      <w:r w:rsidR="004A69C5" w:rsidRPr="001A15D2">
        <w:t>следующие документы:</w:t>
      </w:r>
    </w:p>
    <w:p w14:paraId="5979F09F" w14:textId="3015B3AB" w:rsidR="008C6027" w:rsidRPr="001A15D2" w:rsidRDefault="009F41A6" w:rsidP="00A9312A">
      <w:pPr>
        <w:pStyle w:val="3"/>
      </w:pPr>
      <w:r w:rsidRPr="001A15D2">
        <w:t>р</w:t>
      </w:r>
      <w:r w:rsidR="008C6027" w:rsidRPr="001A15D2">
        <w:t xml:space="preserve">асчет </w:t>
      </w:r>
      <w:r w:rsidRPr="001A15D2">
        <w:t xml:space="preserve">расходов на оплату труда работников </w:t>
      </w:r>
      <w:r w:rsidR="008C6027" w:rsidRPr="001A15D2">
        <w:t>филиала</w:t>
      </w:r>
      <w:r w:rsidR="00F16109">
        <w:t xml:space="preserve"> </w:t>
      </w:r>
      <w:r w:rsidR="00801C45">
        <w:t>ПАО </w:t>
      </w:r>
      <w:r w:rsidR="00F16109">
        <w:t>«МРСК Сибири» - «Омскэнерго»</w:t>
      </w:r>
      <w:r w:rsidR="00DE1CDE" w:rsidRPr="001A15D2">
        <w:t xml:space="preserve"> </w:t>
      </w:r>
      <w:r w:rsidR="008C6027" w:rsidRPr="001A15D2">
        <w:t>на 201</w:t>
      </w:r>
      <w:r w:rsidRPr="001A15D2">
        <w:t>8</w:t>
      </w:r>
      <w:r w:rsidR="008C6027" w:rsidRPr="001A15D2">
        <w:t xml:space="preserve"> год (табл. П1.16 МУ 20-э/2)</w:t>
      </w:r>
      <w:r w:rsidRPr="001A15D2">
        <w:t>;</w:t>
      </w:r>
    </w:p>
    <w:p w14:paraId="3610EE16" w14:textId="7FAE81EB" w:rsidR="000F1026" w:rsidRPr="001A15D2" w:rsidRDefault="000F1026" w:rsidP="00A9312A">
      <w:pPr>
        <w:pStyle w:val="3"/>
      </w:pPr>
      <w:r w:rsidRPr="001A15D2">
        <w:t>пояснительная записка к расчету расходов на оплату труда персонала филиала</w:t>
      </w:r>
      <w:r w:rsidR="00F16109">
        <w:t xml:space="preserve"> </w:t>
      </w:r>
      <w:r w:rsidR="00801C45">
        <w:t>ПАО </w:t>
      </w:r>
      <w:r w:rsidR="00F16109">
        <w:t>«МРСК Сибири» - «Омскэнерго»</w:t>
      </w:r>
      <w:r w:rsidRPr="001A15D2">
        <w:t xml:space="preserve"> на 2018 год;</w:t>
      </w:r>
    </w:p>
    <w:p w14:paraId="428A922A" w14:textId="762E32DF" w:rsidR="000F1026" w:rsidRPr="001A15D2" w:rsidRDefault="000F1026" w:rsidP="00A9312A">
      <w:pPr>
        <w:pStyle w:val="3"/>
      </w:pPr>
      <w:r w:rsidRPr="001A15D2">
        <w:t>копия выписки из штатного расписания по филиалу</w:t>
      </w:r>
      <w:r w:rsidR="00F16109">
        <w:t xml:space="preserve"> </w:t>
      </w:r>
      <w:r w:rsidR="00801C45">
        <w:t>ПАО </w:t>
      </w:r>
      <w:r w:rsidR="00F16109">
        <w:t>«МРСК Сибири» - «Омскэнерго»</w:t>
      </w:r>
      <w:r w:rsidRPr="001A15D2">
        <w:t xml:space="preserve"> по состоянию на 01.04.2017;</w:t>
      </w:r>
    </w:p>
    <w:p w14:paraId="59163CBC" w14:textId="77777777" w:rsidR="000F1026" w:rsidRPr="001A15D2" w:rsidRDefault="000F1026" w:rsidP="00A9312A">
      <w:pPr>
        <w:pStyle w:val="3"/>
      </w:pPr>
      <w:r w:rsidRPr="001A15D2">
        <w:lastRenderedPageBreak/>
        <w:t>расчет тарифной ставки на 2017-2018 годы в соответствии</w:t>
      </w:r>
      <w:r w:rsidR="00F16109">
        <w:t xml:space="preserve"> </w:t>
      </w:r>
      <w:r w:rsidRPr="001A15D2">
        <w:t>с Отраслевым тарифным соглашением;</w:t>
      </w:r>
    </w:p>
    <w:p w14:paraId="4524CC37" w14:textId="13424273" w:rsidR="000F1026" w:rsidRPr="001A15D2" w:rsidRDefault="000F1026" w:rsidP="00A9312A">
      <w:pPr>
        <w:pStyle w:val="3"/>
      </w:pPr>
      <w:r w:rsidRPr="001A15D2">
        <w:t>расчет ступени оплаты труда по филиалу</w:t>
      </w:r>
      <w:r w:rsidR="00F16109">
        <w:t xml:space="preserve"> </w:t>
      </w:r>
      <w:r w:rsidR="00801C45">
        <w:t>ПАО </w:t>
      </w:r>
      <w:r w:rsidR="00F16109">
        <w:t>«МРСК Сибири» - «Омскэнерго»</w:t>
      </w:r>
      <w:r w:rsidRPr="001A15D2">
        <w:t xml:space="preserve"> на 2018 год;</w:t>
      </w:r>
    </w:p>
    <w:p w14:paraId="2FBB449B" w14:textId="30A5B7F7" w:rsidR="005C4E67" w:rsidRPr="001A15D2" w:rsidRDefault="005C4E67" w:rsidP="00A9312A">
      <w:pPr>
        <w:pStyle w:val="3"/>
      </w:pPr>
      <w:r w:rsidRPr="001A15D2">
        <w:t>отчет по расходам на оплату труда филиала</w:t>
      </w:r>
      <w:r w:rsidR="00F16109">
        <w:t xml:space="preserve"> </w:t>
      </w:r>
      <w:r w:rsidR="00801C45">
        <w:t>ПАО </w:t>
      </w:r>
      <w:r w:rsidR="00F16109">
        <w:t>«МРСК Сибири» - «Омскэнерго»</w:t>
      </w:r>
      <w:r w:rsidRPr="001A15D2">
        <w:t xml:space="preserve"> за 2016 год (на услуги по передаче электрической энергии);</w:t>
      </w:r>
    </w:p>
    <w:p w14:paraId="3E43B3FE" w14:textId="73320E25" w:rsidR="002F44B7" w:rsidRPr="001A15D2" w:rsidRDefault="005B02B7" w:rsidP="00A9312A">
      <w:pPr>
        <w:pStyle w:val="3"/>
      </w:pPr>
      <w:r w:rsidRPr="001A15D2">
        <w:t>данные</w:t>
      </w:r>
      <w:r w:rsidR="002F44B7" w:rsidRPr="001A15D2">
        <w:t xml:space="preserve"> о среднесписочной численности, фактическом фонде оплаты труда в разрезе видов начислений по филиалу</w:t>
      </w:r>
      <w:r w:rsidR="00F16109">
        <w:t xml:space="preserve"> </w:t>
      </w:r>
      <w:r w:rsidR="00801C45">
        <w:t>ПАО </w:t>
      </w:r>
      <w:r w:rsidR="00F16109">
        <w:t>«МРСК Сибири» - «Омскэнерго»</w:t>
      </w:r>
      <w:r w:rsidRPr="001A15D2">
        <w:t xml:space="preserve"> </w:t>
      </w:r>
      <w:r w:rsidR="002F44B7" w:rsidRPr="001A15D2">
        <w:t>за 2016 год;</w:t>
      </w:r>
    </w:p>
    <w:p w14:paraId="465CEE44" w14:textId="77777777" w:rsidR="00E2414D" w:rsidRPr="001A15D2" w:rsidRDefault="00227A03" w:rsidP="00A9312A">
      <w:pPr>
        <w:pStyle w:val="3"/>
      </w:pPr>
      <w:r w:rsidRPr="001A15D2">
        <w:t>с</w:t>
      </w:r>
      <w:r w:rsidR="004F0EA6" w:rsidRPr="001A15D2">
        <w:t>ведения о численности</w:t>
      </w:r>
      <w:r w:rsidRPr="001A15D2">
        <w:t>, заработной плате</w:t>
      </w:r>
      <w:r w:rsidR="004F0EA6" w:rsidRPr="001A15D2">
        <w:t xml:space="preserve"> и движении работников</w:t>
      </w:r>
      <w:r w:rsidR="00F16109">
        <w:t xml:space="preserve"> </w:t>
      </w:r>
      <w:r w:rsidR="004F0EA6" w:rsidRPr="001A15D2">
        <w:t>(ф</w:t>
      </w:r>
      <w:r w:rsidR="00E2414D" w:rsidRPr="001A15D2">
        <w:t>орм</w:t>
      </w:r>
      <w:r w:rsidRPr="001A15D2">
        <w:t>а</w:t>
      </w:r>
      <w:r w:rsidR="00E2414D" w:rsidRPr="001A15D2">
        <w:t xml:space="preserve"> </w:t>
      </w:r>
      <w:r w:rsidR="00134DE0">
        <w:t>№ </w:t>
      </w:r>
      <w:r w:rsidR="00E2414D" w:rsidRPr="001A15D2">
        <w:t>П-4</w:t>
      </w:r>
      <w:r w:rsidRPr="001A15D2">
        <w:t>)</w:t>
      </w:r>
      <w:r w:rsidR="00E2414D" w:rsidRPr="001A15D2">
        <w:t xml:space="preserve"> за 2016</w:t>
      </w:r>
      <w:r w:rsidRPr="001A15D2">
        <w:t xml:space="preserve"> год</w:t>
      </w:r>
      <w:r w:rsidR="00DE1CDE" w:rsidRPr="001A15D2">
        <w:t xml:space="preserve"> и за 9 мес. 2</w:t>
      </w:r>
      <w:r w:rsidR="004F0EA6" w:rsidRPr="001A15D2">
        <w:t xml:space="preserve">017 </w:t>
      </w:r>
      <w:r w:rsidR="00E2414D" w:rsidRPr="001A15D2">
        <w:t>год</w:t>
      </w:r>
      <w:r w:rsidRPr="001A15D2">
        <w:t>а;</w:t>
      </w:r>
    </w:p>
    <w:p w14:paraId="762D7C1E" w14:textId="06D42EF9" w:rsidR="000F1026" w:rsidRPr="001A15D2" w:rsidRDefault="000F1026" w:rsidP="00A9312A">
      <w:pPr>
        <w:pStyle w:val="3"/>
      </w:pPr>
      <w:r w:rsidRPr="001A15D2">
        <w:t>оборотно-сальдовые ведомости</w:t>
      </w:r>
      <w:r w:rsidR="00F16109">
        <w:t xml:space="preserve"> </w:t>
      </w:r>
      <w:r w:rsidRPr="001A15D2">
        <w:t>по счетам бухгалтерского учета 08, 03,91 по филиалу</w:t>
      </w:r>
      <w:r w:rsidR="00F16109">
        <w:t xml:space="preserve"> </w:t>
      </w:r>
      <w:r w:rsidR="00801C45">
        <w:t>ПАО </w:t>
      </w:r>
      <w:r w:rsidR="00F16109">
        <w:t>«МРСК Сибири» - «Омскэнерго»</w:t>
      </w:r>
      <w:r w:rsidRPr="001A15D2">
        <w:t xml:space="preserve"> за 2016 год;</w:t>
      </w:r>
    </w:p>
    <w:p w14:paraId="49FF8DCC" w14:textId="3D2AF9B2" w:rsidR="00D64136" w:rsidRPr="001A15D2" w:rsidRDefault="00D64136" w:rsidP="00A9312A">
      <w:pPr>
        <w:pStyle w:val="3"/>
      </w:pPr>
      <w:r w:rsidRPr="001A15D2">
        <w:t>реестр приказов о выплате премий (за основные результаты производственно-хозяйственной деятельности, за выполнение особо важных заданий, по итогам года) и иных премий, указанных в данных о фактическом фонде оплаты труда за 2016 год</w:t>
      </w:r>
      <w:r w:rsidR="00F16109">
        <w:t xml:space="preserve"> </w:t>
      </w:r>
      <w:r w:rsidRPr="001A15D2">
        <w:t>по филиалу</w:t>
      </w:r>
      <w:r w:rsidR="00F16109">
        <w:t xml:space="preserve"> </w:t>
      </w:r>
      <w:r w:rsidR="00801C45">
        <w:t>ПАО </w:t>
      </w:r>
      <w:r w:rsidR="00F16109">
        <w:t xml:space="preserve">«МРСК Сибири» - «Омскэнерго» </w:t>
      </w:r>
      <w:r w:rsidRPr="001A15D2">
        <w:t>с приложением копий приказов о выплате премий;</w:t>
      </w:r>
    </w:p>
    <w:p w14:paraId="6BEFB189" w14:textId="77777777" w:rsidR="000F1026" w:rsidRPr="001A15D2" w:rsidRDefault="000F1026" w:rsidP="00A9312A">
      <w:pPr>
        <w:pStyle w:val="3"/>
      </w:pPr>
      <w:r w:rsidRPr="001A15D2">
        <w:t>копия Отраслевого тарифного соглашения в электроэнергетике Российской Федерации на 2013-2015 годы;</w:t>
      </w:r>
    </w:p>
    <w:p w14:paraId="657ABA38" w14:textId="77777777" w:rsidR="00A941BF" w:rsidRPr="001A15D2" w:rsidRDefault="009F41A6" w:rsidP="00A9312A">
      <w:pPr>
        <w:pStyle w:val="3"/>
      </w:pPr>
      <w:r w:rsidRPr="001A15D2">
        <w:t>копи</w:t>
      </w:r>
      <w:r w:rsidR="00A941BF" w:rsidRPr="001A15D2">
        <w:t>и</w:t>
      </w:r>
      <w:r w:rsidRPr="001A15D2">
        <w:t xml:space="preserve"> р</w:t>
      </w:r>
      <w:r w:rsidR="008C6027" w:rsidRPr="001A15D2">
        <w:t>асчет</w:t>
      </w:r>
      <w:r w:rsidR="00A941BF" w:rsidRPr="001A15D2">
        <w:t>ов</w:t>
      </w:r>
      <w:r w:rsidR="008C6027" w:rsidRPr="001A15D2">
        <w:t xml:space="preserve"> норматив</w:t>
      </w:r>
      <w:r w:rsidRPr="001A15D2">
        <w:t xml:space="preserve">ной </w:t>
      </w:r>
      <w:r w:rsidR="008C6027" w:rsidRPr="001A15D2">
        <w:t>численности</w:t>
      </w:r>
      <w:r w:rsidRPr="001A15D2">
        <w:t xml:space="preserve"> персонала трех производственных отделений </w:t>
      </w:r>
      <w:r w:rsidR="00A941BF" w:rsidRPr="001A15D2">
        <w:t xml:space="preserve">и исполнительного аппарата филиала </w:t>
      </w:r>
      <w:r w:rsidRPr="001A15D2">
        <w:t>ОАО «МРСК Сибири» - «Омскэнерго», выполненны</w:t>
      </w:r>
      <w:r w:rsidR="00A941BF" w:rsidRPr="001A15D2">
        <w:t>х</w:t>
      </w:r>
      <w:r w:rsidRPr="001A15D2">
        <w:t xml:space="preserve"> </w:t>
      </w:r>
      <w:r w:rsidR="00A941BF" w:rsidRPr="001A15D2">
        <w:t>в 2009 году в соответствии</w:t>
      </w:r>
      <w:r w:rsidR="00F16109">
        <w:t xml:space="preserve"> </w:t>
      </w:r>
      <w:r w:rsidR="00A941BF" w:rsidRPr="001A15D2">
        <w:t>с «Нормативами численности промышленно - производственного персонала распределительных электрических сетей», утвержденными ОАО РАО «ЕЭС России» 03.12.04 по формам, разработанным специалистами «ЦОТэнерго»;</w:t>
      </w:r>
    </w:p>
    <w:p w14:paraId="3046F473" w14:textId="5CE141D2" w:rsidR="009F41A6" w:rsidRPr="001A15D2" w:rsidRDefault="00B42D3B" w:rsidP="00A9312A">
      <w:pPr>
        <w:pStyle w:val="3"/>
      </w:pPr>
      <w:r w:rsidRPr="001A15D2">
        <w:lastRenderedPageBreak/>
        <w:t>пояснительная записка к расчету нормативной численности персонала филиала</w:t>
      </w:r>
      <w:r w:rsidR="00F16109">
        <w:t xml:space="preserve"> </w:t>
      </w:r>
      <w:r w:rsidR="00801C45">
        <w:t>ПАО </w:t>
      </w:r>
      <w:r w:rsidR="00F16109">
        <w:t>«МРСК Сибири» - «Омскэнерго»</w:t>
      </w:r>
      <w:r w:rsidRPr="001A15D2">
        <w:t>, выполненного «ЦОТэнерго» в 2009 году;</w:t>
      </w:r>
      <w:r w:rsidR="00F16109">
        <w:t xml:space="preserve"> </w:t>
      </w:r>
    </w:p>
    <w:p w14:paraId="2D1CAE27" w14:textId="77777777" w:rsidR="005B02B7" w:rsidRPr="001A15D2" w:rsidRDefault="005B02B7" w:rsidP="00A9312A">
      <w:pPr>
        <w:pStyle w:val="3"/>
      </w:pPr>
      <w:r w:rsidRPr="001A15D2">
        <w:t>копия Отраслевого тарифного соглашения в электроэнергетике Российской Федерации на 2013-2015 годы;</w:t>
      </w:r>
    </w:p>
    <w:p w14:paraId="4051E7DC" w14:textId="77777777" w:rsidR="000F1026" w:rsidRPr="001A15D2" w:rsidRDefault="000F1026" w:rsidP="00A9312A">
      <w:pPr>
        <w:pStyle w:val="3"/>
      </w:pPr>
      <w:r w:rsidRPr="001A15D2">
        <w:t>копия Соглашения о порядке, условиях и продлении срока действия Отраслевого тарифного соглашения в электроэнергетике Российской Федерации</w:t>
      </w:r>
      <w:r w:rsidR="00F16109">
        <w:t xml:space="preserve"> </w:t>
      </w:r>
      <w:r w:rsidRPr="001A15D2">
        <w:t>на 2013-2015 годы на период 2016 – 2018 годов</w:t>
      </w:r>
      <w:r w:rsidR="008A1F4A" w:rsidRPr="001A15D2">
        <w:t>;</w:t>
      </w:r>
    </w:p>
    <w:p w14:paraId="2138A6A9" w14:textId="16F7B352" w:rsidR="008A1F4A" w:rsidRPr="001A15D2" w:rsidRDefault="008A1F4A" w:rsidP="00A9312A">
      <w:pPr>
        <w:pStyle w:val="3"/>
      </w:pPr>
      <w:r w:rsidRPr="001A15D2">
        <w:t>копия Коллективного договора по регулированию социально-трудовых отношений на 2013-2015 годы между работодателем филиала</w:t>
      </w:r>
      <w:r w:rsidR="00F16109">
        <w:t xml:space="preserve"> </w:t>
      </w:r>
      <w:r w:rsidR="00801C45">
        <w:t>ПАО </w:t>
      </w:r>
      <w:r w:rsidR="00F16109">
        <w:t>«МРСК Сибири» - «Омскэнерго»</w:t>
      </w:r>
      <w:r w:rsidRPr="001A15D2">
        <w:t xml:space="preserve"> и работниками в лице председателя первичной профсоюзной организации филиала </w:t>
      </w:r>
      <w:r w:rsidR="00801C45">
        <w:t>ПАО </w:t>
      </w:r>
      <w:r w:rsidRPr="001A15D2">
        <w:t>«МРСК Сибири» - «Омскэнерго» Омской областной организации «Всероссийский Электропрофсоюз» (далее – Коллективный договор) с дополнительными соглашениями;</w:t>
      </w:r>
    </w:p>
    <w:p w14:paraId="155E5CAA" w14:textId="207D724C" w:rsidR="00451D60" w:rsidRPr="001A15D2" w:rsidRDefault="00451D60" w:rsidP="00A9312A">
      <w:pPr>
        <w:pStyle w:val="3"/>
      </w:pPr>
      <w:r w:rsidRPr="001A15D2">
        <w:t>копи</w:t>
      </w:r>
      <w:r w:rsidR="008A1F4A" w:rsidRPr="001A15D2">
        <w:t>и</w:t>
      </w:r>
      <w:r w:rsidRPr="001A15D2">
        <w:t xml:space="preserve"> приказ</w:t>
      </w:r>
      <w:r w:rsidR="008A1F4A" w:rsidRPr="001A15D2">
        <w:t>ов</w:t>
      </w:r>
      <w:r w:rsidRPr="001A15D2">
        <w:t xml:space="preserve"> </w:t>
      </w:r>
      <w:r w:rsidR="00801C45">
        <w:t>ПАО </w:t>
      </w:r>
      <w:r w:rsidRPr="001A15D2">
        <w:t xml:space="preserve">«МРСК Сибири» </w:t>
      </w:r>
      <w:r w:rsidR="008A1F4A" w:rsidRPr="001A15D2">
        <w:t>об</w:t>
      </w:r>
      <w:r w:rsidRPr="001A15D2">
        <w:t xml:space="preserve"> увеличении тарифн</w:t>
      </w:r>
      <w:r w:rsidR="008A1F4A" w:rsidRPr="001A15D2">
        <w:t>ых</w:t>
      </w:r>
      <w:r w:rsidRPr="001A15D2">
        <w:t xml:space="preserve"> став</w:t>
      </w:r>
      <w:r w:rsidR="008A1F4A" w:rsidRPr="001A15D2">
        <w:t>ок за 2015-2017 годы</w:t>
      </w:r>
      <w:r w:rsidRPr="001A15D2">
        <w:t>;</w:t>
      </w:r>
    </w:p>
    <w:p w14:paraId="6015B33B" w14:textId="33FCD980" w:rsidR="00451D60" w:rsidRPr="001A15D2" w:rsidRDefault="00451D60" w:rsidP="00A9312A">
      <w:pPr>
        <w:pStyle w:val="3"/>
      </w:pPr>
      <w:r w:rsidRPr="001A15D2">
        <w:t>копи</w:t>
      </w:r>
      <w:r w:rsidR="008A1F4A" w:rsidRPr="001A15D2">
        <w:t>и</w:t>
      </w:r>
      <w:r w:rsidRPr="001A15D2">
        <w:t xml:space="preserve"> приказ</w:t>
      </w:r>
      <w:r w:rsidR="008A1F4A" w:rsidRPr="001A15D2">
        <w:t>ов</w:t>
      </w:r>
      <w:r w:rsidRPr="001A15D2">
        <w:t xml:space="preserve"> филиала</w:t>
      </w:r>
      <w:r w:rsidR="00F16109">
        <w:t xml:space="preserve"> </w:t>
      </w:r>
      <w:r w:rsidR="00801C45">
        <w:t>ПАО </w:t>
      </w:r>
      <w:r w:rsidR="00F16109">
        <w:t xml:space="preserve">«МРСК Сибири» - «Омскэнерго» </w:t>
      </w:r>
      <w:r w:rsidR="008A1F4A" w:rsidRPr="001A15D2">
        <w:t>о</w:t>
      </w:r>
      <w:r w:rsidRPr="001A15D2">
        <w:t>б индексации заработной платы работников филиала</w:t>
      </w:r>
      <w:r w:rsidR="008A1F4A" w:rsidRPr="001A15D2">
        <w:t xml:space="preserve"> за 2015-2017 годы</w:t>
      </w:r>
      <w:r w:rsidRPr="001A15D2">
        <w:t>;</w:t>
      </w:r>
    </w:p>
    <w:p w14:paraId="3B89D798" w14:textId="77777777" w:rsidR="00451D60" w:rsidRPr="001A15D2" w:rsidRDefault="00451D60" w:rsidP="00A9312A">
      <w:pPr>
        <w:pStyle w:val="3"/>
      </w:pPr>
      <w:r w:rsidRPr="001A15D2">
        <w:t>копия соглашения об установлении размера минимальной месячной тарифной ставки (ММТС) от 13.08.2015;</w:t>
      </w:r>
    </w:p>
    <w:p w14:paraId="3220B10B" w14:textId="77777777" w:rsidR="00451D60" w:rsidRPr="001A15D2" w:rsidRDefault="00201F1B" w:rsidP="00A9312A">
      <w:pPr>
        <w:pStyle w:val="3"/>
      </w:pPr>
      <w:r w:rsidRPr="001A15D2">
        <w:t>копия соглашения об установлении сроков выплаты заработной платы от 26.09.2016;</w:t>
      </w:r>
    </w:p>
    <w:p w14:paraId="2B34D022" w14:textId="1BC7C2DB" w:rsidR="008A1F4A" w:rsidRPr="001A15D2" w:rsidRDefault="0013319D" w:rsidP="00A9312A">
      <w:pPr>
        <w:pStyle w:val="3"/>
      </w:pPr>
      <w:r w:rsidRPr="001A15D2">
        <w:t xml:space="preserve">копии стандартов </w:t>
      </w:r>
      <w:r w:rsidR="00801C45">
        <w:t>ПАО </w:t>
      </w:r>
      <w:r w:rsidR="008A1F4A" w:rsidRPr="001A15D2">
        <w:t>«МРСК Сибири»</w:t>
      </w:r>
      <w:r w:rsidR="00F16109">
        <w:t xml:space="preserve"> </w:t>
      </w:r>
      <w:r w:rsidR="008A1F4A" w:rsidRPr="001A15D2">
        <w:t>о материальном стимулировании работников.</w:t>
      </w:r>
    </w:p>
    <w:p w14:paraId="242179BA" w14:textId="4909F888" w:rsidR="000F54BA" w:rsidRPr="001A15D2" w:rsidRDefault="000F54BA" w:rsidP="00A9312A">
      <w:pPr>
        <w:pStyle w:val="2f3"/>
      </w:pPr>
      <w:r w:rsidRPr="001A15D2">
        <w:t>В Пояснительной записке по расчету фонда оплаты труда на 2018 год филиалом</w:t>
      </w:r>
      <w:r w:rsidR="00F16109">
        <w:t xml:space="preserve"> </w:t>
      </w:r>
      <w:r w:rsidR="00801C45">
        <w:t>ПАО </w:t>
      </w:r>
      <w:r w:rsidR="00F16109">
        <w:t>«МРСК Сибири» - «Омскэнерго»</w:t>
      </w:r>
      <w:r w:rsidRPr="001A15D2">
        <w:t xml:space="preserve"> даны пояснения</w:t>
      </w:r>
      <w:r w:rsidR="00F16109">
        <w:t xml:space="preserve"> </w:t>
      </w:r>
      <w:r w:rsidRPr="001A15D2">
        <w:t>по формированию расходов на оплату труда в части численности персонала, использованной в расчетах, применении выплат, связанных с режимом работы</w:t>
      </w:r>
      <w:r w:rsidR="00F16109">
        <w:t xml:space="preserve"> </w:t>
      </w:r>
      <w:r w:rsidRPr="001A15D2">
        <w:t>и условиями труда, текущего премирования, вознаграждений по итогам работы</w:t>
      </w:r>
      <w:r w:rsidR="00F16109">
        <w:t xml:space="preserve"> </w:t>
      </w:r>
      <w:r w:rsidRPr="001A15D2">
        <w:t xml:space="preserve">за год, вознаграждений за выслугу лет. </w:t>
      </w:r>
    </w:p>
    <w:p w14:paraId="33479216" w14:textId="1FABA285" w:rsidR="004A69C5" w:rsidRPr="001A15D2" w:rsidRDefault="004A69C5" w:rsidP="00A9312A">
      <w:pPr>
        <w:pStyle w:val="2f3"/>
      </w:pPr>
      <w:r w:rsidRPr="001A15D2">
        <w:lastRenderedPageBreak/>
        <w:t>Расходы на оплату труда на 2018 год определены филиалом</w:t>
      </w:r>
      <w:r w:rsidR="00F16109">
        <w:t xml:space="preserve"> </w:t>
      </w:r>
      <w:r w:rsidR="00801C45">
        <w:t>ПАО </w:t>
      </w:r>
      <w:r w:rsidR="00F16109">
        <w:t>«МРСК Сибири» - «Омскэнерго»</w:t>
      </w:r>
      <w:r w:rsidR="00B52D7A" w:rsidRPr="001A15D2">
        <w:t xml:space="preserve"> </w:t>
      </w:r>
      <w:r w:rsidRPr="001A15D2">
        <w:t>исходя из следующего:</w:t>
      </w:r>
    </w:p>
    <w:p w14:paraId="5BBC34B3" w14:textId="77777777" w:rsidR="000F54BA" w:rsidRPr="001A15D2" w:rsidRDefault="000F54BA" w:rsidP="005550D2">
      <w:pPr>
        <w:pStyle w:val="41"/>
        <w:numPr>
          <w:ilvl w:val="0"/>
          <w:numId w:val="26"/>
        </w:numPr>
      </w:pPr>
      <w:r w:rsidRPr="001A15D2">
        <w:t>плановая численность персонала принята в количестве 2 821 чел.</w:t>
      </w:r>
      <w:r w:rsidR="00F16109">
        <w:t xml:space="preserve"> </w:t>
      </w:r>
      <w:r w:rsidRPr="001A15D2">
        <w:t>(с учетом заполнения вакансий);</w:t>
      </w:r>
    </w:p>
    <w:p w14:paraId="5E3EA7A5" w14:textId="77777777" w:rsidR="000F54BA" w:rsidRPr="001A15D2" w:rsidRDefault="000A52A7" w:rsidP="005550D2">
      <w:pPr>
        <w:pStyle w:val="41"/>
        <w:numPr>
          <w:ilvl w:val="0"/>
          <w:numId w:val="26"/>
        </w:numPr>
      </w:pPr>
      <w:r w:rsidRPr="001A15D2">
        <w:t>ММТС принята в размере 8 255 руб. исходя из величины ММТС</w:t>
      </w:r>
      <w:r w:rsidR="00F16109">
        <w:t xml:space="preserve"> </w:t>
      </w:r>
      <w:r w:rsidRPr="001A15D2">
        <w:t>по состоянию на 01.01.2017 в размере 7 581,00 руб. (в соответствии</w:t>
      </w:r>
      <w:r w:rsidR="00F16109">
        <w:t xml:space="preserve"> </w:t>
      </w:r>
      <w:r w:rsidRPr="001A15D2">
        <w:t>с информационным письмом ВЭП от 18.01.2017) с учетом плановых дефляторов</w:t>
      </w:r>
      <w:r w:rsidR="00F16109">
        <w:t xml:space="preserve"> </w:t>
      </w:r>
      <w:r w:rsidRPr="001A15D2">
        <w:t>на 2017-2018 годы 104,7 % и 104,0 % соответственно;</w:t>
      </w:r>
    </w:p>
    <w:p w14:paraId="24B23F02" w14:textId="77777777" w:rsidR="000A52A7" w:rsidRPr="001A15D2" w:rsidRDefault="000A52A7" w:rsidP="005550D2">
      <w:pPr>
        <w:pStyle w:val="41"/>
        <w:numPr>
          <w:ilvl w:val="0"/>
          <w:numId w:val="26"/>
        </w:numPr>
      </w:pPr>
      <w:r w:rsidRPr="001A15D2">
        <w:t>средняя ступень по оплате труда принята в размере 8,7 на уровне фактической за 2016 год;</w:t>
      </w:r>
    </w:p>
    <w:p w14:paraId="6527EFF0" w14:textId="77777777" w:rsidR="000A52A7" w:rsidRPr="001A15D2" w:rsidRDefault="000A52A7" w:rsidP="005550D2">
      <w:pPr>
        <w:pStyle w:val="41"/>
        <w:numPr>
          <w:ilvl w:val="0"/>
          <w:numId w:val="26"/>
        </w:numPr>
      </w:pPr>
      <w:r w:rsidRPr="001A15D2">
        <w:t>процент выплат, связанных с режимом работы, с условиями труда</w:t>
      </w:r>
      <w:r w:rsidR="00F16109">
        <w:t xml:space="preserve"> </w:t>
      </w:r>
      <w:r w:rsidRPr="001A15D2">
        <w:t xml:space="preserve">принят на уровне </w:t>
      </w:r>
      <w:r w:rsidR="00E43AD2" w:rsidRPr="001A15D2">
        <w:t>фактич</w:t>
      </w:r>
      <w:r w:rsidRPr="001A15D2">
        <w:t>еского за 2016 год в размере 10,6 %;</w:t>
      </w:r>
    </w:p>
    <w:p w14:paraId="482CBD94" w14:textId="77777777" w:rsidR="00E43AD2" w:rsidRPr="001A15D2" w:rsidRDefault="000A52A7" w:rsidP="005550D2">
      <w:pPr>
        <w:pStyle w:val="41"/>
        <w:numPr>
          <w:ilvl w:val="0"/>
          <w:numId w:val="26"/>
        </w:numPr>
      </w:pPr>
      <w:r w:rsidRPr="001A15D2">
        <w:t>процент вы</w:t>
      </w:r>
      <w:r w:rsidR="00E43AD2" w:rsidRPr="001A15D2">
        <w:t>плат по текущему премированию принят в соответствии</w:t>
      </w:r>
      <w:r w:rsidR="00F16109">
        <w:t xml:space="preserve"> </w:t>
      </w:r>
      <w:r w:rsidR="00E43AD2" w:rsidRPr="001A15D2">
        <w:t>с Коллективным договором в размере 45</w:t>
      </w:r>
      <w:r w:rsidR="00193326" w:rsidRPr="001A15D2">
        <w:t>,0</w:t>
      </w:r>
      <w:r w:rsidR="00E43AD2" w:rsidRPr="001A15D2">
        <w:t xml:space="preserve"> %;</w:t>
      </w:r>
    </w:p>
    <w:p w14:paraId="7771A61D" w14:textId="77777777" w:rsidR="00E43AD2" w:rsidRPr="001A15D2" w:rsidRDefault="00E43AD2" w:rsidP="005550D2">
      <w:pPr>
        <w:pStyle w:val="41"/>
        <w:numPr>
          <w:ilvl w:val="0"/>
          <w:numId w:val="26"/>
        </w:numPr>
      </w:pPr>
      <w:r w:rsidRPr="001A15D2">
        <w:t>процент выплат за выслугу лет принят на уровне установленных РЭК Омской области</w:t>
      </w:r>
      <w:r w:rsidR="00193326" w:rsidRPr="001A15D2">
        <w:t xml:space="preserve"> на 2016-2017 годы в размере 18,0 </w:t>
      </w:r>
      <w:r w:rsidRPr="001A15D2">
        <w:t xml:space="preserve">%; </w:t>
      </w:r>
    </w:p>
    <w:p w14:paraId="5DFE8E16" w14:textId="77777777" w:rsidR="00E43AD2" w:rsidRPr="001A15D2" w:rsidRDefault="00E43AD2" w:rsidP="005550D2">
      <w:pPr>
        <w:pStyle w:val="41"/>
        <w:numPr>
          <w:ilvl w:val="0"/>
          <w:numId w:val="26"/>
        </w:numPr>
      </w:pPr>
      <w:r w:rsidRPr="001A15D2">
        <w:t>процент выплат по итогам года принят на уровне фактического</w:t>
      </w:r>
      <w:r w:rsidR="00F16109">
        <w:t xml:space="preserve"> </w:t>
      </w:r>
      <w:r w:rsidRPr="001A15D2">
        <w:t>за 2016 год в размере 6</w:t>
      </w:r>
      <w:r w:rsidR="00193326" w:rsidRPr="001A15D2">
        <w:t>,0</w:t>
      </w:r>
      <w:r w:rsidRPr="001A15D2">
        <w:t xml:space="preserve"> %;</w:t>
      </w:r>
    </w:p>
    <w:p w14:paraId="099DBD09" w14:textId="77777777" w:rsidR="005142DC" w:rsidRPr="001A15D2" w:rsidRDefault="00097E53" w:rsidP="005550D2">
      <w:pPr>
        <w:pStyle w:val="41"/>
        <w:numPr>
          <w:ilvl w:val="0"/>
          <w:numId w:val="26"/>
        </w:numPr>
      </w:pPr>
      <w:r w:rsidRPr="001A15D2">
        <w:t xml:space="preserve">процент </w:t>
      </w:r>
      <w:r w:rsidR="00193326" w:rsidRPr="001A15D2">
        <w:t>в</w:t>
      </w:r>
      <w:r w:rsidR="00AA49C6" w:rsidRPr="001A15D2">
        <w:t>ыплат по районному коэффициенту и северные надбавки</w:t>
      </w:r>
      <w:r w:rsidR="00F16109">
        <w:t xml:space="preserve"> </w:t>
      </w:r>
      <w:r w:rsidRPr="001A15D2">
        <w:t xml:space="preserve">принят </w:t>
      </w:r>
      <w:r w:rsidR="00AA49C6" w:rsidRPr="001A15D2">
        <w:t xml:space="preserve">в размере </w:t>
      </w:r>
      <w:r w:rsidR="008C416A" w:rsidRPr="001A15D2">
        <w:t>15</w:t>
      </w:r>
      <w:r w:rsidRPr="001A15D2">
        <w:t xml:space="preserve">,0 </w:t>
      </w:r>
      <w:r w:rsidR="00AA49C6" w:rsidRPr="001A15D2">
        <w:t>%, согласно:</w:t>
      </w:r>
      <w:r w:rsidRPr="001A15D2">
        <w:t xml:space="preserve"> </w:t>
      </w:r>
      <w:r w:rsidR="00270885" w:rsidRPr="001A15D2">
        <w:t>Федерально</w:t>
      </w:r>
      <w:r w:rsidR="00203CB6" w:rsidRPr="001A15D2">
        <w:t>му</w:t>
      </w:r>
      <w:r w:rsidR="00270885" w:rsidRPr="001A15D2">
        <w:t xml:space="preserve"> </w:t>
      </w:r>
      <w:r w:rsidR="00203CB6" w:rsidRPr="001A15D2">
        <w:t>з</w:t>
      </w:r>
      <w:r w:rsidR="00AA49C6" w:rsidRPr="001A15D2">
        <w:t>акон</w:t>
      </w:r>
      <w:r w:rsidR="00203CB6" w:rsidRPr="001A15D2">
        <w:t>у</w:t>
      </w:r>
      <w:r w:rsidR="00AA49C6" w:rsidRPr="001A15D2">
        <w:t xml:space="preserve"> РФ </w:t>
      </w:r>
      <w:r w:rsidR="00134DE0">
        <w:t>№ </w:t>
      </w:r>
      <w:r w:rsidR="00AA49C6" w:rsidRPr="001A15D2">
        <w:t>4520-1</w:t>
      </w:r>
      <w:r w:rsidR="00F16109">
        <w:t xml:space="preserve"> </w:t>
      </w:r>
      <w:r w:rsidR="00AA49C6" w:rsidRPr="001A15D2">
        <w:t>от 19.02.1993</w:t>
      </w:r>
      <w:r w:rsidRPr="001A15D2">
        <w:t xml:space="preserve"> </w:t>
      </w:r>
      <w:r w:rsidR="00AA49C6" w:rsidRPr="001A15D2">
        <w:t>«О государственных гарантиях и компенсациях для лиц, работающих и проживающих в районах крайнего севера и</w:t>
      </w:r>
      <w:r w:rsidRPr="001A15D2">
        <w:t xml:space="preserve"> приравненных к ним местностях», п</w:t>
      </w:r>
      <w:r w:rsidR="005142DC" w:rsidRPr="001A15D2">
        <w:t>остановлению Госкомтруда СССР, Секретариата ВЦСПС</w:t>
      </w:r>
      <w:r w:rsidR="00F16109">
        <w:t xml:space="preserve"> </w:t>
      </w:r>
      <w:r w:rsidR="005142DC" w:rsidRPr="001A15D2">
        <w:t xml:space="preserve">от 17.08.1971 </w:t>
      </w:r>
      <w:r w:rsidR="00134DE0">
        <w:t>№ </w:t>
      </w:r>
      <w:r w:rsidR="005142DC" w:rsidRPr="001A15D2">
        <w:t xml:space="preserve">325/24 </w:t>
      </w:r>
      <w:r w:rsidRPr="001A15D2">
        <w:t>«</w:t>
      </w:r>
      <w:r w:rsidR="005142DC" w:rsidRPr="001A15D2">
        <w:t>О размерах районных коэффициентов к заработной плате рабочих и служащих предприятий, организаций и учреждений, расположенных</w:t>
      </w:r>
      <w:r w:rsidR="00F16109">
        <w:t xml:space="preserve"> </w:t>
      </w:r>
      <w:r w:rsidR="005142DC" w:rsidRPr="001A15D2">
        <w:t>в районах Западной Сибири, для которых эти коэффициенты в настоящее время не установлены, и о порядке их применения»</w:t>
      </w:r>
      <w:r w:rsidRPr="001A15D2">
        <w:t>.</w:t>
      </w:r>
    </w:p>
    <w:p w14:paraId="0369A9FC" w14:textId="446C9CB2" w:rsidR="00980F86" w:rsidRPr="001A15D2" w:rsidRDefault="00097E53" w:rsidP="00A9312A">
      <w:pPr>
        <w:pStyle w:val="2f3"/>
      </w:pPr>
      <w:r w:rsidRPr="001A15D2">
        <w:t>Таким образом, величина с</w:t>
      </w:r>
      <w:r w:rsidR="00477E54" w:rsidRPr="001A15D2">
        <w:t>реднемесячн</w:t>
      </w:r>
      <w:r w:rsidRPr="001A15D2">
        <w:t>ой</w:t>
      </w:r>
      <w:r w:rsidR="00477E54" w:rsidRPr="001A15D2">
        <w:t xml:space="preserve"> заработн</w:t>
      </w:r>
      <w:r w:rsidRPr="001A15D2">
        <w:t>ой</w:t>
      </w:r>
      <w:r w:rsidR="00477E54" w:rsidRPr="001A15D2">
        <w:t xml:space="preserve"> плат</w:t>
      </w:r>
      <w:r w:rsidRPr="001A15D2">
        <w:t>ы</w:t>
      </w:r>
      <w:r w:rsidR="00477E54" w:rsidRPr="001A15D2">
        <w:t xml:space="preserve"> </w:t>
      </w:r>
      <w:r w:rsidRPr="001A15D2">
        <w:t>работника филиала</w:t>
      </w:r>
      <w:r w:rsidR="00F16109">
        <w:t xml:space="preserve"> </w:t>
      </w:r>
      <w:r w:rsidR="00801C45">
        <w:t>ПАО </w:t>
      </w:r>
      <w:r w:rsidR="00F16109">
        <w:t>«МРСК Сибири» - «Омскэнерго»</w:t>
      </w:r>
      <w:r w:rsidRPr="001A15D2">
        <w:t xml:space="preserve"> на </w:t>
      </w:r>
      <w:r w:rsidR="00477E54" w:rsidRPr="001A15D2">
        <w:t>2018 год</w:t>
      </w:r>
      <w:r w:rsidRPr="001A15D2">
        <w:t>у</w:t>
      </w:r>
      <w:r w:rsidR="00477E54" w:rsidRPr="001A15D2">
        <w:t xml:space="preserve"> составила</w:t>
      </w:r>
      <w:r w:rsidR="00F16109">
        <w:t xml:space="preserve"> </w:t>
      </w:r>
      <w:r w:rsidR="008C416A" w:rsidRPr="001A15D2">
        <w:t>49 8</w:t>
      </w:r>
      <w:r w:rsidRPr="001A15D2">
        <w:t>12</w:t>
      </w:r>
      <w:r w:rsidR="008C416A" w:rsidRPr="001A15D2">
        <w:t>,</w:t>
      </w:r>
      <w:r w:rsidRPr="001A15D2">
        <w:t>15</w:t>
      </w:r>
      <w:r w:rsidR="00477E54" w:rsidRPr="001A15D2">
        <w:t xml:space="preserve"> руб.</w:t>
      </w:r>
    </w:p>
    <w:p w14:paraId="07AAE65E" w14:textId="77777777" w:rsidR="000E4E5B" w:rsidRPr="001A15D2" w:rsidRDefault="000E4E5B" w:rsidP="00A9312A">
      <w:pPr>
        <w:pStyle w:val="2f3"/>
      </w:pPr>
    </w:p>
    <w:p w14:paraId="42545201" w14:textId="77777777" w:rsidR="00B424EF" w:rsidRPr="001A15D2" w:rsidRDefault="001B371A" w:rsidP="00552891">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lastRenderedPageBreak/>
        <w:t>ПОЗИЦИЯ ОРГАНА РЕГУЛИРОВАНИЯ</w:t>
      </w:r>
    </w:p>
    <w:p w14:paraId="37DAD07F" w14:textId="24D4D963" w:rsidR="00927E4E" w:rsidRPr="001A15D2" w:rsidRDefault="00265A5A" w:rsidP="00A9312A">
      <w:pPr>
        <w:pStyle w:val="2f3"/>
      </w:pPr>
      <w:r w:rsidRPr="001A15D2">
        <w:t xml:space="preserve">Согласно Экспертному заключению </w:t>
      </w:r>
      <w:r w:rsidR="00D93BF9" w:rsidRPr="001A15D2">
        <w:t>РЭК Омской области</w:t>
      </w:r>
      <w:r w:rsidRPr="001A15D2">
        <w:t xml:space="preserve"> на 2018 год</w:t>
      </w:r>
      <w:r w:rsidR="00F16109">
        <w:t xml:space="preserve"> </w:t>
      </w:r>
      <w:r w:rsidR="00B424EF" w:rsidRPr="001A15D2">
        <w:t>расход</w:t>
      </w:r>
      <w:r w:rsidR="002E5482" w:rsidRPr="001A15D2">
        <w:t>ы филиала</w:t>
      </w:r>
      <w:r w:rsidR="00F16109">
        <w:t xml:space="preserve"> </w:t>
      </w:r>
      <w:r w:rsidR="00801C45">
        <w:t>ПАО </w:t>
      </w:r>
      <w:r w:rsidR="00F16109">
        <w:t>«МРСК Сибири» - «Омскэнерго»</w:t>
      </w:r>
      <w:r w:rsidR="00B424EF" w:rsidRPr="001A15D2">
        <w:t xml:space="preserve"> на оплату труда </w:t>
      </w:r>
      <w:r w:rsidR="002E5482" w:rsidRPr="001A15D2">
        <w:t xml:space="preserve">приняты в </w:t>
      </w:r>
      <w:r w:rsidR="00E44439" w:rsidRPr="001A15D2">
        <w:t xml:space="preserve">размере </w:t>
      </w:r>
      <w:r w:rsidR="0034769F" w:rsidRPr="001A15D2">
        <w:t>1 377 440,71 тыс. руб</w:t>
      </w:r>
      <w:r w:rsidR="002E5482" w:rsidRPr="001A15D2">
        <w:t>.</w:t>
      </w:r>
    </w:p>
    <w:p w14:paraId="607D73B3" w14:textId="0526146B" w:rsidR="002E5482" w:rsidRPr="001A15D2" w:rsidRDefault="002E5482" w:rsidP="00A9312A">
      <w:pPr>
        <w:pStyle w:val="2f3"/>
      </w:pPr>
      <w:r w:rsidRPr="001A15D2">
        <w:t>Расчет расходов филиала</w:t>
      </w:r>
      <w:r w:rsidR="00F16109">
        <w:t xml:space="preserve"> </w:t>
      </w:r>
      <w:r w:rsidR="00801C45">
        <w:t>ПАО </w:t>
      </w:r>
      <w:r w:rsidR="00F16109">
        <w:t>«МРСК Сибири» - «Омскэнерго»</w:t>
      </w:r>
      <w:r w:rsidRPr="001A15D2">
        <w:t xml:space="preserve"> на оплату труда на 2018 год выполнен РЭК Омской области на основании:</w:t>
      </w:r>
    </w:p>
    <w:p w14:paraId="47CC7284" w14:textId="77777777" w:rsidR="00B424EF" w:rsidRPr="001A15D2" w:rsidRDefault="002E5482" w:rsidP="005550D2">
      <w:pPr>
        <w:pStyle w:val="41"/>
        <w:numPr>
          <w:ilvl w:val="0"/>
          <w:numId w:val="27"/>
        </w:numPr>
      </w:pPr>
      <w:r w:rsidRPr="001A15D2">
        <w:t>фактической ч</w:t>
      </w:r>
      <w:r w:rsidR="00B424EF" w:rsidRPr="001A15D2">
        <w:t xml:space="preserve">исленности </w:t>
      </w:r>
      <w:r w:rsidRPr="001A15D2">
        <w:t xml:space="preserve">персонала за 11 мес. 2017 года </w:t>
      </w:r>
      <w:r w:rsidR="00B424EF" w:rsidRPr="001A15D2">
        <w:t xml:space="preserve">в </w:t>
      </w:r>
      <w:r w:rsidRPr="001A15D2">
        <w:t xml:space="preserve">количестве </w:t>
      </w:r>
      <w:r w:rsidR="0034769F" w:rsidRPr="001A15D2">
        <w:t>2 806</w:t>
      </w:r>
      <w:r w:rsidR="00B424EF" w:rsidRPr="001A15D2">
        <w:t xml:space="preserve"> человек</w:t>
      </w:r>
      <w:r w:rsidR="0034769F" w:rsidRPr="001A15D2">
        <w:t xml:space="preserve"> (</w:t>
      </w:r>
      <w:r w:rsidRPr="001A15D2">
        <w:t>не превышает нормативную и штатную численность персонала);</w:t>
      </w:r>
    </w:p>
    <w:p w14:paraId="09521FA7" w14:textId="77777777" w:rsidR="002E5482" w:rsidRPr="001A15D2" w:rsidRDefault="002E5482" w:rsidP="005550D2">
      <w:pPr>
        <w:pStyle w:val="41"/>
        <w:numPr>
          <w:ilvl w:val="0"/>
          <w:numId w:val="27"/>
        </w:numPr>
      </w:pPr>
      <w:r w:rsidRPr="001A15D2">
        <w:t xml:space="preserve">минимальной месячной тарифной ставки в размере 6 860,00 руб., утвержденной приказом филиала от 29.09.2017 </w:t>
      </w:r>
      <w:r w:rsidR="00134DE0">
        <w:t>№ </w:t>
      </w:r>
      <w:r w:rsidRPr="001A15D2">
        <w:t>1.5/1680 с применением ИПЦ</w:t>
      </w:r>
      <w:r w:rsidR="00F16109">
        <w:t xml:space="preserve"> </w:t>
      </w:r>
      <w:r w:rsidRPr="001A15D2">
        <w:t>на 2018 год</w:t>
      </w:r>
      <w:r w:rsidR="00F16109">
        <w:t xml:space="preserve"> </w:t>
      </w:r>
      <w:r w:rsidRPr="001A15D2">
        <w:t>в размере 103,7 %;</w:t>
      </w:r>
    </w:p>
    <w:p w14:paraId="2E94FA26" w14:textId="77777777" w:rsidR="00477E54" w:rsidRPr="001A15D2" w:rsidRDefault="0034769F" w:rsidP="005550D2">
      <w:pPr>
        <w:pStyle w:val="41"/>
        <w:numPr>
          <w:ilvl w:val="0"/>
          <w:numId w:val="27"/>
        </w:numPr>
      </w:pPr>
      <w:r w:rsidRPr="001A15D2">
        <w:t>фактическо</w:t>
      </w:r>
      <w:r w:rsidR="00FC62F8" w:rsidRPr="001A15D2">
        <w:t>го</w:t>
      </w:r>
      <w:r w:rsidRPr="001A15D2">
        <w:t xml:space="preserve"> размер</w:t>
      </w:r>
      <w:r w:rsidR="00FC62F8" w:rsidRPr="001A15D2">
        <w:t>а</w:t>
      </w:r>
      <w:r w:rsidRPr="001A15D2">
        <w:t xml:space="preserve"> доплат и надбавок за 2016 год</w:t>
      </w:r>
      <w:r w:rsidR="00FC62F8" w:rsidRPr="001A15D2">
        <w:t xml:space="preserve"> (последний отчетный период)</w:t>
      </w:r>
      <w:r w:rsidR="00674B22" w:rsidRPr="001A15D2">
        <w:t>.</w:t>
      </w:r>
    </w:p>
    <w:p w14:paraId="244D4B4A" w14:textId="77777777" w:rsidR="00477E54" w:rsidRPr="001A15D2" w:rsidRDefault="00FC62F8" w:rsidP="005550D2">
      <w:pPr>
        <w:pStyle w:val="41"/>
        <w:numPr>
          <w:ilvl w:val="0"/>
          <w:numId w:val="27"/>
        </w:numPr>
      </w:pPr>
      <w:r w:rsidRPr="001A15D2">
        <w:t>процента выплат по р</w:t>
      </w:r>
      <w:r w:rsidR="00477E54" w:rsidRPr="001A15D2">
        <w:t>айонн</w:t>
      </w:r>
      <w:r w:rsidRPr="001A15D2">
        <w:t>ому</w:t>
      </w:r>
      <w:r w:rsidR="00477E54" w:rsidRPr="001A15D2">
        <w:t xml:space="preserve"> коэффициент</w:t>
      </w:r>
      <w:r w:rsidRPr="001A15D2">
        <w:t>у и северным надбавкам</w:t>
      </w:r>
      <w:r w:rsidR="00477E54" w:rsidRPr="001A15D2">
        <w:t xml:space="preserve"> в размере </w:t>
      </w:r>
      <w:r w:rsidR="004453ED" w:rsidRPr="001A15D2">
        <w:t>15</w:t>
      </w:r>
      <w:r w:rsidR="00B96B02" w:rsidRPr="001A15D2">
        <w:t xml:space="preserve"> </w:t>
      </w:r>
      <w:r w:rsidR="00477E54" w:rsidRPr="001A15D2">
        <w:t>%</w:t>
      </w:r>
      <w:r w:rsidR="00674B22" w:rsidRPr="001A15D2">
        <w:t>.</w:t>
      </w:r>
    </w:p>
    <w:p w14:paraId="444E144C" w14:textId="77777777" w:rsidR="00477E54" w:rsidRPr="001A15D2" w:rsidRDefault="00FC62F8" w:rsidP="00A9312A">
      <w:pPr>
        <w:pStyle w:val="2f3"/>
      </w:pPr>
      <w:r w:rsidRPr="001A15D2">
        <w:t>Таким образом, с</w:t>
      </w:r>
      <w:r w:rsidR="00477E54" w:rsidRPr="001A15D2">
        <w:t xml:space="preserve">реднемесячная заработная плата в 2018 году по расчету </w:t>
      </w:r>
      <w:r w:rsidR="00D93BF9" w:rsidRPr="001A15D2">
        <w:t>РЭК Омской области</w:t>
      </w:r>
      <w:r w:rsidR="00477E54" w:rsidRPr="001A15D2">
        <w:t xml:space="preserve"> составила </w:t>
      </w:r>
      <w:r w:rsidR="0034769F" w:rsidRPr="001A15D2">
        <w:t>40 907,6</w:t>
      </w:r>
      <w:r w:rsidRPr="001A15D2">
        <w:t>0</w:t>
      </w:r>
      <w:r w:rsidR="00477E54" w:rsidRPr="001A15D2">
        <w:t xml:space="preserve"> рублей на человека</w:t>
      </w:r>
      <w:r w:rsidR="00674B22" w:rsidRPr="001A15D2">
        <w:t>.</w:t>
      </w:r>
    </w:p>
    <w:p w14:paraId="026D8D37" w14:textId="77777777" w:rsidR="0034769F" w:rsidRPr="001A15D2" w:rsidRDefault="0034769F" w:rsidP="00552891">
      <w:pPr>
        <w:spacing w:line="360" w:lineRule="auto"/>
        <w:contextualSpacing/>
        <w:jc w:val="both"/>
        <w:rPr>
          <w:rFonts w:ascii="Myriad Pro" w:hAnsi="Myriad Pro"/>
          <w:color w:val="000000" w:themeColor="text1"/>
          <w:sz w:val="26"/>
          <w:szCs w:val="26"/>
        </w:rPr>
      </w:pPr>
    </w:p>
    <w:p w14:paraId="3FCF3625" w14:textId="77777777" w:rsidR="001B371A" w:rsidRPr="001A15D2" w:rsidRDefault="001B371A" w:rsidP="00552891">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ИСПОЛНИТЕЛЯ</w:t>
      </w:r>
    </w:p>
    <w:p w14:paraId="0B5D0802" w14:textId="77777777" w:rsidR="00BC2ECC" w:rsidRPr="001A15D2" w:rsidRDefault="00BC2ECC" w:rsidP="00A9312A">
      <w:pPr>
        <w:pStyle w:val="2f3"/>
      </w:pPr>
      <w:r w:rsidRPr="001A15D2">
        <w:t>По результатам анализа представленных документов, Исполнитель отмечает следующее.</w:t>
      </w:r>
    </w:p>
    <w:p w14:paraId="0B08E1B0" w14:textId="4D443AAF" w:rsidR="00BC2ECC" w:rsidRPr="001A15D2" w:rsidRDefault="00BC2ECC" w:rsidP="00A9312A">
      <w:pPr>
        <w:pStyle w:val="2f3"/>
      </w:pPr>
      <w:r w:rsidRPr="001A15D2">
        <w:t>РЭК Омской области в Экспертном заключении на 2018 год не приведен</w:t>
      </w:r>
      <w:r w:rsidR="00F16109">
        <w:t xml:space="preserve"> </w:t>
      </w:r>
      <w:r w:rsidRPr="001A15D2">
        <w:t>расчет фонда оплаты труда персонала</w:t>
      </w:r>
      <w:r w:rsidR="00F16109">
        <w:t xml:space="preserve"> </w:t>
      </w:r>
      <w:r w:rsidR="00801C45">
        <w:t>ПАО </w:t>
      </w:r>
      <w:r w:rsidR="00F16109">
        <w:t>«МРСК Сибири» - «Омскэнерго»</w:t>
      </w:r>
      <w:r w:rsidRPr="001A15D2">
        <w:t>.</w:t>
      </w:r>
    </w:p>
    <w:p w14:paraId="6EC6CFD0" w14:textId="77777777" w:rsidR="00097E53" w:rsidRPr="001A15D2" w:rsidRDefault="00097E53" w:rsidP="00A9312A">
      <w:pPr>
        <w:pStyle w:val="2f3"/>
        <w:rPr>
          <w:lang w:eastAsia="en-US"/>
        </w:rPr>
      </w:pPr>
      <w:r w:rsidRPr="001A15D2">
        <w:rPr>
          <w:lang w:eastAsia="en-US"/>
        </w:rPr>
        <w:t xml:space="preserve">Формулировка п. 26 Основ ценообразования </w:t>
      </w:r>
      <w:r w:rsidR="00134DE0">
        <w:rPr>
          <w:lang w:eastAsia="en-US"/>
        </w:rPr>
        <w:t>№ </w:t>
      </w:r>
      <w:r w:rsidRPr="001A15D2">
        <w:rPr>
          <w:lang w:eastAsia="en-US"/>
        </w:rPr>
        <w:t>1178 определяет использование при расчете фонда оплаты труда на первый год долгосрочного периода регулирования значения фактической численности работников</w:t>
      </w:r>
      <w:r w:rsidR="00F16109">
        <w:rPr>
          <w:lang w:eastAsia="en-US"/>
        </w:rPr>
        <w:t xml:space="preserve"> </w:t>
      </w:r>
      <w:r w:rsidRPr="001A15D2">
        <w:rPr>
          <w:shd w:val="clear" w:color="auto" w:fill="FFFFFF"/>
          <w:lang w:eastAsia="en-US"/>
        </w:rPr>
        <w:t>за последний расчетный период</w:t>
      </w:r>
      <w:r w:rsidRPr="001A15D2">
        <w:rPr>
          <w:lang w:eastAsia="en-US"/>
        </w:rPr>
        <w:t xml:space="preserve">. </w:t>
      </w:r>
    </w:p>
    <w:p w14:paraId="5C1F4536" w14:textId="77777777" w:rsidR="00097E53" w:rsidRPr="001A15D2" w:rsidRDefault="00097E53" w:rsidP="00A9312A">
      <w:pPr>
        <w:pStyle w:val="2f3"/>
        <w:rPr>
          <w:lang w:eastAsia="en-US"/>
        </w:rPr>
      </w:pPr>
      <w:r w:rsidRPr="001A15D2">
        <w:rPr>
          <w:lang w:eastAsia="en-US"/>
        </w:rPr>
        <w:t>Исполнитель, руководствуясь положениями п.</w:t>
      </w:r>
      <w:r w:rsidR="00BC2ECC" w:rsidRPr="001A15D2">
        <w:rPr>
          <w:lang w:eastAsia="en-US"/>
        </w:rPr>
        <w:t xml:space="preserve"> </w:t>
      </w:r>
      <w:r w:rsidRPr="001A15D2">
        <w:rPr>
          <w:lang w:eastAsia="en-US"/>
        </w:rPr>
        <w:t>26 Основ ценообразования</w:t>
      </w:r>
      <w:r w:rsidR="00F16109">
        <w:rPr>
          <w:lang w:eastAsia="en-US"/>
        </w:rPr>
        <w:t xml:space="preserve"> </w:t>
      </w:r>
      <w:r w:rsidR="00134DE0">
        <w:rPr>
          <w:lang w:eastAsia="en-US"/>
        </w:rPr>
        <w:t>№ </w:t>
      </w:r>
      <w:r w:rsidRPr="001A15D2">
        <w:rPr>
          <w:lang w:eastAsia="en-US"/>
        </w:rPr>
        <w:t>1178, определил среднегодовую среднесписочную численность персонала</w:t>
      </w:r>
      <w:r w:rsidR="00F16109">
        <w:rPr>
          <w:lang w:eastAsia="en-US"/>
        </w:rPr>
        <w:t xml:space="preserve"> </w:t>
      </w:r>
      <w:r w:rsidRPr="001A15D2">
        <w:rPr>
          <w:lang w:eastAsia="en-US"/>
        </w:rPr>
        <w:t xml:space="preserve">по передаче электрической энергии на основе представленных ежемесячных </w:t>
      </w:r>
      <w:r w:rsidRPr="001A15D2">
        <w:rPr>
          <w:lang w:eastAsia="en-US"/>
        </w:rPr>
        <w:lastRenderedPageBreak/>
        <w:t xml:space="preserve">отчетных форм </w:t>
      </w:r>
      <w:r w:rsidR="00134DE0">
        <w:rPr>
          <w:lang w:eastAsia="en-US"/>
        </w:rPr>
        <w:t>№ </w:t>
      </w:r>
      <w:r w:rsidRPr="001A15D2">
        <w:rPr>
          <w:lang w:eastAsia="en-US"/>
        </w:rPr>
        <w:t>П-4 за 201</w:t>
      </w:r>
      <w:r w:rsidR="00BC2ECC" w:rsidRPr="001A15D2">
        <w:rPr>
          <w:lang w:eastAsia="en-US"/>
        </w:rPr>
        <w:t>6</w:t>
      </w:r>
      <w:r w:rsidRPr="001A15D2">
        <w:rPr>
          <w:lang w:eastAsia="en-US"/>
        </w:rPr>
        <w:t xml:space="preserve"> год, </w:t>
      </w:r>
      <w:r w:rsidR="00BC2ECC" w:rsidRPr="001A15D2">
        <w:rPr>
          <w:lang w:eastAsia="en-US"/>
        </w:rPr>
        <w:t xml:space="preserve">величина которой </w:t>
      </w:r>
      <w:r w:rsidR="00A56258" w:rsidRPr="001A15D2">
        <w:rPr>
          <w:lang w:eastAsia="en-US"/>
        </w:rPr>
        <w:t xml:space="preserve">с учетом внешних совместителей </w:t>
      </w:r>
      <w:r w:rsidR="00BC2ECC" w:rsidRPr="001A15D2">
        <w:rPr>
          <w:lang w:eastAsia="en-US"/>
        </w:rPr>
        <w:t>составила</w:t>
      </w:r>
      <w:r w:rsidR="00A56258" w:rsidRPr="001A15D2">
        <w:rPr>
          <w:lang w:eastAsia="en-US"/>
        </w:rPr>
        <w:t xml:space="preserve"> 2 77</w:t>
      </w:r>
      <w:r w:rsidR="007D4B30" w:rsidRPr="001A15D2">
        <w:rPr>
          <w:lang w:eastAsia="en-US"/>
        </w:rPr>
        <w:t>7</w:t>
      </w:r>
      <w:r w:rsidR="00A56258" w:rsidRPr="001A15D2">
        <w:rPr>
          <w:lang w:eastAsia="en-US"/>
        </w:rPr>
        <w:t>,</w:t>
      </w:r>
      <w:r w:rsidR="007D4B30" w:rsidRPr="001A15D2">
        <w:rPr>
          <w:lang w:eastAsia="en-US"/>
        </w:rPr>
        <w:t>2</w:t>
      </w:r>
      <w:r w:rsidR="00BC2ECC" w:rsidRPr="001A15D2">
        <w:rPr>
          <w:lang w:eastAsia="en-US"/>
        </w:rPr>
        <w:t xml:space="preserve"> человек (расчет приведен в таблице ниже).</w:t>
      </w:r>
    </w:p>
    <w:tbl>
      <w:tblPr>
        <w:tblW w:w="5000" w:type="pct"/>
        <w:tblLook w:val="04A0" w:firstRow="1" w:lastRow="0" w:firstColumn="1" w:lastColumn="0" w:noHBand="0" w:noVBand="1"/>
      </w:tblPr>
      <w:tblGrid>
        <w:gridCol w:w="1987"/>
        <w:gridCol w:w="2123"/>
        <w:gridCol w:w="2971"/>
        <w:gridCol w:w="2263"/>
      </w:tblGrid>
      <w:tr w:rsidR="00EA5EB0" w:rsidRPr="00A9312A" w14:paraId="7A440FF8" w14:textId="77777777" w:rsidTr="00A9312A">
        <w:trPr>
          <w:trHeight w:val="20"/>
          <w:tblHeader/>
        </w:trPr>
        <w:tc>
          <w:tcPr>
            <w:tcW w:w="10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6AF2320" w14:textId="77777777" w:rsidR="00EA5EB0" w:rsidRPr="00A9312A" w:rsidRDefault="00EA5EB0" w:rsidP="00EA5EB0">
            <w:pPr>
              <w:jc w:val="center"/>
              <w:rPr>
                <w:rFonts w:ascii="Myriad Pro" w:hAnsi="Myriad Pro"/>
                <w:color w:val="FFFFFF"/>
                <w:sz w:val="20"/>
                <w:szCs w:val="20"/>
                <w:lang w:eastAsia="ru-RU"/>
              </w:rPr>
            </w:pPr>
            <w:r w:rsidRPr="00A9312A">
              <w:rPr>
                <w:rFonts w:ascii="Myriad Pro" w:hAnsi="Myriad Pro"/>
                <w:color w:val="FFFFFF"/>
                <w:sz w:val="20"/>
                <w:szCs w:val="20"/>
                <w:lang w:eastAsia="ru-RU"/>
              </w:rPr>
              <w:t>Период</w:t>
            </w:r>
          </w:p>
        </w:tc>
        <w:tc>
          <w:tcPr>
            <w:tcW w:w="1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7E35BC9" w14:textId="77777777" w:rsidR="00EA5EB0" w:rsidRPr="00A9312A" w:rsidRDefault="00EA5EB0" w:rsidP="00EA5EB0">
            <w:pPr>
              <w:jc w:val="center"/>
              <w:rPr>
                <w:rFonts w:ascii="Myriad Pro" w:hAnsi="Myriad Pro"/>
                <w:color w:val="FFFFFF"/>
                <w:sz w:val="20"/>
                <w:szCs w:val="20"/>
                <w:lang w:eastAsia="ru-RU"/>
              </w:rPr>
            </w:pPr>
            <w:r w:rsidRPr="00A9312A">
              <w:rPr>
                <w:rFonts w:ascii="Myriad Pro" w:hAnsi="Myriad Pro"/>
                <w:color w:val="FFFFFF"/>
                <w:sz w:val="20"/>
                <w:szCs w:val="20"/>
                <w:lang w:eastAsia="ru-RU"/>
              </w:rPr>
              <w:t>Средняя численность работников, человек</w:t>
            </w:r>
          </w:p>
        </w:tc>
        <w:tc>
          <w:tcPr>
            <w:tcW w:w="1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453410" w14:textId="77777777" w:rsidR="00EA5EB0" w:rsidRPr="00A9312A" w:rsidRDefault="00EA5EB0" w:rsidP="00EA5EB0">
            <w:pPr>
              <w:jc w:val="center"/>
              <w:rPr>
                <w:rFonts w:ascii="Myriad Pro" w:hAnsi="Myriad Pro"/>
                <w:color w:val="FFFFFF"/>
                <w:sz w:val="20"/>
                <w:szCs w:val="20"/>
                <w:lang w:eastAsia="ru-RU"/>
              </w:rPr>
            </w:pPr>
            <w:r w:rsidRPr="00A9312A">
              <w:rPr>
                <w:rFonts w:ascii="Myriad Pro" w:hAnsi="Myriad Pro"/>
                <w:color w:val="FFFFFF"/>
                <w:sz w:val="20"/>
                <w:szCs w:val="20"/>
                <w:lang w:eastAsia="ru-RU"/>
              </w:rPr>
              <w:t>Средняя численность работников списочного состава, человек</w:t>
            </w:r>
          </w:p>
        </w:tc>
        <w:tc>
          <w:tcPr>
            <w:tcW w:w="12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1EB485E" w14:textId="77777777" w:rsidR="00EA5EB0" w:rsidRPr="00A9312A" w:rsidRDefault="00EA5EB0" w:rsidP="00EA5EB0">
            <w:pPr>
              <w:jc w:val="center"/>
              <w:rPr>
                <w:rFonts w:ascii="Myriad Pro" w:hAnsi="Myriad Pro"/>
                <w:color w:val="FFFFFF"/>
                <w:sz w:val="20"/>
                <w:szCs w:val="20"/>
                <w:lang w:eastAsia="ru-RU"/>
              </w:rPr>
            </w:pPr>
            <w:r w:rsidRPr="00A9312A">
              <w:rPr>
                <w:rFonts w:ascii="Myriad Pro" w:hAnsi="Myriad Pro"/>
                <w:color w:val="FFFFFF"/>
                <w:sz w:val="20"/>
                <w:szCs w:val="20"/>
                <w:lang w:eastAsia="ru-RU"/>
              </w:rPr>
              <w:t>Средняя численность внешних совместителей</w:t>
            </w:r>
          </w:p>
        </w:tc>
      </w:tr>
      <w:tr w:rsidR="007D4B30" w:rsidRPr="00A9312A" w14:paraId="5B884F71" w14:textId="77777777" w:rsidTr="00A9312A">
        <w:trPr>
          <w:trHeight w:val="20"/>
        </w:trPr>
        <w:tc>
          <w:tcPr>
            <w:tcW w:w="106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025846C" w14:textId="77777777" w:rsidR="007D4B30" w:rsidRPr="00A9312A" w:rsidRDefault="007D4B30" w:rsidP="00EA5EB0">
            <w:pPr>
              <w:rPr>
                <w:rFonts w:ascii="Myriad Pro" w:hAnsi="Myriad Pro"/>
                <w:color w:val="000000"/>
                <w:sz w:val="20"/>
                <w:szCs w:val="20"/>
                <w:lang w:eastAsia="ru-RU"/>
              </w:rPr>
            </w:pPr>
            <w:r w:rsidRPr="00A9312A">
              <w:rPr>
                <w:rFonts w:ascii="Myriad Pro" w:hAnsi="Myriad Pro"/>
                <w:color w:val="000000"/>
                <w:sz w:val="20"/>
                <w:szCs w:val="20"/>
                <w:lang w:eastAsia="ru-RU"/>
              </w:rPr>
              <w:t>Январь</w:t>
            </w:r>
          </w:p>
        </w:tc>
        <w:tc>
          <w:tcPr>
            <w:tcW w:w="1136" w:type="pct"/>
            <w:tcBorders>
              <w:top w:val="single" w:sz="4" w:space="0" w:color="FFFFFF" w:themeColor="background1"/>
              <w:left w:val="nil"/>
              <w:bottom w:val="single" w:sz="4" w:space="0" w:color="auto"/>
              <w:right w:val="single" w:sz="4" w:space="0" w:color="auto"/>
            </w:tcBorders>
            <w:shd w:val="clear" w:color="auto" w:fill="auto"/>
            <w:vAlign w:val="center"/>
          </w:tcPr>
          <w:p w14:paraId="5A55E94B"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2 779,0</w:t>
            </w:r>
          </w:p>
        </w:tc>
        <w:tc>
          <w:tcPr>
            <w:tcW w:w="1590" w:type="pct"/>
            <w:tcBorders>
              <w:top w:val="single" w:sz="4" w:space="0" w:color="FFFFFF" w:themeColor="background1"/>
              <w:left w:val="nil"/>
              <w:bottom w:val="single" w:sz="4" w:space="0" w:color="auto"/>
              <w:right w:val="single" w:sz="4" w:space="0" w:color="auto"/>
            </w:tcBorders>
            <w:shd w:val="clear" w:color="auto" w:fill="auto"/>
            <w:vAlign w:val="center"/>
          </w:tcPr>
          <w:p w14:paraId="2CE3B5B8"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2 777,0</w:t>
            </w:r>
          </w:p>
        </w:tc>
        <w:tc>
          <w:tcPr>
            <w:tcW w:w="1211" w:type="pct"/>
            <w:tcBorders>
              <w:top w:val="single" w:sz="4" w:space="0" w:color="FFFFFF" w:themeColor="background1"/>
              <w:left w:val="nil"/>
              <w:bottom w:val="single" w:sz="4" w:space="0" w:color="auto"/>
              <w:right w:val="single" w:sz="4" w:space="0" w:color="auto"/>
            </w:tcBorders>
            <w:shd w:val="clear" w:color="auto" w:fill="auto"/>
            <w:vAlign w:val="center"/>
          </w:tcPr>
          <w:p w14:paraId="36BF14A8"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2,0</w:t>
            </w:r>
          </w:p>
        </w:tc>
      </w:tr>
      <w:tr w:rsidR="007D4B30" w:rsidRPr="00A9312A" w14:paraId="7474FABE" w14:textId="77777777" w:rsidTr="00A9312A">
        <w:trPr>
          <w:trHeight w:val="20"/>
        </w:trPr>
        <w:tc>
          <w:tcPr>
            <w:tcW w:w="1063" w:type="pct"/>
            <w:tcBorders>
              <w:top w:val="nil"/>
              <w:left w:val="single" w:sz="4" w:space="0" w:color="auto"/>
              <w:bottom w:val="single" w:sz="4" w:space="0" w:color="auto"/>
              <w:right w:val="single" w:sz="4" w:space="0" w:color="auto"/>
            </w:tcBorders>
            <w:shd w:val="clear" w:color="auto" w:fill="auto"/>
            <w:vAlign w:val="center"/>
            <w:hideMark/>
          </w:tcPr>
          <w:p w14:paraId="175C76CC" w14:textId="77777777" w:rsidR="007D4B30" w:rsidRPr="00A9312A" w:rsidRDefault="007D4B30" w:rsidP="00EA5EB0">
            <w:pPr>
              <w:rPr>
                <w:rFonts w:ascii="Myriad Pro" w:hAnsi="Myriad Pro"/>
                <w:color w:val="000000"/>
                <w:sz w:val="20"/>
                <w:szCs w:val="20"/>
                <w:lang w:eastAsia="ru-RU"/>
              </w:rPr>
            </w:pPr>
            <w:r w:rsidRPr="00A9312A">
              <w:rPr>
                <w:rFonts w:ascii="Myriad Pro" w:hAnsi="Myriad Pro"/>
                <w:color w:val="000000"/>
                <w:sz w:val="20"/>
                <w:szCs w:val="20"/>
                <w:lang w:eastAsia="ru-RU"/>
              </w:rPr>
              <w:t>Февраль</w:t>
            </w:r>
          </w:p>
        </w:tc>
        <w:tc>
          <w:tcPr>
            <w:tcW w:w="1136" w:type="pct"/>
            <w:tcBorders>
              <w:top w:val="nil"/>
              <w:left w:val="nil"/>
              <w:bottom w:val="single" w:sz="4" w:space="0" w:color="auto"/>
              <w:right w:val="single" w:sz="4" w:space="0" w:color="auto"/>
            </w:tcBorders>
            <w:shd w:val="clear" w:color="auto" w:fill="auto"/>
            <w:vAlign w:val="center"/>
          </w:tcPr>
          <w:p w14:paraId="5146344B"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2 776,0</w:t>
            </w:r>
          </w:p>
        </w:tc>
        <w:tc>
          <w:tcPr>
            <w:tcW w:w="1590" w:type="pct"/>
            <w:tcBorders>
              <w:top w:val="nil"/>
              <w:left w:val="nil"/>
              <w:bottom w:val="single" w:sz="4" w:space="0" w:color="auto"/>
              <w:right w:val="single" w:sz="4" w:space="0" w:color="auto"/>
            </w:tcBorders>
            <w:shd w:val="clear" w:color="auto" w:fill="auto"/>
            <w:vAlign w:val="center"/>
          </w:tcPr>
          <w:p w14:paraId="0D510654"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2 774,0</w:t>
            </w:r>
          </w:p>
        </w:tc>
        <w:tc>
          <w:tcPr>
            <w:tcW w:w="1211" w:type="pct"/>
            <w:tcBorders>
              <w:top w:val="nil"/>
              <w:left w:val="nil"/>
              <w:bottom w:val="single" w:sz="4" w:space="0" w:color="auto"/>
              <w:right w:val="single" w:sz="4" w:space="0" w:color="auto"/>
            </w:tcBorders>
            <w:shd w:val="clear" w:color="auto" w:fill="auto"/>
            <w:vAlign w:val="center"/>
          </w:tcPr>
          <w:p w14:paraId="786C7943"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2,0</w:t>
            </w:r>
          </w:p>
        </w:tc>
      </w:tr>
      <w:tr w:rsidR="007D4B30" w:rsidRPr="00A9312A" w14:paraId="0532C9FE" w14:textId="77777777" w:rsidTr="00A9312A">
        <w:trPr>
          <w:trHeight w:val="20"/>
        </w:trPr>
        <w:tc>
          <w:tcPr>
            <w:tcW w:w="1063" w:type="pct"/>
            <w:tcBorders>
              <w:top w:val="nil"/>
              <w:left w:val="single" w:sz="4" w:space="0" w:color="auto"/>
              <w:bottom w:val="single" w:sz="4" w:space="0" w:color="auto"/>
              <w:right w:val="single" w:sz="4" w:space="0" w:color="auto"/>
            </w:tcBorders>
            <w:shd w:val="clear" w:color="auto" w:fill="auto"/>
            <w:vAlign w:val="center"/>
            <w:hideMark/>
          </w:tcPr>
          <w:p w14:paraId="46C45185" w14:textId="77777777" w:rsidR="007D4B30" w:rsidRPr="00A9312A" w:rsidRDefault="007D4B30" w:rsidP="00EA5EB0">
            <w:pPr>
              <w:rPr>
                <w:rFonts w:ascii="Myriad Pro" w:hAnsi="Myriad Pro"/>
                <w:color w:val="000000"/>
                <w:sz w:val="20"/>
                <w:szCs w:val="20"/>
                <w:lang w:eastAsia="ru-RU"/>
              </w:rPr>
            </w:pPr>
            <w:r w:rsidRPr="00A9312A">
              <w:rPr>
                <w:rFonts w:ascii="Myriad Pro" w:hAnsi="Myriad Pro"/>
                <w:color w:val="000000"/>
                <w:sz w:val="20"/>
                <w:szCs w:val="20"/>
                <w:lang w:eastAsia="ru-RU"/>
              </w:rPr>
              <w:t>Март</w:t>
            </w:r>
          </w:p>
        </w:tc>
        <w:tc>
          <w:tcPr>
            <w:tcW w:w="1136" w:type="pct"/>
            <w:tcBorders>
              <w:top w:val="nil"/>
              <w:left w:val="nil"/>
              <w:bottom w:val="single" w:sz="4" w:space="0" w:color="auto"/>
              <w:right w:val="single" w:sz="4" w:space="0" w:color="auto"/>
            </w:tcBorders>
            <w:shd w:val="clear" w:color="auto" w:fill="auto"/>
            <w:vAlign w:val="center"/>
          </w:tcPr>
          <w:p w14:paraId="747836F3"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2 781,0</w:t>
            </w:r>
          </w:p>
        </w:tc>
        <w:tc>
          <w:tcPr>
            <w:tcW w:w="1590" w:type="pct"/>
            <w:tcBorders>
              <w:top w:val="nil"/>
              <w:left w:val="nil"/>
              <w:bottom w:val="single" w:sz="4" w:space="0" w:color="auto"/>
              <w:right w:val="single" w:sz="4" w:space="0" w:color="auto"/>
            </w:tcBorders>
            <w:shd w:val="clear" w:color="auto" w:fill="auto"/>
            <w:vAlign w:val="center"/>
          </w:tcPr>
          <w:p w14:paraId="42E10E19"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2 779,0</w:t>
            </w:r>
          </w:p>
        </w:tc>
        <w:tc>
          <w:tcPr>
            <w:tcW w:w="1211" w:type="pct"/>
            <w:tcBorders>
              <w:top w:val="nil"/>
              <w:left w:val="nil"/>
              <w:bottom w:val="single" w:sz="4" w:space="0" w:color="auto"/>
              <w:right w:val="single" w:sz="4" w:space="0" w:color="auto"/>
            </w:tcBorders>
            <w:shd w:val="clear" w:color="auto" w:fill="auto"/>
            <w:vAlign w:val="center"/>
          </w:tcPr>
          <w:p w14:paraId="4EE6BECE"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2,0</w:t>
            </w:r>
          </w:p>
        </w:tc>
      </w:tr>
      <w:tr w:rsidR="007D4B30" w:rsidRPr="00A9312A" w14:paraId="2C44FE0A" w14:textId="77777777" w:rsidTr="00A9312A">
        <w:trPr>
          <w:trHeight w:val="20"/>
        </w:trPr>
        <w:tc>
          <w:tcPr>
            <w:tcW w:w="1063" w:type="pct"/>
            <w:tcBorders>
              <w:top w:val="nil"/>
              <w:left w:val="single" w:sz="4" w:space="0" w:color="auto"/>
              <w:bottom w:val="single" w:sz="4" w:space="0" w:color="auto"/>
              <w:right w:val="single" w:sz="4" w:space="0" w:color="auto"/>
            </w:tcBorders>
            <w:shd w:val="clear" w:color="auto" w:fill="auto"/>
            <w:vAlign w:val="center"/>
            <w:hideMark/>
          </w:tcPr>
          <w:p w14:paraId="087BD0FF" w14:textId="77777777" w:rsidR="007D4B30" w:rsidRPr="00A9312A" w:rsidRDefault="007D4B30" w:rsidP="00EA5EB0">
            <w:pPr>
              <w:rPr>
                <w:rFonts w:ascii="Myriad Pro" w:hAnsi="Myriad Pro"/>
                <w:color w:val="000000"/>
                <w:sz w:val="20"/>
                <w:szCs w:val="20"/>
                <w:lang w:eastAsia="ru-RU"/>
              </w:rPr>
            </w:pPr>
            <w:r w:rsidRPr="00A9312A">
              <w:rPr>
                <w:rFonts w:ascii="Myriad Pro" w:hAnsi="Myriad Pro"/>
                <w:color w:val="000000"/>
                <w:sz w:val="20"/>
                <w:szCs w:val="20"/>
                <w:lang w:eastAsia="ru-RU"/>
              </w:rPr>
              <w:t>Апрель</w:t>
            </w:r>
          </w:p>
        </w:tc>
        <w:tc>
          <w:tcPr>
            <w:tcW w:w="1136" w:type="pct"/>
            <w:tcBorders>
              <w:top w:val="nil"/>
              <w:left w:val="nil"/>
              <w:bottom w:val="single" w:sz="4" w:space="0" w:color="auto"/>
              <w:right w:val="single" w:sz="4" w:space="0" w:color="auto"/>
            </w:tcBorders>
            <w:shd w:val="clear" w:color="auto" w:fill="auto"/>
            <w:vAlign w:val="center"/>
          </w:tcPr>
          <w:p w14:paraId="110D7133"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2 773,0</w:t>
            </w:r>
          </w:p>
        </w:tc>
        <w:tc>
          <w:tcPr>
            <w:tcW w:w="1590" w:type="pct"/>
            <w:tcBorders>
              <w:top w:val="nil"/>
              <w:left w:val="nil"/>
              <w:bottom w:val="single" w:sz="4" w:space="0" w:color="auto"/>
              <w:right w:val="single" w:sz="4" w:space="0" w:color="auto"/>
            </w:tcBorders>
            <w:shd w:val="clear" w:color="auto" w:fill="auto"/>
            <w:vAlign w:val="center"/>
          </w:tcPr>
          <w:p w14:paraId="4BBC6B99"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2 771,0</w:t>
            </w:r>
          </w:p>
        </w:tc>
        <w:tc>
          <w:tcPr>
            <w:tcW w:w="1211" w:type="pct"/>
            <w:tcBorders>
              <w:top w:val="nil"/>
              <w:left w:val="nil"/>
              <w:bottom w:val="single" w:sz="4" w:space="0" w:color="auto"/>
              <w:right w:val="single" w:sz="4" w:space="0" w:color="auto"/>
            </w:tcBorders>
            <w:shd w:val="clear" w:color="auto" w:fill="auto"/>
            <w:vAlign w:val="center"/>
          </w:tcPr>
          <w:p w14:paraId="16789DA8"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2,0</w:t>
            </w:r>
          </w:p>
        </w:tc>
      </w:tr>
      <w:tr w:rsidR="007D4B30" w:rsidRPr="00A9312A" w14:paraId="18B9A09D" w14:textId="77777777" w:rsidTr="00A9312A">
        <w:trPr>
          <w:trHeight w:val="20"/>
        </w:trPr>
        <w:tc>
          <w:tcPr>
            <w:tcW w:w="1063" w:type="pct"/>
            <w:tcBorders>
              <w:top w:val="nil"/>
              <w:left w:val="single" w:sz="4" w:space="0" w:color="auto"/>
              <w:bottom w:val="single" w:sz="4" w:space="0" w:color="auto"/>
              <w:right w:val="single" w:sz="4" w:space="0" w:color="auto"/>
            </w:tcBorders>
            <w:shd w:val="clear" w:color="auto" w:fill="auto"/>
            <w:vAlign w:val="center"/>
            <w:hideMark/>
          </w:tcPr>
          <w:p w14:paraId="6DD28E76" w14:textId="77777777" w:rsidR="007D4B30" w:rsidRPr="00A9312A" w:rsidRDefault="007D4B30" w:rsidP="00EA5EB0">
            <w:pPr>
              <w:rPr>
                <w:rFonts w:ascii="Myriad Pro" w:hAnsi="Myriad Pro"/>
                <w:color w:val="000000"/>
                <w:sz w:val="20"/>
                <w:szCs w:val="20"/>
                <w:lang w:eastAsia="ru-RU"/>
              </w:rPr>
            </w:pPr>
            <w:r w:rsidRPr="00A9312A">
              <w:rPr>
                <w:rFonts w:ascii="Myriad Pro" w:hAnsi="Myriad Pro"/>
                <w:color w:val="000000"/>
                <w:sz w:val="20"/>
                <w:szCs w:val="20"/>
                <w:lang w:eastAsia="ru-RU"/>
              </w:rPr>
              <w:t>Май</w:t>
            </w:r>
          </w:p>
        </w:tc>
        <w:tc>
          <w:tcPr>
            <w:tcW w:w="1136" w:type="pct"/>
            <w:tcBorders>
              <w:top w:val="nil"/>
              <w:left w:val="nil"/>
              <w:bottom w:val="single" w:sz="4" w:space="0" w:color="auto"/>
              <w:right w:val="single" w:sz="4" w:space="0" w:color="auto"/>
            </w:tcBorders>
            <w:shd w:val="clear" w:color="auto" w:fill="auto"/>
            <w:vAlign w:val="center"/>
          </w:tcPr>
          <w:p w14:paraId="41B033FC"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2 769,0</w:t>
            </w:r>
          </w:p>
        </w:tc>
        <w:tc>
          <w:tcPr>
            <w:tcW w:w="1590" w:type="pct"/>
            <w:tcBorders>
              <w:top w:val="nil"/>
              <w:left w:val="nil"/>
              <w:bottom w:val="single" w:sz="4" w:space="0" w:color="auto"/>
              <w:right w:val="single" w:sz="4" w:space="0" w:color="auto"/>
            </w:tcBorders>
            <w:shd w:val="clear" w:color="auto" w:fill="auto"/>
            <w:vAlign w:val="center"/>
          </w:tcPr>
          <w:p w14:paraId="1FC732C6"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2 767,0</w:t>
            </w:r>
          </w:p>
        </w:tc>
        <w:tc>
          <w:tcPr>
            <w:tcW w:w="1211" w:type="pct"/>
            <w:tcBorders>
              <w:top w:val="nil"/>
              <w:left w:val="nil"/>
              <w:bottom w:val="single" w:sz="4" w:space="0" w:color="auto"/>
              <w:right w:val="single" w:sz="4" w:space="0" w:color="auto"/>
            </w:tcBorders>
            <w:shd w:val="clear" w:color="auto" w:fill="auto"/>
            <w:vAlign w:val="center"/>
          </w:tcPr>
          <w:p w14:paraId="37F3A2CF"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2,0</w:t>
            </w:r>
          </w:p>
        </w:tc>
      </w:tr>
      <w:tr w:rsidR="007D4B30" w:rsidRPr="00A9312A" w14:paraId="41C267C3" w14:textId="77777777" w:rsidTr="00A9312A">
        <w:trPr>
          <w:trHeight w:val="20"/>
        </w:trPr>
        <w:tc>
          <w:tcPr>
            <w:tcW w:w="1063" w:type="pct"/>
            <w:tcBorders>
              <w:top w:val="nil"/>
              <w:left w:val="single" w:sz="4" w:space="0" w:color="auto"/>
              <w:bottom w:val="single" w:sz="4" w:space="0" w:color="auto"/>
              <w:right w:val="single" w:sz="4" w:space="0" w:color="auto"/>
            </w:tcBorders>
            <w:shd w:val="clear" w:color="auto" w:fill="auto"/>
            <w:vAlign w:val="center"/>
            <w:hideMark/>
          </w:tcPr>
          <w:p w14:paraId="24537078" w14:textId="77777777" w:rsidR="007D4B30" w:rsidRPr="00A9312A" w:rsidRDefault="007D4B30" w:rsidP="00EA5EB0">
            <w:pPr>
              <w:rPr>
                <w:rFonts w:ascii="Myriad Pro" w:hAnsi="Myriad Pro"/>
                <w:color w:val="000000"/>
                <w:sz w:val="20"/>
                <w:szCs w:val="20"/>
                <w:lang w:eastAsia="ru-RU"/>
              </w:rPr>
            </w:pPr>
            <w:r w:rsidRPr="00A9312A">
              <w:rPr>
                <w:rFonts w:ascii="Myriad Pro" w:hAnsi="Myriad Pro"/>
                <w:color w:val="000000"/>
                <w:sz w:val="20"/>
                <w:szCs w:val="20"/>
                <w:lang w:eastAsia="ru-RU"/>
              </w:rPr>
              <w:t>Июнь</w:t>
            </w:r>
          </w:p>
        </w:tc>
        <w:tc>
          <w:tcPr>
            <w:tcW w:w="1136" w:type="pct"/>
            <w:tcBorders>
              <w:top w:val="nil"/>
              <w:left w:val="nil"/>
              <w:bottom w:val="single" w:sz="4" w:space="0" w:color="auto"/>
              <w:right w:val="single" w:sz="4" w:space="0" w:color="auto"/>
            </w:tcBorders>
            <w:shd w:val="clear" w:color="auto" w:fill="auto"/>
            <w:vAlign w:val="center"/>
          </w:tcPr>
          <w:p w14:paraId="300E5F5F"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2 768,0</w:t>
            </w:r>
          </w:p>
        </w:tc>
        <w:tc>
          <w:tcPr>
            <w:tcW w:w="1590" w:type="pct"/>
            <w:tcBorders>
              <w:top w:val="nil"/>
              <w:left w:val="nil"/>
              <w:bottom w:val="single" w:sz="4" w:space="0" w:color="auto"/>
              <w:right w:val="single" w:sz="4" w:space="0" w:color="auto"/>
            </w:tcBorders>
            <w:shd w:val="clear" w:color="auto" w:fill="auto"/>
            <w:vAlign w:val="center"/>
          </w:tcPr>
          <w:p w14:paraId="326D86B2"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2 766,0</w:t>
            </w:r>
          </w:p>
        </w:tc>
        <w:tc>
          <w:tcPr>
            <w:tcW w:w="1211" w:type="pct"/>
            <w:tcBorders>
              <w:top w:val="nil"/>
              <w:left w:val="nil"/>
              <w:bottom w:val="single" w:sz="4" w:space="0" w:color="auto"/>
              <w:right w:val="single" w:sz="4" w:space="0" w:color="auto"/>
            </w:tcBorders>
            <w:shd w:val="clear" w:color="auto" w:fill="auto"/>
            <w:vAlign w:val="center"/>
          </w:tcPr>
          <w:p w14:paraId="2ED52392"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2,0</w:t>
            </w:r>
          </w:p>
        </w:tc>
      </w:tr>
      <w:tr w:rsidR="007D4B30" w:rsidRPr="00A9312A" w14:paraId="640155EF" w14:textId="77777777" w:rsidTr="00A9312A">
        <w:trPr>
          <w:trHeight w:val="20"/>
        </w:trPr>
        <w:tc>
          <w:tcPr>
            <w:tcW w:w="1063" w:type="pct"/>
            <w:tcBorders>
              <w:top w:val="nil"/>
              <w:left w:val="single" w:sz="4" w:space="0" w:color="auto"/>
              <w:bottom w:val="single" w:sz="4" w:space="0" w:color="auto"/>
              <w:right w:val="single" w:sz="4" w:space="0" w:color="auto"/>
            </w:tcBorders>
            <w:shd w:val="clear" w:color="auto" w:fill="auto"/>
            <w:vAlign w:val="center"/>
            <w:hideMark/>
          </w:tcPr>
          <w:p w14:paraId="5A1387DE" w14:textId="77777777" w:rsidR="007D4B30" w:rsidRPr="00A9312A" w:rsidRDefault="007D4B30" w:rsidP="00EA5EB0">
            <w:pPr>
              <w:rPr>
                <w:rFonts w:ascii="Myriad Pro" w:hAnsi="Myriad Pro"/>
                <w:color w:val="000000"/>
                <w:sz w:val="20"/>
                <w:szCs w:val="20"/>
                <w:lang w:eastAsia="ru-RU"/>
              </w:rPr>
            </w:pPr>
            <w:r w:rsidRPr="00A9312A">
              <w:rPr>
                <w:rFonts w:ascii="Myriad Pro" w:hAnsi="Myriad Pro"/>
                <w:color w:val="000000"/>
                <w:sz w:val="20"/>
                <w:szCs w:val="20"/>
                <w:lang w:eastAsia="ru-RU"/>
              </w:rPr>
              <w:t>Июль</w:t>
            </w:r>
          </w:p>
        </w:tc>
        <w:tc>
          <w:tcPr>
            <w:tcW w:w="1136" w:type="pct"/>
            <w:tcBorders>
              <w:top w:val="nil"/>
              <w:left w:val="nil"/>
              <w:bottom w:val="single" w:sz="4" w:space="0" w:color="auto"/>
              <w:right w:val="single" w:sz="4" w:space="0" w:color="auto"/>
            </w:tcBorders>
            <w:shd w:val="clear" w:color="auto" w:fill="auto"/>
            <w:vAlign w:val="center"/>
          </w:tcPr>
          <w:p w14:paraId="3A503C4C"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2 857,0</w:t>
            </w:r>
          </w:p>
        </w:tc>
        <w:tc>
          <w:tcPr>
            <w:tcW w:w="1590" w:type="pct"/>
            <w:tcBorders>
              <w:top w:val="nil"/>
              <w:left w:val="nil"/>
              <w:bottom w:val="single" w:sz="4" w:space="0" w:color="auto"/>
              <w:right w:val="single" w:sz="4" w:space="0" w:color="auto"/>
            </w:tcBorders>
            <w:shd w:val="clear" w:color="auto" w:fill="auto"/>
            <w:vAlign w:val="center"/>
          </w:tcPr>
          <w:p w14:paraId="3325F19F"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2 855,0</w:t>
            </w:r>
          </w:p>
        </w:tc>
        <w:tc>
          <w:tcPr>
            <w:tcW w:w="1211" w:type="pct"/>
            <w:tcBorders>
              <w:top w:val="nil"/>
              <w:left w:val="nil"/>
              <w:bottom w:val="single" w:sz="4" w:space="0" w:color="auto"/>
              <w:right w:val="single" w:sz="4" w:space="0" w:color="auto"/>
            </w:tcBorders>
            <w:shd w:val="clear" w:color="auto" w:fill="auto"/>
            <w:vAlign w:val="center"/>
          </w:tcPr>
          <w:p w14:paraId="51B33B93"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2,0</w:t>
            </w:r>
          </w:p>
        </w:tc>
      </w:tr>
      <w:tr w:rsidR="007D4B30" w:rsidRPr="00A9312A" w14:paraId="3000A34B" w14:textId="77777777" w:rsidTr="00A9312A">
        <w:trPr>
          <w:trHeight w:val="20"/>
        </w:trPr>
        <w:tc>
          <w:tcPr>
            <w:tcW w:w="1063" w:type="pct"/>
            <w:tcBorders>
              <w:top w:val="nil"/>
              <w:left w:val="single" w:sz="4" w:space="0" w:color="auto"/>
              <w:bottom w:val="single" w:sz="4" w:space="0" w:color="auto"/>
              <w:right w:val="single" w:sz="4" w:space="0" w:color="auto"/>
            </w:tcBorders>
            <w:shd w:val="clear" w:color="auto" w:fill="auto"/>
            <w:vAlign w:val="center"/>
            <w:hideMark/>
          </w:tcPr>
          <w:p w14:paraId="224AA25E" w14:textId="77777777" w:rsidR="007D4B30" w:rsidRPr="00A9312A" w:rsidRDefault="007D4B30" w:rsidP="00EA5EB0">
            <w:pPr>
              <w:rPr>
                <w:rFonts w:ascii="Myriad Pro" w:hAnsi="Myriad Pro"/>
                <w:color w:val="000000"/>
                <w:sz w:val="20"/>
                <w:szCs w:val="20"/>
                <w:lang w:eastAsia="ru-RU"/>
              </w:rPr>
            </w:pPr>
            <w:r w:rsidRPr="00A9312A">
              <w:rPr>
                <w:rFonts w:ascii="Myriad Pro" w:hAnsi="Myriad Pro"/>
                <w:color w:val="000000"/>
                <w:sz w:val="20"/>
                <w:szCs w:val="20"/>
                <w:lang w:eastAsia="ru-RU"/>
              </w:rPr>
              <w:t>Август</w:t>
            </w:r>
          </w:p>
        </w:tc>
        <w:tc>
          <w:tcPr>
            <w:tcW w:w="1136" w:type="pct"/>
            <w:tcBorders>
              <w:top w:val="nil"/>
              <w:left w:val="nil"/>
              <w:bottom w:val="single" w:sz="4" w:space="0" w:color="auto"/>
              <w:right w:val="single" w:sz="4" w:space="0" w:color="auto"/>
            </w:tcBorders>
            <w:shd w:val="clear" w:color="auto" w:fill="auto"/>
            <w:vAlign w:val="center"/>
          </w:tcPr>
          <w:p w14:paraId="2443C33F"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2 843,1</w:t>
            </w:r>
          </w:p>
        </w:tc>
        <w:tc>
          <w:tcPr>
            <w:tcW w:w="1590" w:type="pct"/>
            <w:tcBorders>
              <w:top w:val="nil"/>
              <w:left w:val="nil"/>
              <w:bottom w:val="single" w:sz="4" w:space="0" w:color="auto"/>
              <w:right w:val="single" w:sz="4" w:space="0" w:color="auto"/>
            </w:tcBorders>
            <w:shd w:val="clear" w:color="auto" w:fill="auto"/>
            <w:vAlign w:val="center"/>
          </w:tcPr>
          <w:p w14:paraId="56A60C38"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2 841,0</w:t>
            </w:r>
          </w:p>
        </w:tc>
        <w:tc>
          <w:tcPr>
            <w:tcW w:w="1211" w:type="pct"/>
            <w:tcBorders>
              <w:top w:val="nil"/>
              <w:left w:val="nil"/>
              <w:bottom w:val="single" w:sz="4" w:space="0" w:color="auto"/>
              <w:right w:val="single" w:sz="4" w:space="0" w:color="auto"/>
            </w:tcBorders>
            <w:shd w:val="clear" w:color="auto" w:fill="auto"/>
            <w:vAlign w:val="center"/>
          </w:tcPr>
          <w:p w14:paraId="3B2FB35C"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2,1</w:t>
            </w:r>
          </w:p>
        </w:tc>
      </w:tr>
      <w:tr w:rsidR="007D4B30" w:rsidRPr="00A9312A" w14:paraId="3A667ABC" w14:textId="77777777" w:rsidTr="00A9312A">
        <w:trPr>
          <w:trHeight w:val="20"/>
        </w:trPr>
        <w:tc>
          <w:tcPr>
            <w:tcW w:w="1063" w:type="pct"/>
            <w:tcBorders>
              <w:top w:val="nil"/>
              <w:left w:val="single" w:sz="4" w:space="0" w:color="auto"/>
              <w:bottom w:val="single" w:sz="4" w:space="0" w:color="auto"/>
              <w:right w:val="single" w:sz="4" w:space="0" w:color="auto"/>
            </w:tcBorders>
            <w:shd w:val="clear" w:color="auto" w:fill="auto"/>
            <w:vAlign w:val="center"/>
            <w:hideMark/>
          </w:tcPr>
          <w:p w14:paraId="23854A0B" w14:textId="77777777" w:rsidR="007D4B30" w:rsidRPr="00A9312A" w:rsidRDefault="007D4B30" w:rsidP="00EA5EB0">
            <w:pPr>
              <w:rPr>
                <w:rFonts w:ascii="Myriad Pro" w:hAnsi="Myriad Pro"/>
                <w:color w:val="000000"/>
                <w:sz w:val="20"/>
                <w:szCs w:val="20"/>
                <w:lang w:eastAsia="ru-RU"/>
              </w:rPr>
            </w:pPr>
            <w:r w:rsidRPr="00A9312A">
              <w:rPr>
                <w:rFonts w:ascii="Myriad Pro" w:hAnsi="Myriad Pro"/>
                <w:color w:val="000000"/>
                <w:sz w:val="20"/>
                <w:szCs w:val="20"/>
                <w:lang w:eastAsia="ru-RU"/>
              </w:rPr>
              <w:t>Сентябрь</w:t>
            </w:r>
          </w:p>
        </w:tc>
        <w:tc>
          <w:tcPr>
            <w:tcW w:w="1136" w:type="pct"/>
            <w:tcBorders>
              <w:top w:val="nil"/>
              <w:left w:val="nil"/>
              <w:bottom w:val="single" w:sz="4" w:space="0" w:color="auto"/>
              <w:right w:val="single" w:sz="4" w:space="0" w:color="auto"/>
            </w:tcBorders>
            <w:shd w:val="clear" w:color="auto" w:fill="auto"/>
            <w:vAlign w:val="center"/>
          </w:tcPr>
          <w:p w14:paraId="4B763AA6"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2 760,1</w:t>
            </w:r>
          </w:p>
        </w:tc>
        <w:tc>
          <w:tcPr>
            <w:tcW w:w="1590" w:type="pct"/>
            <w:tcBorders>
              <w:top w:val="nil"/>
              <w:left w:val="nil"/>
              <w:bottom w:val="single" w:sz="4" w:space="0" w:color="auto"/>
              <w:right w:val="single" w:sz="4" w:space="0" w:color="auto"/>
            </w:tcBorders>
            <w:shd w:val="clear" w:color="auto" w:fill="auto"/>
            <w:vAlign w:val="center"/>
          </w:tcPr>
          <w:p w14:paraId="11B4C40E"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2 758,0</w:t>
            </w:r>
          </w:p>
        </w:tc>
        <w:tc>
          <w:tcPr>
            <w:tcW w:w="1211" w:type="pct"/>
            <w:tcBorders>
              <w:top w:val="nil"/>
              <w:left w:val="nil"/>
              <w:bottom w:val="single" w:sz="4" w:space="0" w:color="auto"/>
              <w:right w:val="single" w:sz="4" w:space="0" w:color="auto"/>
            </w:tcBorders>
            <w:shd w:val="clear" w:color="auto" w:fill="auto"/>
            <w:vAlign w:val="center"/>
          </w:tcPr>
          <w:p w14:paraId="5ED20714"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2,1</w:t>
            </w:r>
          </w:p>
        </w:tc>
      </w:tr>
      <w:tr w:rsidR="007D4B30" w:rsidRPr="00A9312A" w14:paraId="6DA763BE" w14:textId="77777777" w:rsidTr="00A9312A">
        <w:trPr>
          <w:trHeight w:val="20"/>
        </w:trPr>
        <w:tc>
          <w:tcPr>
            <w:tcW w:w="1063" w:type="pct"/>
            <w:tcBorders>
              <w:top w:val="nil"/>
              <w:left w:val="single" w:sz="4" w:space="0" w:color="auto"/>
              <w:bottom w:val="single" w:sz="4" w:space="0" w:color="auto"/>
              <w:right w:val="single" w:sz="4" w:space="0" w:color="auto"/>
            </w:tcBorders>
            <w:shd w:val="clear" w:color="auto" w:fill="auto"/>
            <w:vAlign w:val="center"/>
            <w:hideMark/>
          </w:tcPr>
          <w:p w14:paraId="087F4A6E" w14:textId="77777777" w:rsidR="007D4B30" w:rsidRPr="00A9312A" w:rsidRDefault="007D4B30" w:rsidP="00EA5EB0">
            <w:pPr>
              <w:rPr>
                <w:rFonts w:ascii="Myriad Pro" w:hAnsi="Myriad Pro"/>
                <w:color w:val="000000"/>
                <w:sz w:val="20"/>
                <w:szCs w:val="20"/>
                <w:lang w:eastAsia="ru-RU"/>
              </w:rPr>
            </w:pPr>
            <w:r w:rsidRPr="00A9312A">
              <w:rPr>
                <w:rFonts w:ascii="Myriad Pro" w:hAnsi="Myriad Pro"/>
                <w:color w:val="000000"/>
                <w:sz w:val="20"/>
                <w:szCs w:val="20"/>
                <w:lang w:eastAsia="ru-RU"/>
              </w:rPr>
              <w:t>Октябрь</w:t>
            </w:r>
          </w:p>
        </w:tc>
        <w:tc>
          <w:tcPr>
            <w:tcW w:w="1136" w:type="pct"/>
            <w:tcBorders>
              <w:top w:val="nil"/>
              <w:left w:val="nil"/>
              <w:bottom w:val="single" w:sz="4" w:space="0" w:color="auto"/>
              <w:right w:val="single" w:sz="4" w:space="0" w:color="auto"/>
            </w:tcBorders>
            <w:shd w:val="clear" w:color="auto" w:fill="auto"/>
            <w:vAlign w:val="center"/>
          </w:tcPr>
          <w:p w14:paraId="1657000E"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2 748,1</w:t>
            </w:r>
          </w:p>
        </w:tc>
        <w:tc>
          <w:tcPr>
            <w:tcW w:w="1590" w:type="pct"/>
            <w:tcBorders>
              <w:top w:val="nil"/>
              <w:left w:val="nil"/>
              <w:bottom w:val="single" w:sz="4" w:space="0" w:color="auto"/>
              <w:right w:val="single" w:sz="4" w:space="0" w:color="auto"/>
            </w:tcBorders>
            <w:shd w:val="clear" w:color="auto" w:fill="auto"/>
            <w:vAlign w:val="center"/>
          </w:tcPr>
          <w:p w14:paraId="22A9E55D"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2 746,0</w:t>
            </w:r>
          </w:p>
        </w:tc>
        <w:tc>
          <w:tcPr>
            <w:tcW w:w="1211" w:type="pct"/>
            <w:tcBorders>
              <w:top w:val="nil"/>
              <w:left w:val="nil"/>
              <w:bottom w:val="single" w:sz="4" w:space="0" w:color="auto"/>
              <w:right w:val="single" w:sz="4" w:space="0" w:color="auto"/>
            </w:tcBorders>
            <w:shd w:val="clear" w:color="auto" w:fill="auto"/>
            <w:vAlign w:val="center"/>
          </w:tcPr>
          <w:p w14:paraId="6AD0F72D"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2,1</w:t>
            </w:r>
          </w:p>
        </w:tc>
      </w:tr>
      <w:tr w:rsidR="007D4B30" w:rsidRPr="00A9312A" w14:paraId="008F4AF9" w14:textId="77777777" w:rsidTr="00A9312A">
        <w:trPr>
          <w:trHeight w:val="20"/>
        </w:trPr>
        <w:tc>
          <w:tcPr>
            <w:tcW w:w="1063" w:type="pct"/>
            <w:tcBorders>
              <w:top w:val="nil"/>
              <w:left w:val="single" w:sz="4" w:space="0" w:color="auto"/>
              <w:bottom w:val="single" w:sz="4" w:space="0" w:color="auto"/>
              <w:right w:val="single" w:sz="4" w:space="0" w:color="auto"/>
            </w:tcBorders>
            <w:shd w:val="clear" w:color="auto" w:fill="auto"/>
            <w:vAlign w:val="center"/>
            <w:hideMark/>
          </w:tcPr>
          <w:p w14:paraId="49AA6D87" w14:textId="77777777" w:rsidR="007D4B30" w:rsidRPr="00A9312A" w:rsidRDefault="007D4B30" w:rsidP="00EA5EB0">
            <w:pPr>
              <w:rPr>
                <w:rFonts w:ascii="Myriad Pro" w:hAnsi="Myriad Pro"/>
                <w:color w:val="000000"/>
                <w:sz w:val="20"/>
                <w:szCs w:val="20"/>
                <w:lang w:eastAsia="ru-RU"/>
              </w:rPr>
            </w:pPr>
            <w:r w:rsidRPr="00A9312A">
              <w:rPr>
                <w:rFonts w:ascii="Myriad Pro" w:hAnsi="Myriad Pro"/>
                <w:color w:val="000000"/>
                <w:sz w:val="20"/>
                <w:szCs w:val="20"/>
                <w:lang w:eastAsia="ru-RU"/>
              </w:rPr>
              <w:t>Ноябрь</w:t>
            </w:r>
          </w:p>
        </w:tc>
        <w:tc>
          <w:tcPr>
            <w:tcW w:w="1136" w:type="pct"/>
            <w:tcBorders>
              <w:top w:val="nil"/>
              <w:left w:val="nil"/>
              <w:bottom w:val="single" w:sz="4" w:space="0" w:color="auto"/>
              <w:right w:val="single" w:sz="4" w:space="0" w:color="auto"/>
            </w:tcBorders>
            <w:shd w:val="clear" w:color="auto" w:fill="auto"/>
            <w:vAlign w:val="center"/>
          </w:tcPr>
          <w:p w14:paraId="2A38B779"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2 729,1</w:t>
            </w:r>
          </w:p>
        </w:tc>
        <w:tc>
          <w:tcPr>
            <w:tcW w:w="1590" w:type="pct"/>
            <w:tcBorders>
              <w:top w:val="nil"/>
              <w:left w:val="nil"/>
              <w:bottom w:val="single" w:sz="4" w:space="0" w:color="auto"/>
              <w:right w:val="single" w:sz="4" w:space="0" w:color="auto"/>
            </w:tcBorders>
            <w:shd w:val="clear" w:color="auto" w:fill="auto"/>
            <w:vAlign w:val="center"/>
          </w:tcPr>
          <w:p w14:paraId="5CE37838"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2 727,0</w:t>
            </w:r>
          </w:p>
        </w:tc>
        <w:tc>
          <w:tcPr>
            <w:tcW w:w="1211" w:type="pct"/>
            <w:tcBorders>
              <w:top w:val="nil"/>
              <w:left w:val="nil"/>
              <w:bottom w:val="single" w:sz="4" w:space="0" w:color="auto"/>
              <w:right w:val="single" w:sz="4" w:space="0" w:color="auto"/>
            </w:tcBorders>
            <w:shd w:val="clear" w:color="auto" w:fill="auto"/>
            <w:vAlign w:val="center"/>
          </w:tcPr>
          <w:p w14:paraId="1D87DF54"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2,1</w:t>
            </w:r>
          </w:p>
        </w:tc>
      </w:tr>
      <w:tr w:rsidR="007D4B30" w:rsidRPr="00A9312A" w14:paraId="6DA5A3D4" w14:textId="77777777" w:rsidTr="00A9312A">
        <w:trPr>
          <w:trHeight w:val="20"/>
        </w:trPr>
        <w:tc>
          <w:tcPr>
            <w:tcW w:w="1063" w:type="pct"/>
            <w:tcBorders>
              <w:top w:val="nil"/>
              <w:left w:val="single" w:sz="4" w:space="0" w:color="auto"/>
              <w:bottom w:val="single" w:sz="4" w:space="0" w:color="auto"/>
              <w:right w:val="single" w:sz="4" w:space="0" w:color="auto"/>
            </w:tcBorders>
            <w:shd w:val="clear" w:color="auto" w:fill="auto"/>
            <w:vAlign w:val="center"/>
            <w:hideMark/>
          </w:tcPr>
          <w:p w14:paraId="143BE171" w14:textId="77777777" w:rsidR="007D4B30" w:rsidRPr="00A9312A" w:rsidRDefault="007D4B30" w:rsidP="00EA5EB0">
            <w:pPr>
              <w:rPr>
                <w:rFonts w:ascii="Myriad Pro" w:hAnsi="Myriad Pro"/>
                <w:color w:val="000000"/>
                <w:sz w:val="20"/>
                <w:szCs w:val="20"/>
                <w:lang w:eastAsia="ru-RU"/>
              </w:rPr>
            </w:pPr>
            <w:r w:rsidRPr="00A9312A">
              <w:rPr>
                <w:rFonts w:ascii="Myriad Pro" w:hAnsi="Myriad Pro"/>
                <w:color w:val="000000"/>
                <w:sz w:val="20"/>
                <w:szCs w:val="20"/>
                <w:lang w:eastAsia="ru-RU"/>
              </w:rPr>
              <w:t>Декабрь</w:t>
            </w:r>
          </w:p>
        </w:tc>
        <w:tc>
          <w:tcPr>
            <w:tcW w:w="1136" w:type="pct"/>
            <w:tcBorders>
              <w:top w:val="nil"/>
              <w:left w:val="nil"/>
              <w:bottom w:val="single" w:sz="4" w:space="0" w:color="auto"/>
              <w:right w:val="single" w:sz="4" w:space="0" w:color="auto"/>
            </w:tcBorders>
            <w:shd w:val="clear" w:color="auto" w:fill="auto"/>
            <w:vAlign w:val="center"/>
          </w:tcPr>
          <w:p w14:paraId="58445B41"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2 743,0</w:t>
            </w:r>
          </w:p>
        </w:tc>
        <w:tc>
          <w:tcPr>
            <w:tcW w:w="1590" w:type="pct"/>
            <w:tcBorders>
              <w:top w:val="nil"/>
              <w:left w:val="nil"/>
              <w:bottom w:val="single" w:sz="4" w:space="0" w:color="auto"/>
              <w:right w:val="single" w:sz="4" w:space="0" w:color="auto"/>
            </w:tcBorders>
            <w:shd w:val="clear" w:color="auto" w:fill="auto"/>
            <w:vAlign w:val="center"/>
          </w:tcPr>
          <w:p w14:paraId="516DC296"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2 740,9</w:t>
            </w:r>
          </w:p>
        </w:tc>
        <w:tc>
          <w:tcPr>
            <w:tcW w:w="1211" w:type="pct"/>
            <w:tcBorders>
              <w:top w:val="nil"/>
              <w:left w:val="nil"/>
              <w:bottom w:val="single" w:sz="4" w:space="0" w:color="auto"/>
              <w:right w:val="single" w:sz="4" w:space="0" w:color="auto"/>
            </w:tcBorders>
            <w:shd w:val="clear" w:color="auto" w:fill="auto"/>
            <w:vAlign w:val="center"/>
          </w:tcPr>
          <w:p w14:paraId="7ACEE149" w14:textId="77777777" w:rsidR="007D4B30" w:rsidRPr="00A9312A" w:rsidRDefault="007D4B30" w:rsidP="00EA5EB0">
            <w:pPr>
              <w:jc w:val="center"/>
              <w:rPr>
                <w:rFonts w:ascii="Myriad Pro" w:hAnsi="Myriad Pro"/>
                <w:color w:val="000000"/>
                <w:sz w:val="20"/>
                <w:szCs w:val="20"/>
                <w:lang w:eastAsia="ru-RU"/>
              </w:rPr>
            </w:pPr>
            <w:r w:rsidRPr="00A9312A">
              <w:rPr>
                <w:rFonts w:ascii="Myriad Pro" w:hAnsi="Myriad Pro"/>
                <w:color w:val="000000"/>
                <w:sz w:val="20"/>
                <w:szCs w:val="20"/>
              </w:rPr>
              <w:t>2,1</w:t>
            </w:r>
          </w:p>
        </w:tc>
      </w:tr>
      <w:tr w:rsidR="007D4B30" w:rsidRPr="00A9312A" w14:paraId="4D424D32" w14:textId="77777777" w:rsidTr="00A9312A">
        <w:trPr>
          <w:trHeight w:val="20"/>
        </w:trPr>
        <w:tc>
          <w:tcPr>
            <w:tcW w:w="1063" w:type="pct"/>
            <w:tcBorders>
              <w:top w:val="nil"/>
              <w:left w:val="single" w:sz="4" w:space="0" w:color="auto"/>
              <w:bottom w:val="single" w:sz="4" w:space="0" w:color="auto"/>
              <w:right w:val="single" w:sz="4" w:space="0" w:color="auto"/>
            </w:tcBorders>
            <w:shd w:val="clear" w:color="auto" w:fill="auto"/>
            <w:vAlign w:val="center"/>
            <w:hideMark/>
          </w:tcPr>
          <w:p w14:paraId="068AF507" w14:textId="77777777" w:rsidR="007D4B30" w:rsidRPr="00A9312A" w:rsidRDefault="007D4B30" w:rsidP="00EA5EB0">
            <w:pPr>
              <w:rPr>
                <w:rFonts w:ascii="Myriad Pro" w:hAnsi="Myriad Pro"/>
                <w:b/>
                <w:bCs/>
                <w:color w:val="000000"/>
                <w:sz w:val="20"/>
                <w:szCs w:val="20"/>
                <w:lang w:eastAsia="ru-RU"/>
              </w:rPr>
            </w:pPr>
            <w:r w:rsidRPr="00A9312A">
              <w:rPr>
                <w:rFonts w:ascii="Myriad Pro" w:hAnsi="Myriad Pro"/>
                <w:b/>
                <w:bCs/>
                <w:color w:val="000000"/>
                <w:sz w:val="20"/>
                <w:szCs w:val="20"/>
                <w:lang w:eastAsia="ru-RU"/>
              </w:rPr>
              <w:t>Итого</w:t>
            </w:r>
          </w:p>
        </w:tc>
        <w:tc>
          <w:tcPr>
            <w:tcW w:w="1136" w:type="pct"/>
            <w:tcBorders>
              <w:top w:val="nil"/>
              <w:left w:val="nil"/>
              <w:bottom w:val="single" w:sz="4" w:space="0" w:color="auto"/>
              <w:right w:val="single" w:sz="4" w:space="0" w:color="auto"/>
            </w:tcBorders>
            <w:shd w:val="clear" w:color="auto" w:fill="auto"/>
            <w:vAlign w:val="center"/>
          </w:tcPr>
          <w:p w14:paraId="1BE6CE82" w14:textId="77777777" w:rsidR="007D4B30" w:rsidRPr="00A9312A" w:rsidRDefault="007D4B30" w:rsidP="00EA5EB0">
            <w:pPr>
              <w:jc w:val="center"/>
              <w:rPr>
                <w:rFonts w:ascii="Myriad Pro" w:hAnsi="Myriad Pro"/>
                <w:b/>
                <w:bCs/>
                <w:color w:val="000000"/>
                <w:sz w:val="20"/>
                <w:szCs w:val="20"/>
                <w:lang w:eastAsia="ru-RU"/>
              </w:rPr>
            </w:pPr>
            <w:r w:rsidRPr="00A9312A">
              <w:rPr>
                <w:rFonts w:ascii="Myriad Pro" w:hAnsi="Myriad Pro"/>
                <w:b/>
                <w:bCs/>
                <w:color w:val="000000"/>
                <w:sz w:val="20"/>
                <w:szCs w:val="20"/>
              </w:rPr>
              <w:t>2 777,2</w:t>
            </w:r>
          </w:p>
        </w:tc>
        <w:tc>
          <w:tcPr>
            <w:tcW w:w="1590" w:type="pct"/>
            <w:tcBorders>
              <w:top w:val="nil"/>
              <w:left w:val="nil"/>
              <w:bottom w:val="single" w:sz="4" w:space="0" w:color="auto"/>
              <w:right w:val="single" w:sz="4" w:space="0" w:color="auto"/>
            </w:tcBorders>
            <w:shd w:val="clear" w:color="auto" w:fill="auto"/>
            <w:vAlign w:val="center"/>
          </w:tcPr>
          <w:p w14:paraId="008D1737" w14:textId="77777777" w:rsidR="007D4B30" w:rsidRPr="00A9312A" w:rsidRDefault="007D4B30" w:rsidP="00EA5EB0">
            <w:pPr>
              <w:jc w:val="center"/>
              <w:rPr>
                <w:rFonts w:ascii="Myriad Pro" w:hAnsi="Myriad Pro"/>
                <w:b/>
                <w:bCs/>
                <w:color w:val="000000"/>
                <w:sz w:val="20"/>
                <w:szCs w:val="20"/>
                <w:lang w:eastAsia="ru-RU"/>
              </w:rPr>
            </w:pPr>
            <w:r w:rsidRPr="00A9312A">
              <w:rPr>
                <w:rFonts w:ascii="Myriad Pro" w:hAnsi="Myriad Pro"/>
                <w:b/>
                <w:bCs/>
                <w:color w:val="000000"/>
                <w:sz w:val="20"/>
                <w:szCs w:val="20"/>
              </w:rPr>
              <w:t>2 775,2</w:t>
            </w:r>
          </w:p>
        </w:tc>
        <w:tc>
          <w:tcPr>
            <w:tcW w:w="1211" w:type="pct"/>
            <w:tcBorders>
              <w:top w:val="nil"/>
              <w:left w:val="nil"/>
              <w:bottom w:val="single" w:sz="4" w:space="0" w:color="auto"/>
              <w:right w:val="single" w:sz="4" w:space="0" w:color="auto"/>
            </w:tcBorders>
            <w:shd w:val="clear" w:color="auto" w:fill="auto"/>
            <w:vAlign w:val="center"/>
          </w:tcPr>
          <w:p w14:paraId="3FC03F1F" w14:textId="77777777" w:rsidR="007D4B30" w:rsidRPr="00A9312A" w:rsidRDefault="007D4B30" w:rsidP="00EA5EB0">
            <w:pPr>
              <w:jc w:val="center"/>
              <w:rPr>
                <w:rFonts w:ascii="Myriad Pro" w:hAnsi="Myriad Pro"/>
                <w:b/>
                <w:bCs/>
                <w:color w:val="000000"/>
                <w:sz w:val="20"/>
                <w:szCs w:val="20"/>
                <w:lang w:eastAsia="ru-RU"/>
              </w:rPr>
            </w:pPr>
            <w:r w:rsidRPr="00A9312A">
              <w:rPr>
                <w:rFonts w:ascii="Myriad Pro" w:hAnsi="Myriad Pro"/>
                <w:b/>
                <w:bCs/>
                <w:color w:val="000000"/>
                <w:sz w:val="20"/>
                <w:szCs w:val="20"/>
              </w:rPr>
              <w:t>2,0</w:t>
            </w:r>
          </w:p>
        </w:tc>
      </w:tr>
    </w:tbl>
    <w:p w14:paraId="7B5CEF3F" w14:textId="77777777" w:rsidR="00801C45" w:rsidRDefault="00801C45" w:rsidP="00A9312A">
      <w:pPr>
        <w:pStyle w:val="2f3"/>
        <w:rPr>
          <w:lang w:eastAsia="en-US"/>
        </w:rPr>
      </w:pPr>
    </w:p>
    <w:p w14:paraId="039860AB" w14:textId="6658E52D" w:rsidR="00814CA8" w:rsidRPr="001A15D2" w:rsidRDefault="00987171" w:rsidP="00A9312A">
      <w:pPr>
        <w:pStyle w:val="2f3"/>
      </w:pPr>
      <w:r w:rsidRPr="001A15D2">
        <w:rPr>
          <w:lang w:eastAsia="en-US"/>
        </w:rPr>
        <w:t>Н</w:t>
      </w:r>
      <w:r w:rsidR="00A32BAC" w:rsidRPr="001A15D2">
        <w:rPr>
          <w:lang w:eastAsia="en-US"/>
        </w:rPr>
        <w:t xml:space="preserve">еобходимо отметить, </w:t>
      </w:r>
      <w:r w:rsidR="001F4468" w:rsidRPr="001A15D2">
        <w:rPr>
          <w:lang w:eastAsia="en-US"/>
        </w:rPr>
        <w:t xml:space="preserve">что </w:t>
      </w:r>
      <w:r w:rsidR="00A32BAC" w:rsidRPr="001A15D2">
        <w:t>филиал</w:t>
      </w:r>
      <w:r w:rsidR="00F16109">
        <w:t xml:space="preserve"> </w:t>
      </w:r>
      <w:r w:rsidR="00801C45">
        <w:t>ПАО </w:t>
      </w:r>
      <w:r w:rsidR="00F16109">
        <w:t xml:space="preserve">«МРСК Сибири» - «Омскэнерго» </w:t>
      </w:r>
      <w:r w:rsidR="00A32BAC" w:rsidRPr="001A15D2">
        <w:t>осуще</w:t>
      </w:r>
      <w:r w:rsidR="00DF68E6" w:rsidRPr="001A15D2">
        <w:t xml:space="preserve">ствляет иные виды деятельности, в том числе </w:t>
      </w:r>
      <w:r w:rsidRPr="001A15D2">
        <w:t xml:space="preserve">осуществляет технологическое присоединение к </w:t>
      </w:r>
      <w:r w:rsidR="001F4468" w:rsidRPr="001A15D2">
        <w:t>распределительным</w:t>
      </w:r>
      <w:r w:rsidRPr="001A15D2">
        <w:t xml:space="preserve"> сетям</w:t>
      </w:r>
      <w:r w:rsidR="00814CA8" w:rsidRPr="001A15D2">
        <w:t>и, и, как правило, один и тот</w:t>
      </w:r>
      <w:r w:rsidR="00F612A0">
        <w:t xml:space="preserve"> </w:t>
      </w:r>
      <w:r w:rsidR="00814CA8" w:rsidRPr="001A15D2">
        <w:t>же персонал задействован как в виде деятельности «Передача электроэнергии», так</w:t>
      </w:r>
      <w:r w:rsidR="00F612A0">
        <w:t xml:space="preserve"> </w:t>
      </w:r>
      <w:r w:rsidR="00814CA8" w:rsidRPr="001A15D2">
        <w:t>и в виде деятельности «Технологическое присоединение</w:t>
      </w:r>
      <w:r w:rsidR="00F16109">
        <w:t xml:space="preserve"> </w:t>
      </w:r>
      <w:r w:rsidR="00814CA8" w:rsidRPr="001A15D2">
        <w:t>к электрическим сетям».</w:t>
      </w:r>
    </w:p>
    <w:p w14:paraId="07C12A03" w14:textId="77777777" w:rsidR="001F4468" w:rsidRPr="001A15D2" w:rsidRDefault="00814CA8" w:rsidP="00A9312A">
      <w:pPr>
        <w:pStyle w:val="2f3"/>
      </w:pPr>
      <w:r w:rsidRPr="001A15D2">
        <w:t>При этом в</w:t>
      </w:r>
      <w:r w:rsidR="001F4468" w:rsidRPr="001A15D2">
        <w:t xml:space="preserve"> форме статистической отчетности</w:t>
      </w:r>
      <w:r w:rsidRPr="001A15D2">
        <w:t xml:space="preserve"> </w:t>
      </w:r>
      <w:r w:rsidR="00134DE0">
        <w:t>№ </w:t>
      </w:r>
      <w:r w:rsidR="001F4468" w:rsidRPr="001A15D2">
        <w:t>П-4 «Сведения</w:t>
      </w:r>
      <w:r w:rsidR="00F16109">
        <w:t xml:space="preserve"> </w:t>
      </w:r>
      <w:r w:rsidR="001F4468" w:rsidRPr="001A15D2">
        <w:t>о численности, заработной плате и движении работников»</w:t>
      </w:r>
      <w:r w:rsidRPr="001A15D2">
        <w:t xml:space="preserve"> </w:t>
      </w:r>
      <w:r w:rsidR="001F4468" w:rsidRPr="001A15D2">
        <w:t>за 2016 год средняя численность работников по виду деятельности «Технологическое присоединение</w:t>
      </w:r>
      <w:r w:rsidR="00F16109">
        <w:t xml:space="preserve"> </w:t>
      </w:r>
      <w:r w:rsidR="001F4468" w:rsidRPr="001A15D2">
        <w:t>к распределительным сетям» не выделяется отдельной строкой.</w:t>
      </w:r>
    </w:p>
    <w:p w14:paraId="187556CF" w14:textId="640C3EC9" w:rsidR="00814CA8" w:rsidRPr="001A15D2" w:rsidRDefault="00814CA8" w:rsidP="00A9312A">
      <w:pPr>
        <w:pStyle w:val="2f3"/>
      </w:pPr>
      <w:r w:rsidRPr="001A15D2">
        <w:t>Учитывая изложенное, Исполнитель считает обоснованным принять при расчете расходов на оплату труда на 2018 год численность персонала филиала</w:t>
      </w:r>
      <w:r w:rsidR="00F16109">
        <w:t xml:space="preserve"> </w:t>
      </w:r>
      <w:r w:rsidR="00801C45">
        <w:t>ПАО </w:t>
      </w:r>
      <w:r w:rsidR="00F16109">
        <w:t>«МРСК Сибири» - «Омскэнерго»</w:t>
      </w:r>
      <w:r w:rsidRPr="001A15D2">
        <w:t xml:space="preserve"> на уровне фактической численности за 2016 год в количестве 2 756,0 чел. согласно отчету по расходам на оплату труда филиала</w:t>
      </w:r>
      <w:r w:rsidR="00F16109">
        <w:t xml:space="preserve"> </w:t>
      </w:r>
      <w:r w:rsidR="00801C45">
        <w:t>ПАО </w:t>
      </w:r>
      <w:r w:rsidR="00F16109">
        <w:t>«МРСК Сибири» - «Омскэнерго»</w:t>
      </w:r>
      <w:r w:rsidRPr="001A15D2">
        <w:t xml:space="preserve"> за 2016 год, представленного</w:t>
      </w:r>
      <w:r w:rsidR="00F16109">
        <w:t xml:space="preserve"> </w:t>
      </w:r>
      <w:r w:rsidRPr="001A15D2">
        <w:t>в</w:t>
      </w:r>
      <w:r w:rsidR="00F16109">
        <w:t xml:space="preserve"> </w:t>
      </w:r>
      <w:r w:rsidRPr="001A15D2">
        <w:t xml:space="preserve">рамках </w:t>
      </w:r>
      <w:r w:rsidR="005B04A6">
        <w:t>тарифного предложения</w:t>
      </w:r>
      <w:r w:rsidRPr="001A15D2">
        <w:t xml:space="preserve"> на 2018-2022 годы.</w:t>
      </w:r>
    </w:p>
    <w:p w14:paraId="689012FF" w14:textId="77777777" w:rsidR="00097E53" w:rsidRPr="001A15D2" w:rsidRDefault="00097E53" w:rsidP="00A9312A">
      <w:pPr>
        <w:pStyle w:val="2f3"/>
        <w:rPr>
          <w:lang w:eastAsia="en-US"/>
        </w:rPr>
      </w:pPr>
      <w:r w:rsidRPr="001A15D2">
        <w:rPr>
          <w:lang w:eastAsia="en-US"/>
        </w:rPr>
        <w:t>Р</w:t>
      </w:r>
      <w:r w:rsidR="00A32BAC" w:rsidRPr="001A15D2">
        <w:rPr>
          <w:lang w:eastAsia="en-US"/>
        </w:rPr>
        <w:t>ЭК</w:t>
      </w:r>
      <w:r w:rsidRPr="001A15D2">
        <w:rPr>
          <w:lang w:eastAsia="en-US"/>
        </w:rPr>
        <w:t xml:space="preserve"> </w:t>
      </w:r>
      <w:r w:rsidR="00A32BAC" w:rsidRPr="001A15D2">
        <w:rPr>
          <w:lang w:eastAsia="en-US"/>
        </w:rPr>
        <w:t xml:space="preserve">Омской </w:t>
      </w:r>
      <w:r w:rsidRPr="001A15D2">
        <w:rPr>
          <w:lang w:eastAsia="en-US"/>
        </w:rPr>
        <w:t xml:space="preserve">области ссылаясь на данные статистических форм </w:t>
      </w:r>
      <w:r w:rsidR="00134DE0">
        <w:rPr>
          <w:lang w:eastAsia="en-US"/>
        </w:rPr>
        <w:t>№ </w:t>
      </w:r>
      <w:r w:rsidRPr="001A15D2">
        <w:rPr>
          <w:lang w:eastAsia="en-US"/>
        </w:rPr>
        <w:t xml:space="preserve">П-4 за </w:t>
      </w:r>
      <w:r w:rsidR="00A32BAC" w:rsidRPr="001A15D2">
        <w:rPr>
          <w:lang w:eastAsia="en-US"/>
        </w:rPr>
        <w:t xml:space="preserve">11 мес. </w:t>
      </w:r>
      <w:r w:rsidRPr="001A15D2">
        <w:rPr>
          <w:lang w:eastAsia="en-US"/>
        </w:rPr>
        <w:t>2017 год</w:t>
      </w:r>
      <w:r w:rsidR="00A32BAC" w:rsidRPr="001A15D2">
        <w:rPr>
          <w:lang w:eastAsia="en-US"/>
        </w:rPr>
        <w:t>а</w:t>
      </w:r>
      <w:r w:rsidRPr="001A15D2">
        <w:rPr>
          <w:lang w:eastAsia="en-US"/>
        </w:rPr>
        <w:t>, приня</w:t>
      </w:r>
      <w:r w:rsidR="00A32BAC" w:rsidRPr="001A15D2">
        <w:rPr>
          <w:lang w:eastAsia="en-US"/>
        </w:rPr>
        <w:t>та</w:t>
      </w:r>
      <w:r w:rsidRPr="001A15D2">
        <w:rPr>
          <w:lang w:eastAsia="en-US"/>
        </w:rPr>
        <w:t xml:space="preserve"> для расчета </w:t>
      </w:r>
      <w:r w:rsidR="00A32BAC" w:rsidRPr="001A15D2">
        <w:rPr>
          <w:lang w:eastAsia="en-US"/>
        </w:rPr>
        <w:t xml:space="preserve">величина </w:t>
      </w:r>
      <w:r w:rsidRPr="001A15D2">
        <w:rPr>
          <w:lang w:eastAsia="en-US"/>
        </w:rPr>
        <w:t>среднесписочн</w:t>
      </w:r>
      <w:r w:rsidR="00A32BAC" w:rsidRPr="001A15D2">
        <w:rPr>
          <w:lang w:eastAsia="en-US"/>
        </w:rPr>
        <w:t>ой</w:t>
      </w:r>
      <w:r w:rsidRPr="001A15D2">
        <w:rPr>
          <w:lang w:eastAsia="en-US"/>
        </w:rPr>
        <w:t xml:space="preserve"> численност</w:t>
      </w:r>
      <w:r w:rsidR="00A32BAC" w:rsidRPr="001A15D2">
        <w:rPr>
          <w:lang w:eastAsia="en-US"/>
        </w:rPr>
        <w:t>и</w:t>
      </w:r>
      <w:r w:rsidR="00F16109">
        <w:rPr>
          <w:lang w:eastAsia="en-US"/>
        </w:rPr>
        <w:t xml:space="preserve"> </w:t>
      </w:r>
      <w:r w:rsidRPr="001A15D2">
        <w:rPr>
          <w:lang w:eastAsia="en-US"/>
        </w:rPr>
        <w:t>- 2</w:t>
      </w:r>
      <w:r w:rsidR="00DC6F69" w:rsidRPr="001A15D2">
        <w:rPr>
          <w:lang w:eastAsia="en-US"/>
        </w:rPr>
        <w:t> </w:t>
      </w:r>
      <w:r w:rsidR="00A32BAC" w:rsidRPr="001A15D2">
        <w:rPr>
          <w:lang w:eastAsia="en-US"/>
        </w:rPr>
        <w:t>806</w:t>
      </w:r>
      <w:r w:rsidR="00DC6F69" w:rsidRPr="001A15D2">
        <w:rPr>
          <w:lang w:eastAsia="en-US"/>
        </w:rPr>
        <w:t>,0</w:t>
      </w:r>
      <w:r w:rsidRPr="001A15D2">
        <w:rPr>
          <w:lang w:eastAsia="en-US"/>
        </w:rPr>
        <w:t xml:space="preserve"> человек. Отклонение от расчетов Исполнителя составило </w:t>
      </w:r>
      <w:r w:rsidR="00DC6F69" w:rsidRPr="001A15D2">
        <w:rPr>
          <w:lang w:eastAsia="en-US"/>
        </w:rPr>
        <w:t>50,0</w:t>
      </w:r>
      <w:r w:rsidRPr="001A15D2">
        <w:rPr>
          <w:lang w:eastAsia="en-US"/>
        </w:rPr>
        <w:t xml:space="preserve"> человек.</w:t>
      </w:r>
    </w:p>
    <w:p w14:paraId="7A35ABA2" w14:textId="35979D1A" w:rsidR="00097E53" w:rsidRPr="001A15D2" w:rsidRDefault="00097E53" w:rsidP="00A9312A">
      <w:pPr>
        <w:pStyle w:val="2f3"/>
        <w:rPr>
          <w:lang w:eastAsia="en-US"/>
        </w:rPr>
      </w:pPr>
      <w:r w:rsidRPr="001A15D2">
        <w:rPr>
          <w:lang w:eastAsia="en-US"/>
        </w:rPr>
        <w:lastRenderedPageBreak/>
        <w:t>В части определения ставки рабочего первого разряда Р</w:t>
      </w:r>
      <w:r w:rsidR="00DC6F69" w:rsidRPr="001A15D2">
        <w:rPr>
          <w:lang w:eastAsia="en-US"/>
        </w:rPr>
        <w:t>ЭК</w:t>
      </w:r>
      <w:r w:rsidRPr="001A15D2">
        <w:rPr>
          <w:lang w:eastAsia="en-US"/>
        </w:rPr>
        <w:t xml:space="preserve"> </w:t>
      </w:r>
      <w:r w:rsidR="00DC6F69" w:rsidRPr="001A15D2">
        <w:rPr>
          <w:lang w:eastAsia="en-US"/>
        </w:rPr>
        <w:t xml:space="preserve">Омской </w:t>
      </w:r>
      <w:r w:rsidRPr="001A15D2">
        <w:rPr>
          <w:lang w:eastAsia="en-US"/>
        </w:rPr>
        <w:t xml:space="preserve">области </w:t>
      </w:r>
      <w:r w:rsidR="00DC6F69" w:rsidRPr="001A15D2">
        <w:rPr>
          <w:lang w:eastAsia="en-US"/>
        </w:rPr>
        <w:t>исходит из минимальной тарифной ставки, утвержденной приказом филиала</w:t>
      </w:r>
      <w:r w:rsidR="00F16109">
        <w:rPr>
          <w:lang w:eastAsia="en-US"/>
        </w:rPr>
        <w:t xml:space="preserve"> </w:t>
      </w:r>
      <w:r w:rsidR="00801C45">
        <w:rPr>
          <w:lang w:eastAsia="en-US"/>
        </w:rPr>
        <w:t>ПАО </w:t>
      </w:r>
      <w:r w:rsidR="00F16109">
        <w:rPr>
          <w:lang w:eastAsia="en-US"/>
        </w:rPr>
        <w:t>«МРСК Сибири» - «Омскэнерго»</w:t>
      </w:r>
      <w:r w:rsidR="00330535" w:rsidRPr="001A15D2">
        <w:rPr>
          <w:lang w:eastAsia="en-US"/>
        </w:rPr>
        <w:t xml:space="preserve"> </w:t>
      </w:r>
      <w:r w:rsidR="00DC6F69" w:rsidRPr="001A15D2">
        <w:rPr>
          <w:lang w:eastAsia="en-US"/>
        </w:rPr>
        <w:t xml:space="preserve">от 29.09.2017 </w:t>
      </w:r>
      <w:r w:rsidR="00134DE0">
        <w:rPr>
          <w:lang w:eastAsia="en-US"/>
        </w:rPr>
        <w:t>№ </w:t>
      </w:r>
      <w:r w:rsidR="00DC6F69" w:rsidRPr="001A15D2">
        <w:rPr>
          <w:lang w:eastAsia="en-US"/>
        </w:rPr>
        <w:t>1.5/1680</w:t>
      </w:r>
      <w:r w:rsidR="00330535" w:rsidRPr="001A15D2">
        <w:rPr>
          <w:lang w:eastAsia="en-US"/>
        </w:rPr>
        <w:t>-пр</w:t>
      </w:r>
      <w:r w:rsidR="00F16109">
        <w:rPr>
          <w:lang w:eastAsia="en-US"/>
        </w:rPr>
        <w:t xml:space="preserve"> </w:t>
      </w:r>
      <w:r w:rsidR="00330535" w:rsidRPr="001A15D2">
        <w:rPr>
          <w:lang w:eastAsia="en-US"/>
        </w:rPr>
        <w:t>«Об индексации заработной платы работников филиала» в размере 6 860,00 руб.</w:t>
      </w:r>
    </w:p>
    <w:p w14:paraId="78064E60" w14:textId="105562E5" w:rsidR="00097E53" w:rsidRPr="001A15D2" w:rsidRDefault="00097E53" w:rsidP="00A9312A">
      <w:pPr>
        <w:pStyle w:val="2f3"/>
        <w:rPr>
          <w:lang w:eastAsia="en-US"/>
        </w:rPr>
      </w:pPr>
      <w:r w:rsidRPr="001A15D2">
        <w:rPr>
          <w:lang w:eastAsia="en-US"/>
        </w:rPr>
        <w:t xml:space="preserve">Предложение </w:t>
      </w:r>
      <w:r w:rsidR="00F17B99" w:rsidRPr="001A15D2">
        <w:rPr>
          <w:lang w:eastAsia="en-US"/>
        </w:rPr>
        <w:t>филиала</w:t>
      </w:r>
      <w:r w:rsidR="00F16109">
        <w:rPr>
          <w:lang w:eastAsia="en-US"/>
        </w:rPr>
        <w:t xml:space="preserve"> </w:t>
      </w:r>
      <w:r w:rsidR="00801C45">
        <w:rPr>
          <w:lang w:eastAsia="en-US"/>
        </w:rPr>
        <w:t>ПАО </w:t>
      </w:r>
      <w:r w:rsidR="00F16109">
        <w:rPr>
          <w:lang w:eastAsia="en-US"/>
        </w:rPr>
        <w:t>«МРСК Сибири» - «Омскэнерго»</w:t>
      </w:r>
      <w:r w:rsidR="00F17B99" w:rsidRPr="001A15D2">
        <w:rPr>
          <w:lang w:eastAsia="en-US"/>
        </w:rPr>
        <w:t xml:space="preserve"> </w:t>
      </w:r>
      <w:r w:rsidR="00330535" w:rsidRPr="001A15D2">
        <w:rPr>
          <w:lang w:eastAsia="en-US"/>
        </w:rPr>
        <w:t xml:space="preserve">о величине ставки рабочего первого разряда </w:t>
      </w:r>
      <w:r w:rsidRPr="001A15D2">
        <w:rPr>
          <w:lang w:eastAsia="en-US"/>
        </w:rPr>
        <w:t xml:space="preserve">составило </w:t>
      </w:r>
      <w:r w:rsidR="00F17B99" w:rsidRPr="001A15D2">
        <w:rPr>
          <w:lang w:eastAsia="en-US"/>
        </w:rPr>
        <w:t>7 937,29</w:t>
      </w:r>
      <w:r w:rsidRPr="001A15D2">
        <w:rPr>
          <w:lang w:eastAsia="en-US"/>
        </w:rPr>
        <w:t xml:space="preserve"> руб. </w:t>
      </w:r>
    </w:p>
    <w:p w14:paraId="24F9A1B4" w14:textId="731F564B" w:rsidR="00F17B99" w:rsidRPr="001A15D2" w:rsidRDefault="00F17B99" w:rsidP="00A9312A">
      <w:pPr>
        <w:pStyle w:val="2f3"/>
      </w:pPr>
      <w:r w:rsidRPr="001A15D2">
        <w:t xml:space="preserve">Необходимо отметить, что пункт 26 Основ ценообразования </w:t>
      </w:r>
      <w:r w:rsidR="00134DE0">
        <w:t>№ </w:t>
      </w:r>
      <w:r w:rsidR="00330535" w:rsidRPr="001A15D2">
        <w:t>1178</w:t>
      </w:r>
      <w:r w:rsidR="00F16109">
        <w:t xml:space="preserve"> </w:t>
      </w:r>
      <w:r w:rsidRPr="001A15D2">
        <w:t>и положения Отраслевого тарифного соглашения не возлагают на орган исполнительной власти в области государственного регулирования тарифов обязанности учитывать ММТС в размере большем, чем фактически применяемый самим филиалом</w:t>
      </w:r>
      <w:r w:rsidR="00F16109">
        <w:t xml:space="preserve"> </w:t>
      </w:r>
      <w:r w:rsidR="00801C45">
        <w:t>ПАО </w:t>
      </w:r>
      <w:r w:rsidR="00F16109">
        <w:t xml:space="preserve">«МРСК Сибири» - «Омскэнерго» </w:t>
      </w:r>
      <w:r w:rsidRPr="001A15D2">
        <w:t>при определении размера фонда оплаты труда.</w:t>
      </w:r>
    </w:p>
    <w:p w14:paraId="17BD2E5D" w14:textId="3D071175" w:rsidR="00097E53" w:rsidRPr="001A15D2" w:rsidRDefault="00F17B99" w:rsidP="00A9312A">
      <w:pPr>
        <w:pStyle w:val="2f3"/>
        <w:rPr>
          <w:lang w:eastAsia="en-US"/>
        </w:rPr>
      </w:pPr>
      <w:r w:rsidRPr="001A15D2">
        <w:rPr>
          <w:lang w:eastAsia="en-US"/>
        </w:rPr>
        <w:t xml:space="preserve">Учитывая изложенное, </w:t>
      </w:r>
      <w:r w:rsidR="00097E53" w:rsidRPr="001A15D2">
        <w:rPr>
          <w:lang w:eastAsia="en-US"/>
        </w:rPr>
        <w:t xml:space="preserve">Исполнитель </w:t>
      </w:r>
      <w:r w:rsidRPr="001A15D2">
        <w:rPr>
          <w:lang w:eastAsia="en-US"/>
        </w:rPr>
        <w:t xml:space="preserve">считает, что РЭК Омской области при расчете расходов на оплату труда </w:t>
      </w:r>
      <w:r w:rsidR="00097E53" w:rsidRPr="001A15D2">
        <w:rPr>
          <w:lang w:eastAsia="en-US"/>
        </w:rPr>
        <w:t>обоснова</w:t>
      </w:r>
      <w:r w:rsidRPr="001A15D2">
        <w:rPr>
          <w:lang w:eastAsia="en-US"/>
        </w:rPr>
        <w:t xml:space="preserve">нно применяет </w:t>
      </w:r>
      <w:r w:rsidR="00330535" w:rsidRPr="001A15D2">
        <w:rPr>
          <w:lang w:eastAsia="en-US"/>
        </w:rPr>
        <w:t xml:space="preserve">тарифную </w:t>
      </w:r>
      <w:r w:rsidRPr="001A15D2">
        <w:rPr>
          <w:lang w:eastAsia="en-US"/>
        </w:rPr>
        <w:t>ставку рабо</w:t>
      </w:r>
      <w:r w:rsidR="00330535" w:rsidRPr="001A15D2">
        <w:rPr>
          <w:lang w:eastAsia="en-US"/>
        </w:rPr>
        <w:t>чего</w:t>
      </w:r>
      <w:r w:rsidRPr="001A15D2">
        <w:rPr>
          <w:lang w:eastAsia="en-US"/>
        </w:rPr>
        <w:t xml:space="preserve"> </w:t>
      </w:r>
      <w:r w:rsidR="00097E53" w:rsidRPr="001A15D2">
        <w:rPr>
          <w:lang w:eastAsia="en-US"/>
        </w:rPr>
        <w:t xml:space="preserve">первого разряда </w:t>
      </w:r>
      <w:r w:rsidRPr="001A15D2">
        <w:rPr>
          <w:lang w:eastAsia="en-US"/>
        </w:rPr>
        <w:t>в размере 6 080,00 руб.</w:t>
      </w:r>
      <w:r w:rsidR="00097E53" w:rsidRPr="001A15D2">
        <w:rPr>
          <w:lang w:eastAsia="en-US"/>
        </w:rPr>
        <w:t xml:space="preserve"> </w:t>
      </w:r>
      <w:r w:rsidR="00330535" w:rsidRPr="001A15D2">
        <w:rPr>
          <w:lang w:eastAsia="en-US"/>
        </w:rPr>
        <w:t xml:space="preserve">согласно </w:t>
      </w:r>
      <w:r w:rsidRPr="001A15D2">
        <w:rPr>
          <w:lang w:eastAsia="en-US"/>
        </w:rPr>
        <w:t>приказ</w:t>
      </w:r>
      <w:r w:rsidR="00330535" w:rsidRPr="001A15D2">
        <w:rPr>
          <w:lang w:eastAsia="en-US"/>
        </w:rPr>
        <w:t>у</w:t>
      </w:r>
      <w:r w:rsidRPr="001A15D2">
        <w:rPr>
          <w:lang w:eastAsia="en-US"/>
        </w:rPr>
        <w:t xml:space="preserve"> филиала</w:t>
      </w:r>
      <w:r w:rsidR="00F16109">
        <w:rPr>
          <w:lang w:eastAsia="en-US"/>
        </w:rPr>
        <w:t xml:space="preserve"> </w:t>
      </w:r>
      <w:r w:rsidR="00801C45">
        <w:rPr>
          <w:lang w:eastAsia="en-US"/>
        </w:rPr>
        <w:t>ПАО </w:t>
      </w:r>
      <w:r w:rsidR="00F16109">
        <w:rPr>
          <w:lang w:eastAsia="en-US"/>
        </w:rPr>
        <w:t>«МРСК Сибири» - «Омскэнерго»</w:t>
      </w:r>
      <w:r w:rsidR="00330535" w:rsidRPr="001A15D2">
        <w:rPr>
          <w:lang w:eastAsia="en-US"/>
        </w:rPr>
        <w:t xml:space="preserve"> </w:t>
      </w:r>
      <w:r w:rsidRPr="001A15D2">
        <w:rPr>
          <w:lang w:eastAsia="en-US"/>
        </w:rPr>
        <w:t xml:space="preserve">от 29.09.2017 </w:t>
      </w:r>
      <w:r w:rsidR="00134DE0">
        <w:rPr>
          <w:lang w:eastAsia="en-US"/>
        </w:rPr>
        <w:t>№ </w:t>
      </w:r>
      <w:r w:rsidRPr="001A15D2">
        <w:rPr>
          <w:lang w:eastAsia="en-US"/>
        </w:rPr>
        <w:t>1.5/1680</w:t>
      </w:r>
      <w:r w:rsidR="00330535" w:rsidRPr="001A15D2">
        <w:rPr>
          <w:lang w:eastAsia="en-US"/>
        </w:rPr>
        <w:t>-пр</w:t>
      </w:r>
      <w:r w:rsidR="00097E53" w:rsidRPr="001A15D2">
        <w:rPr>
          <w:lang w:eastAsia="en-US"/>
        </w:rPr>
        <w:t>.</w:t>
      </w:r>
    </w:p>
    <w:p w14:paraId="4FA8738F" w14:textId="22FAE985" w:rsidR="00097E53" w:rsidRPr="001A15D2" w:rsidRDefault="00FD3220" w:rsidP="00A9312A">
      <w:pPr>
        <w:pStyle w:val="2f3"/>
        <w:rPr>
          <w:lang w:eastAsia="en-US"/>
        </w:rPr>
      </w:pPr>
      <w:r w:rsidRPr="001A15D2">
        <w:rPr>
          <w:lang w:eastAsia="en-US"/>
        </w:rPr>
        <w:t>Также ф</w:t>
      </w:r>
      <w:r w:rsidR="00097E53" w:rsidRPr="001A15D2">
        <w:rPr>
          <w:lang w:eastAsia="en-US"/>
        </w:rPr>
        <w:t xml:space="preserve">илиалом </w:t>
      </w:r>
      <w:r w:rsidR="00801C45">
        <w:rPr>
          <w:lang w:eastAsia="en-US"/>
        </w:rPr>
        <w:t>ПАО </w:t>
      </w:r>
      <w:r w:rsidR="00097E53" w:rsidRPr="001A15D2">
        <w:rPr>
          <w:lang w:eastAsia="en-US"/>
        </w:rPr>
        <w:t>«МРСК-Сибири» - «</w:t>
      </w:r>
      <w:r w:rsidR="00330535" w:rsidRPr="001A15D2">
        <w:rPr>
          <w:lang w:eastAsia="en-US"/>
        </w:rPr>
        <w:t>Омскэнерго</w:t>
      </w:r>
      <w:r w:rsidR="00097E53" w:rsidRPr="001A15D2">
        <w:rPr>
          <w:lang w:eastAsia="en-US"/>
        </w:rPr>
        <w:t>» представлен расч</w:t>
      </w:r>
      <w:r w:rsidR="00560136" w:rsidRPr="001A15D2">
        <w:rPr>
          <w:lang w:eastAsia="en-US"/>
        </w:rPr>
        <w:t>ет тарифного коэффициента - 2,98</w:t>
      </w:r>
      <w:r w:rsidR="00097E53" w:rsidRPr="001A15D2">
        <w:rPr>
          <w:lang w:eastAsia="en-US"/>
        </w:rPr>
        <w:t xml:space="preserve"> и средней ступени оплаты труда </w:t>
      </w:r>
      <w:r w:rsidR="00560136" w:rsidRPr="001A15D2">
        <w:rPr>
          <w:lang w:eastAsia="en-US"/>
        </w:rPr>
        <w:t>–</w:t>
      </w:r>
      <w:r w:rsidR="00097E53" w:rsidRPr="001A15D2">
        <w:rPr>
          <w:lang w:eastAsia="en-US"/>
        </w:rPr>
        <w:t xml:space="preserve"> </w:t>
      </w:r>
      <w:r w:rsidR="00560136" w:rsidRPr="001A15D2">
        <w:rPr>
          <w:lang w:eastAsia="en-US"/>
        </w:rPr>
        <w:t>8,6</w:t>
      </w:r>
      <w:r w:rsidR="00F16109">
        <w:rPr>
          <w:lang w:eastAsia="en-US"/>
        </w:rPr>
        <w:t xml:space="preserve"> </w:t>
      </w:r>
      <w:r w:rsidRPr="001A15D2">
        <w:rPr>
          <w:lang w:eastAsia="en-US"/>
        </w:rPr>
        <w:t>на основании штатного расписания на 01.07.2017. Необходимо отметить, что</w:t>
      </w:r>
      <w:r w:rsidR="00F16109">
        <w:rPr>
          <w:lang w:eastAsia="en-US"/>
        </w:rPr>
        <w:t xml:space="preserve"> </w:t>
      </w:r>
      <w:r w:rsidRPr="001A15D2">
        <w:rPr>
          <w:lang w:eastAsia="en-US"/>
        </w:rPr>
        <w:t xml:space="preserve">в </w:t>
      </w:r>
      <w:r w:rsidR="005B04A6">
        <w:rPr>
          <w:lang w:eastAsia="en-US"/>
        </w:rPr>
        <w:t>тарифном предложении</w:t>
      </w:r>
      <w:r w:rsidRPr="001A15D2">
        <w:rPr>
          <w:lang w:eastAsia="en-US"/>
        </w:rPr>
        <w:t xml:space="preserve"> на 2018 год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указаны значения </w:t>
      </w:r>
      <w:r w:rsidR="00B25F82" w:rsidRPr="001A15D2">
        <w:rPr>
          <w:lang w:eastAsia="en-US"/>
        </w:rPr>
        <w:t>тарифного коэффициента и средней ступени оплаты труда – 2,85 и 8,7 соответственно на уровне утвержденных РЭК Омской области на 2016-2017 годы.</w:t>
      </w:r>
    </w:p>
    <w:p w14:paraId="0C66239F" w14:textId="14651872" w:rsidR="00097E53" w:rsidRPr="001A15D2" w:rsidRDefault="00097E53" w:rsidP="00A9312A">
      <w:pPr>
        <w:pStyle w:val="2f3"/>
        <w:rPr>
          <w:lang w:eastAsia="en-US"/>
        </w:rPr>
      </w:pPr>
      <w:r w:rsidRPr="001A15D2">
        <w:rPr>
          <w:lang w:eastAsia="en-US"/>
        </w:rPr>
        <w:t xml:space="preserve">При расчете </w:t>
      </w:r>
      <w:r w:rsidR="00B25F82" w:rsidRPr="001A15D2">
        <w:rPr>
          <w:lang w:eastAsia="en-US"/>
        </w:rPr>
        <w:t>расходов на оплату труда ф</w:t>
      </w:r>
      <w:r w:rsidRPr="001A15D2">
        <w:rPr>
          <w:lang w:eastAsia="en-US"/>
        </w:rPr>
        <w:t>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w:t>
      </w:r>
      <w:r w:rsidR="00B25F82" w:rsidRPr="001A15D2">
        <w:rPr>
          <w:lang w:eastAsia="en-US"/>
        </w:rPr>
        <w:t>8</w:t>
      </w:r>
      <w:r w:rsidRPr="001A15D2">
        <w:rPr>
          <w:lang w:eastAsia="en-US"/>
        </w:rPr>
        <w:t xml:space="preserve"> год Р</w:t>
      </w:r>
      <w:r w:rsidR="00B25F82" w:rsidRPr="001A15D2">
        <w:rPr>
          <w:lang w:eastAsia="en-US"/>
        </w:rPr>
        <w:t>ЭК Омской области тарифный коэффициент и средняя ступень оплаты труда приняты по предложению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w:t>
      </w:r>
    </w:p>
    <w:p w14:paraId="4571491A" w14:textId="77777777" w:rsidR="00097E53" w:rsidRPr="001A15D2" w:rsidRDefault="00097E53" w:rsidP="00A9312A">
      <w:pPr>
        <w:pStyle w:val="2f3"/>
        <w:rPr>
          <w:lang w:eastAsia="en-US"/>
        </w:rPr>
      </w:pPr>
      <w:r w:rsidRPr="001A15D2">
        <w:rPr>
          <w:lang w:eastAsia="en-US"/>
        </w:rPr>
        <w:t xml:space="preserve">Исполнитель считает обоснованным </w:t>
      </w:r>
      <w:r w:rsidR="00E71F0E" w:rsidRPr="001A15D2">
        <w:rPr>
          <w:lang w:eastAsia="en-US"/>
        </w:rPr>
        <w:t>применение РЭК Омской области</w:t>
      </w:r>
      <w:r w:rsidR="00F16109">
        <w:rPr>
          <w:lang w:eastAsia="en-US"/>
        </w:rPr>
        <w:t xml:space="preserve"> </w:t>
      </w:r>
      <w:r w:rsidRPr="001A15D2">
        <w:rPr>
          <w:lang w:eastAsia="en-US"/>
        </w:rPr>
        <w:t>в расчет фонда оплаты труда тарифн</w:t>
      </w:r>
      <w:r w:rsidR="00E71F0E" w:rsidRPr="001A15D2">
        <w:rPr>
          <w:lang w:eastAsia="en-US"/>
        </w:rPr>
        <w:t>ого</w:t>
      </w:r>
      <w:r w:rsidRPr="001A15D2">
        <w:rPr>
          <w:lang w:eastAsia="en-US"/>
        </w:rPr>
        <w:t xml:space="preserve"> коэффициент</w:t>
      </w:r>
      <w:r w:rsidR="00E71F0E" w:rsidRPr="001A15D2">
        <w:rPr>
          <w:lang w:eastAsia="en-US"/>
        </w:rPr>
        <w:t>а</w:t>
      </w:r>
      <w:r w:rsidRPr="001A15D2">
        <w:rPr>
          <w:lang w:eastAsia="en-US"/>
        </w:rPr>
        <w:t xml:space="preserve"> в размере 2,85.</w:t>
      </w:r>
    </w:p>
    <w:p w14:paraId="260E4915" w14:textId="6DE286D8" w:rsidR="00097E53" w:rsidRPr="001A15D2" w:rsidRDefault="00E71F0E" w:rsidP="00A9312A">
      <w:pPr>
        <w:pStyle w:val="2f3"/>
        <w:rPr>
          <w:lang w:eastAsia="en-US"/>
        </w:rPr>
      </w:pPr>
      <w:r w:rsidRPr="001A15D2">
        <w:rPr>
          <w:lang w:eastAsia="en-US"/>
        </w:rPr>
        <w:t xml:space="preserve">В таблице ниже приведены </w:t>
      </w:r>
      <w:r w:rsidR="00097E53" w:rsidRPr="001A15D2">
        <w:rPr>
          <w:lang w:eastAsia="en-US"/>
        </w:rPr>
        <w:t>процент</w:t>
      </w:r>
      <w:r w:rsidRPr="001A15D2">
        <w:rPr>
          <w:lang w:eastAsia="en-US"/>
        </w:rPr>
        <w:t>ы</w:t>
      </w:r>
      <w:r w:rsidR="008A0140" w:rsidRPr="001A15D2">
        <w:rPr>
          <w:lang w:eastAsia="en-US"/>
        </w:rPr>
        <w:t xml:space="preserve"> выплат для филиала</w:t>
      </w:r>
      <w:r w:rsidR="00F16109">
        <w:rPr>
          <w:lang w:eastAsia="en-US"/>
        </w:rPr>
        <w:t xml:space="preserve"> </w:t>
      </w:r>
      <w:r w:rsidR="00801C45">
        <w:rPr>
          <w:lang w:eastAsia="en-US"/>
        </w:rPr>
        <w:t>ПАО </w:t>
      </w:r>
      <w:r w:rsidR="00F16109">
        <w:rPr>
          <w:lang w:eastAsia="en-US"/>
        </w:rPr>
        <w:t>«МРСК Сибири» - «Омскэнерго»</w:t>
      </w:r>
      <w:r w:rsidR="008A0140" w:rsidRPr="001A15D2">
        <w:rPr>
          <w:lang w:eastAsia="en-US"/>
        </w:rPr>
        <w:t>.</w:t>
      </w:r>
    </w:p>
    <w:tbl>
      <w:tblPr>
        <w:tblW w:w="5000" w:type="pct"/>
        <w:tblLook w:val="04A0" w:firstRow="1" w:lastRow="0" w:firstColumn="1" w:lastColumn="0" w:noHBand="0" w:noVBand="1"/>
      </w:tblPr>
      <w:tblGrid>
        <w:gridCol w:w="727"/>
        <w:gridCol w:w="2046"/>
        <w:gridCol w:w="1275"/>
        <w:gridCol w:w="1438"/>
        <w:gridCol w:w="1481"/>
        <w:gridCol w:w="1275"/>
        <w:gridCol w:w="1102"/>
      </w:tblGrid>
      <w:tr w:rsidR="008A0140" w:rsidRPr="00A9312A" w14:paraId="123BC166" w14:textId="77777777" w:rsidTr="00A9312A">
        <w:trPr>
          <w:trHeight w:val="20"/>
        </w:trPr>
        <w:tc>
          <w:tcPr>
            <w:tcW w:w="3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166DEB" w14:textId="77777777" w:rsidR="008A0140" w:rsidRPr="00A9312A" w:rsidRDefault="00134DE0" w:rsidP="00B05CE0">
            <w:pPr>
              <w:keepNext/>
              <w:jc w:val="center"/>
              <w:rPr>
                <w:rFonts w:ascii="Myriad Pro" w:hAnsi="Myriad Pro"/>
                <w:color w:val="FFFFFF"/>
                <w:sz w:val="20"/>
                <w:szCs w:val="20"/>
                <w:lang w:eastAsia="ru-RU"/>
              </w:rPr>
            </w:pPr>
            <w:r>
              <w:rPr>
                <w:rFonts w:ascii="Myriad Pro" w:hAnsi="Myriad Pro"/>
                <w:color w:val="FFFFFF"/>
                <w:sz w:val="20"/>
                <w:szCs w:val="20"/>
                <w:lang w:eastAsia="ru-RU"/>
              </w:rPr>
              <w:lastRenderedPageBreak/>
              <w:t>№ </w:t>
            </w:r>
            <w:r w:rsidR="008A0140" w:rsidRPr="00A9312A">
              <w:rPr>
                <w:rFonts w:ascii="Myriad Pro" w:hAnsi="Myriad Pro"/>
                <w:color w:val="FFFFFF"/>
                <w:sz w:val="20"/>
                <w:szCs w:val="20"/>
                <w:lang w:eastAsia="ru-RU"/>
              </w:rPr>
              <w:t>п/п</w:t>
            </w:r>
          </w:p>
        </w:tc>
        <w:tc>
          <w:tcPr>
            <w:tcW w:w="1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0838832" w14:textId="77777777" w:rsidR="008A0140" w:rsidRPr="00A9312A" w:rsidRDefault="008A0140" w:rsidP="00B05CE0">
            <w:pPr>
              <w:keepNext/>
              <w:jc w:val="center"/>
              <w:rPr>
                <w:rFonts w:ascii="Myriad Pro" w:hAnsi="Myriad Pro"/>
                <w:color w:val="FFFFFF"/>
                <w:sz w:val="20"/>
                <w:szCs w:val="20"/>
                <w:lang w:eastAsia="ru-RU"/>
              </w:rPr>
            </w:pPr>
            <w:r w:rsidRPr="00A9312A">
              <w:rPr>
                <w:rFonts w:ascii="Myriad Pro" w:hAnsi="Myriad Pro"/>
                <w:color w:val="FFFFFF"/>
                <w:sz w:val="20"/>
                <w:szCs w:val="20"/>
                <w:lang w:eastAsia="ru-RU"/>
              </w:rPr>
              <w:t>Наименование</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10CA601" w14:textId="77777777" w:rsidR="008A0140" w:rsidRPr="00A9312A" w:rsidRDefault="008A0140" w:rsidP="00B05CE0">
            <w:pPr>
              <w:keepNext/>
              <w:jc w:val="center"/>
              <w:rPr>
                <w:rFonts w:ascii="Myriad Pro" w:hAnsi="Myriad Pro"/>
                <w:color w:val="FFFFFF"/>
                <w:sz w:val="20"/>
                <w:szCs w:val="20"/>
                <w:lang w:eastAsia="ru-RU"/>
              </w:rPr>
            </w:pPr>
            <w:r w:rsidRPr="00A9312A">
              <w:rPr>
                <w:rFonts w:ascii="Myriad Pro" w:hAnsi="Myriad Pro"/>
                <w:color w:val="FFFFFF"/>
                <w:sz w:val="20"/>
                <w:szCs w:val="20"/>
                <w:lang w:eastAsia="ru-RU"/>
              </w:rPr>
              <w:t>Утверждено РЭК Омской области на 2016 год</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D4944EA" w14:textId="31F7CFE8" w:rsidR="008A0140" w:rsidRPr="00A9312A" w:rsidRDefault="008A0140" w:rsidP="00B05CE0">
            <w:pPr>
              <w:keepNext/>
              <w:jc w:val="center"/>
              <w:rPr>
                <w:rFonts w:ascii="Myriad Pro" w:hAnsi="Myriad Pro"/>
                <w:color w:val="FFFFFF"/>
                <w:sz w:val="20"/>
                <w:szCs w:val="20"/>
                <w:lang w:eastAsia="ru-RU"/>
              </w:rPr>
            </w:pPr>
            <w:r w:rsidRPr="00A9312A">
              <w:rPr>
                <w:rFonts w:ascii="Myriad Pro" w:hAnsi="Myriad Pro"/>
                <w:color w:val="FFFFFF"/>
                <w:sz w:val="20"/>
                <w:szCs w:val="20"/>
                <w:lang w:eastAsia="ru-RU"/>
              </w:rPr>
              <w:t xml:space="preserve">Факт по данным филиала </w:t>
            </w:r>
            <w:r w:rsidR="00801C45">
              <w:rPr>
                <w:rFonts w:ascii="Myriad Pro" w:hAnsi="Myriad Pro"/>
                <w:color w:val="FFFFFF"/>
                <w:sz w:val="20"/>
                <w:szCs w:val="20"/>
                <w:lang w:eastAsia="ru-RU"/>
              </w:rPr>
              <w:t>ПАО </w:t>
            </w:r>
            <w:r w:rsidR="00C73CA2">
              <w:rPr>
                <w:rFonts w:ascii="Myriad Pro" w:hAnsi="Myriad Pro"/>
                <w:color w:val="FFFFFF"/>
                <w:sz w:val="20"/>
                <w:szCs w:val="20"/>
                <w:lang w:eastAsia="ru-RU"/>
              </w:rPr>
              <w:t>«</w:t>
            </w:r>
            <w:r w:rsidRPr="00A9312A">
              <w:rPr>
                <w:rFonts w:ascii="Myriad Pro" w:hAnsi="Myriad Pro"/>
                <w:color w:val="FFFFFF"/>
                <w:sz w:val="20"/>
                <w:szCs w:val="20"/>
                <w:lang w:eastAsia="ru-RU"/>
              </w:rPr>
              <w:t>МРСК Сибири</w:t>
            </w:r>
            <w:r w:rsidR="00C73CA2">
              <w:rPr>
                <w:rFonts w:ascii="Myriad Pro" w:hAnsi="Myriad Pro"/>
                <w:color w:val="FFFFFF"/>
                <w:sz w:val="20"/>
                <w:szCs w:val="20"/>
                <w:lang w:eastAsia="ru-RU"/>
              </w:rPr>
              <w:t>»</w:t>
            </w:r>
            <w:r w:rsidRPr="00A9312A">
              <w:rPr>
                <w:rFonts w:ascii="Myriad Pro" w:hAnsi="Myriad Pro"/>
                <w:color w:val="FFFFFF"/>
                <w:sz w:val="20"/>
                <w:szCs w:val="20"/>
                <w:lang w:eastAsia="ru-RU"/>
              </w:rPr>
              <w:t xml:space="preserve"> - </w:t>
            </w:r>
            <w:r w:rsidR="00C73CA2">
              <w:rPr>
                <w:rFonts w:ascii="Myriad Pro" w:hAnsi="Myriad Pro"/>
                <w:color w:val="FFFFFF"/>
                <w:sz w:val="20"/>
                <w:szCs w:val="20"/>
                <w:lang w:eastAsia="ru-RU"/>
              </w:rPr>
              <w:t>«</w:t>
            </w:r>
            <w:r w:rsidRPr="00A9312A">
              <w:rPr>
                <w:rFonts w:ascii="Myriad Pro" w:hAnsi="Myriad Pro"/>
                <w:color w:val="FFFFFF"/>
                <w:sz w:val="20"/>
                <w:szCs w:val="20"/>
                <w:lang w:eastAsia="ru-RU"/>
              </w:rPr>
              <w:t>Омскэнерго</w:t>
            </w:r>
            <w:r w:rsidR="00C73CA2">
              <w:rPr>
                <w:rFonts w:ascii="Myriad Pro" w:hAnsi="Myriad Pro"/>
                <w:color w:val="FFFFFF"/>
                <w:sz w:val="20"/>
                <w:szCs w:val="20"/>
                <w:lang w:eastAsia="ru-RU"/>
              </w:rPr>
              <w:t>»</w:t>
            </w:r>
            <w:r w:rsidRPr="00A9312A">
              <w:rPr>
                <w:rFonts w:ascii="Myriad Pro" w:hAnsi="Myriad Pro"/>
                <w:color w:val="FFFFFF"/>
                <w:sz w:val="20"/>
                <w:szCs w:val="20"/>
                <w:lang w:eastAsia="ru-RU"/>
              </w:rPr>
              <w:t xml:space="preserve"> за 2016 год</w:t>
            </w: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EE5829A" w14:textId="2E1F3976" w:rsidR="008A0140" w:rsidRPr="00A9312A" w:rsidRDefault="008A0140" w:rsidP="00B05CE0">
            <w:pPr>
              <w:keepNext/>
              <w:jc w:val="center"/>
              <w:rPr>
                <w:rFonts w:ascii="Myriad Pro" w:hAnsi="Myriad Pro"/>
                <w:color w:val="FFFFFF"/>
                <w:sz w:val="20"/>
                <w:szCs w:val="20"/>
                <w:lang w:eastAsia="ru-RU"/>
              </w:rPr>
            </w:pPr>
            <w:r w:rsidRPr="00A9312A">
              <w:rPr>
                <w:rFonts w:ascii="Myriad Pro" w:hAnsi="Myriad Pro"/>
                <w:color w:val="FFFFFF"/>
                <w:sz w:val="20"/>
                <w:szCs w:val="20"/>
                <w:lang w:eastAsia="ru-RU"/>
              </w:rPr>
              <w:t xml:space="preserve">Предложение филиала </w:t>
            </w:r>
            <w:r w:rsidR="00801C45">
              <w:rPr>
                <w:rFonts w:ascii="Myriad Pro" w:hAnsi="Myriad Pro"/>
                <w:color w:val="FFFFFF"/>
                <w:sz w:val="20"/>
                <w:szCs w:val="20"/>
                <w:lang w:eastAsia="ru-RU"/>
              </w:rPr>
              <w:t>ПАО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МРСК Сибири</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 xml:space="preserve"> -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Омскэнерго</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 xml:space="preserve"> </w:t>
            </w:r>
            <w:r w:rsidRPr="00A9312A">
              <w:rPr>
                <w:rFonts w:ascii="Myriad Pro" w:hAnsi="Myriad Pro"/>
                <w:color w:val="FFFFFF"/>
                <w:sz w:val="20"/>
                <w:szCs w:val="20"/>
                <w:lang w:eastAsia="ru-RU"/>
              </w:rPr>
              <w:t>на 2018 год</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D00D42" w14:textId="77777777" w:rsidR="008A0140" w:rsidRPr="00A9312A" w:rsidRDefault="008A0140" w:rsidP="00B05CE0">
            <w:pPr>
              <w:keepNext/>
              <w:jc w:val="center"/>
              <w:rPr>
                <w:rFonts w:ascii="Myriad Pro" w:hAnsi="Myriad Pro"/>
                <w:color w:val="FFFFFF"/>
                <w:sz w:val="20"/>
                <w:szCs w:val="20"/>
                <w:lang w:eastAsia="ru-RU"/>
              </w:rPr>
            </w:pPr>
            <w:r w:rsidRPr="00A9312A">
              <w:rPr>
                <w:rFonts w:ascii="Myriad Pro" w:hAnsi="Myriad Pro"/>
                <w:color w:val="FFFFFF"/>
                <w:sz w:val="20"/>
                <w:szCs w:val="20"/>
                <w:lang w:eastAsia="ru-RU"/>
              </w:rPr>
              <w:t>Утверждено РЭК Омской области на 2018 год</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9998978" w14:textId="77777777" w:rsidR="008A0140" w:rsidRPr="00A9312A" w:rsidRDefault="008A0140" w:rsidP="00B05CE0">
            <w:pPr>
              <w:keepNext/>
              <w:jc w:val="center"/>
              <w:rPr>
                <w:rFonts w:ascii="Myriad Pro" w:hAnsi="Myriad Pro"/>
                <w:color w:val="FFFFFF"/>
                <w:sz w:val="20"/>
                <w:szCs w:val="20"/>
                <w:lang w:eastAsia="ru-RU"/>
              </w:rPr>
            </w:pPr>
            <w:r w:rsidRPr="00A9312A">
              <w:rPr>
                <w:rFonts w:ascii="Myriad Pro" w:hAnsi="Myriad Pro"/>
                <w:color w:val="FFFFFF"/>
                <w:sz w:val="20"/>
                <w:szCs w:val="20"/>
                <w:lang w:eastAsia="ru-RU"/>
              </w:rPr>
              <w:t>Проценты выплат, согласно ОТС</w:t>
            </w:r>
          </w:p>
        </w:tc>
      </w:tr>
      <w:tr w:rsidR="00A56D6D" w:rsidRPr="00A9312A" w14:paraId="192E0008" w14:textId="77777777" w:rsidTr="00A9312A">
        <w:trPr>
          <w:trHeight w:val="20"/>
        </w:trPr>
        <w:tc>
          <w:tcPr>
            <w:tcW w:w="3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97722D3"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lang w:eastAsia="ru-RU"/>
              </w:rPr>
              <w:t>1</w:t>
            </w:r>
          </w:p>
        </w:tc>
        <w:tc>
          <w:tcPr>
            <w:tcW w:w="113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A7FB80C" w14:textId="77777777" w:rsidR="00A56D6D" w:rsidRPr="00A9312A" w:rsidRDefault="00A56D6D" w:rsidP="008A0140">
            <w:pPr>
              <w:rPr>
                <w:rFonts w:ascii="Myriad Pro" w:hAnsi="Myriad Pro"/>
                <w:color w:val="000000"/>
                <w:sz w:val="20"/>
                <w:szCs w:val="20"/>
                <w:lang w:eastAsia="ru-RU"/>
              </w:rPr>
            </w:pPr>
            <w:r w:rsidRPr="00A9312A">
              <w:rPr>
                <w:rFonts w:ascii="Myriad Pro" w:hAnsi="Myriad Pro"/>
                <w:color w:val="000000"/>
                <w:sz w:val="20"/>
                <w:szCs w:val="20"/>
                <w:lang w:eastAsia="ru-RU"/>
              </w:rPr>
              <w:t>Выплаты, связанные с режимом работы и условиями труда</w:t>
            </w:r>
          </w:p>
        </w:tc>
        <w:tc>
          <w:tcPr>
            <w:tcW w:w="681" w:type="pct"/>
            <w:tcBorders>
              <w:top w:val="single" w:sz="4" w:space="0" w:color="FFFFFF" w:themeColor="background1"/>
              <w:left w:val="nil"/>
              <w:bottom w:val="single" w:sz="4" w:space="0" w:color="auto"/>
              <w:right w:val="single" w:sz="4" w:space="0" w:color="auto"/>
            </w:tcBorders>
            <w:shd w:val="clear" w:color="auto" w:fill="auto"/>
            <w:vAlign w:val="center"/>
          </w:tcPr>
          <w:p w14:paraId="60C44B18"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12,6%</w:t>
            </w:r>
          </w:p>
        </w:tc>
        <w:tc>
          <w:tcPr>
            <w:tcW w:w="757" w:type="pct"/>
            <w:tcBorders>
              <w:top w:val="single" w:sz="4" w:space="0" w:color="FFFFFF" w:themeColor="background1"/>
              <w:left w:val="nil"/>
              <w:bottom w:val="single" w:sz="4" w:space="0" w:color="auto"/>
              <w:right w:val="single" w:sz="4" w:space="0" w:color="auto"/>
            </w:tcBorders>
            <w:shd w:val="clear" w:color="auto" w:fill="auto"/>
            <w:vAlign w:val="center"/>
          </w:tcPr>
          <w:p w14:paraId="6581D466"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8,7%</w:t>
            </w:r>
          </w:p>
        </w:tc>
        <w:tc>
          <w:tcPr>
            <w:tcW w:w="833" w:type="pct"/>
            <w:tcBorders>
              <w:top w:val="single" w:sz="4" w:space="0" w:color="FFFFFF" w:themeColor="background1"/>
              <w:left w:val="nil"/>
              <w:bottom w:val="single" w:sz="4" w:space="0" w:color="auto"/>
              <w:right w:val="single" w:sz="4" w:space="0" w:color="auto"/>
            </w:tcBorders>
            <w:shd w:val="clear" w:color="auto" w:fill="auto"/>
            <w:vAlign w:val="center"/>
          </w:tcPr>
          <w:p w14:paraId="40BE307C"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10,6%</w:t>
            </w:r>
          </w:p>
        </w:tc>
        <w:tc>
          <w:tcPr>
            <w:tcW w:w="682" w:type="pct"/>
            <w:tcBorders>
              <w:top w:val="single" w:sz="4" w:space="0" w:color="FFFFFF" w:themeColor="background1"/>
              <w:left w:val="nil"/>
              <w:bottom w:val="single" w:sz="4" w:space="0" w:color="auto"/>
              <w:right w:val="single" w:sz="4" w:space="0" w:color="auto"/>
            </w:tcBorders>
            <w:shd w:val="clear" w:color="auto" w:fill="auto"/>
            <w:vAlign w:val="center"/>
          </w:tcPr>
          <w:p w14:paraId="5B56E04F"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8,7%</w:t>
            </w:r>
          </w:p>
        </w:tc>
        <w:tc>
          <w:tcPr>
            <w:tcW w:w="606" w:type="pct"/>
            <w:tcBorders>
              <w:top w:val="single" w:sz="4" w:space="0" w:color="FFFFFF" w:themeColor="background1"/>
              <w:left w:val="nil"/>
              <w:bottom w:val="single" w:sz="4" w:space="0" w:color="auto"/>
              <w:right w:val="single" w:sz="4" w:space="0" w:color="auto"/>
            </w:tcBorders>
            <w:shd w:val="clear" w:color="auto" w:fill="auto"/>
            <w:vAlign w:val="center"/>
          </w:tcPr>
          <w:p w14:paraId="2EE819AE"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12,5%</w:t>
            </w:r>
          </w:p>
        </w:tc>
      </w:tr>
      <w:tr w:rsidR="00A56D6D" w:rsidRPr="00A9312A" w14:paraId="3BB4341A" w14:textId="77777777" w:rsidTr="00A9312A">
        <w:trPr>
          <w:trHeight w:val="20"/>
        </w:trPr>
        <w:tc>
          <w:tcPr>
            <w:tcW w:w="306" w:type="pct"/>
            <w:tcBorders>
              <w:top w:val="nil"/>
              <w:left w:val="single" w:sz="4" w:space="0" w:color="auto"/>
              <w:bottom w:val="single" w:sz="4" w:space="0" w:color="auto"/>
              <w:right w:val="single" w:sz="4" w:space="0" w:color="auto"/>
            </w:tcBorders>
            <w:shd w:val="clear" w:color="auto" w:fill="auto"/>
            <w:vAlign w:val="center"/>
            <w:hideMark/>
          </w:tcPr>
          <w:p w14:paraId="14C3E1E4"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lang w:eastAsia="ru-RU"/>
              </w:rPr>
              <w:t>2</w:t>
            </w:r>
          </w:p>
        </w:tc>
        <w:tc>
          <w:tcPr>
            <w:tcW w:w="1136" w:type="pct"/>
            <w:tcBorders>
              <w:top w:val="nil"/>
              <w:left w:val="nil"/>
              <w:bottom w:val="single" w:sz="4" w:space="0" w:color="auto"/>
              <w:right w:val="single" w:sz="4" w:space="0" w:color="auto"/>
            </w:tcBorders>
            <w:shd w:val="clear" w:color="auto" w:fill="auto"/>
            <w:vAlign w:val="center"/>
            <w:hideMark/>
          </w:tcPr>
          <w:p w14:paraId="39BD9709" w14:textId="77777777" w:rsidR="00A56D6D" w:rsidRPr="00A9312A" w:rsidRDefault="00A56D6D" w:rsidP="008A0140">
            <w:pPr>
              <w:rPr>
                <w:rFonts w:ascii="Myriad Pro" w:hAnsi="Myriad Pro"/>
                <w:color w:val="000000"/>
                <w:sz w:val="20"/>
                <w:szCs w:val="20"/>
                <w:lang w:eastAsia="ru-RU"/>
              </w:rPr>
            </w:pPr>
            <w:r w:rsidRPr="00A9312A">
              <w:rPr>
                <w:rFonts w:ascii="Myriad Pro" w:hAnsi="Myriad Pro"/>
                <w:color w:val="000000"/>
                <w:sz w:val="20"/>
                <w:szCs w:val="20"/>
                <w:lang w:eastAsia="ru-RU"/>
              </w:rPr>
              <w:t>Текущее премирование</w:t>
            </w:r>
          </w:p>
        </w:tc>
        <w:tc>
          <w:tcPr>
            <w:tcW w:w="681" w:type="pct"/>
            <w:tcBorders>
              <w:top w:val="nil"/>
              <w:left w:val="nil"/>
              <w:bottom w:val="single" w:sz="4" w:space="0" w:color="auto"/>
              <w:right w:val="single" w:sz="4" w:space="0" w:color="auto"/>
            </w:tcBorders>
            <w:shd w:val="clear" w:color="auto" w:fill="auto"/>
            <w:vAlign w:val="center"/>
          </w:tcPr>
          <w:p w14:paraId="3957F861"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45,0%</w:t>
            </w:r>
          </w:p>
        </w:tc>
        <w:tc>
          <w:tcPr>
            <w:tcW w:w="757" w:type="pct"/>
            <w:tcBorders>
              <w:top w:val="nil"/>
              <w:left w:val="nil"/>
              <w:bottom w:val="single" w:sz="4" w:space="0" w:color="auto"/>
              <w:right w:val="single" w:sz="4" w:space="0" w:color="auto"/>
            </w:tcBorders>
            <w:shd w:val="clear" w:color="auto" w:fill="auto"/>
            <w:vAlign w:val="center"/>
          </w:tcPr>
          <w:p w14:paraId="7EE07F58"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41,0%</w:t>
            </w:r>
          </w:p>
        </w:tc>
        <w:tc>
          <w:tcPr>
            <w:tcW w:w="833" w:type="pct"/>
            <w:tcBorders>
              <w:top w:val="nil"/>
              <w:left w:val="nil"/>
              <w:bottom w:val="single" w:sz="4" w:space="0" w:color="auto"/>
              <w:right w:val="single" w:sz="4" w:space="0" w:color="auto"/>
            </w:tcBorders>
            <w:shd w:val="clear" w:color="auto" w:fill="auto"/>
            <w:vAlign w:val="center"/>
          </w:tcPr>
          <w:p w14:paraId="05825892"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45,0%</w:t>
            </w:r>
          </w:p>
        </w:tc>
        <w:tc>
          <w:tcPr>
            <w:tcW w:w="682" w:type="pct"/>
            <w:tcBorders>
              <w:top w:val="nil"/>
              <w:left w:val="nil"/>
              <w:bottom w:val="single" w:sz="4" w:space="0" w:color="auto"/>
              <w:right w:val="single" w:sz="4" w:space="0" w:color="auto"/>
            </w:tcBorders>
            <w:shd w:val="clear" w:color="auto" w:fill="auto"/>
            <w:vAlign w:val="center"/>
          </w:tcPr>
          <w:p w14:paraId="748C876B"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41,0%</w:t>
            </w:r>
          </w:p>
        </w:tc>
        <w:tc>
          <w:tcPr>
            <w:tcW w:w="606" w:type="pct"/>
            <w:tcBorders>
              <w:top w:val="nil"/>
              <w:left w:val="nil"/>
              <w:bottom w:val="single" w:sz="4" w:space="0" w:color="auto"/>
              <w:right w:val="single" w:sz="4" w:space="0" w:color="auto"/>
            </w:tcBorders>
            <w:shd w:val="clear" w:color="auto" w:fill="auto"/>
            <w:vAlign w:val="center"/>
          </w:tcPr>
          <w:p w14:paraId="4E33FE6B"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75,0%</w:t>
            </w:r>
          </w:p>
        </w:tc>
      </w:tr>
      <w:tr w:rsidR="00A56D6D" w:rsidRPr="00A9312A" w14:paraId="25206028" w14:textId="77777777" w:rsidTr="00A9312A">
        <w:trPr>
          <w:trHeight w:val="20"/>
        </w:trPr>
        <w:tc>
          <w:tcPr>
            <w:tcW w:w="306" w:type="pct"/>
            <w:tcBorders>
              <w:top w:val="nil"/>
              <w:left w:val="single" w:sz="4" w:space="0" w:color="auto"/>
              <w:bottom w:val="single" w:sz="4" w:space="0" w:color="auto"/>
              <w:right w:val="single" w:sz="4" w:space="0" w:color="auto"/>
            </w:tcBorders>
            <w:shd w:val="clear" w:color="auto" w:fill="auto"/>
            <w:vAlign w:val="center"/>
            <w:hideMark/>
          </w:tcPr>
          <w:p w14:paraId="0B3F8C23"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lang w:eastAsia="ru-RU"/>
              </w:rPr>
              <w:t>3</w:t>
            </w:r>
          </w:p>
        </w:tc>
        <w:tc>
          <w:tcPr>
            <w:tcW w:w="1136" w:type="pct"/>
            <w:tcBorders>
              <w:top w:val="nil"/>
              <w:left w:val="nil"/>
              <w:bottom w:val="single" w:sz="4" w:space="0" w:color="auto"/>
              <w:right w:val="single" w:sz="4" w:space="0" w:color="auto"/>
            </w:tcBorders>
            <w:shd w:val="clear" w:color="auto" w:fill="auto"/>
            <w:vAlign w:val="center"/>
            <w:hideMark/>
          </w:tcPr>
          <w:p w14:paraId="1FEFC128" w14:textId="77777777" w:rsidR="00A56D6D" w:rsidRPr="00A9312A" w:rsidRDefault="00A56D6D" w:rsidP="008A0140">
            <w:pPr>
              <w:rPr>
                <w:rFonts w:ascii="Myriad Pro" w:hAnsi="Myriad Pro"/>
                <w:color w:val="000000"/>
                <w:sz w:val="20"/>
                <w:szCs w:val="20"/>
                <w:lang w:eastAsia="ru-RU"/>
              </w:rPr>
            </w:pPr>
            <w:r w:rsidRPr="00A9312A">
              <w:rPr>
                <w:rFonts w:ascii="Myriad Pro" w:hAnsi="Myriad Pro"/>
                <w:color w:val="000000"/>
                <w:sz w:val="20"/>
                <w:szCs w:val="20"/>
                <w:lang w:eastAsia="ru-RU"/>
              </w:rPr>
              <w:t>Вознаграждение за выслугу лет</w:t>
            </w:r>
          </w:p>
        </w:tc>
        <w:tc>
          <w:tcPr>
            <w:tcW w:w="681" w:type="pct"/>
            <w:tcBorders>
              <w:top w:val="nil"/>
              <w:left w:val="nil"/>
              <w:bottom w:val="single" w:sz="4" w:space="0" w:color="auto"/>
              <w:right w:val="single" w:sz="4" w:space="0" w:color="auto"/>
            </w:tcBorders>
            <w:shd w:val="clear" w:color="auto" w:fill="auto"/>
            <w:vAlign w:val="center"/>
          </w:tcPr>
          <w:p w14:paraId="4BD1D5FA"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18,0%</w:t>
            </w:r>
          </w:p>
        </w:tc>
        <w:tc>
          <w:tcPr>
            <w:tcW w:w="757" w:type="pct"/>
            <w:tcBorders>
              <w:top w:val="nil"/>
              <w:left w:val="nil"/>
              <w:bottom w:val="single" w:sz="4" w:space="0" w:color="auto"/>
              <w:right w:val="single" w:sz="4" w:space="0" w:color="auto"/>
            </w:tcBorders>
            <w:shd w:val="clear" w:color="auto" w:fill="auto"/>
            <w:vAlign w:val="center"/>
          </w:tcPr>
          <w:p w14:paraId="4C0AA55F"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17,0%</w:t>
            </w:r>
          </w:p>
        </w:tc>
        <w:tc>
          <w:tcPr>
            <w:tcW w:w="833" w:type="pct"/>
            <w:tcBorders>
              <w:top w:val="nil"/>
              <w:left w:val="nil"/>
              <w:bottom w:val="single" w:sz="4" w:space="0" w:color="auto"/>
              <w:right w:val="single" w:sz="4" w:space="0" w:color="auto"/>
            </w:tcBorders>
            <w:shd w:val="clear" w:color="auto" w:fill="auto"/>
            <w:vAlign w:val="center"/>
          </w:tcPr>
          <w:p w14:paraId="4F770746"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18,0%</w:t>
            </w:r>
          </w:p>
        </w:tc>
        <w:tc>
          <w:tcPr>
            <w:tcW w:w="682" w:type="pct"/>
            <w:tcBorders>
              <w:top w:val="nil"/>
              <w:left w:val="nil"/>
              <w:bottom w:val="single" w:sz="4" w:space="0" w:color="auto"/>
              <w:right w:val="single" w:sz="4" w:space="0" w:color="auto"/>
            </w:tcBorders>
            <w:shd w:val="clear" w:color="auto" w:fill="auto"/>
            <w:vAlign w:val="center"/>
          </w:tcPr>
          <w:p w14:paraId="245EF980"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17,0%</w:t>
            </w:r>
          </w:p>
        </w:tc>
        <w:tc>
          <w:tcPr>
            <w:tcW w:w="606" w:type="pct"/>
            <w:tcBorders>
              <w:top w:val="nil"/>
              <w:left w:val="nil"/>
              <w:bottom w:val="single" w:sz="4" w:space="0" w:color="auto"/>
              <w:right w:val="single" w:sz="4" w:space="0" w:color="auto"/>
            </w:tcBorders>
            <w:shd w:val="clear" w:color="auto" w:fill="auto"/>
            <w:vAlign w:val="center"/>
          </w:tcPr>
          <w:p w14:paraId="6A965AA5"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15,0%</w:t>
            </w:r>
          </w:p>
        </w:tc>
      </w:tr>
      <w:tr w:rsidR="00A56D6D" w:rsidRPr="00A9312A" w14:paraId="7C7B600A" w14:textId="77777777" w:rsidTr="00A9312A">
        <w:trPr>
          <w:trHeight w:val="20"/>
        </w:trPr>
        <w:tc>
          <w:tcPr>
            <w:tcW w:w="306" w:type="pct"/>
            <w:tcBorders>
              <w:top w:val="nil"/>
              <w:left w:val="single" w:sz="4" w:space="0" w:color="auto"/>
              <w:bottom w:val="single" w:sz="4" w:space="0" w:color="auto"/>
              <w:right w:val="single" w:sz="4" w:space="0" w:color="auto"/>
            </w:tcBorders>
            <w:shd w:val="clear" w:color="auto" w:fill="auto"/>
            <w:vAlign w:val="center"/>
            <w:hideMark/>
          </w:tcPr>
          <w:p w14:paraId="6615ADCE"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lang w:eastAsia="ru-RU"/>
              </w:rPr>
              <w:t>4</w:t>
            </w:r>
          </w:p>
        </w:tc>
        <w:tc>
          <w:tcPr>
            <w:tcW w:w="1136" w:type="pct"/>
            <w:tcBorders>
              <w:top w:val="nil"/>
              <w:left w:val="nil"/>
              <w:bottom w:val="single" w:sz="4" w:space="0" w:color="auto"/>
              <w:right w:val="single" w:sz="4" w:space="0" w:color="auto"/>
            </w:tcBorders>
            <w:shd w:val="clear" w:color="auto" w:fill="auto"/>
            <w:vAlign w:val="center"/>
            <w:hideMark/>
          </w:tcPr>
          <w:p w14:paraId="68B9986B" w14:textId="77777777" w:rsidR="00A56D6D" w:rsidRPr="00A9312A" w:rsidRDefault="00A56D6D" w:rsidP="008A0140">
            <w:pPr>
              <w:rPr>
                <w:rFonts w:ascii="Myriad Pro" w:hAnsi="Myriad Pro"/>
                <w:color w:val="000000"/>
                <w:sz w:val="20"/>
                <w:szCs w:val="20"/>
                <w:lang w:eastAsia="ru-RU"/>
              </w:rPr>
            </w:pPr>
            <w:r w:rsidRPr="00A9312A">
              <w:rPr>
                <w:rFonts w:ascii="Myriad Pro" w:hAnsi="Myriad Pro"/>
                <w:color w:val="000000"/>
                <w:sz w:val="20"/>
                <w:szCs w:val="20"/>
                <w:lang w:eastAsia="ru-RU"/>
              </w:rPr>
              <w:t>Выплаты по итогам года</w:t>
            </w:r>
          </w:p>
        </w:tc>
        <w:tc>
          <w:tcPr>
            <w:tcW w:w="681" w:type="pct"/>
            <w:tcBorders>
              <w:top w:val="nil"/>
              <w:left w:val="nil"/>
              <w:bottom w:val="single" w:sz="4" w:space="0" w:color="auto"/>
              <w:right w:val="single" w:sz="4" w:space="0" w:color="auto"/>
            </w:tcBorders>
            <w:shd w:val="clear" w:color="auto" w:fill="auto"/>
            <w:vAlign w:val="center"/>
          </w:tcPr>
          <w:p w14:paraId="33191FE2"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2,3%</w:t>
            </w:r>
          </w:p>
        </w:tc>
        <w:tc>
          <w:tcPr>
            <w:tcW w:w="757" w:type="pct"/>
            <w:tcBorders>
              <w:top w:val="nil"/>
              <w:left w:val="nil"/>
              <w:bottom w:val="single" w:sz="4" w:space="0" w:color="auto"/>
              <w:right w:val="single" w:sz="4" w:space="0" w:color="auto"/>
            </w:tcBorders>
            <w:shd w:val="clear" w:color="auto" w:fill="auto"/>
            <w:vAlign w:val="center"/>
          </w:tcPr>
          <w:p w14:paraId="65E8E0DD"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5,0%</w:t>
            </w:r>
          </w:p>
        </w:tc>
        <w:tc>
          <w:tcPr>
            <w:tcW w:w="833" w:type="pct"/>
            <w:tcBorders>
              <w:top w:val="nil"/>
              <w:left w:val="nil"/>
              <w:bottom w:val="single" w:sz="4" w:space="0" w:color="auto"/>
              <w:right w:val="single" w:sz="4" w:space="0" w:color="auto"/>
            </w:tcBorders>
            <w:shd w:val="clear" w:color="auto" w:fill="auto"/>
            <w:vAlign w:val="center"/>
          </w:tcPr>
          <w:p w14:paraId="32076E3B"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5,6%</w:t>
            </w:r>
          </w:p>
        </w:tc>
        <w:tc>
          <w:tcPr>
            <w:tcW w:w="682" w:type="pct"/>
            <w:tcBorders>
              <w:top w:val="nil"/>
              <w:left w:val="nil"/>
              <w:bottom w:val="single" w:sz="4" w:space="0" w:color="auto"/>
              <w:right w:val="single" w:sz="4" w:space="0" w:color="auto"/>
            </w:tcBorders>
            <w:shd w:val="clear" w:color="auto" w:fill="auto"/>
            <w:vAlign w:val="center"/>
          </w:tcPr>
          <w:p w14:paraId="621C8F25"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5,0%</w:t>
            </w:r>
          </w:p>
        </w:tc>
        <w:tc>
          <w:tcPr>
            <w:tcW w:w="606" w:type="pct"/>
            <w:tcBorders>
              <w:top w:val="nil"/>
              <w:left w:val="nil"/>
              <w:bottom w:val="single" w:sz="4" w:space="0" w:color="auto"/>
              <w:right w:val="single" w:sz="4" w:space="0" w:color="auto"/>
            </w:tcBorders>
            <w:shd w:val="clear" w:color="auto" w:fill="auto"/>
            <w:vAlign w:val="center"/>
          </w:tcPr>
          <w:p w14:paraId="7CAC63BE"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33,0%</w:t>
            </w:r>
          </w:p>
        </w:tc>
      </w:tr>
      <w:tr w:rsidR="00A56D6D" w:rsidRPr="00A9312A" w14:paraId="2049D1A6" w14:textId="77777777" w:rsidTr="00A9312A">
        <w:trPr>
          <w:trHeight w:val="20"/>
        </w:trPr>
        <w:tc>
          <w:tcPr>
            <w:tcW w:w="306" w:type="pct"/>
            <w:tcBorders>
              <w:top w:val="nil"/>
              <w:left w:val="single" w:sz="4" w:space="0" w:color="auto"/>
              <w:bottom w:val="single" w:sz="4" w:space="0" w:color="auto"/>
              <w:right w:val="single" w:sz="4" w:space="0" w:color="auto"/>
            </w:tcBorders>
            <w:shd w:val="clear" w:color="auto" w:fill="auto"/>
            <w:vAlign w:val="center"/>
            <w:hideMark/>
          </w:tcPr>
          <w:p w14:paraId="24204EC1"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lang w:eastAsia="ru-RU"/>
              </w:rPr>
              <w:t>5</w:t>
            </w:r>
          </w:p>
        </w:tc>
        <w:tc>
          <w:tcPr>
            <w:tcW w:w="1136" w:type="pct"/>
            <w:tcBorders>
              <w:top w:val="nil"/>
              <w:left w:val="nil"/>
              <w:bottom w:val="single" w:sz="4" w:space="0" w:color="auto"/>
              <w:right w:val="single" w:sz="4" w:space="0" w:color="auto"/>
            </w:tcBorders>
            <w:shd w:val="clear" w:color="auto" w:fill="auto"/>
            <w:vAlign w:val="center"/>
            <w:hideMark/>
          </w:tcPr>
          <w:p w14:paraId="067A03FB" w14:textId="77777777" w:rsidR="00A56D6D" w:rsidRPr="00A9312A" w:rsidRDefault="00A56D6D" w:rsidP="008A0140">
            <w:pPr>
              <w:rPr>
                <w:rFonts w:ascii="Myriad Pro" w:hAnsi="Myriad Pro"/>
                <w:color w:val="000000"/>
                <w:sz w:val="20"/>
                <w:szCs w:val="20"/>
                <w:lang w:eastAsia="ru-RU"/>
              </w:rPr>
            </w:pPr>
            <w:r w:rsidRPr="00A9312A">
              <w:rPr>
                <w:rFonts w:ascii="Myriad Pro" w:hAnsi="Myriad Pro"/>
                <w:color w:val="000000"/>
                <w:sz w:val="20"/>
                <w:szCs w:val="20"/>
                <w:lang w:eastAsia="ru-RU"/>
              </w:rPr>
              <w:t>Выплаты по районному коэффициенту и северные надбавки</w:t>
            </w:r>
          </w:p>
        </w:tc>
        <w:tc>
          <w:tcPr>
            <w:tcW w:w="681" w:type="pct"/>
            <w:tcBorders>
              <w:top w:val="nil"/>
              <w:left w:val="nil"/>
              <w:bottom w:val="single" w:sz="4" w:space="0" w:color="auto"/>
              <w:right w:val="single" w:sz="4" w:space="0" w:color="auto"/>
            </w:tcBorders>
            <w:shd w:val="clear" w:color="auto" w:fill="auto"/>
            <w:vAlign w:val="center"/>
          </w:tcPr>
          <w:p w14:paraId="11F75AB3"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15,0%</w:t>
            </w:r>
          </w:p>
        </w:tc>
        <w:tc>
          <w:tcPr>
            <w:tcW w:w="757" w:type="pct"/>
            <w:tcBorders>
              <w:top w:val="nil"/>
              <w:left w:val="nil"/>
              <w:bottom w:val="single" w:sz="4" w:space="0" w:color="auto"/>
              <w:right w:val="single" w:sz="4" w:space="0" w:color="auto"/>
            </w:tcBorders>
            <w:shd w:val="clear" w:color="auto" w:fill="auto"/>
            <w:vAlign w:val="center"/>
          </w:tcPr>
          <w:p w14:paraId="595F4670"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15,0%</w:t>
            </w:r>
          </w:p>
        </w:tc>
        <w:tc>
          <w:tcPr>
            <w:tcW w:w="833" w:type="pct"/>
            <w:tcBorders>
              <w:top w:val="nil"/>
              <w:left w:val="nil"/>
              <w:bottom w:val="single" w:sz="4" w:space="0" w:color="auto"/>
              <w:right w:val="single" w:sz="4" w:space="0" w:color="auto"/>
            </w:tcBorders>
            <w:shd w:val="clear" w:color="auto" w:fill="auto"/>
            <w:vAlign w:val="center"/>
          </w:tcPr>
          <w:p w14:paraId="371E267B"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15,0%</w:t>
            </w:r>
          </w:p>
        </w:tc>
        <w:tc>
          <w:tcPr>
            <w:tcW w:w="682" w:type="pct"/>
            <w:tcBorders>
              <w:top w:val="nil"/>
              <w:left w:val="nil"/>
              <w:bottom w:val="single" w:sz="4" w:space="0" w:color="auto"/>
              <w:right w:val="single" w:sz="4" w:space="0" w:color="auto"/>
            </w:tcBorders>
            <w:shd w:val="clear" w:color="auto" w:fill="auto"/>
            <w:vAlign w:val="center"/>
          </w:tcPr>
          <w:p w14:paraId="1AB716D3"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15,0%</w:t>
            </w:r>
          </w:p>
        </w:tc>
        <w:tc>
          <w:tcPr>
            <w:tcW w:w="606" w:type="pct"/>
            <w:tcBorders>
              <w:top w:val="nil"/>
              <w:left w:val="nil"/>
              <w:bottom w:val="single" w:sz="4" w:space="0" w:color="auto"/>
              <w:right w:val="single" w:sz="4" w:space="0" w:color="auto"/>
            </w:tcBorders>
            <w:shd w:val="clear" w:color="auto" w:fill="auto"/>
            <w:vAlign w:val="center"/>
          </w:tcPr>
          <w:p w14:paraId="7CF363D5" w14:textId="77777777" w:rsidR="00A56D6D" w:rsidRPr="00A9312A" w:rsidRDefault="00A56D6D" w:rsidP="008A0140">
            <w:pPr>
              <w:jc w:val="center"/>
              <w:rPr>
                <w:rFonts w:ascii="Myriad Pro" w:hAnsi="Myriad Pro"/>
                <w:color w:val="000000"/>
                <w:sz w:val="20"/>
                <w:szCs w:val="20"/>
                <w:lang w:eastAsia="ru-RU"/>
              </w:rPr>
            </w:pPr>
            <w:r w:rsidRPr="00A9312A">
              <w:rPr>
                <w:rFonts w:ascii="Myriad Pro" w:hAnsi="Myriad Pro"/>
                <w:color w:val="000000"/>
                <w:sz w:val="20"/>
                <w:szCs w:val="20"/>
              </w:rPr>
              <w:t>-</w:t>
            </w:r>
          </w:p>
        </w:tc>
      </w:tr>
    </w:tbl>
    <w:p w14:paraId="10C1142C" w14:textId="77777777" w:rsidR="00801C45" w:rsidRDefault="00801C45" w:rsidP="00A9312A">
      <w:pPr>
        <w:pStyle w:val="2f3"/>
        <w:rPr>
          <w:lang w:eastAsia="en-US"/>
        </w:rPr>
      </w:pPr>
    </w:p>
    <w:p w14:paraId="4AFC9D1A" w14:textId="3753466A" w:rsidR="00097E53" w:rsidRPr="001A15D2" w:rsidRDefault="00097E53" w:rsidP="00A9312A">
      <w:pPr>
        <w:pStyle w:val="2f3"/>
        <w:rPr>
          <w:lang w:eastAsia="en-US"/>
        </w:rPr>
      </w:pPr>
      <w:r w:rsidRPr="001A15D2">
        <w:rPr>
          <w:lang w:eastAsia="en-US"/>
        </w:rPr>
        <w:t xml:space="preserve">Пункт 26 Основ ценообразование </w:t>
      </w:r>
      <w:r w:rsidR="00134DE0">
        <w:rPr>
          <w:lang w:eastAsia="en-US"/>
        </w:rPr>
        <w:t>№ </w:t>
      </w:r>
      <w:r w:rsidRPr="001A15D2">
        <w:rPr>
          <w:lang w:eastAsia="en-US"/>
        </w:rPr>
        <w:t>1178 предусматривает расчет размера фонда оплаты труда с учетом отраслевых тарифных соглашений, заключенных соответствующими организациями, и фактического объема фонда оплаты труда</w:t>
      </w:r>
      <w:r w:rsidR="00F16109">
        <w:rPr>
          <w:lang w:eastAsia="en-US"/>
        </w:rPr>
        <w:t xml:space="preserve"> </w:t>
      </w:r>
      <w:r w:rsidRPr="001A15D2">
        <w:rPr>
          <w:lang w:eastAsia="en-US"/>
        </w:rPr>
        <w:t xml:space="preserve">и фактической численности работников в последнем расчетном периоде регулирования, а также с учетом прогнозного индекса потребительских цен. </w:t>
      </w:r>
    </w:p>
    <w:p w14:paraId="5823D971" w14:textId="77777777" w:rsidR="006543E8" w:rsidRPr="001A15D2" w:rsidRDefault="00097E53" w:rsidP="00A9312A">
      <w:pPr>
        <w:pStyle w:val="2f3"/>
        <w:rPr>
          <w:lang w:eastAsia="en-US"/>
        </w:rPr>
      </w:pPr>
      <w:r w:rsidRPr="001A15D2">
        <w:rPr>
          <w:lang w:eastAsia="en-US"/>
        </w:rPr>
        <w:t>Исполнитель выполнил расчет оплаты труда исходя из следующих размеров доплат и надбавок:</w:t>
      </w:r>
    </w:p>
    <w:tbl>
      <w:tblPr>
        <w:tblW w:w="5000" w:type="pct"/>
        <w:jc w:val="right"/>
        <w:tblLook w:val="04A0" w:firstRow="1" w:lastRow="0" w:firstColumn="1" w:lastColumn="0" w:noHBand="0" w:noVBand="1"/>
      </w:tblPr>
      <w:tblGrid>
        <w:gridCol w:w="1282"/>
        <w:gridCol w:w="6165"/>
        <w:gridCol w:w="1897"/>
      </w:tblGrid>
      <w:tr w:rsidR="00097E53" w:rsidRPr="00A9312A" w14:paraId="6EA6989C" w14:textId="77777777" w:rsidTr="00A9312A">
        <w:trPr>
          <w:trHeight w:val="20"/>
          <w:jc w:val="right"/>
        </w:trPr>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59AC93" w14:textId="77777777" w:rsidR="00097E53" w:rsidRPr="00A9312A" w:rsidRDefault="00134DE0" w:rsidP="00097E53">
            <w:pPr>
              <w:spacing w:line="259" w:lineRule="auto"/>
              <w:jc w:val="center"/>
              <w:rPr>
                <w:rFonts w:ascii="Myriad Pro" w:hAnsi="Myriad Pro"/>
                <w:color w:val="FFFFFF"/>
                <w:sz w:val="20"/>
                <w:szCs w:val="20"/>
                <w:lang w:eastAsia="ru-RU"/>
              </w:rPr>
            </w:pPr>
            <w:r>
              <w:rPr>
                <w:rFonts w:ascii="Myriad Pro" w:hAnsi="Myriad Pro"/>
                <w:color w:val="FFFFFF"/>
                <w:sz w:val="20"/>
                <w:szCs w:val="20"/>
                <w:lang w:eastAsia="ru-RU"/>
              </w:rPr>
              <w:t>№ </w:t>
            </w:r>
            <w:r w:rsidR="00097E53" w:rsidRPr="00A9312A">
              <w:rPr>
                <w:rFonts w:ascii="Myriad Pro" w:hAnsi="Myriad Pro"/>
                <w:color w:val="FFFFFF"/>
                <w:sz w:val="20"/>
                <w:szCs w:val="20"/>
                <w:lang w:eastAsia="ru-RU"/>
              </w:rPr>
              <w:t>п/п</w:t>
            </w:r>
          </w:p>
        </w:tc>
        <w:tc>
          <w:tcPr>
            <w:tcW w:w="3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3E6C26" w14:textId="77777777" w:rsidR="00097E53" w:rsidRPr="00A9312A" w:rsidRDefault="00097E53" w:rsidP="00097E53">
            <w:pPr>
              <w:spacing w:line="259" w:lineRule="auto"/>
              <w:jc w:val="center"/>
              <w:rPr>
                <w:rFonts w:ascii="Myriad Pro" w:hAnsi="Myriad Pro"/>
                <w:color w:val="FFFFFF"/>
                <w:sz w:val="20"/>
                <w:szCs w:val="20"/>
                <w:lang w:eastAsia="ru-RU"/>
              </w:rPr>
            </w:pPr>
            <w:r w:rsidRPr="00A9312A">
              <w:rPr>
                <w:rFonts w:ascii="Myriad Pro" w:hAnsi="Myriad Pro"/>
                <w:color w:val="FFFFFF"/>
                <w:sz w:val="20"/>
                <w:szCs w:val="20"/>
                <w:lang w:eastAsia="ru-RU"/>
              </w:rPr>
              <w:t>Наименование</w:t>
            </w:r>
          </w:p>
        </w:tc>
        <w:tc>
          <w:tcPr>
            <w:tcW w:w="10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C7EB9B" w14:textId="77777777" w:rsidR="00097E53" w:rsidRPr="00A9312A" w:rsidRDefault="00097E53" w:rsidP="00097E53">
            <w:pPr>
              <w:spacing w:line="259" w:lineRule="auto"/>
              <w:ind w:left="-123" w:right="-94"/>
              <w:jc w:val="center"/>
              <w:rPr>
                <w:rFonts w:ascii="Myriad Pro" w:hAnsi="Myriad Pro"/>
                <w:color w:val="FFFFFF"/>
                <w:sz w:val="20"/>
                <w:szCs w:val="20"/>
                <w:lang w:eastAsia="ru-RU"/>
              </w:rPr>
            </w:pPr>
            <w:r w:rsidRPr="00A9312A">
              <w:rPr>
                <w:rFonts w:ascii="Myriad Pro" w:hAnsi="Myriad Pro"/>
                <w:color w:val="FFFFFF"/>
                <w:sz w:val="20"/>
                <w:szCs w:val="20"/>
                <w:lang w:eastAsia="ru-RU"/>
              </w:rPr>
              <w:t>Предложение Исполнителя</w:t>
            </w:r>
          </w:p>
        </w:tc>
      </w:tr>
      <w:tr w:rsidR="00A56D6D" w:rsidRPr="00A9312A" w14:paraId="5A03F950" w14:textId="77777777" w:rsidTr="00A9312A">
        <w:trPr>
          <w:trHeight w:val="20"/>
          <w:jc w:val="right"/>
        </w:trPr>
        <w:tc>
          <w:tcPr>
            <w:tcW w:w="68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83989E4" w14:textId="77777777" w:rsidR="00A56D6D" w:rsidRPr="00A9312A" w:rsidRDefault="00A56D6D" w:rsidP="00097E53">
            <w:pPr>
              <w:spacing w:line="259" w:lineRule="auto"/>
              <w:jc w:val="center"/>
              <w:rPr>
                <w:rFonts w:ascii="Myriad Pro" w:hAnsi="Myriad Pro"/>
                <w:sz w:val="20"/>
                <w:szCs w:val="20"/>
                <w:lang w:eastAsia="ru-RU"/>
              </w:rPr>
            </w:pPr>
            <w:r w:rsidRPr="00A9312A">
              <w:rPr>
                <w:rFonts w:ascii="Myriad Pro" w:hAnsi="Myriad Pro"/>
                <w:sz w:val="20"/>
                <w:szCs w:val="20"/>
                <w:lang w:eastAsia="ru-RU"/>
              </w:rPr>
              <w:t>1</w:t>
            </w:r>
          </w:p>
        </w:tc>
        <w:tc>
          <w:tcPr>
            <w:tcW w:w="329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26BB4FD" w14:textId="77777777" w:rsidR="00A56D6D" w:rsidRPr="00A9312A" w:rsidRDefault="00A56D6D" w:rsidP="00097E53">
            <w:pPr>
              <w:spacing w:line="259" w:lineRule="auto"/>
              <w:rPr>
                <w:rFonts w:ascii="Myriad Pro" w:hAnsi="Myriad Pro"/>
                <w:sz w:val="20"/>
                <w:szCs w:val="20"/>
                <w:lang w:eastAsia="ru-RU"/>
              </w:rPr>
            </w:pPr>
            <w:r w:rsidRPr="00A9312A">
              <w:rPr>
                <w:rFonts w:ascii="Myriad Pro" w:hAnsi="Myriad Pro"/>
                <w:sz w:val="20"/>
                <w:szCs w:val="20"/>
                <w:lang w:eastAsia="ru-RU"/>
              </w:rPr>
              <w:t>Выплаты, связанные с режимом работы и условиями труда</w:t>
            </w:r>
          </w:p>
        </w:tc>
        <w:tc>
          <w:tcPr>
            <w:tcW w:w="1015" w:type="pct"/>
            <w:tcBorders>
              <w:top w:val="single" w:sz="4" w:space="0" w:color="FFFFFF" w:themeColor="background1"/>
              <w:left w:val="nil"/>
              <w:bottom w:val="single" w:sz="4" w:space="0" w:color="auto"/>
              <w:right w:val="single" w:sz="4" w:space="0" w:color="auto"/>
            </w:tcBorders>
            <w:shd w:val="clear" w:color="auto" w:fill="auto"/>
            <w:vAlign w:val="center"/>
          </w:tcPr>
          <w:p w14:paraId="190B1A7D" w14:textId="77777777" w:rsidR="00A56D6D" w:rsidRPr="00A9312A" w:rsidRDefault="00A56D6D" w:rsidP="00097E53">
            <w:pPr>
              <w:spacing w:line="259" w:lineRule="auto"/>
              <w:jc w:val="center"/>
              <w:rPr>
                <w:rFonts w:ascii="Myriad Pro" w:hAnsi="Myriad Pro"/>
                <w:sz w:val="20"/>
                <w:szCs w:val="20"/>
                <w:lang w:eastAsia="ru-RU"/>
              </w:rPr>
            </w:pPr>
            <w:r w:rsidRPr="00A9312A">
              <w:rPr>
                <w:rFonts w:ascii="Myriad Pro" w:hAnsi="Myriad Pro"/>
                <w:color w:val="000000"/>
                <w:sz w:val="20"/>
                <w:szCs w:val="20"/>
              </w:rPr>
              <w:t>8,7%</w:t>
            </w:r>
          </w:p>
        </w:tc>
      </w:tr>
      <w:tr w:rsidR="00A56D6D" w:rsidRPr="00A9312A" w14:paraId="73AC7F50" w14:textId="77777777" w:rsidTr="00A9312A">
        <w:trPr>
          <w:trHeight w:val="20"/>
          <w:jc w:val="right"/>
        </w:trPr>
        <w:tc>
          <w:tcPr>
            <w:tcW w:w="686" w:type="pct"/>
            <w:tcBorders>
              <w:top w:val="nil"/>
              <w:left w:val="single" w:sz="4" w:space="0" w:color="auto"/>
              <w:bottom w:val="single" w:sz="4" w:space="0" w:color="auto"/>
              <w:right w:val="single" w:sz="4" w:space="0" w:color="auto"/>
            </w:tcBorders>
            <w:shd w:val="clear" w:color="auto" w:fill="auto"/>
            <w:vAlign w:val="center"/>
            <w:hideMark/>
          </w:tcPr>
          <w:p w14:paraId="65804BF9" w14:textId="77777777" w:rsidR="00A56D6D" w:rsidRPr="00A9312A" w:rsidRDefault="00A56D6D" w:rsidP="00097E53">
            <w:pPr>
              <w:spacing w:line="259" w:lineRule="auto"/>
              <w:jc w:val="center"/>
              <w:rPr>
                <w:rFonts w:ascii="Myriad Pro" w:hAnsi="Myriad Pro"/>
                <w:sz w:val="20"/>
                <w:szCs w:val="20"/>
                <w:lang w:eastAsia="ru-RU"/>
              </w:rPr>
            </w:pPr>
            <w:r w:rsidRPr="00A9312A">
              <w:rPr>
                <w:rFonts w:ascii="Myriad Pro" w:hAnsi="Myriad Pro"/>
                <w:sz w:val="20"/>
                <w:szCs w:val="20"/>
                <w:lang w:eastAsia="ru-RU"/>
              </w:rPr>
              <w:t>2</w:t>
            </w:r>
          </w:p>
        </w:tc>
        <w:tc>
          <w:tcPr>
            <w:tcW w:w="3299" w:type="pct"/>
            <w:tcBorders>
              <w:top w:val="nil"/>
              <w:left w:val="nil"/>
              <w:bottom w:val="single" w:sz="4" w:space="0" w:color="auto"/>
              <w:right w:val="single" w:sz="4" w:space="0" w:color="auto"/>
            </w:tcBorders>
            <w:shd w:val="clear" w:color="auto" w:fill="auto"/>
            <w:vAlign w:val="bottom"/>
            <w:hideMark/>
          </w:tcPr>
          <w:p w14:paraId="05EF8E77" w14:textId="77777777" w:rsidR="00A56D6D" w:rsidRPr="00A9312A" w:rsidRDefault="00A56D6D" w:rsidP="008A0140">
            <w:pPr>
              <w:spacing w:line="259" w:lineRule="auto"/>
              <w:rPr>
                <w:rFonts w:ascii="Myriad Pro" w:hAnsi="Myriad Pro"/>
                <w:sz w:val="20"/>
                <w:szCs w:val="20"/>
                <w:lang w:eastAsia="ru-RU"/>
              </w:rPr>
            </w:pPr>
            <w:r w:rsidRPr="00A9312A">
              <w:rPr>
                <w:rFonts w:ascii="Myriad Pro" w:hAnsi="Myriad Pro"/>
                <w:sz w:val="20"/>
                <w:szCs w:val="20"/>
                <w:lang w:eastAsia="ru-RU"/>
              </w:rPr>
              <w:t>Текущее премирование (на уровне факта 2016 года)</w:t>
            </w:r>
          </w:p>
        </w:tc>
        <w:tc>
          <w:tcPr>
            <w:tcW w:w="1015" w:type="pct"/>
            <w:tcBorders>
              <w:top w:val="nil"/>
              <w:left w:val="nil"/>
              <w:bottom w:val="single" w:sz="4" w:space="0" w:color="auto"/>
              <w:right w:val="single" w:sz="4" w:space="0" w:color="auto"/>
            </w:tcBorders>
            <w:shd w:val="clear" w:color="auto" w:fill="auto"/>
            <w:vAlign w:val="center"/>
          </w:tcPr>
          <w:p w14:paraId="52391A23" w14:textId="77777777" w:rsidR="00A56D6D" w:rsidRPr="00A9312A" w:rsidRDefault="00A56D6D" w:rsidP="00097E53">
            <w:pPr>
              <w:spacing w:line="259" w:lineRule="auto"/>
              <w:jc w:val="center"/>
              <w:rPr>
                <w:rFonts w:ascii="Myriad Pro" w:hAnsi="Myriad Pro"/>
                <w:sz w:val="20"/>
                <w:szCs w:val="20"/>
                <w:lang w:eastAsia="ru-RU"/>
              </w:rPr>
            </w:pPr>
            <w:r w:rsidRPr="00A9312A">
              <w:rPr>
                <w:rFonts w:ascii="Myriad Pro" w:hAnsi="Myriad Pro"/>
                <w:color w:val="000000"/>
                <w:sz w:val="20"/>
                <w:szCs w:val="20"/>
              </w:rPr>
              <w:t>41,0%</w:t>
            </w:r>
          </w:p>
        </w:tc>
      </w:tr>
      <w:tr w:rsidR="00A56D6D" w:rsidRPr="00A9312A" w14:paraId="02725D48" w14:textId="77777777" w:rsidTr="00A9312A">
        <w:trPr>
          <w:trHeight w:val="20"/>
          <w:jc w:val="right"/>
        </w:trPr>
        <w:tc>
          <w:tcPr>
            <w:tcW w:w="686" w:type="pct"/>
            <w:tcBorders>
              <w:top w:val="nil"/>
              <w:left w:val="single" w:sz="4" w:space="0" w:color="auto"/>
              <w:bottom w:val="single" w:sz="4" w:space="0" w:color="auto"/>
              <w:right w:val="single" w:sz="4" w:space="0" w:color="auto"/>
            </w:tcBorders>
            <w:shd w:val="clear" w:color="auto" w:fill="auto"/>
            <w:vAlign w:val="center"/>
            <w:hideMark/>
          </w:tcPr>
          <w:p w14:paraId="3B9D0EA8" w14:textId="77777777" w:rsidR="00A56D6D" w:rsidRPr="00A9312A" w:rsidRDefault="00A56D6D" w:rsidP="00097E53">
            <w:pPr>
              <w:spacing w:line="259" w:lineRule="auto"/>
              <w:jc w:val="center"/>
              <w:rPr>
                <w:rFonts w:ascii="Myriad Pro" w:hAnsi="Myriad Pro"/>
                <w:sz w:val="20"/>
                <w:szCs w:val="20"/>
                <w:lang w:eastAsia="ru-RU"/>
              </w:rPr>
            </w:pPr>
            <w:r w:rsidRPr="00A9312A">
              <w:rPr>
                <w:rFonts w:ascii="Myriad Pro" w:hAnsi="Myriad Pro"/>
                <w:sz w:val="20"/>
                <w:szCs w:val="20"/>
                <w:lang w:eastAsia="ru-RU"/>
              </w:rPr>
              <w:t>3</w:t>
            </w:r>
          </w:p>
        </w:tc>
        <w:tc>
          <w:tcPr>
            <w:tcW w:w="3299" w:type="pct"/>
            <w:tcBorders>
              <w:top w:val="nil"/>
              <w:left w:val="nil"/>
              <w:bottom w:val="single" w:sz="4" w:space="0" w:color="auto"/>
              <w:right w:val="single" w:sz="4" w:space="0" w:color="auto"/>
            </w:tcBorders>
            <w:shd w:val="clear" w:color="auto" w:fill="auto"/>
            <w:vAlign w:val="bottom"/>
            <w:hideMark/>
          </w:tcPr>
          <w:p w14:paraId="134820C5" w14:textId="77777777" w:rsidR="00A56D6D" w:rsidRPr="00A9312A" w:rsidRDefault="00A56D6D" w:rsidP="00097E53">
            <w:pPr>
              <w:spacing w:line="259" w:lineRule="auto"/>
              <w:rPr>
                <w:rFonts w:ascii="Myriad Pro" w:hAnsi="Myriad Pro"/>
                <w:sz w:val="20"/>
                <w:szCs w:val="20"/>
                <w:lang w:eastAsia="ru-RU"/>
              </w:rPr>
            </w:pPr>
            <w:r w:rsidRPr="00A9312A">
              <w:rPr>
                <w:rFonts w:ascii="Myriad Pro" w:hAnsi="Myriad Pro"/>
                <w:sz w:val="20"/>
                <w:szCs w:val="20"/>
                <w:lang w:eastAsia="ru-RU"/>
              </w:rPr>
              <w:t>Вознаграждение за выслугу лет</w:t>
            </w:r>
          </w:p>
        </w:tc>
        <w:tc>
          <w:tcPr>
            <w:tcW w:w="1015" w:type="pct"/>
            <w:tcBorders>
              <w:top w:val="nil"/>
              <w:left w:val="nil"/>
              <w:bottom w:val="single" w:sz="4" w:space="0" w:color="auto"/>
              <w:right w:val="single" w:sz="4" w:space="0" w:color="auto"/>
            </w:tcBorders>
            <w:shd w:val="clear" w:color="auto" w:fill="auto"/>
            <w:vAlign w:val="center"/>
          </w:tcPr>
          <w:p w14:paraId="511DE1F5" w14:textId="77777777" w:rsidR="00A56D6D" w:rsidRPr="00A9312A" w:rsidRDefault="00A56D6D" w:rsidP="00097E53">
            <w:pPr>
              <w:spacing w:line="259" w:lineRule="auto"/>
              <w:jc w:val="center"/>
              <w:rPr>
                <w:rFonts w:ascii="Myriad Pro" w:hAnsi="Myriad Pro"/>
                <w:sz w:val="20"/>
                <w:szCs w:val="20"/>
                <w:lang w:eastAsia="ru-RU"/>
              </w:rPr>
            </w:pPr>
            <w:r w:rsidRPr="00A9312A">
              <w:rPr>
                <w:rFonts w:ascii="Myriad Pro" w:hAnsi="Myriad Pro"/>
                <w:color w:val="000000"/>
                <w:sz w:val="20"/>
                <w:szCs w:val="20"/>
              </w:rPr>
              <w:t>17,0%</w:t>
            </w:r>
          </w:p>
        </w:tc>
      </w:tr>
      <w:tr w:rsidR="00A56D6D" w:rsidRPr="00A9312A" w14:paraId="5CD78A5A" w14:textId="77777777" w:rsidTr="00A9312A">
        <w:trPr>
          <w:trHeight w:val="20"/>
          <w:jc w:val="right"/>
        </w:trPr>
        <w:tc>
          <w:tcPr>
            <w:tcW w:w="686" w:type="pct"/>
            <w:tcBorders>
              <w:top w:val="nil"/>
              <w:left w:val="single" w:sz="4" w:space="0" w:color="auto"/>
              <w:bottom w:val="single" w:sz="4" w:space="0" w:color="auto"/>
              <w:right w:val="single" w:sz="4" w:space="0" w:color="auto"/>
            </w:tcBorders>
            <w:shd w:val="clear" w:color="auto" w:fill="auto"/>
            <w:vAlign w:val="center"/>
            <w:hideMark/>
          </w:tcPr>
          <w:p w14:paraId="78714E7F" w14:textId="77777777" w:rsidR="00A56D6D" w:rsidRPr="00A9312A" w:rsidRDefault="00A56D6D" w:rsidP="00097E53">
            <w:pPr>
              <w:spacing w:line="259" w:lineRule="auto"/>
              <w:jc w:val="center"/>
              <w:rPr>
                <w:rFonts w:ascii="Myriad Pro" w:hAnsi="Myriad Pro"/>
                <w:sz w:val="20"/>
                <w:szCs w:val="20"/>
                <w:lang w:eastAsia="ru-RU"/>
              </w:rPr>
            </w:pPr>
            <w:r w:rsidRPr="00A9312A">
              <w:rPr>
                <w:rFonts w:ascii="Myriad Pro" w:hAnsi="Myriad Pro"/>
                <w:sz w:val="20"/>
                <w:szCs w:val="20"/>
                <w:lang w:eastAsia="ru-RU"/>
              </w:rPr>
              <w:t>4</w:t>
            </w:r>
          </w:p>
        </w:tc>
        <w:tc>
          <w:tcPr>
            <w:tcW w:w="3299" w:type="pct"/>
            <w:tcBorders>
              <w:top w:val="nil"/>
              <w:left w:val="nil"/>
              <w:bottom w:val="single" w:sz="4" w:space="0" w:color="auto"/>
              <w:right w:val="single" w:sz="4" w:space="0" w:color="auto"/>
            </w:tcBorders>
            <w:shd w:val="clear" w:color="auto" w:fill="auto"/>
            <w:vAlign w:val="bottom"/>
            <w:hideMark/>
          </w:tcPr>
          <w:p w14:paraId="2DDD58F3" w14:textId="77777777" w:rsidR="00A56D6D" w:rsidRPr="00A9312A" w:rsidRDefault="00A56D6D" w:rsidP="00097E53">
            <w:pPr>
              <w:spacing w:line="259" w:lineRule="auto"/>
              <w:rPr>
                <w:rFonts w:ascii="Myriad Pro" w:hAnsi="Myriad Pro"/>
                <w:sz w:val="20"/>
                <w:szCs w:val="20"/>
                <w:lang w:eastAsia="ru-RU"/>
              </w:rPr>
            </w:pPr>
            <w:r w:rsidRPr="00A9312A">
              <w:rPr>
                <w:rFonts w:ascii="Myriad Pro" w:hAnsi="Myriad Pro"/>
                <w:sz w:val="20"/>
                <w:szCs w:val="20"/>
                <w:lang w:eastAsia="ru-RU"/>
              </w:rPr>
              <w:t>Выплаты по итогам года</w:t>
            </w:r>
          </w:p>
        </w:tc>
        <w:tc>
          <w:tcPr>
            <w:tcW w:w="1015" w:type="pct"/>
            <w:tcBorders>
              <w:top w:val="nil"/>
              <w:left w:val="nil"/>
              <w:bottom w:val="single" w:sz="4" w:space="0" w:color="auto"/>
              <w:right w:val="single" w:sz="4" w:space="0" w:color="auto"/>
            </w:tcBorders>
            <w:shd w:val="clear" w:color="auto" w:fill="auto"/>
            <w:vAlign w:val="center"/>
          </w:tcPr>
          <w:p w14:paraId="1FAA2198" w14:textId="77777777" w:rsidR="00A56D6D" w:rsidRPr="00A9312A" w:rsidRDefault="00A56D6D" w:rsidP="00097E53">
            <w:pPr>
              <w:spacing w:line="259" w:lineRule="auto"/>
              <w:jc w:val="center"/>
              <w:rPr>
                <w:rFonts w:ascii="Myriad Pro" w:hAnsi="Myriad Pro"/>
                <w:sz w:val="20"/>
                <w:szCs w:val="20"/>
                <w:lang w:eastAsia="ru-RU"/>
              </w:rPr>
            </w:pPr>
            <w:r w:rsidRPr="00A9312A">
              <w:rPr>
                <w:rFonts w:ascii="Myriad Pro" w:hAnsi="Myriad Pro"/>
                <w:color w:val="000000"/>
                <w:sz w:val="20"/>
                <w:szCs w:val="20"/>
              </w:rPr>
              <w:t>5,0%</w:t>
            </w:r>
          </w:p>
        </w:tc>
      </w:tr>
      <w:tr w:rsidR="00A56D6D" w:rsidRPr="00A9312A" w14:paraId="0F171FE7" w14:textId="77777777" w:rsidTr="00A9312A">
        <w:trPr>
          <w:trHeight w:val="20"/>
          <w:jc w:val="right"/>
        </w:trPr>
        <w:tc>
          <w:tcPr>
            <w:tcW w:w="686" w:type="pct"/>
            <w:tcBorders>
              <w:top w:val="nil"/>
              <w:left w:val="single" w:sz="4" w:space="0" w:color="auto"/>
              <w:bottom w:val="single" w:sz="4" w:space="0" w:color="auto"/>
              <w:right w:val="single" w:sz="4" w:space="0" w:color="auto"/>
            </w:tcBorders>
            <w:shd w:val="clear" w:color="auto" w:fill="auto"/>
            <w:vAlign w:val="center"/>
            <w:hideMark/>
          </w:tcPr>
          <w:p w14:paraId="53E37922" w14:textId="77777777" w:rsidR="00A56D6D" w:rsidRPr="00A9312A" w:rsidRDefault="00A56D6D" w:rsidP="00097E53">
            <w:pPr>
              <w:spacing w:line="259" w:lineRule="auto"/>
              <w:jc w:val="center"/>
              <w:rPr>
                <w:rFonts w:ascii="Myriad Pro" w:hAnsi="Myriad Pro"/>
                <w:sz w:val="20"/>
                <w:szCs w:val="20"/>
                <w:lang w:eastAsia="ru-RU"/>
              </w:rPr>
            </w:pPr>
            <w:r w:rsidRPr="00A9312A">
              <w:rPr>
                <w:rFonts w:ascii="Myriad Pro" w:hAnsi="Myriad Pro"/>
                <w:sz w:val="20"/>
                <w:szCs w:val="20"/>
                <w:lang w:eastAsia="ru-RU"/>
              </w:rPr>
              <w:t>5</w:t>
            </w:r>
          </w:p>
        </w:tc>
        <w:tc>
          <w:tcPr>
            <w:tcW w:w="3299" w:type="pct"/>
            <w:tcBorders>
              <w:top w:val="nil"/>
              <w:left w:val="nil"/>
              <w:bottom w:val="single" w:sz="4" w:space="0" w:color="auto"/>
              <w:right w:val="single" w:sz="4" w:space="0" w:color="auto"/>
            </w:tcBorders>
            <w:shd w:val="clear" w:color="auto" w:fill="auto"/>
            <w:vAlign w:val="bottom"/>
            <w:hideMark/>
          </w:tcPr>
          <w:p w14:paraId="58AAF068" w14:textId="77777777" w:rsidR="00A56D6D" w:rsidRPr="00A9312A" w:rsidRDefault="00A56D6D" w:rsidP="00097E53">
            <w:pPr>
              <w:spacing w:line="259" w:lineRule="auto"/>
              <w:rPr>
                <w:rFonts w:ascii="Myriad Pro" w:hAnsi="Myriad Pro"/>
                <w:sz w:val="20"/>
                <w:szCs w:val="20"/>
                <w:lang w:eastAsia="ru-RU"/>
              </w:rPr>
            </w:pPr>
            <w:r w:rsidRPr="00A9312A">
              <w:rPr>
                <w:rFonts w:ascii="Myriad Pro" w:hAnsi="Myriad Pro"/>
                <w:sz w:val="20"/>
                <w:szCs w:val="20"/>
                <w:lang w:eastAsia="ru-RU"/>
              </w:rPr>
              <w:t>Выплаты по районному коэффициенту и северные надбавки</w:t>
            </w:r>
          </w:p>
        </w:tc>
        <w:tc>
          <w:tcPr>
            <w:tcW w:w="1015" w:type="pct"/>
            <w:tcBorders>
              <w:top w:val="nil"/>
              <w:left w:val="nil"/>
              <w:bottom w:val="single" w:sz="4" w:space="0" w:color="auto"/>
              <w:right w:val="single" w:sz="4" w:space="0" w:color="auto"/>
            </w:tcBorders>
            <w:shd w:val="clear" w:color="auto" w:fill="auto"/>
            <w:vAlign w:val="center"/>
          </w:tcPr>
          <w:p w14:paraId="30D5A491" w14:textId="77777777" w:rsidR="00A56D6D" w:rsidRPr="00A9312A" w:rsidRDefault="00A56D6D" w:rsidP="00097E53">
            <w:pPr>
              <w:spacing w:line="259" w:lineRule="auto"/>
              <w:jc w:val="center"/>
              <w:rPr>
                <w:rFonts w:ascii="Myriad Pro" w:hAnsi="Myriad Pro"/>
                <w:sz w:val="20"/>
                <w:szCs w:val="20"/>
                <w:lang w:eastAsia="ru-RU"/>
              </w:rPr>
            </w:pPr>
            <w:r w:rsidRPr="00A9312A">
              <w:rPr>
                <w:rFonts w:ascii="Myriad Pro" w:hAnsi="Myriad Pro"/>
                <w:color w:val="000000"/>
                <w:sz w:val="20"/>
                <w:szCs w:val="20"/>
              </w:rPr>
              <w:t>15,0%</w:t>
            </w:r>
          </w:p>
        </w:tc>
      </w:tr>
    </w:tbl>
    <w:p w14:paraId="052F9080" w14:textId="77777777" w:rsidR="00097E53" w:rsidRPr="001A15D2" w:rsidRDefault="00097E53" w:rsidP="00097E53">
      <w:pPr>
        <w:spacing w:line="360" w:lineRule="auto"/>
        <w:jc w:val="center"/>
        <w:rPr>
          <w:rFonts w:ascii="Myriad Pro" w:eastAsia="Calibri" w:hAnsi="Myriad Pro"/>
          <w:b/>
          <w:sz w:val="22"/>
          <w:szCs w:val="22"/>
          <w:lang w:eastAsia="en-US"/>
        </w:rPr>
      </w:pPr>
    </w:p>
    <w:p w14:paraId="0CC73F17" w14:textId="43EEE9A1" w:rsidR="00097E53" w:rsidRPr="001A15D2" w:rsidRDefault="00097E53" w:rsidP="00097E53">
      <w:pPr>
        <w:spacing w:line="360" w:lineRule="auto"/>
        <w:jc w:val="center"/>
        <w:rPr>
          <w:rFonts w:ascii="Myriad Pro" w:eastAsia="Calibri" w:hAnsi="Myriad Pro"/>
          <w:b/>
          <w:szCs w:val="22"/>
          <w:lang w:eastAsia="en-US"/>
        </w:rPr>
      </w:pPr>
      <w:r w:rsidRPr="001A15D2">
        <w:rPr>
          <w:rFonts w:ascii="Myriad Pro" w:eastAsia="Calibri" w:hAnsi="Myriad Pro"/>
          <w:b/>
          <w:sz w:val="22"/>
          <w:szCs w:val="22"/>
          <w:lang w:eastAsia="en-US"/>
        </w:rPr>
        <w:t>Расчет расходов на оплату труда перс</w:t>
      </w:r>
      <w:r w:rsidR="00877DCE" w:rsidRPr="001A15D2">
        <w:rPr>
          <w:rFonts w:ascii="Myriad Pro" w:eastAsia="Calibri" w:hAnsi="Myriad Pro"/>
          <w:b/>
          <w:sz w:val="22"/>
          <w:szCs w:val="22"/>
          <w:lang w:eastAsia="en-US"/>
        </w:rPr>
        <w:t xml:space="preserve">онала Филиала </w:t>
      </w:r>
      <w:r w:rsidR="00801C45">
        <w:rPr>
          <w:rFonts w:ascii="Myriad Pro" w:eastAsia="Calibri" w:hAnsi="Myriad Pro"/>
          <w:b/>
          <w:sz w:val="22"/>
          <w:szCs w:val="22"/>
          <w:lang w:eastAsia="en-US"/>
        </w:rPr>
        <w:t>ПАО </w:t>
      </w:r>
      <w:r w:rsidR="00877DCE" w:rsidRPr="001A15D2">
        <w:rPr>
          <w:rFonts w:ascii="Myriad Pro" w:eastAsia="Calibri" w:hAnsi="Myriad Pro"/>
          <w:b/>
          <w:sz w:val="22"/>
          <w:szCs w:val="22"/>
          <w:lang w:eastAsia="en-US"/>
        </w:rPr>
        <w:t>«МРСК-Сибири»</w:t>
      </w:r>
      <w:r w:rsidR="007F4E63" w:rsidRPr="001A15D2">
        <w:rPr>
          <w:rFonts w:ascii="Myriad Pro" w:eastAsia="Calibri" w:hAnsi="Myriad Pro"/>
          <w:b/>
          <w:sz w:val="22"/>
          <w:szCs w:val="22"/>
          <w:lang w:eastAsia="en-US"/>
        </w:rPr>
        <w:t xml:space="preserve"> </w:t>
      </w:r>
      <w:r w:rsidR="00877DCE" w:rsidRPr="001A15D2">
        <w:rPr>
          <w:rFonts w:ascii="Myriad Pro" w:eastAsia="Calibri" w:hAnsi="Myriad Pro"/>
          <w:b/>
          <w:sz w:val="22"/>
          <w:szCs w:val="22"/>
          <w:lang w:eastAsia="en-US"/>
        </w:rPr>
        <w:t>-</w:t>
      </w:r>
      <w:r w:rsidR="007F4E63" w:rsidRPr="001A15D2">
        <w:rPr>
          <w:rFonts w:ascii="Myriad Pro" w:eastAsia="Calibri" w:hAnsi="Myriad Pro"/>
          <w:b/>
          <w:sz w:val="22"/>
          <w:szCs w:val="22"/>
          <w:lang w:eastAsia="en-US"/>
        </w:rPr>
        <w:t xml:space="preserve"> </w:t>
      </w:r>
      <w:r w:rsidR="00877DCE" w:rsidRPr="001A15D2">
        <w:rPr>
          <w:rFonts w:ascii="Myriad Pro" w:eastAsia="Calibri" w:hAnsi="Myriad Pro"/>
          <w:b/>
          <w:sz w:val="22"/>
          <w:szCs w:val="22"/>
          <w:lang w:eastAsia="en-US"/>
        </w:rPr>
        <w:t>«Омскэнерго» на 2018 год</w:t>
      </w:r>
    </w:p>
    <w:tbl>
      <w:tblPr>
        <w:tblW w:w="5000" w:type="pct"/>
        <w:tblLook w:val="04A0" w:firstRow="1" w:lastRow="0" w:firstColumn="1" w:lastColumn="0" w:noHBand="0" w:noVBand="1"/>
      </w:tblPr>
      <w:tblGrid>
        <w:gridCol w:w="751"/>
        <w:gridCol w:w="2154"/>
        <w:gridCol w:w="793"/>
        <w:gridCol w:w="1523"/>
        <w:gridCol w:w="1438"/>
        <w:gridCol w:w="1307"/>
        <w:gridCol w:w="1378"/>
      </w:tblGrid>
      <w:tr w:rsidR="00877DCE" w:rsidRPr="00A9312A" w14:paraId="0439CE96" w14:textId="77777777" w:rsidTr="00A9312A">
        <w:trPr>
          <w:trHeight w:val="20"/>
          <w:tblHeader/>
        </w:trPr>
        <w:tc>
          <w:tcPr>
            <w:tcW w:w="3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2CC1EDC" w14:textId="77777777" w:rsidR="00877DCE" w:rsidRPr="00A9312A" w:rsidRDefault="00134DE0" w:rsidP="00877DCE">
            <w:pPr>
              <w:jc w:val="center"/>
              <w:rPr>
                <w:rFonts w:ascii="Myriad Pro" w:hAnsi="Myriad Pro"/>
                <w:color w:val="FFFFFF"/>
                <w:sz w:val="20"/>
                <w:szCs w:val="20"/>
                <w:lang w:eastAsia="ru-RU"/>
              </w:rPr>
            </w:pPr>
            <w:r>
              <w:rPr>
                <w:rFonts w:ascii="Myriad Pro" w:hAnsi="Myriad Pro"/>
                <w:color w:val="FFFFFF"/>
                <w:sz w:val="20"/>
                <w:szCs w:val="20"/>
                <w:lang w:eastAsia="ru-RU"/>
              </w:rPr>
              <w:t>№ </w:t>
            </w:r>
            <w:r w:rsidR="00877DCE" w:rsidRPr="00A9312A">
              <w:rPr>
                <w:rFonts w:ascii="Myriad Pro" w:hAnsi="Myriad Pro"/>
                <w:color w:val="FFFFFF"/>
                <w:sz w:val="20"/>
                <w:szCs w:val="20"/>
                <w:lang w:eastAsia="ru-RU"/>
              </w:rPr>
              <w:t>п/п</w:t>
            </w:r>
          </w:p>
        </w:tc>
        <w:tc>
          <w:tcPr>
            <w:tcW w:w="11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BC8BF07" w14:textId="77777777" w:rsidR="00877DCE" w:rsidRPr="00A9312A" w:rsidRDefault="00877DCE" w:rsidP="00877DCE">
            <w:pPr>
              <w:jc w:val="center"/>
              <w:rPr>
                <w:rFonts w:ascii="Myriad Pro" w:hAnsi="Myriad Pro"/>
                <w:color w:val="FFFFFF"/>
                <w:sz w:val="20"/>
                <w:szCs w:val="20"/>
                <w:lang w:eastAsia="ru-RU"/>
              </w:rPr>
            </w:pPr>
            <w:r w:rsidRPr="00A9312A">
              <w:rPr>
                <w:rFonts w:ascii="Myriad Pro" w:hAnsi="Myriad Pro"/>
                <w:color w:val="FFFFFF"/>
                <w:sz w:val="20"/>
                <w:szCs w:val="20"/>
                <w:lang w:eastAsia="ru-RU"/>
              </w:rPr>
              <w:t>Показатели</w:t>
            </w:r>
          </w:p>
        </w:tc>
        <w:tc>
          <w:tcPr>
            <w:tcW w:w="4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F5558F7" w14:textId="77777777" w:rsidR="00877DCE" w:rsidRPr="00A9312A" w:rsidRDefault="00877DCE" w:rsidP="00877DCE">
            <w:pPr>
              <w:jc w:val="center"/>
              <w:rPr>
                <w:rFonts w:ascii="Myriad Pro" w:hAnsi="Myriad Pro"/>
                <w:color w:val="FFFFFF"/>
                <w:sz w:val="20"/>
                <w:szCs w:val="20"/>
                <w:lang w:eastAsia="ru-RU"/>
              </w:rPr>
            </w:pPr>
            <w:r w:rsidRPr="00A9312A">
              <w:rPr>
                <w:rFonts w:ascii="Myriad Pro" w:hAnsi="Myriad Pro"/>
                <w:color w:val="FFFFFF"/>
                <w:sz w:val="20"/>
                <w:szCs w:val="20"/>
                <w:lang w:eastAsia="ru-RU"/>
              </w:rPr>
              <w:t>Ед. изм.</w:t>
            </w:r>
          </w:p>
        </w:tc>
        <w:tc>
          <w:tcPr>
            <w:tcW w:w="8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42EB72" w14:textId="05635E00" w:rsidR="00877DCE" w:rsidRPr="00A9312A" w:rsidRDefault="00877DCE" w:rsidP="00877DCE">
            <w:pPr>
              <w:jc w:val="center"/>
              <w:rPr>
                <w:rFonts w:ascii="Myriad Pro" w:hAnsi="Myriad Pro"/>
                <w:color w:val="FFFFFF"/>
                <w:sz w:val="20"/>
                <w:szCs w:val="20"/>
                <w:lang w:eastAsia="ru-RU"/>
              </w:rPr>
            </w:pPr>
            <w:r w:rsidRPr="00A9312A">
              <w:rPr>
                <w:rFonts w:ascii="Myriad Pro" w:hAnsi="Myriad Pro"/>
                <w:color w:val="FFFFFF"/>
                <w:sz w:val="20"/>
                <w:szCs w:val="20"/>
                <w:lang w:eastAsia="ru-RU"/>
              </w:rPr>
              <w:t xml:space="preserve">Факт по данным филиала </w:t>
            </w:r>
            <w:r w:rsidR="00801C45">
              <w:rPr>
                <w:rFonts w:ascii="Myriad Pro" w:hAnsi="Myriad Pro"/>
                <w:color w:val="FFFFFF"/>
                <w:sz w:val="20"/>
                <w:szCs w:val="20"/>
                <w:lang w:eastAsia="ru-RU"/>
              </w:rPr>
              <w:t>ПАО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МРСК Сибири</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 xml:space="preserve"> -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Омскэнерго</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 xml:space="preserve"> </w:t>
            </w:r>
            <w:r w:rsidRPr="00A9312A">
              <w:rPr>
                <w:rFonts w:ascii="Myriad Pro" w:hAnsi="Myriad Pro"/>
                <w:color w:val="FFFFFF"/>
                <w:sz w:val="20"/>
                <w:szCs w:val="20"/>
                <w:lang w:eastAsia="ru-RU"/>
              </w:rPr>
              <w:t>за 2016 год</w:t>
            </w:r>
          </w:p>
        </w:tc>
        <w:tc>
          <w:tcPr>
            <w:tcW w:w="219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A4F6DF2" w14:textId="77777777" w:rsidR="00877DCE" w:rsidRPr="00A9312A" w:rsidRDefault="00877DCE" w:rsidP="00877DCE">
            <w:pPr>
              <w:jc w:val="center"/>
              <w:rPr>
                <w:rFonts w:ascii="Myriad Pro" w:hAnsi="Myriad Pro"/>
                <w:color w:val="FFFFFF"/>
                <w:sz w:val="20"/>
                <w:szCs w:val="20"/>
                <w:lang w:eastAsia="ru-RU"/>
              </w:rPr>
            </w:pPr>
            <w:r w:rsidRPr="00A9312A">
              <w:rPr>
                <w:rFonts w:ascii="Myriad Pro" w:hAnsi="Myriad Pro"/>
                <w:color w:val="FFFFFF"/>
                <w:sz w:val="20"/>
                <w:szCs w:val="20"/>
                <w:lang w:eastAsia="ru-RU"/>
              </w:rPr>
              <w:t>2018 год</w:t>
            </w:r>
          </w:p>
        </w:tc>
      </w:tr>
      <w:tr w:rsidR="00877DCE" w:rsidRPr="00A9312A" w14:paraId="7407FF83" w14:textId="77777777" w:rsidTr="00A9312A">
        <w:trPr>
          <w:trHeight w:val="20"/>
          <w:tblHeader/>
        </w:trPr>
        <w:tc>
          <w:tcPr>
            <w:tcW w:w="3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B6F2A9" w14:textId="77777777" w:rsidR="00877DCE" w:rsidRPr="00A9312A" w:rsidRDefault="00877DCE" w:rsidP="00877DCE">
            <w:pPr>
              <w:rPr>
                <w:rFonts w:ascii="Myriad Pro" w:hAnsi="Myriad Pro"/>
                <w:color w:val="FFFFFF"/>
                <w:sz w:val="20"/>
                <w:szCs w:val="20"/>
                <w:lang w:eastAsia="ru-RU"/>
              </w:rPr>
            </w:pPr>
          </w:p>
        </w:tc>
        <w:tc>
          <w:tcPr>
            <w:tcW w:w="11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8810A3" w14:textId="77777777" w:rsidR="00877DCE" w:rsidRPr="00A9312A" w:rsidRDefault="00877DCE" w:rsidP="00877DCE">
            <w:pPr>
              <w:rPr>
                <w:rFonts w:ascii="Myriad Pro" w:hAnsi="Myriad Pro"/>
                <w:color w:val="FFFFFF"/>
                <w:sz w:val="20"/>
                <w:szCs w:val="20"/>
                <w:lang w:eastAsia="ru-RU"/>
              </w:rPr>
            </w:pPr>
          </w:p>
        </w:tc>
        <w:tc>
          <w:tcPr>
            <w:tcW w:w="4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F335D9" w14:textId="77777777" w:rsidR="00877DCE" w:rsidRPr="00A9312A" w:rsidRDefault="00877DCE" w:rsidP="00877DCE">
            <w:pPr>
              <w:rPr>
                <w:rFonts w:ascii="Myriad Pro" w:hAnsi="Myriad Pro"/>
                <w:color w:val="FFFFFF"/>
                <w:sz w:val="20"/>
                <w:szCs w:val="20"/>
                <w:lang w:eastAsia="ru-RU"/>
              </w:rPr>
            </w:pPr>
          </w:p>
        </w:tc>
        <w:tc>
          <w:tcPr>
            <w:tcW w:w="8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65B09B" w14:textId="77777777" w:rsidR="00877DCE" w:rsidRPr="00A9312A" w:rsidRDefault="00877DCE" w:rsidP="00877DCE">
            <w:pPr>
              <w:rPr>
                <w:rFonts w:ascii="Myriad Pro" w:hAnsi="Myriad Pro"/>
                <w:color w:val="FFFFFF"/>
                <w:sz w:val="20"/>
                <w:szCs w:val="20"/>
                <w:lang w:eastAsia="ru-RU"/>
              </w:rPr>
            </w:pP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5034FDEE" w14:textId="0AE6ECED" w:rsidR="00877DCE" w:rsidRPr="00A9312A" w:rsidRDefault="00877DCE" w:rsidP="00877DCE">
            <w:pPr>
              <w:jc w:val="center"/>
              <w:rPr>
                <w:rFonts w:ascii="Myriad Pro" w:hAnsi="Myriad Pro"/>
                <w:color w:val="FFFFFF"/>
                <w:sz w:val="20"/>
                <w:szCs w:val="20"/>
                <w:lang w:eastAsia="ru-RU"/>
              </w:rPr>
            </w:pPr>
            <w:r w:rsidRPr="00A9312A">
              <w:rPr>
                <w:rFonts w:ascii="Myriad Pro" w:hAnsi="Myriad Pro"/>
                <w:color w:val="FFFFFF"/>
                <w:sz w:val="20"/>
                <w:szCs w:val="20"/>
              </w:rPr>
              <w:t xml:space="preserve">Предложение филиала </w:t>
            </w:r>
            <w:r w:rsidR="00801C45">
              <w:rPr>
                <w:rFonts w:ascii="Myriad Pro" w:hAnsi="Myriad Pro"/>
                <w:color w:val="FFFFFF"/>
                <w:sz w:val="20"/>
                <w:szCs w:val="20"/>
              </w:rPr>
              <w:t>ПАО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МРСК Сибири</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 xml:space="preserve"> -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Омскэнерго</w:t>
            </w:r>
            <w:r w:rsidR="00C73CA2">
              <w:rPr>
                <w:rFonts w:ascii="Myriad Pro" w:hAnsi="Myriad Pro"/>
                <w:color w:val="FFFFFF"/>
                <w:sz w:val="20"/>
                <w:szCs w:val="20"/>
                <w:lang w:eastAsia="ru-RU"/>
              </w:rPr>
              <w:t>»</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1BFE6237" w14:textId="77777777" w:rsidR="00877DCE" w:rsidRPr="00A9312A" w:rsidRDefault="00877DCE" w:rsidP="00877DCE">
            <w:pPr>
              <w:jc w:val="center"/>
              <w:rPr>
                <w:rFonts w:ascii="Myriad Pro" w:hAnsi="Myriad Pro"/>
                <w:color w:val="FFFFFF"/>
                <w:sz w:val="20"/>
                <w:szCs w:val="20"/>
                <w:lang w:eastAsia="ru-RU"/>
              </w:rPr>
            </w:pPr>
            <w:r w:rsidRPr="00A9312A">
              <w:rPr>
                <w:rFonts w:ascii="Myriad Pro" w:hAnsi="Myriad Pro"/>
                <w:color w:val="FFFFFF"/>
                <w:sz w:val="20"/>
                <w:szCs w:val="20"/>
              </w:rPr>
              <w:t>ТБР</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90A87CA" w14:textId="77777777" w:rsidR="00877DCE" w:rsidRPr="00A9312A" w:rsidRDefault="00877DCE" w:rsidP="00877DCE">
            <w:pPr>
              <w:jc w:val="center"/>
              <w:rPr>
                <w:rFonts w:ascii="Myriad Pro" w:hAnsi="Myriad Pro"/>
                <w:color w:val="FFFFFF"/>
                <w:sz w:val="20"/>
                <w:szCs w:val="20"/>
                <w:lang w:eastAsia="ru-RU"/>
              </w:rPr>
            </w:pPr>
            <w:r w:rsidRPr="00A9312A">
              <w:rPr>
                <w:rFonts w:ascii="Myriad Pro" w:hAnsi="Myriad Pro"/>
                <w:color w:val="FFFFFF"/>
                <w:sz w:val="20"/>
                <w:szCs w:val="20"/>
                <w:lang w:eastAsia="ru-RU"/>
              </w:rPr>
              <w:t>Расчет Исполнителя</w:t>
            </w:r>
          </w:p>
        </w:tc>
      </w:tr>
      <w:tr w:rsidR="00A56D6D" w:rsidRPr="00A9312A" w14:paraId="692D047D" w14:textId="77777777" w:rsidTr="00A9312A">
        <w:trPr>
          <w:trHeight w:val="20"/>
        </w:trPr>
        <w:tc>
          <w:tcPr>
            <w:tcW w:w="39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1E22818"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1</w:t>
            </w:r>
          </w:p>
        </w:tc>
        <w:tc>
          <w:tcPr>
            <w:tcW w:w="115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C2902F4"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Численность</w:t>
            </w:r>
          </w:p>
        </w:tc>
        <w:tc>
          <w:tcPr>
            <w:tcW w:w="42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C630337"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 </w:t>
            </w:r>
          </w:p>
        </w:tc>
        <w:tc>
          <w:tcPr>
            <w:tcW w:w="820" w:type="pct"/>
            <w:tcBorders>
              <w:top w:val="single" w:sz="4" w:space="0" w:color="FFFFFF" w:themeColor="background1"/>
              <w:left w:val="nil"/>
              <w:bottom w:val="single" w:sz="4" w:space="0" w:color="auto"/>
              <w:right w:val="single" w:sz="4" w:space="0" w:color="auto"/>
            </w:tcBorders>
            <w:shd w:val="clear" w:color="auto" w:fill="auto"/>
            <w:vAlign w:val="center"/>
          </w:tcPr>
          <w:p w14:paraId="1D7F0DC7"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52" w:type="pct"/>
            <w:tcBorders>
              <w:top w:val="single" w:sz="4" w:space="0" w:color="FFFFFF" w:themeColor="background1"/>
              <w:left w:val="nil"/>
              <w:bottom w:val="single" w:sz="4" w:space="0" w:color="auto"/>
              <w:right w:val="single" w:sz="4" w:space="0" w:color="auto"/>
            </w:tcBorders>
            <w:shd w:val="clear" w:color="auto" w:fill="auto"/>
            <w:vAlign w:val="center"/>
          </w:tcPr>
          <w:p w14:paraId="2E4058FF"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04" w:type="pct"/>
            <w:tcBorders>
              <w:top w:val="single" w:sz="4" w:space="0" w:color="FFFFFF" w:themeColor="background1"/>
              <w:left w:val="nil"/>
              <w:bottom w:val="single" w:sz="4" w:space="0" w:color="auto"/>
              <w:right w:val="single" w:sz="4" w:space="0" w:color="auto"/>
            </w:tcBorders>
            <w:shd w:val="clear" w:color="auto" w:fill="auto"/>
            <w:vAlign w:val="center"/>
          </w:tcPr>
          <w:p w14:paraId="75A2EFF9"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42" w:type="pct"/>
            <w:tcBorders>
              <w:top w:val="single" w:sz="4" w:space="0" w:color="FFFFFF" w:themeColor="background1"/>
              <w:left w:val="nil"/>
              <w:bottom w:val="single" w:sz="4" w:space="0" w:color="auto"/>
              <w:right w:val="single" w:sz="4" w:space="0" w:color="auto"/>
            </w:tcBorders>
            <w:shd w:val="clear" w:color="auto" w:fill="auto"/>
            <w:vAlign w:val="center"/>
          </w:tcPr>
          <w:p w14:paraId="06DD0C49"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r>
      <w:tr w:rsidR="00A56D6D" w:rsidRPr="00A9312A" w14:paraId="70CDC1E2"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7F12238C"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1.1.</w:t>
            </w:r>
          </w:p>
        </w:tc>
        <w:tc>
          <w:tcPr>
            <w:tcW w:w="1158" w:type="pct"/>
            <w:tcBorders>
              <w:top w:val="nil"/>
              <w:left w:val="nil"/>
              <w:bottom w:val="single" w:sz="4" w:space="0" w:color="auto"/>
              <w:right w:val="single" w:sz="4" w:space="0" w:color="auto"/>
            </w:tcBorders>
            <w:shd w:val="clear" w:color="auto" w:fill="auto"/>
            <w:vAlign w:val="center"/>
            <w:hideMark/>
          </w:tcPr>
          <w:p w14:paraId="75EAA087"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Численность ППП нормативная</w:t>
            </w:r>
          </w:p>
        </w:tc>
        <w:tc>
          <w:tcPr>
            <w:tcW w:w="429" w:type="pct"/>
            <w:tcBorders>
              <w:top w:val="nil"/>
              <w:left w:val="nil"/>
              <w:bottom w:val="single" w:sz="4" w:space="0" w:color="auto"/>
              <w:right w:val="single" w:sz="4" w:space="0" w:color="auto"/>
            </w:tcBorders>
            <w:shd w:val="clear" w:color="auto" w:fill="auto"/>
            <w:vAlign w:val="center"/>
            <w:hideMark/>
          </w:tcPr>
          <w:p w14:paraId="451D3FD2"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чел.</w:t>
            </w:r>
          </w:p>
        </w:tc>
        <w:tc>
          <w:tcPr>
            <w:tcW w:w="820" w:type="pct"/>
            <w:tcBorders>
              <w:top w:val="nil"/>
              <w:left w:val="nil"/>
              <w:bottom w:val="single" w:sz="4" w:space="0" w:color="auto"/>
              <w:right w:val="single" w:sz="4" w:space="0" w:color="auto"/>
            </w:tcBorders>
            <w:shd w:val="clear" w:color="auto" w:fill="auto"/>
            <w:vAlign w:val="center"/>
          </w:tcPr>
          <w:p w14:paraId="0E2640F8"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52" w:type="pct"/>
            <w:tcBorders>
              <w:top w:val="nil"/>
              <w:left w:val="nil"/>
              <w:bottom w:val="single" w:sz="4" w:space="0" w:color="auto"/>
              <w:right w:val="single" w:sz="4" w:space="0" w:color="auto"/>
            </w:tcBorders>
            <w:shd w:val="clear" w:color="auto" w:fill="auto"/>
            <w:vAlign w:val="center"/>
          </w:tcPr>
          <w:p w14:paraId="6C973039"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04" w:type="pct"/>
            <w:tcBorders>
              <w:top w:val="nil"/>
              <w:left w:val="nil"/>
              <w:bottom w:val="single" w:sz="4" w:space="0" w:color="auto"/>
              <w:right w:val="single" w:sz="4" w:space="0" w:color="auto"/>
            </w:tcBorders>
            <w:shd w:val="clear" w:color="auto" w:fill="auto"/>
            <w:vAlign w:val="center"/>
          </w:tcPr>
          <w:p w14:paraId="7F21FB81"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42" w:type="pct"/>
            <w:tcBorders>
              <w:top w:val="nil"/>
              <w:left w:val="nil"/>
              <w:bottom w:val="single" w:sz="4" w:space="0" w:color="auto"/>
              <w:right w:val="single" w:sz="4" w:space="0" w:color="auto"/>
            </w:tcBorders>
            <w:shd w:val="clear" w:color="auto" w:fill="auto"/>
            <w:vAlign w:val="center"/>
          </w:tcPr>
          <w:p w14:paraId="55BA8D5B"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r>
      <w:tr w:rsidR="00A56D6D" w:rsidRPr="00A9312A" w14:paraId="38135A09"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2093F589"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lastRenderedPageBreak/>
              <w:t>1.2.</w:t>
            </w:r>
          </w:p>
        </w:tc>
        <w:tc>
          <w:tcPr>
            <w:tcW w:w="1158" w:type="pct"/>
            <w:tcBorders>
              <w:top w:val="nil"/>
              <w:left w:val="nil"/>
              <w:bottom w:val="single" w:sz="4" w:space="0" w:color="auto"/>
              <w:right w:val="single" w:sz="4" w:space="0" w:color="auto"/>
            </w:tcBorders>
            <w:shd w:val="clear" w:color="auto" w:fill="auto"/>
            <w:vAlign w:val="center"/>
            <w:hideMark/>
          </w:tcPr>
          <w:p w14:paraId="673F5B1D"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Численность ППП фактическая</w:t>
            </w:r>
          </w:p>
        </w:tc>
        <w:tc>
          <w:tcPr>
            <w:tcW w:w="429" w:type="pct"/>
            <w:tcBorders>
              <w:top w:val="nil"/>
              <w:left w:val="nil"/>
              <w:bottom w:val="single" w:sz="4" w:space="0" w:color="auto"/>
              <w:right w:val="single" w:sz="4" w:space="0" w:color="auto"/>
            </w:tcBorders>
            <w:shd w:val="clear" w:color="auto" w:fill="auto"/>
            <w:vAlign w:val="center"/>
            <w:hideMark/>
          </w:tcPr>
          <w:p w14:paraId="04975948"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чел.</w:t>
            </w:r>
          </w:p>
        </w:tc>
        <w:tc>
          <w:tcPr>
            <w:tcW w:w="820" w:type="pct"/>
            <w:tcBorders>
              <w:top w:val="nil"/>
              <w:left w:val="nil"/>
              <w:bottom w:val="single" w:sz="4" w:space="0" w:color="auto"/>
              <w:right w:val="single" w:sz="4" w:space="0" w:color="auto"/>
            </w:tcBorders>
            <w:shd w:val="clear" w:color="auto" w:fill="auto"/>
            <w:vAlign w:val="center"/>
          </w:tcPr>
          <w:p w14:paraId="3D48C84B"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2 756,0</w:t>
            </w:r>
          </w:p>
        </w:tc>
        <w:tc>
          <w:tcPr>
            <w:tcW w:w="752" w:type="pct"/>
            <w:tcBorders>
              <w:top w:val="nil"/>
              <w:left w:val="nil"/>
              <w:bottom w:val="single" w:sz="4" w:space="0" w:color="auto"/>
              <w:right w:val="single" w:sz="4" w:space="0" w:color="auto"/>
            </w:tcBorders>
            <w:shd w:val="clear" w:color="auto" w:fill="auto"/>
            <w:vAlign w:val="center"/>
          </w:tcPr>
          <w:p w14:paraId="2C38B45F"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2 806,0</w:t>
            </w:r>
          </w:p>
        </w:tc>
        <w:tc>
          <w:tcPr>
            <w:tcW w:w="704" w:type="pct"/>
            <w:tcBorders>
              <w:top w:val="nil"/>
              <w:left w:val="nil"/>
              <w:bottom w:val="single" w:sz="4" w:space="0" w:color="auto"/>
              <w:right w:val="single" w:sz="4" w:space="0" w:color="auto"/>
            </w:tcBorders>
            <w:shd w:val="clear" w:color="auto" w:fill="auto"/>
            <w:vAlign w:val="center"/>
          </w:tcPr>
          <w:p w14:paraId="166C7329"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2 820,7</w:t>
            </w:r>
          </w:p>
        </w:tc>
        <w:tc>
          <w:tcPr>
            <w:tcW w:w="742" w:type="pct"/>
            <w:tcBorders>
              <w:top w:val="nil"/>
              <w:left w:val="nil"/>
              <w:bottom w:val="single" w:sz="4" w:space="0" w:color="auto"/>
              <w:right w:val="single" w:sz="4" w:space="0" w:color="auto"/>
            </w:tcBorders>
            <w:shd w:val="clear" w:color="auto" w:fill="auto"/>
            <w:vAlign w:val="center"/>
          </w:tcPr>
          <w:p w14:paraId="598AACC8"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2 756,0</w:t>
            </w:r>
          </w:p>
        </w:tc>
      </w:tr>
      <w:tr w:rsidR="00A56D6D" w:rsidRPr="00A9312A" w14:paraId="27B48C11"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5971DBE4"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2</w:t>
            </w:r>
          </w:p>
        </w:tc>
        <w:tc>
          <w:tcPr>
            <w:tcW w:w="1158" w:type="pct"/>
            <w:tcBorders>
              <w:top w:val="nil"/>
              <w:left w:val="nil"/>
              <w:bottom w:val="single" w:sz="4" w:space="0" w:color="auto"/>
              <w:right w:val="single" w:sz="4" w:space="0" w:color="auto"/>
            </w:tcBorders>
            <w:shd w:val="clear" w:color="auto" w:fill="auto"/>
            <w:vAlign w:val="center"/>
            <w:hideMark/>
          </w:tcPr>
          <w:p w14:paraId="000DA4C1"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Средняя оплата труда.</w:t>
            </w:r>
          </w:p>
        </w:tc>
        <w:tc>
          <w:tcPr>
            <w:tcW w:w="429" w:type="pct"/>
            <w:tcBorders>
              <w:top w:val="nil"/>
              <w:left w:val="nil"/>
              <w:bottom w:val="single" w:sz="4" w:space="0" w:color="auto"/>
              <w:right w:val="single" w:sz="4" w:space="0" w:color="auto"/>
            </w:tcBorders>
            <w:shd w:val="clear" w:color="auto" w:fill="auto"/>
            <w:vAlign w:val="center"/>
            <w:hideMark/>
          </w:tcPr>
          <w:p w14:paraId="26763B4F"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 </w:t>
            </w:r>
          </w:p>
        </w:tc>
        <w:tc>
          <w:tcPr>
            <w:tcW w:w="820" w:type="pct"/>
            <w:tcBorders>
              <w:top w:val="nil"/>
              <w:left w:val="nil"/>
              <w:bottom w:val="single" w:sz="4" w:space="0" w:color="auto"/>
              <w:right w:val="single" w:sz="4" w:space="0" w:color="auto"/>
            </w:tcBorders>
            <w:shd w:val="clear" w:color="auto" w:fill="auto"/>
            <w:vAlign w:val="center"/>
          </w:tcPr>
          <w:p w14:paraId="20CE0C36"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52" w:type="pct"/>
            <w:tcBorders>
              <w:top w:val="nil"/>
              <w:left w:val="nil"/>
              <w:bottom w:val="single" w:sz="4" w:space="0" w:color="auto"/>
              <w:right w:val="single" w:sz="4" w:space="0" w:color="auto"/>
            </w:tcBorders>
            <w:shd w:val="clear" w:color="auto" w:fill="auto"/>
            <w:vAlign w:val="center"/>
          </w:tcPr>
          <w:p w14:paraId="1BB731CF"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04" w:type="pct"/>
            <w:tcBorders>
              <w:top w:val="nil"/>
              <w:left w:val="nil"/>
              <w:bottom w:val="single" w:sz="4" w:space="0" w:color="auto"/>
              <w:right w:val="single" w:sz="4" w:space="0" w:color="auto"/>
            </w:tcBorders>
            <w:shd w:val="clear" w:color="auto" w:fill="auto"/>
            <w:vAlign w:val="center"/>
          </w:tcPr>
          <w:p w14:paraId="5DFEA2E5"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42" w:type="pct"/>
            <w:tcBorders>
              <w:top w:val="nil"/>
              <w:left w:val="nil"/>
              <w:bottom w:val="single" w:sz="4" w:space="0" w:color="auto"/>
              <w:right w:val="single" w:sz="4" w:space="0" w:color="auto"/>
            </w:tcBorders>
            <w:shd w:val="clear" w:color="auto" w:fill="auto"/>
            <w:vAlign w:val="center"/>
          </w:tcPr>
          <w:p w14:paraId="0CBC1D16"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r>
      <w:tr w:rsidR="00A56D6D" w:rsidRPr="00A9312A" w14:paraId="2169CD70"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546E2F0F"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2.1.</w:t>
            </w:r>
          </w:p>
        </w:tc>
        <w:tc>
          <w:tcPr>
            <w:tcW w:w="1158" w:type="pct"/>
            <w:tcBorders>
              <w:top w:val="nil"/>
              <w:left w:val="nil"/>
              <w:bottom w:val="single" w:sz="4" w:space="0" w:color="auto"/>
              <w:right w:val="single" w:sz="4" w:space="0" w:color="auto"/>
            </w:tcBorders>
            <w:shd w:val="clear" w:color="auto" w:fill="auto"/>
            <w:vAlign w:val="center"/>
            <w:hideMark/>
          </w:tcPr>
          <w:p w14:paraId="221025D9"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Тарифная ставка рабочего 1 разряда</w:t>
            </w:r>
          </w:p>
        </w:tc>
        <w:tc>
          <w:tcPr>
            <w:tcW w:w="429" w:type="pct"/>
            <w:tcBorders>
              <w:top w:val="nil"/>
              <w:left w:val="nil"/>
              <w:bottom w:val="single" w:sz="4" w:space="0" w:color="auto"/>
              <w:right w:val="single" w:sz="4" w:space="0" w:color="auto"/>
            </w:tcBorders>
            <w:shd w:val="clear" w:color="auto" w:fill="auto"/>
            <w:vAlign w:val="center"/>
            <w:hideMark/>
          </w:tcPr>
          <w:p w14:paraId="6088AFAD"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руб.</w:t>
            </w:r>
          </w:p>
        </w:tc>
        <w:tc>
          <w:tcPr>
            <w:tcW w:w="820" w:type="pct"/>
            <w:tcBorders>
              <w:top w:val="nil"/>
              <w:left w:val="nil"/>
              <w:bottom w:val="single" w:sz="4" w:space="0" w:color="auto"/>
              <w:right w:val="single" w:sz="4" w:space="0" w:color="auto"/>
            </w:tcBorders>
            <w:shd w:val="clear" w:color="auto" w:fill="auto"/>
            <w:vAlign w:val="center"/>
          </w:tcPr>
          <w:p w14:paraId="76C86260"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6 402,00</w:t>
            </w:r>
          </w:p>
        </w:tc>
        <w:tc>
          <w:tcPr>
            <w:tcW w:w="752" w:type="pct"/>
            <w:tcBorders>
              <w:top w:val="nil"/>
              <w:left w:val="nil"/>
              <w:bottom w:val="single" w:sz="4" w:space="0" w:color="auto"/>
              <w:right w:val="single" w:sz="4" w:space="0" w:color="auto"/>
            </w:tcBorders>
            <w:shd w:val="clear" w:color="auto" w:fill="auto"/>
            <w:vAlign w:val="center"/>
          </w:tcPr>
          <w:p w14:paraId="0072F79D"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6 860,00</w:t>
            </w:r>
          </w:p>
        </w:tc>
        <w:tc>
          <w:tcPr>
            <w:tcW w:w="704" w:type="pct"/>
            <w:tcBorders>
              <w:top w:val="nil"/>
              <w:left w:val="nil"/>
              <w:bottom w:val="single" w:sz="4" w:space="0" w:color="auto"/>
              <w:right w:val="single" w:sz="4" w:space="0" w:color="auto"/>
            </w:tcBorders>
            <w:shd w:val="clear" w:color="auto" w:fill="auto"/>
            <w:vAlign w:val="center"/>
          </w:tcPr>
          <w:p w14:paraId="5591E387"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7 937</w:t>
            </w:r>
          </w:p>
        </w:tc>
        <w:tc>
          <w:tcPr>
            <w:tcW w:w="742" w:type="pct"/>
            <w:tcBorders>
              <w:top w:val="nil"/>
              <w:left w:val="nil"/>
              <w:bottom w:val="single" w:sz="4" w:space="0" w:color="auto"/>
              <w:right w:val="single" w:sz="4" w:space="0" w:color="auto"/>
            </w:tcBorders>
            <w:shd w:val="clear" w:color="auto" w:fill="auto"/>
            <w:vAlign w:val="center"/>
          </w:tcPr>
          <w:p w14:paraId="58D2934D"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6 860,00</w:t>
            </w:r>
          </w:p>
        </w:tc>
      </w:tr>
      <w:tr w:rsidR="00A56D6D" w:rsidRPr="00A9312A" w14:paraId="5AEEBA6A"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72FAFAB5"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2.2.</w:t>
            </w:r>
          </w:p>
        </w:tc>
        <w:tc>
          <w:tcPr>
            <w:tcW w:w="1158" w:type="pct"/>
            <w:tcBorders>
              <w:top w:val="nil"/>
              <w:left w:val="nil"/>
              <w:bottom w:val="single" w:sz="4" w:space="0" w:color="auto"/>
              <w:right w:val="single" w:sz="4" w:space="0" w:color="auto"/>
            </w:tcBorders>
            <w:shd w:val="clear" w:color="auto" w:fill="auto"/>
            <w:vAlign w:val="center"/>
            <w:hideMark/>
          </w:tcPr>
          <w:p w14:paraId="2170D45D"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Дефлятор по заработной плате</w:t>
            </w:r>
          </w:p>
        </w:tc>
        <w:tc>
          <w:tcPr>
            <w:tcW w:w="429" w:type="pct"/>
            <w:tcBorders>
              <w:top w:val="nil"/>
              <w:left w:val="nil"/>
              <w:bottom w:val="single" w:sz="4" w:space="0" w:color="auto"/>
              <w:right w:val="single" w:sz="4" w:space="0" w:color="auto"/>
            </w:tcBorders>
            <w:shd w:val="clear" w:color="auto" w:fill="auto"/>
            <w:vAlign w:val="center"/>
            <w:hideMark/>
          </w:tcPr>
          <w:p w14:paraId="008FA8C3"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w:t>
            </w:r>
          </w:p>
        </w:tc>
        <w:tc>
          <w:tcPr>
            <w:tcW w:w="820" w:type="pct"/>
            <w:tcBorders>
              <w:top w:val="nil"/>
              <w:left w:val="nil"/>
              <w:bottom w:val="single" w:sz="4" w:space="0" w:color="auto"/>
              <w:right w:val="single" w:sz="4" w:space="0" w:color="auto"/>
            </w:tcBorders>
            <w:shd w:val="clear" w:color="auto" w:fill="auto"/>
            <w:vAlign w:val="center"/>
          </w:tcPr>
          <w:p w14:paraId="224A046D"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1,004</w:t>
            </w:r>
          </w:p>
        </w:tc>
        <w:tc>
          <w:tcPr>
            <w:tcW w:w="752" w:type="pct"/>
            <w:tcBorders>
              <w:top w:val="nil"/>
              <w:left w:val="nil"/>
              <w:bottom w:val="single" w:sz="4" w:space="0" w:color="auto"/>
              <w:right w:val="single" w:sz="4" w:space="0" w:color="auto"/>
            </w:tcBorders>
            <w:shd w:val="clear" w:color="auto" w:fill="auto"/>
            <w:vAlign w:val="center"/>
          </w:tcPr>
          <w:p w14:paraId="0C989D4C"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1,037</w:t>
            </w:r>
          </w:p>
        </w:tc>
        <w:tc>
          <w:tcPr>
            <w:tcW w:w="704" w:type="pct"/>
            <w:tcBorders>
              <w:top w:val="nil"/>
              <w:left w:val="nil"/>
              <w:bottom w:val="single" w:sz="4" w:space="0" w:color="auto"/>
              <w:right w:val="single" w:sz="4" w:space="0" w:color="auto"/>
            </w:tcBorders>
            <w:shd w:val="clear" w:color="auto" w:fill="auto"/>
            <w:vAlign w:val="center"/>
          </w:tcPr>
          <w:p w14:paraId="55D72777"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104,0%</w:t>
            </w:r>
          </w:p>
        </w:tc>
        <w:tc>
          <w:tcPr>
            <w:tcW w:w="742" w:type="pct"/>
            <w:tcBorders>
              <w:top w:val="nil"/>
              <w:left w:val="nil"/>
              <w:bottom w:val="single" w:sz="4" w:space="0" w:color="auto"/>
              <w:right w:val="single" w:sz="4" w:space="0" w:color="auto"/>
            </w:tcBorders>
            <w:shd w:val="clear" w:color="auto" w:fill="auto"/>
            <w:vAlign w:val="center"/>
          </w:tcPr>
          <w:p w14:paraId="3A11E0ED"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1,037</w:t>
            </w:r>
          </w:p>
        </w:tc>
      </w:tr>
      <w:tr w:rsidR="00A56D6D" w:rsidRPr="00A9312A" w14:paraId="2DD487DE"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137257F1"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2.3.</w:t>
            </w:r>
          </w:p>
        </w:tc>
        <w:tc>
          <w:tcPr>
            <w:tcW w:w="1158" w:type="pct"/>
            <w:tcBorders>
              <w:top w:val="nil"/>
              <w:left w:val="nil"/>
              <w:bottom w:val="single" w:sz="4" w:space="0" w:color="auto"/>
              <w:right w:val="single" w:sz="4" w:space="0" w:color="auto"/>
            </w:tcBorders>
            <w:shd w:val="clear" w:color="auto" w:fill="auto"/>
            <w:vAlign w:val="center"/>
            <w:hideMark/>
          </w:tcPr>
          <w:p w14:paraId="24A46D74"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Тарифная ставка рабочего 1 разряда с учетом дефлятора</w:t>
            </w:r>
          </w:p>
        </w:tc>
        <w:tc>
          <w:tcPr>
            <w:tcW w:w="429" w:type="pct"/>
            <w:tcBorders>
              <w:top w:val="nil"/>
              <w:left w:val="nil"/>
              <w:bottom w:val="single" w:sz="4" w:space="0" w:color="auto"/>
              <w:right w:val="single" w:sz="4" w:space="0" w:color="auto"/>
            </w:tcBorders>
            <w:shd w:val="clear" w:color="auto" w:fill="auto"/>
            <w:vAlign w:val="center"/>
            <w:hideMark/>
          </w:tcPr>
          <w:p w14:paraId="5307B7C2"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руб.</w:t>
            </w:r>
          </w:p>
        </w:tc>
        <w:tc>
          <w:tcPr>
            <w:tcW w:w="820" w:type="pct"/>
            <w:tcBorders>
              <w:top w:val="nil"/>
              <w:left w:val="nil"/>
              <w:bottom w:val="single" w:sz="4" w:space="0" w:color="auto"/>
              <w:right w:val="single" w:sz="4" w:space="0" w:color="auto"/>
            </w:tcBorders>
            <w:shd w:val="clear" w:color="auto" w:fill="auto"/>
            <w:noWrap/>
            <w:vAlign w:val="center"/>
          </w:tcPr>
          <w:p w14:paraId="6A21654A" w14:textId="77777777" w:rsidR="00A56D6D" w:rsidRPr="00A9312A" w:rsidRDefault="00A56D6D" w:rsidP="00877DCE">
            <w:pPr>
              <w:jc w:val="center"/>
              <w:rPr>
                <w:rFonts w:ascii="Myriad Pro" w:hAnsi="Myriad Pro"/>
                <w:sz w:val="20"/>
                <w:szCs w:val="20"/>
                <w:lang w:eastAsia="ru-RU"/>
              </w:rPr>
            </w:pPr>
            <w:r w:rsidRPr="00A9312A">
              <w:rPr>
                <w:rFonts w:ascii="Myriad Pro" w:hAnsi="Myriad Pro"/>
                <w:sz w:val="20"/>
                <w:szCs w:val="20"/>
              </w:rPr>
              <w:t>6 426,67</w:t>
            </w:r>
          </w:p>
        </w:tc>
        <w:tc>
          <w:tcPr>
            <w:tcW w:w="752" w:type="pct"/>
            <w:tcBorders>
              <w:top w:val="nil"/>
              <w:left w:val="nil"/>
              <w:bottom w:val="single" w:sz="4" w:space="0" w:color="auto"/>
              <w:right w:val="single" w:sz="4" w:space="0" w:color="auto"/>
            </w:tcBorders>
            <w:shd w:val="clear" w:color="auto" w:fill="auto"/>
            <w:vAlign w:val="center"/>
          </w:tcPr>
          <w:p w14:paraId="1E37C398"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7 113,82</w:t>
            </w:r>
          </w:p>
        </w:tc>
        <w:tc>
          <w:tcPr>
            <w:tcW w:w="704" w:type="pct"/>
            <w:tcBorders>
              <w:top w:val="nil"/>
              <w:left w:val="nil"/>
              <w:bottom w:val="single" w:sz="4" w:space="0" w:color="auto"/>
              <w:right w:val="single" w:sz="4" w:space="0" w:color="auto"/>
            </w:tcBorders>
            <w:shd w:val="clear" w:color="auto" w:fill="auto"/>
            <w:vAlign w:val="center"/>
          </w:tcPr>
          <w:p w14:paraId="5C574D6C"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8 254,78</w:t>
            </w:r>
          </w:p>
        </w:tc>
        <w:tc>
          <w:tcPr>
            <w:tcW w:w="742" w:type="pct"/>
            <w:tcBorders>
              <w:top w:val="nil"/>
              <w:left w:val="nil"/>
              <w:bottom w:val="single" w:sz="4" w:space="0" w:color="auto"/>
              <w:right w:val="single" w:sz="4" w:space="0" w:color="auto"/>
            </w:tcBorders>
            <w:shd w:val="clear" w:color="auto" w:fill="auto"/>
            <w:vAlign w:val="center"/>
          </w:tcPr>
          <w:p w14:paraId="1C4212B6"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7 113,82</w:t>
            </w:r>
          </w:p>
        </w:tc>
      </w:tr>
      <w:tr w:rsidR="00A56D6D" w:rsidRPr="00A9312A" w14:paraId="2AE1C8DD"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4D6D0885"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2.4.</w:t>
            </w:r>
          </w:p>
        </w:tc>
        <w:tc>
          <w:tcPr>
            <w:tcW w:w="1158" w:type="pct"/>
            <w:tcBorders>
              <w:top w:val="nil"/>
              <w:left w:val="nil"/>
              <w:bottom w:val="single" w:sz="4" w:space="0" w:color="auto"/>
              <w:right w:val="single" w:sz="4" w:space="0" w:color="auto"/>
            </w:tcBorders>
            <w:shd w:val="clear" w:color="auto" w:fill="auto"/>
            <w:vAlign w:val="center"/>
            <w:hideMark/>
          </w:tcPr>
          <w:p w14:paraId="6AECAAFC"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Средняя ступень оплаты</w:t>
            </w:r>
          </w:p>
        </w:tc>
        <w:tc>
          <w:tcPr>
            <w:tcW w:w="429" w:type="pct"/>
            <w:tcBorders>
              <w:top w:val="nil"/>
              <w:left w:val="nil"/>
              <w:bottom w:val="single" w:sz="4" w:space="0" w:color="auto"/>
              <w:right w:val="single" w:sz="4" w:space="0" w:color="auto"/>
            </w:tcBorders>
            <w:shd w:val="clear" w:color="auto" w:fill="auto"/>
            <w:vAlign w:val="center"/>
            <w:hideMark/>
          </w:tcPr>
          <w:p w14:paraId="14686921"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 </w:t>
            </w:r>
          </w:p>
        </w:tc>
        <w:tc>
          <w:tcPr>
            <w:tcW w:w="820" w:type="pct"/>
            <w:tcBorders>
              <w:top w:val="nil"/>
              <w:left w:val="nil"/>
              <w:bottom w:val="single" w:sz="4" w:space="0" w:color="auto"/>
              <w:right w:val="single" w:sz="4" w:space="0" w:color="auto"/>
            </w:tcBorders>
            <w:shd w:val="clear" w:color="auto" w:fill="auto"/>
            <w:vAlign w:val="center"/>
          </w:tcPr>
          <w:p w14:paraId="0495D9E7"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8,7</w:t>
            </w:r>
          </w:p>
        </w:tc>
        <w:tc>
          <w:tcPr>
            <w:tcW w:w="752" w:type="pct"/>
            <w:tcBorders>
              <w:top w:val="nil"/>
              <w:left w:val="nil"/>
              <w:bottom w:val="single" w:sz="4" w:space="0" w:color="auto"/>
              <w:right w:val="single" w:sz="4" w:space="0" w:color="auto"/>
            </w:tcBorders>
            <w:shd w:val="clear" w:color="auto" w:fill="auto"/>
            <w:vAlign w:val="center"/>
          </w:tcPr>
          <w:p w14:paraId="03D52E44"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8,7</w:t>
            </w:r>
          </w:p>
        </w:tc>
        <w:tc>
          <w:tcPr>
            <w:tcW w:w="704" w:type="pct"/>
            <w:tcBorders>
              <w:top w:val="nil"/>
              <w:left w:val="nil"/>
              <w:bottom w:val="single" w:sz="4" w:space="0" w:color="auto"/>
              <w:right w:val="single" w:sz="4" w:space="0" w:color="auto"/>
            </w:tcBorders>
            <w:shd w:val="clear" w:color="auto" w:fill="auto"/>
            <w:vAlign w:val="center"/>
          </w:tcPr>
          <w:p w14:paraId="245C94C9"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8,7</w:t>
            </w:r>
          </w:p>
        </w:tc>
        <w:tc>
          <w:tcPr>
            <w:tcW w:w="742" w:type="pct"/>
            <w:tcBorders>
              <w:top w:val="nil"/>
              <w:left w:val="nil"/>
              <w:bottom w:val="single" w:sz="4" w:space="0" w:color="auto"/>
              <w:right w:val="single" w:sz="4" w:space="0" w:color="auto"/>
            </w:tcBorders>
            <w:shd w:val="clear" w:color="auto" w:fill="auto"/>
            <w:vAlign w:val="center"/>
          </w:tcPr>
          <w:p w14:paraId="0EC4B1B3"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8,7</w:t>
            </w:r>
          </w:p>
        </w:tc>
      </w:tr>
      <w:tr w:rsidR="00A56D6D" w:rsidRPr="00A9312A" w14:paraId="13D72944"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32E39FE7"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2.5.</w:t>
            </w:r>
          </w:p>
        </w:tc>
        <w:tc>
          <w:tcPr>
            <w:tcW w:w="1158" w:type="pct"/>
            <w:tcBorders>
              <w:top w:val="nil"/>
              <w:left w:val="nil"/>
              <w:bottom w:val="single" w:sz="4" w:space="0" w:color="auto"/>
              <w:right w:val="single" w:sz="4" w:space="0" w:color="auto"/>
            </w:tcBorders>
            <w:shd w:val="clear" w:color="auto" w:fill="auto"/>
            <w:vAlign w:val="center"/>
            <w:hideMark/>
          </w:tcPr>
          <w:p w14:paraId="617A1DAF"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Тарифный коэффициент, соответствующий ступени по оплате труда</w:t>
            </w:r>
          </w:p>
        </w:tc>
        <w:tc>
          <w:tcPr>
            <w:tcW w:w="429" w:type="pct"/>
            <w:tcBorders>
              <w:top w:val="nil"/>
              <w:left w:val="nil"/>
              <w:bottom w:val="single" w:sz="4" w:space="0" w:color="auto"/>
              <w:right w:val="single" w:sz="4" w:space="0" w:color="auto"/>
            </w:tcBorders>
            <w:shd w:val="clear" w:color="auto" w:fill="auto"/>
            <w:vAlign w:val="center"/>
            <w:hideMark/>
          </w:tcPr>
          <w:p w14:paraId="24D1A854"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 </w:t>
            </w:r>
          </w:p>
        </w:tc>
        <w:tc>
          <w:tcPr>
            <w:tcW w:w="820" w:type="pct"/>
            <w:tcBorders>
              <w:top w:val="nil"/>
              <w:left w:val="nil"/>
              <w:bottom w:val="single" w:sz="4" w:space="0" w:color="auto"/>
              <w:right w:val="single" w:sz="4" w:space="0" w:color="auto"/>
            </w:tcBorders>
            <w:shd w:val="clear" w:color="auto" w:fill="auto"/>
            <w:vAlign w:val="center"/>
          </w:tcPr>
          <w:p w14:paraId="1A336B9F"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2,85</w:t>
            </w:r>
          </w:p>
        </w:tc>
        <w:tc>
          <w:tcPr>
            <w:tcW w:w="752" w:type="pct"/>
            <w:tcBorders>
              <w:top w:val="nil"/>
              <w:left w:val="nil"/>
              <w:bottom w:val="single" w:sz="4" w:space="0" w:color="auto"/>
              <w:right w:val="single" w:sz="4" w:space="0" w:color="auto"/>
            </w:tcBorders>
            <w:shd w:val="clear" w:color="auto" w:fill="auto"/>
            <w:vAlign w:val="center"/>
          </w:tcPr>
          <w:p w14:paraId="41B462B7"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2,85</w:t>
            </w:r>
          </w:p>
        </w:tc>
        <w:tc>
          <w:tcPr>
            <w:tcW w:w="704" w:type="pct"/>
            <w:tcBorders>
              <w:top w:val="nil"/>
              <w:left w:val="nil"/>
              <w:bottom w:val="single" w:sz="4" w:space="0" w:color="auto"/>
              <w:right w:val="single" w:sz="4" w:space="0" w:color="auto"/>
            </w:tcBorders>
            <w:shd w:val="clear" w:color="auto" w:fill="auto"/>
            <w:vAlign w:val="center"/>
          </w:tcPr>
          <w:p w14:paraId="403BE9E9"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2,85</w:t>
            </w:r>
          </w:p>
        </w:tc>
        <w:tc>
          <w:tcPr>
            <w:tcW w:w="742" w:type="pct"/>
            <w:tcBorders>
              <w:top w:val="nil"/>
              <w:left w:val="nil"/>
              <w:bottom w:val="single" w:sz="4" w:space="0" w:color="auto"/>
              <w:right w:val="single" w:sz="4" w:space="0" w:color="auto"/>
            </w:tcBorders>
            <w:shd w:val="clear" w:color="auto" w:fill="auto"/>
            <w:vAlign w:val="center"/>
          </w:tcPr>
          <w:p w14:paraId="55896AE8"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2,85</w:t>
            </w:r>
          </w:p>
        </w:tc>
      </w:tr>
      <w:tr w:rsidR="00A56D6D" w:rsidRPr="00A9312A" w14:paraId="737F8333"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4056C728"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2.6.</w:t>
            </w:r>
          </w:p>
        </w:tc>
        <w:tc>
          <w:tcPr>
            <w:tcW w:w="1158" w:type="pct"/>
            <w:tcBorders>
              <w:top w:val="nil"/>
              <w:left w:val="nil"/>
              <w:bottom w:val="single" w:sz="4" w:space="0" w:color="auto"/>
              <w:right w:val="single" w:sz="4" w:space="0" w:color="auto"/>
            </w:tcBorders>
            <w:shd w:val="clear" w:color="auto" w:fill="auto"/>
            <w:vAlign w:val="center"/>
            <w:hideMark/>
          </w:tcPr>
          <w:p w14:paraId="5C231EE0"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Среднемесячная тарифная ставка ППП</w:t>
            </w:r>
          </w:p>
        </w:tc>
        <w:tc>
          <w:tcPr>
            <w:tcW w:w="429" w:type="pct"/>
            <w:tcBorders>
              <w:top w:val="nil"/>
              <w:left w:val="nil"/>
              <w:bottom w:val="single" w:sz="4" w:space="0" w:color="auto"/>
              <w:right w:val="single" w:sz="4" w:space="0" w:color="auto"/>
            </w:tcBorders>
            <w:shd w:val="clear" w:color="auto" w:fill="auto"/>
            <w:vAlign w:val="center"/>
            <w:hideMark/>
          </w:tcPr>
          <w:p w14:paraId="4A644CF1"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руб.</w:t>
            </w:r>
          </w:p>
        </w:tc>
        <w:tc>
          <w:tcPr>
            <w:tcW w:w="820" w:type="pct"/>
            <w:tcBorders>
              <w:top w:val="nil"/>
              <w:left w:val="nil"/>
              <w:bottom w:val="single" w:sz="4" w:space="0" w:color="auto"/>
              <w:right w:val="single" w:sz="4" w:space="0" w:color="auto"/>
            </w:tcBorders>
            <w:shd w:val="clear" w:color="auto" w:fill="auto"/>
            <w:vAlign w:val="center"/>
          </w:tcPr>
          <w:p w14:paraId="04E8A407"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18 330,88</w:t>
            </w:r>
          </w:p>
        </w:tc>
        <w:tc>
          <w:tcPr>
            <w:tcW w:w="752" w:type="pct"/>
            <w:tcBorders>
              <w:top w:val="nil"/>
              <w:left w:val="nil"/>
              <w:bottom w:val="single" w:sz="4" w:space="0" w:color="auto"/>
              <w:right w:val="single" w:sz="4" w:space="0" w:color="auto"/>
            </w:tcBorders>
            <w:shd w:val="clear" w:color="auto" w:fill="auto"/>
            <w:vAlign w:val="center"/>
          </w:tcPr>
          <w:p w14:paraId="6BE9584A"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20 288,61</w:t>
            </w:r>
          </w:p>
        </w:tc>
        <w:tc>
          <w:tcPr>
            <w:tcW w:w="704" w:type="pct"/>
            <w:tcBorders>
              <w:top w:val="nil"/>
              <w:left w:val="nil"/>
              <w:bottom w:val="single" w:sz="4" w:space="0" w:color="auto"/>
              <w:right w:val="single" w:sz="4" w:space="0" w:color="auto"/>
            </w:tcBorders>
            <w:shd w:val="clear" w:color="auto" w:fill="auto"/>
            <w:vAlign w:val="center"/>
          </w:tcPr>
          <w:p w14:paraId="71ECEE1D"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23 545,95</w:t>
            </w:r>
          </w:p>
        </w:tc>
        <w:tc>
          <w:tcPr>
            <w:tcW w:w="742" w:type="pct"/>
            <w:tcBorders>
              <w:top w:val="nil"/>
              <w:left w:val="nil"/>
              <w:bottom w:val="single" w:sz="4" w:space="0" w:color="auto"/>
              <w:right w:val="single" w:sz="4" w:space="0" w:color="auto"/>
            </w:tcBorders>
            <w:shd w:val="clear" w:color="auto" w:fill="auto"/>
            <w:vAlign w:val="center"/>
          </w:tcPr>
          <w:p w14:paraId="2977C9A5"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20 288,61</w:t>
            </w:r>
          </w:p>
        </w:tc>
      </w:tr>
      <w:tr w:rsidR="00A56D6D" w:rsidRPr="00A9312A" w14:paraId="65C7D7B8"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7DD92792"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2.7.</w:t>
            </w:r>
          </w:p>
        </w:tc>
        <w:tc>
          <w:tcPr>
            <w:tcW w:w="1158" w:type="pct"/>
            <w:tcBorders>
              <w:top w:val="nil"/>
              <w:left w:val="nil"/>
              <w:bottom w:val="single" w:sz="4" w:space="0" w:color="auto"/>
              <w:right w:val="single" w:sz="4" w:space="0" w:color="auto"/>
            </w:tcBorders>
            <w:shd w:val="clear" w:color="auto" w:fill="auto"/>
            <w:vAlign w:val="center"/>
            <w:hideMark/>
          </w:tcPr>
          <w:p w14:paraId="0ED0098C"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Выплаты, связанные с режимом работы и условиями труда</w:t>
            </w:r>
          </w:p>
        </w:tc>
        <w:tc>
          <w:tcPr>
            <w:tcW w:w="429" w:type="pct"/>
            <w:tcBorders>
              <w:top w:val="nil"/>
              <w:left w:val="nil"/>
              <w:bottom w:val="single" w:sz="4" w:space="0" w:color="auto"/>
              <w:right w:val="single" w:sz="4" w:space="0" w:color="auto"/>
            </w:tcBorders>
            <w:shd w:val="clear" w:color="auto" w:fill="auto"/>
            <w:vAlign w:val="center"/>
            <w:hideMark/>
          </w:tcPr>
          <w:p w14:paraId="5E0AFCED"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 </w:t>
            </w:r>
          </w:p>
        </w:tc>
        <w:tc>
          <w:tcPr>
            <w:tcW w:w="820" w:type="pct"/>
            <w:tcBorders>
              <w:top w:val="nil"/>
              <w:left w:val="nil"/>
              <w:bottom w:val="single" w:sz="4" w:space="0" w:color="auto"/>
              <w:right w:val="single" w:sz="4" w:space="0" w:color="auto"/>
            </w:tcBorders>
            <w:shd w:val="clear" w:color="auto" w:fill="auto"/>
            <w:vAlign w:val="center"/>
          </w:tcPr>
          <w:p w14:paraId="6695EB5C"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52" w:type="pct"/>
            <w:tcBorders>
              <w:top w:val="nil"/>
              <w:left w:val="nil"/>
              <w:bottom w:val="single" w:sz="4" w:space="0" w:color="auto"/>
              <w:right w:val="single" w:sz="4" w:space="0" w:color="auto"/>
            </w:tcBorders>
            <w:shd w:val="clear" w:color="auto" w:fill="auto"/>
            <w:vAlign w:val="center"/>
          </w:tcPr>
          <w:p w14:paraId="20730B68"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04" w:type="pct"/>
            <w:tcBorders>
              <w:top w:val="nil"/>
              <w:left w:val="nil"/>
              <w:bottom w:val="single" w:sz="4" w:space="0" w:color="auto"/>
              <w:right w:val="single" w:sz="4" w:space="0" w:color="auto"/>
            </w:tcBorders>
            <w:shd w:val="clear" w:color="auto" w:fill="auto"/>
            <w:vAlign w:val="center"/>
          </w:tcPr>
          <w:p w14:paraId="7889463B"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42" w:type="pct"/>
            <w:tcBorders>
              <w:top w:val="nil"/>
              <w:left w:val="nil"/>
              <w:bottom w:val="single" w:sz="4" w:space="0" w:color="auto"/>
              <w:right w:val="single" w:sz="4" w:space="0" w:color="auto"/>
            </w:tcBorders>
            <w:shd w:val="clear" w:color="auto" w:fill="auto"/>
            <w:vAlign w:val="center"/>
          </w:tcPr>
          <w:p w14:paraId="45584124"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r>
      <w:tr w:rsidR="00A56D6D" w:rsidRPr="00A9312A" w14:paraId="27AB168A"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3EAB9F49"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2.7.1.</w:t>
            </w:r>
          </w:p>
        </w:tc>
        <w:tc>
          <w:tcPr>
            <w:tcW w:w="1158" w:type="pct"/>
            <w:tcBorders>
              <w:top w:val="nil"/>
              <w:left w:val="nil"/>
              <w:bottom w:val="single" w:sz="4" w:space="0" w:color="auto"/>
              <w:right w:val="single" w:sz="4" w:space="0" w:color="auto"/>
            </w:tcBorders>
            <w:shd w:val="clear" w:color="auto" w:fill="auto"/>
            <w:vAlign w:val="center"/>
            <w:hideMark/>
          </w:tcPr>
          <w:p w14:paraId="590A8D82"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Процент выплаты</w:t>
            </w:r>
          </w:p>
        </w:tc>
        <w:tc>
          <w:tcPr>
            <w:tcW w:w="429" w:type="pct"/>
            <w:tcBorders>
              <w:top w:val="nil"/>
              <w:left w:val="nil"/>
              <w:bottom w:val="single" w:sz="4" w:space="0" w:color="auto"/>
              <w:right w:val="single" w:sz="4" w:space="0" w:color="auto"/>
            </w:tcBorders>
            <w:shd w:val="clear" w:color="auto" w:fill="auto"/>
            <w:vAlign w:val="center"/>
            <w:hideMark/>
          </w:tcPr>
          <w:p w14:paraId="04E393D7"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w:t>
            </w:r>
          </w:p>
        </w:tc>
        <w:tc>
          <w:tcPr>
            <w:tcW w:w="820" w:type="pct"/>
            <w:tcBorders>
              <w:top w:val="nil"/>
              <w:left w:val="nil"/>
              <w:bottom w:val="single" w:sz="4" w:space="0" w:color="auto"/>
              <w:right w:val="single" w:sz="4" w:space="0" w:color="auto"/>
            </w:tcBorders>
            <w:shd w:val="clear" w:color="auto" w:fill="auto"/>
            <w:vAlign w:val="center"/>
          </w:tcPr>
          <w:p w14:paraId="29AB49E4"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8,7%</w:t>
            </w:r>
          </w:p>
        </w:tc>
        <w:tc>
          <w:tcPr>
            <w:tcW w:w="752" w:type="pct"/>
            <w:tcBorders>
              <w:top w:val="nil"/>
              <w:left w:val="nil"/>
              <w:bottom w:val="single" w:sz="4" w:space="0" w:color="auto"/>
              <w:right w:val="single" w:sz="4" w:space="0" w:color="auto"/>
            </w:tcBorders>
            <w:shd w:val="clear" w:color="auto" w:fill="auto"/>
            <w:vAlign w:val="center"/>
          </w:tcPr>
          <w:p w14:paraId="2B3E7ECE"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8,7%</w:t>
            </w:r>
          </w:p>
        </w:tc>
        <w:tc>
          <w:tcPr>
            <w:tcW w:w="704" w:type="pct"/>
            <w:tcBorders>
              <w:top w:val="nil"/>
              <w:left w:val="nil"/>
              <w:bottom w:val="single" w:sz="4" w:space="0" w:color="auto"/>
              <w:right w:val="single" w:sz="4" w:space="0" w:color="auto"/>
            </w:tcBorders>
            <w:shd w:val="clear" w:color="auto" w:fill="auto"/>
            <w:vAlign w:val="center"/>
          </w:tcPr>
          <w:p w14:paraId="1793698C"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10,6%</w:t>
            </w:r>
          </w:p>
        </w:tc>
        <w:tc>
          <w:tcPr>
            <w:tcW w:w="742" w:type="pct"/>
            <w:tcBorders>
              <w:top w:val="nil"/>
              <w:left w:val="nil"/>
              <w:bottom w:val="single" w:sz="4" w:space="0" w:color="auto"/>
              <w:right w:val="single" w:sz="4" w:space="0" w:color="auto"/>
            </w:tcBorders>
            <w:shd w:val="clear" w:color="auto" w:fill="auto"/>
            <w:vAlign w:val="center"/>
          </w:tcPr>
          <w:p w14:paraId="0D44E8FE"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8,7%</w:t>
            </w:r>
          </w:p>
        </w:tc>
      </w:tr>
      <w:tr w:rsidR="00A56D6D" w:rsidRPr="00A9312A" w14:paraId="3C886B10"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698C83CC"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2.7.2.</w:t>
            </w:r>
          </w:p>
        </w:tc>
        <w:tc>
          <w:tcPr>
            <w:tcW w:w="1158" w:type="pct"/>
            <w:tcBorders>
              <w:top w:val="nil"/>
              <w:left w:val="nil"/>
              <w:bottom w:val="single" w:sz="4" w:space="0" w:color="auto"/>
              <w:right w:val="single" w:sz="4" w:space="0" w:color="auto"/>
            </w:tcBorders>
            <w:shd w:val="clear" w:color="auto" w:fill="auto"/>
            <w:vAlign w:val="center"/>
            <w:hideMark/>
          </w:tcPr>
          <w:p w14:paraId="4EA916E1"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Сумма выплат</w:t>
            </w:r>
          </w:p>
        </w:tc>
        <w:tc>
          <w:tcPr>
            <w:tcW w:w="429" w:type="pct"/>
            <w:tcBorders>
              <w:top w:val="nil"/>
              <w:left w:val="nil"/>
              <w:bottom w:val="single" w:sz="4" w:space="0" w:color="auto"/>
              <w:right w:val="single" w:sz="4" w:space="0" w:color="auto"/>
            </w:tcBorders>
            <w:shd w:val="clear" w:color="auto" w:fill="auto"/>
            <w:vAlign w:val="center"/>
            <w:hideMark/>
          </w:tcPr>
          <w:p w14:paraId="47DF938C"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руб.</w:t>
            </w:r>
          </w:p>
        </w:tc>
        <w:tc>
          <w:tcPr>
            <w:tcW w:w="820" w:type="pct"/>
            <w:tcBorders>
              <w:top w:val="nil"/>
              <w:left w:val="nil"/>
              <w:bottom w:val="single" w:sz="4" w:space="0" w:color="auto"/>
              <w:right w:val="single" w:sz="4" w:space="0" w:color="auto"/>
            </w:tcBorders>
            <w:shd w:val="clear" w:color="auto" w:fill="auto"/>
            <w:vAlign w:val="center"/>
          </w:tcPr>
          <w:p w14:paraId="672C4B95"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1 602,94</w:t>
            </w:r>
          </w:p>
        </w:tc>
        <w:tc>
          <w:tcPr>
            <w:tcW w:w="752" w:type="pct"/>
            <w:tcBorders>
              <w:top w:val="nil"/>
              <w:left w:val="nil"/>
              <w:bottom w:val="single" w:sz="4" w:space="0" w:color="auto"/>
              <w:right w:val="single" w:sz="4" w:space="0" w:color="auto"/>
            </w:tcBorders>
            <w:shd w:val="clear" w:color="auto" w:fill="auto"/>
            <w:vAlign w:val="center"/>
          </w:tcPr>
          <w:p w14:paraId="295C7849"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1 774,04</w:t>
            </w:r>
          </w:p>
        </w:tc>
        <w:tc>
          <w:tcPr>
            <w:tcW w:w="704" w:type="pct"/>
            <w:tcBorders>
              <w:top w:val="nil"/>
              <w:left w:val="nil"/>
              <w:bottom w:val="single" w:sz="4" w:space="0" w:color="auto"/>
              <w:right w:val="single" w:sz="4" w:space="0" w:color="auto"/>
            </w:tcBorders>
            <w:shd w:val="clear" w:color="auto" w:fill="auto"/>
            <w:vAlign w:val="center"/>
          </w:tcPr>
          <w:p w14:paraId="5B7F443C"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2 495,87</w:t>
            </w:r>
          </w:p>
        </w:tc>
        <w:tc>
          <w:tcPr>
            <w:tcW w:w="742" w:type="pct"/>
            <w:tcBorders>
              <w:top w:val="nil"/>
              <w:left w:val="nil"/>
              <w:bottom w:val="single" w:sz="4" w:space="0" w:color="auto"/>
              <w:right w:val="single" w:sz="4" w:space="0" w:color="auto"/>
            </w:tcBorders>
            <w:shd w:val="clear" w:color="auto" w:fill="auto"/>
            <w:vAlign w:val="center"/>
          </w:tcPr>
          <w:p w14:paraId="3C69A915"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1 774,04</w:t>
            </w:r>
          </w:p>
        </w:tc>
      </w:tr>
      <w:tr w:rsidR="00A56D6D" w:rsidRPr="00A9312A" w14:paraId="6A3E321A"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588015E2"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2.8.</w:t>
            </w:r>
          </w:p>
        </w:tc>
        <w:tc>
          <w:tcPr>
            <w:tcW w:w="1158" w:type="pct"/>
            <w:tcBorders>
              <w:top w:val="nil"/>
              <w:left w:val="nil"/>
              <w:bottom w:val="single" w:sz="4" w:space="0" w:color="auto"/>
              <w:right w:val="single" w:sz="4" w:space="0" w:color="auto"/>
            </w:tcBorders>
            <w:shd w:val="clear" w:color="auto" w:fill="auto"/>
            <w:vAlign w:val="center"/>
            <w:hideMark/>
          </w:tcPr>
          <w:p w14:paraId="44D46D79"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Текущее премирование</w:t>
            </w:r>
          </w:p>
        </w:tc>
        <w:tc>
          <w:tcPr>
            <w:tcW w:w="429" w:type="pct"/>
            <w:tcBorders>
              <w:top w:val="nil"/>
              <w:left w:val="nil"/>
              <w:bottom w:val="single" w:sz="4" w:space="0" w:color="auto"/>
              <w:right w:val="single" w:sz="4" w:space="0" w:color="auto"/>
            </w:tcBorders>
            <w:shd w:val="clear" w:color="auto" w:fill="auto"/>
            <w:vAlign w:val="center"/>
            <w:hideMark/>
          </w:tcPr>
          <w:p w14:paraId="247883CA"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 </w:t>
            </w:r>
          </w:p>
        </w:tc>
        <w:tc>
          <w:tcPr>
            <w:tcW w:w="820" w:type="pct"/>
            <w:tcBorders>
              <w:top w:val="nil"/>
              <w:left w:val="nil"/>
              <w:bottom w:val="single" w:sz="4" w:space="0" w:color="auto"/>
              <w:right w:val="single" w:sz="4" w:space="0" w:color="auto"/>
            </w:tcBorders>
            <w:shd w:val="clear" w:color="auto" w:fill="auto"/>
            <w:vAlign w:val="center"/>
          </w:tcPr>
          <w:p w14:paraId="3E64A523"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52" w:type="pct"/>
            <w:tcBorders>
              <w:top w:val="nil"/>
              <w:left w:val="nil"/>
              <w:bottom w:val="single" w:sz="4" w:space="0" w:color="auto"/>
              <w:right w:val="single" w:sz="4" w:space="0" w:color="auto"/>
            </w:tcBorders>
            <w:shd w:val="clear" w:color="auto" w:fill="auto"/>
            <w:vAlign w:val="center"/>
          </w:tcPr>
          <w:p w14:paraId="362017DE"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04" w:type="pct"/>
            <w:tcBorders>
              <w:top w:val="nil"/>
              <w:left w:val="nil"/>
              <w:bottom w:val="single" w:sz="4" w:space="0" w:color="auto"/>
              <w:right w:val="single" w:sz="4" w:space="0" w:color="auto"/>
            </w:tcBorders>
            <w:shd w:val="clear" w:color="auto" w:fill="auto"/>
            <w:vAlign w:val="center"/>
          </w:tcPr>
          <w:p w14:paraId="0840658F"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42" w:type="pct"/>
            <w:tcBorders>
              <w:top w:val="nil"/>
              <w:left w:val="nil"/>
              <w:bottom w:val="single" w:sz="4" w:space="0" w:color="auto"/>
              <w:right w:val="single" w:sz="4" w:space="0" w:color="auto"/>
            </w:tcBorders>
            <w:shd w:val="clear" w:color="auto" w:fill="auto"/>
            <w:vAlign w:val="center"/>
          </w:tcPr>
          <w:p w14:paraId="2984E47C"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r>
      <w:tr w:rsidR="00A56D6D" w:rsidRPr="00A9312A" w14:paraId="7CAA8D60"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6F14ED1A"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2.8.1.</w:t>
            </w:r>
          </w:p>
        </w:tc>
        <w:tc>
          <w:tcPr>
            <w:tcW w:w="1158" w:type="pct"/>
            <w:tcBorders>
              <w:top w:val="nil"/>
              <w:left w:val="nil"/>
              <w:bottom w:val="single" w:sz="4" w:space="0" w:color="auto"/>
              <w:right w:val="single" w:sz="4" w:space="0" w:color="auto"/>
            </w:tcBorders>
            <w:shd w:val="clear" w:color="auto" w:fill="auto"/>
            <w:vAlign w:val="center"/>
            <w:hideMark/>
          </w:tcPr>
          <w:p w14:paraId="10D90099"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Процент выплаты</w:t>
            </w:r>
          </w:p>
        </w:tc>
        <w:tc>
          <w:tcPr>
            <w:tcW w:w="429" w:type="pct"/>
            <w:tcBorders>
              <w:top w:val="nil"/>
              <w:left w:val="nil"/>
              <w:bottom w:val="single" w:sz="4" w:space="0" w:color="auto"/>
              <w:right w:val="single" w:sz="4" w:space="0" w:color="auto"/>
            </w:tcBorders>
            <w:shd w:val="clear" w:color="auto" w:fill="auto"/>
            <w:vAlign w:val="center"/>
            <w:hideMark/>
          </w:tcPr>
          <w:p w14:paraId="6FF8B4B0"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w:t>
            </w:r>
          </w:p>
        </w:tc>
        <w:tc>
          <w:tcPr>
            <w:tcW w:w="820" w:type="pct"/>
            <w:tcBorders>
              <w:top w:val="nil"/>
              <w:left w:val="nil"/>
              <w:bottom w:val="single" w:sz="4" w:space="0" w:color="auto"/>
              <w:right w:val="single" w:sz="4" w:space="0" w:color="auto"/>
            </w:tcBorders>
            <w:shd w:val="clear" w:color="auto" w:fill="auto"/>
            <w:vAlign w:val="center"/>
          </w:tcPr>
          <w:p w14:paraId="3338AC3D"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41,0%</w:t>
            </w:r>
          </w:p>
        </w:tc>
        <w:tc>
          <w:tcPr>
            <w:tcW w:w="752" w:type="pct"/>
            <w:tcBorders>
              <w:top w:val="nil"/>
              <w:left w:val="nil"/>
              <w:bottom w:val="single" w:sz="4" w:space="0" w:color="auto"/>
              <w:right w:val="single" w:sz="4" w:space="0" w:color="auto"/>
            </w:tcBorders>
            <w:shd w:val="clear" w:color="auto" w:fill="auto"/>
            <w:vAlign w:val="center"/>
          </w:tcPr>
          <w:p w14:paraId="20347402"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41,0%</w:t>
            </w:r>
          </w:p>
        </w:tc>
        <w:tc>
          <w:tcPr>
            <w:tcW w:w="704" w:type="pct"/>
            <w:tcBorders>
              <w:top w:val="nil"/>
              <w:left w:val="nil"/>
              <w:bottom w:val="single" w:sz="4" w:space="0" w:color="auto"/>
              <w:right w:val="single" w:sz="4" w:space="0" w:color="auto"/>
            </w:tcBorders>
            <w:shd w:val="clear" w:color="auto" w:fill="auto"/>
            <w:vAlign w:val="center"/>
          </w:tcPr>
          <w:p w14:paraId="17532E05"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45,0%</w:t>
            </w:r>
          </w:p>
        </w:tc>
        <w:tc>
          <w:tcPr>
            <w:tcW w:w="742" w:type="pct"/>
            <w:tcBorders>
              <w:top w:val="nil"/>
              <w:left w:val="nil"/>
              <w:bottom w:val="single" w:sz="4" w:space="0" w:color="auto"/>
              <w:right w:val="single" w:sz="4" w:space="0" w:color="auto"/>
            </w:tcBorders>
            <w:shd w:val="clear" w:color="auto" w:fill="auto"/>
            <w:vAlign w:val="center"/>
          </w:tcPr>
          <w:p w14:paraId="6D193F9E"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41,0%</w:t>
            </w:r>
          </w:p>
        </w:tc>
      </w:tr>
      <w:tr w:rsidR="00A56D6D" w:rsidRPr="00A9312A" w14:paraId="0E55CC21"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35FE9B2E"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2.8.2.</w:t>
            </w:r>
          </w:p>
        </w:tc>
        <w:tc>
          <w:tcPr>
            <w:tcW w:w="1158" w:type="pct"/>
            <w:tcBorders>
              <w:top w:val="nil"/>
              <w:left w:val="nil"/>
              <w:bottom w:val="single" w:sz="4" w:space="0" w:color="auto"/>
              <w:right w:val="single" w:sz="4" w:space="0" w:color="auto"/>
            </w:tcBorders>
            <w:shd w:val="clear" w:color="auto" w:fill="auto"/>
            <w:vAlign w:val="center"/>
            <w:hideMark/>
          </w:tcPr>
          <w:p w14:paraId="0393FE91"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Сумма выплат</w:t>
            </w:r>
          </w:p>
        </w:tc>
        <w:tc>
          <w:tcPr>
            <w:tcW w:w="429" w:type="pct"/>
            <w:tcBorders>
              <w:top w:val="nil"/>
              <w:left w:val="nil"/>
              <w:bottom w:val="single" w:sz="4" w:space="0" w:color="auto"/>
              <w:right w:val="single" w:sz="4" w:space="0" w:color="auto"/>
            </w:tcBorders>
            <w:shd w:val="clear" w:color="auto" w:fill="auto"/>
            <w:vAlign w:val="center"/>
            <w:hideMark/>
          </w:tcPr>
          <w:p w14:paraId="5F99C5C2"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руб.</w:t>
            </w:r>
          </w:p>
        </w:tc>
        <w:tc>
          <w:tcPr>
            <w:tcW w:w="820" w:type="pct"/>
            <w:tcBorders>
              <w:top w:val="nil"/>
              <w:left w:val="nil"/>
              <w:bottom w:val="single" w:sz="4" w:space="0" w:color="auto"/>
              <w:right w:val="single" w:sz="4" w:space="0" w:color="auto"/>
            </w:tcBorders>
            <w:shd w:val="clear" w:color="auto" w:fill="auto"/>
            <w:vAlign w:val="center"/>
          </w:tcPr>
          <w:p w14:paraId="29448F73"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8 172,86</w:t>
            </w:r>
          </w:p>
        </w:tc>
        <w:tc>
          <w:tcPr>
            <w:tcW w:w="752" w:type="pct"/>
            <w:tcBorders>
              <w:top w:val="nil"/>
              <w:left w:val="nil"/>
              <w:bottom w:val="single" w:sz="4" w:space="0" w:color="auto"/>
              <w:right w:val="single" w:sz="4" w:space="0" w:color="auto"/>
            </w:tcBorders>
            <w:shd w:val="clear" w:color="auto" w:fill="auto"/>
            <w:vAlign w:val="center"/>
          </w:tcPr>
          <w:p w14:paraId="463FFECD"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9 045,69</w:t>
            </w:r>
          </w:p>
        </w:tc>
        <w:tc>
          <w:tcPr>
            <w:tcW w:w="704" w:type="pct"/>
            <w:tcBorders>
              <w:top w:val="nil"/>
              <w:left w:val="nil"/>
              <w:bottom w:val="single" w:sz="4" w:space="0" w:color="auto"/>
              <w:right w:val="single" w:sz="4" w:space="0" w:color="auto"/>
            </w:tcBorders>
            <w:shd w:val="clear" w:color="auto" w:fill="auto"/>
            <w:vAlign w:val="center"/>
          </w:tcPr>
          <w:p w14:paraId="201ED804"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11 718,82</w:t>
            </w:r>
          </w:p>
        </w:tc>
        <w:tc>
          <w:tcPr>
            <w:tcW w:w="742" w:type="pct"/>
            <w:tcBorders>
              <w:top w:val="nil"/>
              <w:left w:val="nil"/>
              <w:bottom w:val="single" w:sz="4" w:space="0" w:color="auto"/>
              <w:right w:val="single" w:sz="4" w:space="0" w:color="auto"/>
            </w:tcBorders>
            <w:shd w:val="clear" w:color="000000" w:fill="FFFFFF"/>
            <w:vAlign w:val="center"/>
          </w:tcPr>
          <w:p w14:paraId="5A51C740"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9 045,69</w:t>
            </w:r>
          </w:p>
        </w:tc>
      </w:tr>
      <w:tr w:rsidR="00A56D6D" w:rsidRPr="00A9312A" w14:paraId="569CDFD4"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0C84B45B"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2.9.</w:t>
            </w:r>
          </w:p>
        </w:tc>
        <w:tc>
          <w:tcPr>
            <w:tcW w:w="1158" w:type="pct"/>
            <w:tcBorders>
              <w:top w:val="nil"/>
              <w:left w:val="nil"/>
              <w:bottom w:val="single" w:sz="4" w:space="0" w:color="auto"/>
              <w:right w:val="single" w:sz="4" w:space="0" w:color="auto"/>
            </w:tcBorders>
            <w:shd w:val="clear" w:color="auto" w:fill="auto"/>
            <w:vAlign w:val="center"/>
            <w:hideMark/>
          </w:tcPr>
          <w:p w14:paraId="5A07BA88"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Вознаграждение за выслугу лет</w:t>
            </w:r>
          </w:p>
        </w:tc>
        <w:tc>
          <w:tcPr>
            <w:tcW w:w="429" w:type="pct"/>
            <w:tcBorders>
              <w:top w:val="nil"/>
              <w:left w:val="nil"/>
              <w:bottom w:val="single" w:sz="4" w:space="0" w:color="auto"/>
              <w:right w:val="single" w:sz="4" w:space="0" w:color="auto"/>
            </w:tcBorders>
            <w:shd w:val="clear" w:color="auto" w:fill="auto"/>
            <w:vAlign w:val="center"/>
            <w:hideMark/>
          </w:tcPr>
          <w:p w14:paraId="758BEB70"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 </w:t>
            </w:r>
          </w:p>
        </w:tc>
        <w:tc>
          <w:tcPr>
            <w:tcW w:w="820" w:type="pct"/>
            <w:tcBorders>
              <w:top w:val="nil"/>
              <w:left w:val="nil"/>
              <w:bottom w:val="single" w:sz="4" w:space="0" w:color="auto"/>
              <w:right w:val="single" w:sz="4" w:space="0" w:color="auto"/>
            </w:tcBorders>
            <w:shd w:val="clear" w:color="auto" w:fill="auto"/>
            <w:vAlign w:val="center"/>
          </w:tcPr>
          <w:p w14:paraId="13D42771"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52" w:type="pct"/>
            <w:tcBorders>
              <w:top w:val="nil"/>
              <w:left w:val="nil"/>
              <w:bottom w:val="single" w:sz="4" w:space="0" w:color="auto"/>
              <w:right w:val="single" w:sz="4" w:space="0" w:color="auto"/>
            </w:tcBorders>
            <w:shd w:val="clear" w:color="auto" w:fill="auto"/>
            <w:vAlign w:val="center"/>
          </w:tcPr>
          <w:p w14:paraId="4CF9E85A"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04" w:type="pct"/>
            <w:tcBorders>
              <w:top w:val="nil"/>
              <w:left w:val="nil"/>
              <w:bottom w:val="single" w:sz="4" w:space="0" w:color="auto"/>
              <w:right w:val="single" w:sz="4" w:space="0" w:color="auto"/>
            </w:tcBorders>
            <w:shd w:val="clear" w:color="auto" w:fill="auto"/>
            <w:vAlign w:val="center"/>
          </w:tcPr>
          <w:p w14:paraId="2A53976B"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42" w:type="pct"/>
            <w:tcBorders>
              <w:top w:val="nil"/>
              <w:left w:val="nil"/>
              <w:bottom w:val="single" w:sz="4" w:space="0" w:color="auto"/>
              <w:right w:val="single" w:sz="4" w:space="0" w:color="auto"/>
            </w:tcBorders>
            <w:shd w:val="clear" w:color="auto" w:fill="auto"/>
            <w:vAlign w:val="center"/>
          </w:tcPr>
          <w:p w14:paraId="63E4ABBA"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r>
      <w:tr w:rsidR="00A56D6D" w:rsidRPr="00A9312A" w14:paraId="1CB55472"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5B439903"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2.9.1.</w:t>
            </w:r>
          </w:p>
        </w:tc>
        <w:tc>
          <w:tcPr>
            <w:tcW w:w="1158" w:type="pct"/>
            <w:tcBorders>
              <w:top w:val="nil"/>
              <w:left w:val="nil"/>
              <w:bottom w:val="single" w:sz="4" w:space="0" w:color="auto"/>
              <w:right w:val="single" w:sz="4" w:space="0" w:color="auto"/>
            </w:tcBorders>
            <w:shd w:val="clear" w:color="auto" w:fill="auto"/>
            <w:vAlign w:val="center"/>
            <w:hideMark/>
          </w:tcPr>
          <w:p w14:paraId="4B51EF7E"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Процент выплаты</w:t>
            </w:r>
          </w:p>
        </w:tc>
        <w:tc>
          <w:tcPr>
            <w:tcW w:w="429" w:type="pct"/>
            <w:tcBorders>
              <w:top w:val="nil"/>
              <w:left w:val="nil"/>
              <w:bottom w:val="single" w:sz="4" w:space="0" w:color="auto"/>
              <w:right w:val="single" w:sz="4" w:space="0" w:color="auto"/>
            </w:tcBorders>
            <w:shd w:val="clear" w:color="auto" w:fill="auto"/>
            <w:vAlign w:val="center"/>
            <w:hideMark/>
          </w:tcPr>
          <w:p w14:paraId="215D81BA"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w:t>
            </w:r>
          </w:p>
        </w:tc>
        <w:tc>
          <w:tcPr>
            <w:tcW w:w="820" w:type="pct"/>
            <w:tcBorders>
              <w:top w:val="nil"/>
              <w:left w:val="nil"/>
              <w:bottom w:val="single" w:sz="4" w:space="0" w:color="auto"/>
              <w:right w:val="single" w:sz="4" w:space="0" w:color="auto"/>
            </w:tcBorders>
            <w:shd w:val="clear" w:color="auto" w:fill="auto"/>
            <w:vAlign w:val="center"/>
          </w:tcPr>
          <w:p w14:paraId="1B4684F4"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17,0%</w:t>
            </w:r>
          </w:p>
        </w:tc>
        <w:tc>
          <w:tcPr>
            <w:tcW w:w="752" w:type="pct"/>
            <w:tcBorders>
              <w:top w:val="nil"/>
              <w:left w:val="nil"/>
              <w:bottom w:val="single" w:sz="4" w:space="0" w:color="auto"/>
              <w:right w:val="single" w:sz="4" w:space="0" w:color="auto"/>
            </w:tcBorders>
            <w:shd w:val="clear" w:color="auto" w:fill="auto"/>
            <w:vAlign w:val="center"/>
          </w:tcPr>
          <w:p w14:paraId="7B6749F2"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17,0%</w:t>
            </w:r>
          </w:p>
        </w:tc>
        <w:tc>
          <w:tcPr>
            <w:tcW w:w="704" w:type="pct"/>
            <w:tcBorders>
              <w:top w:val="nil"/>
              <w:left w:val="nil"/>
              <w:bottom w:val="single" w:sz="4" w:space="0" w:color="auto"/>
              <w:right w:val="single" w:sz="4" w:space="0" w:color="auto"/>
            </w:tcBorders>
            <w:shd w:val="clear" w:color="auto" w:fill="auto"/>
            <w:vAlign w:val="center"/>
          </w:tcPr>
          <w:p w14:paraId="448CC9CA"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18,0%</w:t>
            </w:r>
          </w:p>
        </w:tc>
        <w:tc>
          <w:tcPr>
            <w:tcW w:w="742" w:type="pct"/>
            <w:tcBorders>
              <w:top w:val="nil"/>
              <w:left w:val="nil"/>
              <w:bottom w:val="single" w:sz="4" w:space="0" w:color="auto"/>
              <w:right w:val="single" w:sz="4" w:space="0" w:color="auto"/>
            </w:tcBorders>
            <w:shd w:val="clear" w:color="auto" w:fill="auto"/>
            <w:vAlign w:val="center"/>
          </w:tcPr>
          <w:p w14:paraId="68263467"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17,0%</w:t>
            </w:r>
          </w:p>
        </w:tc>
      </w:tr>
      <w:tr w:rsidR="00A56D6D" w:rsidRPr="00A9312A" w14:paraId="3D17EE38"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73756B02"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2.9.2.</w:t>
            </w:r>
          </w:p>
        </w:tc>
        <w:tc>
          <w:tcPr>
            <w:tcW w:w="1158" w:type="pct"/>
            <w:tcBorders>
              <w:top w:val="nil"/>
              <w:left w:val="nil"/>
              <w:bottom w:val="single" w:sz="4" w:space="0" w:color="auto"/>
              <w:right w:val="single" w:sz="4" w:space="0" w:color="auto"/>
            </w:tcBorders>
            <w:shd w:val="clear" w:color="auto" w:fill="auto"/>
            <w:vAlign w:val="center"/>
            <w:hideMark/>
          </w:tcPr>
          <w:p w14:paraId="7A972482"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Сумма выплат</w:t>
            </w:r>
          </w:p>
        </w:tc>
        <w:tc>
          <w:tcPr>
            <w:tcW w:w="429" w:type="pct"/>
            <w:tcBorders>
              <w:top w:val="nil"/>
              <w:left w:val="nil"/>
              <w:bottom w:val="single" w:sz="4" w:space="0" w:color="auto"/>
              <w:right w:val="single" w:sz="4" w:space="0" w:color="auto"/>
            </w:tcBorders>
            <w:shd w:val="clear" w:color="auto" w:fill="auto"/>
            <w:vAlign w:val="center"/>
            <w:hideMark/>
          </w:tcPr>
          <w:p w14:paraId="136087F0"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руб.</w:t>
            </w:r>
          </w:p>
        </w:tc>
        <w:tc>
          <w:tcPr>
            <w:tcW w:w="820" w:type="pct"/>
            <w:tcBorders>
              <w:top w:val="nil"/>
              <w:left w:val="nil"/>
              <w:bottom w:val="single" w:sz="4" w:space="0" w:color="auto"/>
              <w:right w:val="single" w:sz="4" w:space="0" w:color="auto"/>
            </w:tcBorders>
            <w:shd w:val="clear" w:color="auto" w:fill="auto"/>
            <w:vAlign w:val="center"/>
          </w:tcPr>
          <w:p w14:paraId="794BCDA3"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3 116,25</w:t>
            </w:r>
          </w:p>
        </w:tc>
        <w:tc>
          <w:tcPr>
            <w:tcW w:w="752" w:type="pct"/>
            <w:tcBorders>
              <w:top w:val="nil"/>
              <w:left w:val="nil"/>
              <w:bottom w:val="single" w:sz="4" w:space="0" w:color="auto"/>
              <w:right w:val="single" w:sz="4" w:space="0" w:color="auto"/>
            </w:tcBorders>
            <w:shd w:val="clear" w:color="auto" w:fill="auto"/>
            <w:vAlign w:val="center"/>
          </w:tcPr>
          <w:p w14:paraId="6C1CE30B"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3 449,06</w:t>
            </w:r>
          </w:p>
        </w:tc>
        <w:tc>
          <w:tcPr>
            <w:tcW w:w="704" w:type="pct"/>
            <w:tcBorders>
              <w:top w:val="nil"/>
              <w:left w:val="nil"/>
              <w:bottom w:val="single" w:sz="4" w:space="0" w:color="auto"/>
              <w:right w:val="single" w:sz="4" w:space="0" w:color="auto"/>
            </w:tcBorders>
            <w:shd w:val="clear" w:color="auto" w:fill="auto"/>
            <w:vAlign w:val="center"/>
          </w:tcPr>
          <w:p w14:paraId="2B3F0E84"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4 238,27</w:t>
            </w:r>
          </w:p>
        </w:tc>
        <w:tc>
          <w:tcPr>
            <w:tcW w:w="742" w:type="pct"/>
            <w:tcBorders>
              <w:top w:val="nil"/>
              <w:left w:val="nil"/>
              <w:bottom w:val="single" w:sz="4" w:space="0" w:color="auto"/>
              <w:right w:val="single" w:sz="4" w:space="0" w:color="auto"/>
            </w:tcBorders>
            <w:shd w:val="clear" w:color="auto" w:fill="auto"/>
            <w:vAlign w:val="center"/>
          </w:tcPr>
          <w:p w14:paraId="2D1C98A0"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3 449,06</w:t>
            </w:r>
          </w:p>
        </w:tc>
      </w:tr>
      <w:tr w:rsidR="00A56D6D" w:rsidRPr="00A9312A" w14:paraId="6E115506"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5A1AA7BE"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2.10.</w:t>
            </w:r>
          </w:p>
        </w:tc>
        <w:tc>
          <w:tcPr>
            <w:tcW w:w="1158" w:type="pct"/>
            <w:tcBorders>
              <w:top w:val="nil"/>
              <w:left w:val="nil"/>
              <w:bottom w:val="single" w:sz="4" w:space="0" w:color="auto"/>
              <w:right w:val="single" w:sz="4" w:space="0" w:color="auto"/>
            </w:tcBorders>
            <w:shd w:val="clear" w:color="auto" w:fill="auto"/>
            <w:vAlign w:val="center"/>
            <w:hideMark/>
          </w:tcPr>
          <w:p w14:paraId="4BA21637"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Выплаты по итогам года</w:t>
            </w:r>
          </w:p>
        </w:tc>
        <w:tc>
          <w:tcPr>
            <w:tcW w:w="429" w:type="pct"/>
            <w:tcBorders>
              <w:top w:val="nil"/>
              <w:left w:val="nil"/>
              <w:bottom w:val="single" w:sz="4" w:space="0" w:color="auto"/>
              <w:right w:val="single" w:sz="4" w:space="0" w:color="auto"/>
            </w:tcBorders>
            <w:shd w:val="clear" w:color="auto" w:fill="auto"/>
            <w:vAlign w:val="center"/>
            <w:hideMark/>
          </w:tcPr>
          <w:p w14:paraId="243B0EEE"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 </w:t>
            </w:r>
          </w:p>
        </w:tc>
        <w:tc>
          <w:tcPr>
            <w:tcW w:w="820" w:type="pct"/>
            <w:tcBorders>
              <w:top w:val="nil"/>
              <w:left w:val="nil"/>
              <w:bottom w:val="single" w:sz="4" w:space="0" w:color="auto"/>
              <w:right w:val="single" w:sz="4" w:space="0" w:color="auto"/>
            </w:tcBorders>
            <w:shd w:val="clear" w:color="auto" w:fill="auto"/>
            <w:vAlign w:val="center"/>
          </w:tcPr>
          <w:p w14:paraId="08B876DD"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52" w:type="pct"/>
            <w:tcBorders>
              <w:top w:val="nil"/>
              <w:left w:val="nil"/>
              <w:bottom w:val="single" w:sz="4" w:space="0" w:color="auto"/>
              <w:right w:val="single" w:sz="4" w:space="0" w:color="auto"/>
            </w:tcBorders>
            <w:shd w:val="clear" w:color="auto" w:fill="auto"/>
            <w:vAlign w:val="center"/>
          </w:tcPr>
          <w:p w14:paraId="27B4AAD1"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04" w:type="pct"/>
            <w:tcBorders>
              <w:top w:val="nil"/>
              <w:left w:val="nil"/>
              <w:bottom w:val="single" w:sz="4" w:space="0" w:color="auto"/>
              <w:right w:val="single" w:sz="4" w:space="0" w:color="auto"/>
            </w:tcBorders>
            <w:shd w:val="clear" w:color="auto" w:fill="auto"/>
            <w:vAlign w:val="center"/>
          </w:tcPr>
          <w:p w14:paraId="5909E60C"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42" w:type="pct"/>
            <w:tcBorders>
              <w:top w:val="nil"/>
              <w:left w:val="nil"/>
              <w:bottom w:val="single" w:sz="4" w:space="0" w:color="auto"/>
              <w:right w:val="single" w:sz="4" w:space="0" w:color="auto"/>
            </w:tcBorders>
            <w:shd w:val="clear" w:color="auto" w:fill="auto"/>
            <w:vAlign w:val="center"/>
          </w:tcPr>
          <w:p w14:paraId="6BCB3731"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r>
      <w:tr w:rsidR="00A56D6D" w:rsidRPr="00A9312A" w14:paraId="625226BE"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29F7BBB2"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2.10.1.</w:t>
            </w:r>
          </w:p>
        </w:tc>
        <w:tc>
          <w:tcPr>
            <w:tcW w:w="1158" w:type="pct"/>
            <w:tcBorders>
              <w:top w:val="nil"/>
              <w:left w:val="nil"/>
              <w:bottom w:val="single" w:sz="4" w:space="0" w:color="auto"/>
              <w:right w:val="single" w:sz="4" w:space="0" w:color="auto"/>
            </w:tcBorders>
            <w:shd w:val="clear" w:color="auto" w:fill="auto"/>
            <w:vAlign w:val="center"/>
            <w:hideMark/>
          </w:tcPr>
          <w:p w14:paraId="1FE86087"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Процент выплаты</w:t>
            </w:r>
          </w:p>
        </w:tc>
        <w:tc>
          <w:tcPr>
            <w:tcW w:w="429" w:type="pct"/>
            <w:tcBorders>
              <w:top w:val="nil"/>
              <w:left w:val="nil"/>
              <w:bottom w:val="single" w:sz="4" w:space="0" w:color="auto"/>
              <w:right w:val="single" w:sz="4" w:space="0" w:color="auto"/>
            </w:tcBorders>
            <w:shd w:val="clear" w:color="auto" w:fill="auto"/>
            <w:vAlign w:val="center"/>
            <w:hideMark/>
          </w:tcPr>
          <w:p w14:paraId="30CBCBBF"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w:t>
            </w:r>
          </w:p>
        </w:tc>
        <w:tc>
          <w:tcPr>
            <w:tcW w:w="820" w:type="pct"/>
            <w:tcBorders>
              <w:top w:val="nil"/>
              <w:left w:val="nil"/>
              <w:bottom w:val="single" w:sz="4" w:space="0" w:color="auto"/>
              <w:right w:val="single" w:sz="4" w:space="0" w:color="auto"/>
            </w:tcBorders>
            <w:shd w:val="clear" w:color="auto" w:fill="auto"/>
            <w:vAlign w:val="center"/>
          </w:tcPr>
          <w:p w14:paraId="15543AC7"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5,0%</w:t>
            </w:r>
          </w:p>
        </w:tc>
        <w:tc>
          <w:tcPr>
            <w:tcW w:w="752" w:type="pct"/>
            <w:tcBorders>
              <w:top w:val="nil"/>
              <w:left w:val="nil"/>
              <w:bottom w:val="single" w:sz="4" w:space="0" w:color="auto"/>
              <w:right w:val="single" w:sz="4" w:space="0" w:color="auto"/>
            </w:tcBorders>
            <w:shd w:val="clear" w:color="auto" w:fill="auto"/>
            <w:vAlign w:val="center"/>
          </w:tcPr>
          <w:p w14:paraId="5B5F9658"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5,0%</w:t>
            </w:r>
          </w:p>
        </w:tc>
        <w:tc>
          <w:tcPr>
            <w:tcW w:w="704" w:type="pct"/>
            <w:tcBorders>
              <w:top w:val="nil"/>
              <w:left w:val="nil"/>
              <w:bottom w:val="single" w:sz="4" w:space="0" w:color="auto"/>
              <w:right w:val="single" w:sz="4" w:space="0" w:color="auto"/>
            </w:tcBorders>
            <w:shd w:val="clear" w:color="auto" w:fill="auto"/>
            <w:vAlign w:val="center"/>
          </w:tcPr>
          <w:p w14:paraId="7D1794B1"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5,6%</w:t>
            </w:r>
          </w:p>
        </w:tc>
        <w:tc>
          <w:tcPr>
            <w:tcW w:w="742" w:type="pct"/>
            <w:tcBorders>
              <w:top w:val="nil"/>
              <w:left w:val="nil"/>
              <w:bottom w:val="single" w:sz="4" w:space="0" w:color="auto"/>
              <w:right w:val="single" w:sz="4" w:space="0" w:color="auto"/>
            </w:tcBorders>
            <w:shd w:val="clear" w:color="auto" w:fill="auto"/>
            <w:vAlign w:val="center"/>
          </w:tcPr>
          <w:p w14:paraId="0CB04BA1"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5,0%</w:t>
            </w:r>
          </w:p>
        </w:tc>
      </w:tr>
      <w:tr w:rsidR="00A56D6D" w:rsidRPr="00A9312A" w14:paraId="27A72456"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04A53D44"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2.10.2.</w:t>
            </w:r>
          </w:p>
        </w:tc>
        <w:tc>
          <w:tcPr>
            <w:tcW w:w="1158" w:type="pct"/>
            <w:tcBorders>
              <w:top w:val="nil"/>
              <w:left w:val="nil"/>
              <w:bottom w:val="single" w:sz="4" w:space="0" w:color="auto"/>
              <w:right w:val="single" w:sz="4" w:space="0" w:color="auto"/>
            </w:tcBorders>
            <w:shd w:val="clear" w:color="auto" w:fill="auto"/>
            <w:vAlign w:val="center"/>
            <w:hideMark/>
          </w:tcPr>
          <w:p w14:paraId="522BFEF1"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Сумма выплат</w:t>
            </w:r>
          </w:p>
        </w:tc>
        <w:tc>
          <w:tcPr>
            <w:tcW w:w="429" w:type="pct"/>
            <w:tcBorders>
              <w:top w:val="nil"/>
              <w:left w:val="nil"/>
              <w:bottom w:val="single" w:sz="4" w:space="0" w:color="auto"/>
              <w:right w:val="single" w:sz="4" w:space="0" w:color="auto"/>
            </w:tcBorders>
            <w:shd w:val="clear" w:color="auto" w:fill="auto"/>
            <w:vAlign w:val="center"/>
            <w:hideMark/>
          </w:tcPr>
          <w:p w14:paraId="7CE047F4"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руб.</w:t>
            </w:r>
          </w:p>
        </w:tc>
        <w:tc>
          <w:tcPr>
            <w:tcW w:w="820" w:type="pct"/>
            <w:tcBorders>
              <w:top w:val="nil"/>
              <w:left w:val="nil"/>
              <w:bottom w:val="single" w:sz="4" w:space="0" w:color="auto"/>
              <w:right w:val="single" w:sz="4" w:space="0" w:color="auto"/>
            </w:tcBorders>
            <w:shd w:val="clear" w:color="auto" w:fill="auto"/>
            <w:vAlign w:val="center"/>
          </w:tcPr>
          <w:p w14:paraId="433544C4"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916,54</w:t>
            </w:r>
          </w:p>
        </w:tc>
        <w:tc>
          <w:tcPr>
            <w:tcW w:w="752" w:type="pct"/>
            <w:tcBorders>
              <w:top w:val="nil"/>
              <w:left w:val="nil"/>
              <w:bottom w:val="single" w:sz="4" w:space="0" w:color="auto"/>
              <w:right w:val="single" w:sz="4" w:space="0" w:color="auto"/>
            </w:tcBorders>
            <w:shd w:val="clear" w:color="auto" w:fill="auto"/>
            <w:vAlign w:val="center"/>
          </w:tcPr>
          <w:p w14:paraId="6D9BE70C"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1 014,43</w:t>
            </w:r>
          </w:p>
        </w:tc>
        <w:tc>
          <w:tcPr>
            <w:tcW w:w="704" w:type="pct"/>
            <w:tcBorders>
              <w:top w:val="nil"/>
              <w:left w:val="nil"/>
              <w:bottom w:val="single" w:sz="4" w:space="0" w:color="auto"/>
              <w:right w:val="single" w:sz="4" w:space="0" w:color="auto"/>
            </w:tcBorders>
            <w:shd w:val="clear" w:color="auto" w:fill="auto"/>
            <w:vAlign w:val="center"/>
          </w:tcPr>
          <w:p w14:paraId="10FB9B04"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1 318,57</w:t>
            </w:r>
          </w:p>
        </w:tc>
        <w:tc>
          <w:tcPr>
            <w:tcW w:w="742" w:type="pct"/>
            <w:tcBorders>
              <w:top w:val="nil"/>
              <w:left w:val="nil"/>
              <w:bottom w:val="single" w:sz="4" w:space="0" w:color="auto"/>
              <w:right w:val="single" w:sz="4" w:space="0" w:color="auto"/>
            </w:tcBorders>
            <w:shd w:val="clear" w:color="auto" w:fill="auto"/>
            <w:vAlign w:val="center"/>
          </w:tcPr>
          <w:p w14:paraId="1F76B269"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1 014,43</w:t>
            </w:r>
          </w:p>
        </w:tc>
      </w:tr>
      <w:tr w:rsidR="00A56D6D" w:rsidRPr="00A9312A" w14:paraId="20EB6683"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5229C7F0"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2.11.</w:t>
            </w:r>
          </w:p>
        </w:tc>
        <w:tc>
          <w:tcPr>
            <w:tcW w:w="1158" w:type="pct"/>
            <w:tcBorders>
              <w:top w:val="nil"/>
              <w:left w:val="nil"/>
              <w:bottom w:val="single" w:sz="4" w:space="0" w:color="auto"/>
              <w:right w:val="single" w:sz="4" w:space="0" w:color="auto"/>
            </w:tcBorders>
            <w:shd w:val="clear" w:color="auto" w:fill="auto"/>
            <w:vAlign w:val="center"/>
            <w:hideMark/>
          </w:tcPr>
          <w:p w14:paraId="27E83415"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Выплаты по районному коэффициенту и северные надбавки</w:t>
            </w:r>
          </w:p>
        </w:tc>
        <w:tc>
          <w:tcPr>
            <w:tcW w:w="429" w:type="pct"/>
            <w:tcBorders>
              <w:top w:val="nil"/>
              <w:left w:val="nil"/>
              <w:bottom w:val="single" w:sz="4" w:space="0" w:color="auto"/>
              <w:right w:val="single" w:sz="4" w:space="0" w:color="auto"/>
            </w:tcBorders>
            <w:shd w:val="clear" w:color="auto" w:fill="auto"/>
            <w:vAlign w:val="center"/>
            <w:hideMark/>
          </w:tcPr>
          <w:p w14:paraId="1222C0B4"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 </w:t>
            </w:r>
          </w:p>
        </w:tc>
        <w:tc>
          <w:tcPr>
            <w:tcW w:w="820" w:type="pct"/>
            <w:tcBorders>
              <w:top w:val="nil"/>
              <w:left w:val="nil"/>
              <w:bottom w:val="single" w:sz="4" w:space="0" w:color="auto"/>
              <w:right w:val="single" w:sz="4" w:space="0" w:color="auto"/>
            </w:tcBorders>
            <w:shd w:val="clear" w:color="auto" w:fill="auto"/>
            <w:vAlign w:val="center"/>
          </w:tcPr>
          <w:p w14:paraId="5A478046"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52" w:type="pct"/>
            <w:tcBorders>
              <w:top w:val="nil"/>
              <w:left w:val="nil"/>
              <w:bottom w:val="single" w:sz="4" w:space="0" w:color="auto"/>
              <w:right w:val="single" w:sz="4" w:space="0" w:color="auto"/>
            </w:tcBorders>
            <w:shd w:val="clear" w:color="auto" w:fill="auto"/>
            <w:vAlign w:val="center"/>
          </w:tcPr>
          <w:p w14:paraId="0410D0D4"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04" w:type="pct"/>
            <w:tcBorders>
              <w:top w:val="nil"/>
              <w:left w:val="nil"/>
              <w:bottom w:val="single" w:sz="4" w:space="0" w:color="auto"/>
              <w:right w:val="single" w:sz="4" w:space="0" w:color="auto"/>
            </w:tcBorders>
            <w:shd w:val="clear" w:color="auto" w:fill="auto"/>
            <w:vAlign w:val="center"/>
          </w:tcPr>
          <w:p w14:paraId="14280EDD"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c>
          <w:tcPr>
            <w:tcW w:w="742" w:type="pct"/>
            <w:tcBorders>
              <w:top w:val="nil"/>
              <w:left w:val="nil"/>
              <w:bottom w:val="single" w:sz="4" w:space="0" w:color="auto"/>
              <w:right w:val="single" w:sz="4" w:space="0" w:color="auto"/>
            </w:tcBorders>
            <w:shd w:val="clear" w:color="auto" w:fill="auto"/>
            <w:vAlign w:val="center"/>
          </w:tcPr>
          <w:p w14:paraId="5FCEF073"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rPr>
              <w:t> </w:t>
            </w:r>
          </w:p>
        </w:tc>
      </w:tr>
      <w:tr w:rsidR="00A56D6D" w:rsidRPr="00A9312A" w14:paraId="4BD4D7D2"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01C8774D"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2.11.1.</w:t>
            </w:r>
          </w:p>
        </w:tc>
        <w:tc>
          <w:tcPr>
            <w:tcW w:w="1158" w:type="pct"/>
            <w:tcBorders>
              <w:top w:val="nil"/>
              <w:left w:val="nil"/>
              <w:bottom w:val="single" w:sz="4" w:space="0" w:color="auto"/>
              <w:right w:val="single" w:sz="4" w:space="0" w:color="auto"/>
            </w:tcBorders>
            <w:shd w:val="clear" w:color="auto" w:fill="auto"/>
            <w:vAlign w:val="center"/>
            <w:hideMark/>
          </w:tcPr>
          <w:p w14:paraId="029571EF"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процент выплаты</w:t>
            </w:r>
          </w:p>
        </w:tc>
        <w:tc>
          <w:tcPr>
            <w:tcW w:w="429" w:type="pct"/>
            <w:tcBorders>
              <w:top w:val="nil"/>
              <w:left w:val="nil"/>
              <w:bottom w:val="single" w:sz="4" w:space="0" w:color="auto"/>
              <w:right w:val="single" w:sz="4" w:space="0" w:color="auto"/>
            </w:tcBorders>
            <w:shd w:val="clear" w:color="auto" w:fill="auto"/>
            <w:vAlign w:val="center"/>
            <w:hideMark/>
          </w:tcPr>
          <w:p w14:paraId="3A4090B4"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w:t>
            </w:r>
          </w:p>
        </w:tc>
        <w:tc>
          <w:tcPr>
            <w:tcW w:w="820" w:type="pct"/>
            <w:tcBorders>
              <w:top w:val="nil"/>
              <w:left w:val="nil"/>
              <w:bottom w:val="single" w:sz="4" w:space="0" w:color="auto"/>
              <w:right w:val="single" w:sz="4" w:space="0" w:color="auto"/>
            </w:tcBorders>
            <w:shd w:val="clear" w:color="auto" w:fill="auto"/>
            <w:vAlign w:val="center"/>
          </w:tcPr>
          <w:p w14:paraId="59FC20AD"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15,0%</w:t>
            </w:r>
          </w:p>
        </w:tc>
        <w:tc>
          <w:tcPr>
            <w:tcW w:w="752" w:type="pct"/>
            <w:tcBorders>
              <w:top w:val="nil"/>
              <w:left w:val="nil"/>
              <w:bottom w:val="single" w:sz="4" w:space="0" w:color="auto"/>
              <w:right w:val="single" w:sz="4" w:space="0" w:color="auto"/>
            </w:tcBorders>
            <w:shd w:val="clear" w:color="auto" w:fill="auto"/>
            <w:vAlign w:val="center"/>
          </w:tcPr>
          <w:p w14:paraId="387E767F"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15,0%</w:t>
            </w:r>
          </w:p>
        </w:tc>
        <w:tc>
          <w:tcPr>
            <w:tcW w:w="704" w:type="pct"/>
            <w:tcBorders>
              <w:top w:val="nil"/>
              <w:left w:val="nil"/>
              <w:bottom w:val="single" w:sz="4" w:space="0" w:color="auto"/>
              <w:right w:val="single" w:sz="4" w:space="0" w:color="auto"/>
            </w:tcBorders>
            <w:shd w:val="clear" w:color="auto" w:fill="auto"/>
            <w:vAlign w:val="center"/>
          </w:tcPr>
          <w:p w14:paraId="6694C452"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15,0%</w:t>
            </w:r>
          </w:p>
        </w:tc>
        <w:tc>
          <w:tcPr>
            <w:tcW w:w="742" w:type="pct"/>
            <w:tcBorders>
              <w:top w:val="nil"/>
              <w:left w:val="nil"/>
              <w:bottom w:val="single" w:sz="4" w:space="0" w:color="auto"/>
              <w:right w:val="single" w:sz="4" w:space="0" w:color="auto"/>
            </w:tcBorders>
            <w:shd w:val="clear" w:color="auto" w:fill="auto"/>
            <w:vAlign w:val="center"/>
          </w:tcPr>
          <w:p w14:paraId="743C63FD"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15,0%</w:t>
            </w:r>
          </w:p>
        </w:tc>
      </w:tr>
      <w:tr w:rsidR="00A56D6D" w:rsidRPr="00A9312A" w14:paraId="01022DA9"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3F687752"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2.11.2.</w:t>
            </w:r>
          </w:p>
        </w:tc>
        <w:tc>
          <w:tcPr>
            <w:tcW w:w="1158" w:type="pct"/>
            <w:tcBorders>
              <w:top w:val="nil"/>
              <w:left w:val="nil"/>
              <w:bottom w:val="single" w:sz="4" w:space="0" w:color="auto"/>
              <w:right w:val="single" w:sz="4" w:space="0" w:color="auto"/>
            </w:tcBorders>
            <w:shd w:val="clear" w:color="auto" w:fill="auto"/>
            <w:vAlign w:val="center"/>
            <w:hideMark/>
          </w:tcPr>
          <w:p w14:paraId="25B64B13"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сумма выплат</w:t>
            </w:r>
          </w:p>
        </w:tc>
        <w:tc>
          <w:tcPr>
            <w:tcW w:w="429" w:type="pct"/>
            <w:tcBorders>
              <w:top w:val="nil"/>
              <w:left w:val="nil"/>
              <w:bottom w:val="single" w:sz="4" w:space="0" w:color="auto"/>
              <w:right w:val="single" w:sz="4" w:space="0" w:color="auto"/>
            </w:tcBorders>
            <w:shd w:val="clear" w:color="auto" w:fill="auto"/>
            <w:vAlign w:val="center"/>
            <w:hideMark/>
          </w:tcPr>
          <w:p w14:paraId="5D6AD9EA"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руб.</w:t>
            </w:r>
          </w:p>
        </w:tc>
        <w:tc>
          <w:tcPr>
            <w:tcW w:w="820" w:type="pct"/>
            <w:tcBorders>
              <w:top w:val="nil"/>
              <w:left w:val="nil"/>
              <w:bottom w:val="single" w:sz="4" w:space="0" w:color="auto"/>
              <w:right w:val="single" w:sz="4" w:space="0" w:color="auto"/>
            </w:tcBorders>
            <w:shd w:val="clear" w:color="auto" w:fill="auto"/>
            <w:vAlign w:val="center"/>
          </w:tcPr>
          <w:p w14:paraId="6736C0D2"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4 820,92</w:t>
            </w:r>
          </w:p>
        </w:tc>
        <w:tc>
          <w:tcPr>
            <w:tcW w:w="752" w:type="pct"/>
            <w:tcBorders>
              <w:top w:val="nil"/>
              <w:left w:val="nil"/>
              <w:bottom w:val="single" w:sz="4" w:space="0" w:color="auto"/>
              <w:right w:val="single" w:sz="4" w:space="0" w:color="auto"/>
            </w:tcBorders>
            <w:shd w:val="clear" w:color="auto" w:fill="auto"/>
            <w:vAlign w:val="center"/>
          </w:tcPr>
          <w:p w14:paraId="3A9017D3"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5 335,77</w:t>
            </w:r>
          </w:p>
        </w:tc>
        <w:tc>
          <w:tcPr>
            <w:tcW w:w="704" w:type="pct"/>
            <w:tcBorders>
              <w:top w:val="nil"/>
              <w:left w:val="nil"/>
              <w:bottom w:val="single" w:sz="4" w:space="0" w:color="auto"/>
              <w:right w:val="single" w:sz="4" w:space="0" w:color="auto"/>
            </w:tcBorders>
            <w:shd w:val="clear" w:color="auto" w:fill="auto"/>
            <w:vAlign w:val="center"/>
          </w:tcPr>
          <w:p w14:paraId="44EEC3D5"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6 497,62</w:t>
            </w:r>
          </w:p>
        </w:tc>
        <w:tc>
          <w:tcPr>
            <w:tcW w:w="742" w:type="pct"/>
            <w:tcBorders>
              <w:top w:val="nil"/>
              <w:left w:val="nil"/>
              <w:bottom w:val="single" w:sz="4" w:space="0" w:color="auto"/>
              <w:right w:val="single" w:sz="4" w:space="0" w:color="auto"/>
            </w:tcBorders>
            <w:shd w:val="clear" w:color="auto" w:fill="auto"/>
            <w:vAlign w:val="center"/>
          </w:tcPr>
          <w:p w14:paraId="16DB957A"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5 335,77</w:t>
            </w:r>
          </w:p>
        </w:tc>
      </w:tr>
      <w:tr w:rsidR="00A56D6D" w:rsidRPr="00A9312A" w14:paraId="3E5AF5EB"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4B9E52AF"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3</w:t>
            </w:r>
          </w:p>
        </w:tc>
        <w:tc>
          <w:tcPr>
            <w:tcW w:w="1158" w:type="pct"/>
            <w:tcBorders>
              <w:top w:val="nil"/>
              <w:left w:val="nil"/>
              <w:bottom w:val="single" w:sz="4" w:space="0" w:color="auto"/>
              <w:right w:val="single" w:sz="4" w:space="0" w:color="auto"/>
            </w:tcBorders>
            <w:shd w:val="clear" w:color="auto" w:fill="auto"/>
            <w:vAlign w:val="center"/>
            <w:hideMark/>
          </w:tcPr>
          <w:p w14:paraId="13D6D673"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Итого среднемесячная оплата труда на 1 работника</w:t>
            </w:r>
          </w:p>
        </w:tc>
        <w:tc>
          <w:tcPr>
            <w:tcW w:w="429" w:type="pct"/>
            <w:tcBorders>
              <w:top w:val="nil"/>
              <w:left w:val="nil"/>
              <w:bottom w:val="single" w:sz="4" w:space="0" w:color="auto"/>
              <w:right w:val="single" w:sz="4" w:space="0" w:color="auto"/>
            </w:tcBorders>
            <w:shd w:val="clear" w:color="auto" w:fill="auto"/>
            <w:vAlign w:val="center"/>
            <w:hideMark/>
          </w:tcPr>
          <w:p w14:paraId="33EDB4AC"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руб.</w:t>
            </w:r>
          </w:p>
        </w:tc>
        <w:tc>
          <w:tcPr>
            <w:tcW w:w="820" w:type="pct"/>
            <w:tcBorders>
              <w:top w:val="nil"/>
              <w:left w:val="nil"/>
              <w:bottom w:val="single" w:sz="4" w:space="0" w:color="auto"/>
              <w:right w:val="single" w:sz="4" w:space="0" w:color="auto"/>
            </w:tcBorders>
            <w:shd w:val="clear" w:color="auto" w:fill="auto"/>
            <w:vAlign w:val="center"/>
          </w:tcPr>
          <w:p w14:paraId="4138FB7B"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36 960,39</w:t>
            </w:r>
          </w:p>
        </w:tc>
        <w:tc>
          <w:tcPr>
            <w:tcW w:w="752" w:type="pct"/>
            <w:tcBorders>
              <w:top w:val="nil"/>
              <w:left w:val="nil"/>
              <w:bottom w:val="single" w:sz="4" w:space="0" w:color="auto"/>
              <w:right w:val="single" w:sz="4" w:space="0" w:color="auto"/>
            </w:tcBorders>
            <w:shd w:val="clear" w:color="auto" w:fill="auto"/>
            <w:vAlign w:val="center"/>
          </w:tcPr>
          <w:p w14:paraId="42148516"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40 907,60</w:t>
            </w:r>
          </w:p>
        </w:tc>
        <w:tc>
          <w:tcPr>
            <w:tcW w:w="704" w:type="pct"/>
            <w:tcBorders>
              <w:top w:val="nil"/>
              <w:left w:val="nil"/>
              <w:bottom w:val="single" w:sz="4" w:space="0" w:color="auto"/>
              <w:right w:val="single" w:sz="4" w:space="0" w:color="auto"/>
            </w:tcBorders>
            <w:shd w:val="clear" w:color="auto" w:fill="auto"/>
            <w:vAlign w:val="center"/>
          </w:tcPr>
          <w:p w14:paraId="284269F2"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49 815,12</w:t>
            </w:r>
          </w:p>
        </w:tc>
        <w:tc>
          <w:tcPr>
            <w:tcW w:w="742" w:type="pct"/>
            <w:tcBorders>
              <w:top w:val="nil"/>
              <w:left w:val="nil"/>
              <w:bottom w:val="single" w:sz="4" w:space="0" w:color="auto"/>
              <w:right w:val="single" w:sz="4" w:space="0" w:color="auto"/>
            </w:tcBorders>
            <w:shd w:val="clear" w:color="auto" w:fill="auto"/>
            <w:vAlign w:val="center"/>
          </w:tcPr>
          <w:p w14:paraId="16E7314C"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rPr>
              <w:t>40 907,60</w:t>
            </w:r>
          </w:p>
        </w:tc>
      </w:tr>
      <w:tr w:rsidR="00A56D6D" w:rsidRPr="00A9312A" w14:paraId="71AA6A24" w14:textId="77777777" w:rsidTr="00A9312A">
        <w:trPr>
          <w:trHeight w:val="20"/>
        </w:trPr>
        <w:tc>
          <w:tcPr>
            <w:tcW w:w="395" w:type="pct"/>
            <w:tcBorders>
              <w:top w:val="nil"/>
              <w:left w:val="single" w:sz="4" w:space="0" w:color="auto"/>
              <w:bottom w:val="single" w:sz="4" w:space="0" w:color="auto"/>
              <w:right w:val="single" w:sz="4" w:space="0" w:color="auto"/>
            </w:tcBorders>
            <w:shd w:val="clear" w:color="auto" w:fill="auto"/>
            <w:vAlign w:val="center"/>
            <w:hideMark/>
          </w:tcPr>
          <w:p w14:paraId="429912E2"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4</w:t>
            </w:r>
          </w:p>
        </w:tc>
        <w:tc>
          <w:tcPr>
            <w:tcW w:w="1158" w:type="pct"/>
            <w:tcBorders>
              <w:top w:val="nil"/>
              <w:left w:val="nil"/>
              <w:bottom w:val="single" w:sz="4" w:space="0" w:color="auto"/>
              <w:right w:val="single" w:sz="4" w:space="0" w:color="auto"/>
            </w:tcBorders>
            <w:shd w:val="clear" w:color="auto" w:fill="auto"/>
            <w:vAlign w:val="center"/>
            <w:hideMark/>
          </w:tcPr>
          <w:p w14:paraId="05765221" w14:textId="77777777" w:rsidR="00A56D6D" w:rsidRPr="00A9312A" w:rsidRDefault="00A56D6D" w:rsidP="00877DCE">
            <w:pPr>
              <w:rPr>
                <w:rFonts w:ascii="Myriad Pro" w:hAnsi="Myriad Pro"/>
                <w:color w:val="000000"/>
                <w:sz w:val="20"/>
                <w:szCs w:val="20"/>
                <w:lang w:eastAsia="ru-RU"/>
              </w:rPr>
            </w:pPr>
            <w:r w:rsidRPr="00A9312A">
              <w:rPr>
                <w:rFonts w:ascii="Myriad Pro" w:hAnsi="Myriad Pro"/>
                <w:color w:val="000000"/>
                <w:sz w:val="20"/>
                <w:szCs w:val="20"/>
                <w:lang w:eastAsia="ru-RU"/>
              </w:rPr>
              <w:t>Итого средства на оплату труда</w:t>
            </w:r>
          </w:p>
        </w:tc>
        <w:tc>
          <w:tcPr>
            <w:tcW w:w="429" w:type="pct"/>
            <w:tcBorders>
              <w:top w:val="nil"/>
              <w:left w:val="nil"/>
              <w:bottom w:val="single" w:sz="4" w:space="0" w:color="auto"/>
              <w:right w:val="single" w:sz="4" w:space="0" w:color="auto"/>
            </w:tcBorders>
            <w:shd w:val="clear" w:color="auto" w:fill="auto"/>
            <w:vAlign w:val="center"/>
            <w:hideMark/>
          </w:tcPr>
          <w:p w14:paraId="2739704A"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color w:val="000000"/>
                <w:sz w:val="20"/>
                <w:szCs w:val="20"/>
                <w:lang w:eastAsia="ru-RU"/>
              </w:rPr>
              <w:t>тыс. руб.</w:t>
            </w:r>
          </w:p>
        </w:tc>
        <w:tc>
          <w:tcPr>
            <w:tcW w:w="820" w:type="pct"/>
            <w:tcBorders>
              <w:top w:val="nil"/>
              <w:left w:val="nil"/>
              <w:bottom w:val="single" w:sz="4" w:space="0" w:color="auto"/>
              <w:right w:val="single" w:sz="4" w:space="0" w:color="auto"/>
            </w:tcBorders>
            <w:shd w:val="clear" w:color="auto" w:fill="auto"/>
            <w:vAlign w:val="center"/>
          </w:tcPr>
          <w:p w14:paraId="6195987A"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b/>
                <w:bCs/>
                <w:color w:val="000000"/>
                <w:sz w:val="20"/>
                <w:szCs w:val="20"/>
              </w:rPr>
              <w:t>1 222 354,06</w:t>
            </w:r>
          </w:p>
        </w:tc>
        <w:tc>
          <w:tcPr>
            <w:tcW w:w="752" w:type="pct"/>
            <w:tcBorders>
              <w:top w:val="nil"/>
              <w:left w:val="nil"/>
              <w:bottom w:val="single" w:sz="4" w:space="0" w:color="auto"/>
              <w:right w:val="single" w:sz="4" w:space="0" w:color="auto"/>
            </w:tcBorders>
            <w:shd w:val="clear" w:color="auto" w:fill="auto"/>
            <w:vAlign w:val="center"/>
          </w:tcPr>
          <w:p w14:paraId="4307791B"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b/>
                <w:bCs/>
                <w:color w:val="000000"/>
                <w:sz w:val="20"/>
                <w:szCs w:val="20"/>
              </w:rPr>
              <w:t>1 377 440,71</w:t>
            </w:r>
          </w:p>
        </w:tc>
        <w:tc>
          <w:tcPr>
            <w:tcW w:w="704" w:type="pct"/>
            <w:tcBorders>
              <w:top w:val="nil"/>
              <w:left w:val="nil"/>
              <w:bottom w:val="single" w:sz="4" w:space="0" w:color="auto"/>
              <w:right w:val="single" w:sz="4" w:space="0" w:color="auto"/>
            </w:tcBorders>
            <w:shd w:val="clear" w:color="auto" w:fill="auto"/>
            <w:vAlign w:val="center"/>
          </w:tcPr>
          <w:p w14:paraId="10BDD328"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b/>
                <w:bCs/>
                <w:color w:val="000000"/>
                <w:sz w:val="20"/>
                <w:szCs w:val="20"/>
              </w:rPr>
              <w:t>1 686 132,12</w:t>
            </w:r>
          </w:p>
        </w:tc>
        <w:tc>
          <w:tcPr>
            <w:tcW w:w="742" w:type="pct"/>
            <w:tcBorders>
              <w:top w:val="nil"/>
              <w:left w:val="nil"/>
              <w:bottom w:val="single" w:sz="4" w:space="0" w:color="auto"/>
              <w:right w:val="single" w:sz="4" w:space="0" w:color="auto"/>
            </w:tcBorders>
            <w:shd w:val="clear" w:color="auto" w:fill="auto"/>
            <w:vAlign w:val="center"/>
          </w:tcPr>
          <w:p w14:paraId="5D5A70E8" w14:textId="77777777" w:rsidR="00A56D6D" w:rsidRPr="00A9312A" w:rsidRDefault="00A56D6D" w:rsidP="00877DCE">
            <w:pPr>
              <w:jc w:val="center"/>
              <w:rPr>
                <w:rFonts w:ascii="Myriad Pro" w:hAnsi="Myriad Pro"/>
                <w:color w:val="000000"/>
                <w:sz w:val="20"/>
                <w:szCs w:val="20"/>
                <w:lang w:eastAsia="ru-RU"/>
              </w:rPr>
            </w:pPr>
            <w:r w:rsidRPr="00A9312A">
              <w:rPr>
                <w:rFonts w:ascii="Myriad Pro" w:hAnsi="Myriad Pro"/>
                <w:b/>
                <w:bCs/>
                <w:color w:val="000000"/>
                <w:sz w:val="20"/>
                <w:szCs w:val="20"/>
              </w:rPr>
              <w:t>1 352 896,15</w:t>
            </w:r>
          </w:p>
        </w:tc>
      </w:tr>
    </w:tbl>
    <w:p w14:paraId="31B6DC91" w14:textId="52501174" w:rsidR="00097E53" w:rsidRPr="001A15D2" w:rsidRDefault="00097E53" w:rsidP="00A9312A">
      <w:pPr>
        <w:pStyle w:val="2f3"/>
        <w:rPr>
          <w:lang w:eastAsia="en-US"/>
        </w:rPr>
      </w:pPr>
      <w:r w:rsidRPr="001A15D2">
        <w:rPr>
          <w:lang w:eastAsia="en-US"/>
        </w:rPr>
        <w:t>Таким образом, фонд оплаты труда работников филиала</w:t>
      </w:r>
      <w:r w:rsidR="00F16109">
        <w:rPr>
          <w:lang w:eastAsia="en-US"/>
        </w:rPr>
        <w:t xml:space="preserve"> </w:t>
      </w:r>
      <w:r w:rsidR="00801C45">
        <w:rPr>
          <w:lang w:eastAsia="en-US"/>
        </w:rPr>
        <w:t>ПАО </w:t>
      </w:r>
      <w:r w:rsidR="00F16109">
        <w:rPr>
          <w:lang w:eastAsia="en-US"/>
        </w:rPr>
        <w:t xml:space="preserve">«МРСК Сибири» - «Омскэнерго» </w:t>
      </w:r>
      <w:r w:rsidRPr="001A15D2">
        <w:rPr>
          <w:lang w:eastAsia="en-US"/>
        </w:rPr>
        <w:t>на 201</w:t>
      </w:r>
      <w:r w:rsidR="00877DCE" w:rsidRPr="001A15D2">
        <w:rPr>
          <w:lang w:eastAsia="en-US"/>
        </w:rPr>
        <w:t>8</w:t>
      </w:r>
      <w:r w:rsidRPr="001A15D2">
        <w:rPr>
          <w:lang w:eastAsia="en-US"/>
        </w:rPr>
        <w:t xml:space="preserve"> год, рассчитанный Исполнителем методом экономически </w:t>
      </w:r>
      <w:r w:rsidRPr="001A15D2">
        <w:rPr>
          <w:lang w:eastAsia="en-US"/>
        </w:rPr>
        <w:lastRenderedPageBreak/>
        <w:t xml:space="preserve">обоснованных затрат, составил </w:t>
      </w:r>
      <w:r w:rsidR="00A56D6D" w:rsidRPr="001A15D2">
        <w:rPr>
          <w:lang w:eastAsia="en-US"/>
        </w:rPr>
        <w:t>1 352 896,15</w:t>
      </w:r>
      <w:r w:rsidRPr="001A15D2">
        <w:rPr>
          <w:lang w:eastAsia="en-US"/>
        </w:rPr>
        <w:t xml:space="preserve"> тыс. руб.</w:t>
      </w:r>
      <w:r w:rsidR="00C3385A" w:rsidRPr="001A15D2">
        <w:rPr>
          <w:lang w:eastAsia="en-US"/>
        </w:rPr>
        <w:t xml:space="preserve"> Отклонение</w:t>
      </w:r>
      <w:r w:rsidR="00F16109">
        <w:rPr>
          <w:lang w:eastAsia="en-US"/>
        </w:rPr>
        <w:t xml:space="preserve"> </w:t>
      </w:r>
      <w:r w:rsidR="00C3385A" w:rsidRPr="001A15D2">
        <w:rPr>
          <w:lang w:eastAsia="en-US"/>
        </w:rPr>
        <w:t>от величины расходов на оплату труда филиала</w:t>
      </w:r>
      <w:r w:rsidR="00F16109">
        <w:rPr>
          <w:lang w:eastAsia="en-US"/>
        </w:rPr>
        <w:t xml:space="preserve"> </w:t>
      </w:r>
      <w:r w:rsidR="00801C45">
        <w:rPr>
          <w:lang w:eastAsia="en-US"/>
        </w:rPr>
        <w:t>ПАО </w:t>
      </w:r>
      <w:r w:rsidR="00F16109">
        <w:rPr>
          <w:lang w:eastAsia="en-US"/>
        </w:rPr>
        <w:t>«МРСК Сибири» - «Омскэнерго»</w:t>
      </w:r>
      <w:r w:rsidR="00C3385A" w:rsidRPr="001A15D2">
        <w:rPr>
          <w:lang w:eastAsia="en-US"/>
        </w:rPr>
        <w:t xml:space="preserve">, принятой РЭК Омской области на 2018 год, составляет </w:t>
      </w:r>
      <w:r w:rsidR="00872A68" w:rsidRPr="001A15D2">
        <w:rPr>
          <w:lang w:eastAsia="en-US"/>
        </w:rPr>
        <w:t xml:space="preserve">13 526,42 </w:t>
      </w:r>
      <w:r w:rsidR="00C3385A" w:rsidRPr="001A15D2">
        <w:rPr>
          <w:lang w:eastAsia="en-US"/>
        </w:rPr>
        <w:t>тыс. руб.</w:t>
      </w:r>
    </w:p>
    <w:tbl>
      <w:tblPr>
        <w:tblW w:w="5000" w:type="pct"/>
        <w:tblLook w:val="04A0" w:firstRow="1" w:lastRow="0" w:firstColumn="1" w:lastColumn="0" w:noHBand="0" w:noVBand="1"/>
      </w:tblPr>
      <w:tblGrid>
        <w:gridCol w:w="1518"/>
        <w:gridCol w:w="1438"/>
        <w:gridCol w:w="1438"/>
        <w:gridCol w:w="1725"/>
        <w:gridCol w:w="1360"/>
        <w:gridCol w:w="1865"/>
      </w:tblGrid>
      <w:tr w:rsidR="00D3250C" w:rsidRPr="009F515A" w14:paraId="3F59930A" w14:textId="77777777" w:rsidTr="009F515A">
        <w:trPr>
          <w:trHeight w:val="20"/>
        </w:trPr>
        <w:tc>
          <w:tcPr>
            <w:tcW w:w="7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387952" w14:textId="77777777" w:rsidR="00D3250C" w:rsidRPr="009F515A" w:rsidRDefault="00D3250C" w:rsidP="00D3250C">
            <w:pPr>
              <w:jc w:val="center"/>
              <w:rPr>
                <w:rFonts w:ascii="Myriad Pro" w:hAnsi="Myriad Pro"/>
                <w:color w:val="FFFFFF"/>
                <w:sz w:val="20"/>
                <w:szCs w:val="20"/>
                <w:lang w:eastAsia="ru-RU"/>
              </w:rPr>
            </w:pPr>
            <w:r w:rsidRPr="009F515A">
              <w:rPr>
                <w:rFonts w:ascii="Myriad Pro" w:hAnsi="Myriad Pro"/>
                <w:color w:val="FFFFFF"/>
                <w:sz w:val="20"/>
                <w:szCs w:val="20"/>
                <w:lang w:eastAsia="ru-RU"/>
              </w:rPr>
              <w:t>Наименование</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93260A" w14:textId="77777777" w:rsidR="00D3250C" w:rsidRPr="009F515A" w:rsidRDefault="00D3250C" w:rsidP="00D3250C">
            <w:pPr>
              <w:jc w:val="center"/>
              <w:rPr>
                <w:rFonts w:ascii="Myriad Pro" w:hAnsi="Myriad Pro"/>
                <w:color w:val="FFFFFF"/>
                <w:sz w:val="20"/>
                <w:szCs w:val="20"/>
                <w:lang w:eastAsia="ru-RU"/>
              </w:rPr>
            </w:pPr>
            <w:r w:rsidRPr="009F515A">
              <w:rPr>
                <w:rFonts w:ascii="Myriad Pro" w:hAnsi="Myriad Pro"/>
                <w:color w:val="FFFFFF"/>
                <w:sz w:val="20"/>
                <w:szCs w:val="20"/>
                <w:lang w:eastAsia="ru-RU"/>
              </w:rPr>
              <w:t>2016</w:t>
            </w:r>
          </w:p>
        </w:tc>
        <w:tc>
          <w:tcPr>
            <w:tcW w:w="242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273302" w14:textId="77777777" w:rsidR="00D3250C" w:rsidRPr="009F515A" w:rsidRDefault="00D3250C" w:rsidP="00D3250C">
            <w:pPr>
              <w:jc w:val="center"/>
              <w:rPr>
                <w:rFonts w:ascii="Myriad Pro" w:hAnsi="Myriad Pro"/>
                <w:color w:val="FFFFFF"/>
                <w:sz w:val="20"/>
                <w:szCs w:val="20"/>
                <w:lang w:eastAsia="ru-RU"/>
              </w:rPr>
            </w:pPr>
            <w:r w:rsidRPr="009F515A">
              <w:rPr>
                <w:rFonts w:ascii="Myriad Pro" w:hAnsi="Myriad Pro"/>
                <w:color w:val="FFFFFF"/>
                <w:sz w:val="20"/>
                <w:szCs w:val="20"/>
                <w:lang w:eastAsia="ru-RU"/>
              </w:rPr>
              <w:t>2018</w:t>
            </w:r>
          </w:p>
        </w:tc>
        <w:tc>
          <w:tcPr>
            <w:tcW w:w="104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DCCAB6" w14:textId="77777777" w:rsidR="00D3250C" w:rsidRPr="009F515A" w:rsidRDefault="00D3250C" w:rsidP="00D3250C">
            <w:pPr>
              <w:jc w:val="center"/>
              <w:rPr>
                <w:rFonts w:ascii="Myriad Pro" w:hAnsi="Myriad Pro"/>
                <w:color w:val="FFFFFF"/>
                <w:sz w:val="20"/>
                <w:szCs w:val="20"/>
                <w:lang w:eastAsia="ru-RU"/>
              </w:rPr>
            </w:pPr>
            <w:r w:rsidRPr="009F515A">
              <w:rPr>
                <w:rFonts w:ascii="Myriad Pro" w:hAnsi="Myriad Pro"/>
                <w:color w:val="FFFFFF"/>
                <w:sz w:val="20"/>
                <w:szCs w:val="20"/>
                <w:lang w:eastAsia="ru-RU"/>
              </w:rPr>
              <w:t>Отклонение расчета Исполнителя от ТБР</w:t>
            </w:r>
          </w:p>
        </w:tc>
      </w:tr>
      <w:tr w:rsidR="00D3250C" w:rsidRPr="009F515A" w14:paraId="3CDE33B7" w14:textId="77777777" w:rsidTr="009F515A">
        <w:trPr>
          <w:trHeight w:val="20"/>
        </w:trPr>
        <w:tc>
          <w:tcPr>
            <w:tcW w:w="7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6AC830" w14:textId="77777777" w:rsidR="00D3250C" w:rsidRPr="009F515A" w:rsidRDefault="00D3250C" w:rsidP="00D3250C">
            <w:pPr>
              <w:rPr>
                <w:rFonts w:ascii="Myriad Pro" w:hAnsi="Myriad Pro"/>
                <w:color w:val="FFFFFF"/>
                <w:sz w:val="20"/>
                <w:szCs w:val="20"/>
                <w:lang w:eastAsia="ru-RU"/>
              </w:rPr>
            </w:pP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8EC650" w14:textId="5E26792F" w:rsidR="00D3250C" w:rsidRPr="009F515A" w:rsidRDefault="00D3250C" w:rsidP="00D3250C">
            <w:pPr>
              <w:jc w:val="center"/>
              <w:rPr>
                <w:rFonts w:ascii="Myriad Pro" w:hAnsi="Myriad Pro"/>
                <w:color w:val="FFFFFF"/>
                <w:sz w:val="20"/>
                <w:szCs w:val="20"/>
                <w:lang w:eastAsia="ru-RU"/>
              </w:rPr>
            </w:pPr>
            <w:r w:rsidRPr="009F515A">
              <w:rPr>
                <w:rFonts w:ascii="Myriad Pro" w:hAnsi="Myriad Pro"/>
                <w:color w:val="FFFFFF"/>
                <w:sz w:val="20"/>
                <w:szCs w:val="20"/>
                <w:lang w:eastAsia="ru-RU"/>
              </w:rPr>
              <w:t xml:space="preserve">Факт по данным филиала </w:t>
            </w:r>
            <w:r w:rsidR="00801C45">
              <w:rPr>
                <w:rFonts w:ascii="Myriad Pro" w:hAnsi="Myriad Pro"/>
                <w:color w:val="FFFFFF"/>
                <w:sz w:val="20"/>
                <w:szCs w:val="20"/>
                <w:lang w:eastAsia="ru-RU"/>
              </w:rPr>
              <w:t>ПАО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МРСК Сибири</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 xml:space="preserve"> -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Омскэнерго</w:t>
            </w:r>
            <w:r w:rsidR="00C73CA2">
              <w:rPr>
                <w:rFonts w:ascii="Myriad Pro" w:hAnsi="Myriad Pro"/>
                <w:color w:val="FFFFFF"/>
                <w:sz w:val="20"/>
                <w:szCs w:val="20"/>
                <w:lang w:eastAsia="ru-RU"/>
              </w:rPr>
              <w:t>»</w:t>
            </w:r>
          </w:p>
        </w:tc>
        <w:tc>
          <w:tcPr>
            <w:tcW w:w="7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5A9B9F" w14:textId="7F58BCD9" w:rsidR="00D3250C" w:rsidRPr="009F515A" w:rsidRDefault="00D3250C" w:rsidP="00D3250C">
            <w:pPr>
              <w:jc w:val="center"/>
              <w:rPr>
                <w:rFonts w:ascii="Myriad Pro" w:hAnsi="Myriad Pro"/>
                <w:color w:val="FFFFFF"/>
                <w:sz w:val="20"/>
                <w:szCs w:val="20"/>
                <w:lang w:eastAsia="ru-RU"/>
              </w:rPr>
            </w:pPr>
            <w:r w:rsidRPr="009F515A">
              <w:rPr>
                <w:rFonts w:ascii="Myriad Pro" w:hAnsi="Myriad Pro"/>
                <w:color w:val="FFFFFF"/>
                <w:sz w:val="20"/>
                <w:szCs w:val="20"/>
                <w:lang w:eastAsia="ru-RU"/>
              </w:rPr>
              <w:t xml:space="preserve">Предложение филиала </w:t>
            </w:r>
            <w:r w:rsidR="00801C45">
              <w:rPr>
                <w:rFonts w:ascii="Myriad Pro" w:hAnsi="Myriad Pro"/>
                <w:color w:val="FFFFFF"/>
                <w:sz w:val="20"/>
                <w:szCs w:val="20"/>
                <w:lang w:eastAsia="ru-RU"/>
              </w:rPr>
              <w:t>ПАО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МРСК Сибири</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 xml:space="preserve"> -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Омскэнерго</w:t>
            </w:r>
            <w:r w:rsidR="00C73CA2">
              <w:rPr>
                <w:rFonts w:ascii="Myriad Pro" w:hAnsi="Myriad Pro"/>
                <w:color w:val="FFFFFF"/>
                <w:sz w:val="20"/>
                <w:szCs w:val="20"/>
                <w:lang w:eastAsia="ru-RU"/>
              </w:rPr>
              <w:t>»</w:t>
            </w:r>
          </w:p>
        </w:tc>
        <w:tc>
          <w:tcPr>
            <w:tcW w:w="9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10CAD8" w14:textId="77777777" w:rsidR="00D3250C" w:rsidRPr="009F515A" w:rsidRDefault="00D3250C" w:rsidP="00D3250C">
            <w:pPr>
              <w:jc w:val="center"/>
              <w:rPr>
                <w:rFonts w:ascii="Myriad Pro" w:hAnsi="Myriad Pro"/>
                <w:color w:val="FFFFFF"/>
                <w:sz w:val="20"/>
                <w:szCs w:val="20"/>
                <w:lang w:eastAsia="ru-RU"/>
              </w:rPr>
            </w:pPr>
            <w:r w:rsidRPr="009F515A">
              <w:rPr>
                <w:rFonts w:ascii="Myriad Pro" w:hAnsi="Myriad Pro"/>
                <w:color w:val="FFFFFF"/>
                <w:sz w:val="20"/>
                <w:szCs w:val="20"/>
                <w:lang w:eastAsia="ru-RU"/>
              </w:rPr>
              <w:t xml:space="preserve">ТБР, </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42C77D" w14:textId="77777777" w:rsidR="00D3250C" w:rsidRPr="009F515A" w:rsidRDefault="00D3250C" w:rsidP="000763FD">
            <w:pPr>
              <w:jc w:val="center"/>
              <w:rPr>
                <w:rFonts w:ascii="Myriad Pro" w:hAnsi="Myriad Pro"/>
                <w:color w:val="FFFFFF"/>
                <w:sz w:val="20"/>
                <w:szCs w:val="20"/>
                <w:lang w:eastAsia="ru-RU"/>
              </w:rPr>
            </w:pPr>
            <w:r w:rsidRPr="009F515A">
              <w:rPr>
                <w:rFonts w:ascii="Myriad Pro" w:hAnsi="Myriad Pro"/>
                <w:color w:val="FFFFFF"/>
                <w:sz w:val="20"/>
                <w:szCs w:val="20"/>
                <w:lang w:eastAsia="ru-RU"/>
              </w:rPr>
              <w:t>Расчет Исполнителя</w:t>
            </w:r>
          </w:p>
        </w:tc>
        <w:tc>
          <w:tcPr>
            <w:tcW w:w="10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EBEC89" w14:textId="77777777" w:rsidR="00D3250C" w:rsidRPr="009F515A" w:rsidRDefault="00D3250C" w:rsidP="00D3250C">
            <w:pPr>
              <w:rPr>
                <w:rFonts w:ascii="Myriad Pro" w:hAnsi="Myriad Pro"/>
                <w:color w:val="FFFFFF"/>
                <w:sz w:val="20"/>
                <w:szCs w:val="20"/>
                <w:lang w:eastAsia="ru-RU"/>
              </w:rPr>
            </w:pPr>
          </w:p>
        </w:tc>
      </w:tr>
      <w:tr w:rsidR="00D3250C" w:rsidRPr="009F515A" w14:paraId="228863B3" w14:textId="77777777" w:rsidTr="009F515A">
        <w:trPr>
          <w:trHeight w:val="20"/>
        </w:trPr>
        <w:tc>
          <w:tcPr>
            <w:tcW w:w="7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72B558" w14:textId="77777777" w:rsidR="00D3250C" w:rsidRPr="009F515A" w:rsidRDefault="00D3250C" w:rsidP="00D3250C">
            <w:pPr>
              <w:rPr>
                <w:rFonts w:ascii="Myriad Pro" w:hAnsi="Myriad Pro"/>
                <w:color w:val="FFFFFF"/>
                <w:sz w:val="20"/>
                <w:szCs w:val="20"/>
                <w:lang w:eastAsia="ru-RU"/>
              </w:rPr>
            </w:pP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A3BDD8" w14:textId="77777777" w:rsidR="00D3250C" w:rsidRPr="009F515A" w:rsidRDefault="00D3250C" w:rsidP="00D3250C">
            <w:pPr>
              <w:jc w:val="center"/>
              <w:rPr>
                <w:rFonts w:ascii="Myriad Pro" w:hAnsi="Myriad Pro"/>
                <w:color w:val="FFFFFF"/>
                <w:sz w:val="20"/>
                <w:szCs w:val="20"/>
                <w:lang w:eastAsia="ru-RU"/>
              </w:rPr>
            </w:pPr>
            <w:r w:rsidRPr="009F515A">
              <w:rPr>
                <w:rFonts w:ascii="Myriad Pro" w:hAnsi="Myriad Pro"/>
                <w:color w:val="FFFFFF"/>
                <w:sz w:val="20"/>
                <w:szCs w:val="20"/>
                <w:lang w:eastAsia="ru-RU"/>
              </w:rPr>
              <w:t>тыс. руб.</w:t>
            </w:r>
          </w:p>
        </w:tc>
        <w:tc>
          <w:tcPr>
            <w:tcW w:w="7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B6EF3E" w14:textId="77777777" w:rsidR="00D3250C" w:rsidRPr="009F515A" w:rsidRDefault="00D3250C" w:rsidP="00D3250C">
            <w:pPr>
              <w:jc w:val="center"/>
              <w:rPr>
                <w:rFonts w:ascii="Myriad Pro" w:hAnsi="Myriad Pro"/>
                <w:color w:val="FFFFFF"/>
                <w:sz w:val="20"/>
                <w:szCs w:val="20"/>
                <w:lang w:eastAsia="ru-RU"/>
              </w:rPr>
            </w:pPr>
            <w:r w:rsidRPr="009F515A">
              <w:rPr>
                <w:rFonts w:ascii="Myriad Pro" w:hAnsi="Myriad Pro"/>
                <w:color w:val="FFFFFF"/>
                <w:sz w:val="20"/>
                <w:szCs w:val="20"/>
                <w:lang w:eastAsia="ru-RU"/>
              </w:rPr>
              <w:t>тыс. руб.</w:t>
            </w:r>
          </w:p>
        </w:tc>
        <w:tc>
          <w:tcPr>
            <w:tcW w:w="9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050D50" w14:textId="77777777" w:rsidR="00D3250C" w:rsidRPr="009F515A" w:rsidRDefault="00D3250C" w:rsidP="00D3250C">
            <w:pPr>
              <w:jc w:val="center"/>
              <w:rPr>
                <w:rFonts w:ascii="Myriad Pro" w:hAnsi="Myriad Pro"/>
                <w:color w:val="FFFFFF"/>
                <w:sz w:val="20"/>
                <w:szCs w:val="20"/>
                <w:lang w:eastAsia="ru-RU"/>
              </w:rPr>
            </w:pPr>
            <w:r w:rsidRPr="009F515A">
              <w:rPr>
                <w:rFonts w:ascii="Myriad Pro" w:hAnsi="Myriad Pro"/>
                <w:color w:val="FFFFFF"/>
                <w:sz w:val="20"/>
                <w:szCs w:val="20"/>
                <w:lang w:eastAsia="ru-RU"/>
              </w:rPr>
              <w:t>тыс. руб.</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DCB691" w14:textId="77777777" w:rsidR="00D3250C" w:rsidRPr="009F515A" w:rsidRDefault="00D3250C" w:rsidP="00D3250C">
            <w:pPr>
              <w:jc w:val="center"/>
              <w:rPr>
                <w:rFonts w:ascii="Myriad Pro" w:hAnsi="Myriad Pro"/>
                <w:color w:val="FFFFFF"/>
                <w:sz w:val="20"/>
                <w:szCs w:val="20"/>
                <w:lang w:eastAsia="ru-RU"/>
              </w:rPr>
            </w:pPr>
            <w:r w:rsidRPr="009F515A">
              <w:rPr>
                <w:rFonts w:ascii="Myriad Pro" w:hAnsi="Myriad Pro"/>
                <w:color w:val="FFFFFF"/>
                <w:sz w:val="20"/>
                <w:szCs w:val="20"/>
                <w:lang w:eastAsia="ru-RU"/>
              </w:rPr>
              <w:t>тыс. руб.</w:t>
            </w:r>
          </w:p>
        </w:tc>
        <w:tc>
          <w:tcPr>
            <w:tcW w:w="10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549FEF" w14:textId="77777777" w:rsidR="00D3250C" w:rsidRPr="009F515A" w:rsidRDefault="00D3250C" w:rsidP="00D3250C">
            <w:pPr>
              <w:jc w:val="center"/>
              <w:rPr>
                <w:rFonts w:ascii="Myriad Pro" w:hAnsi="Myriad Pro"/>
                <w:color w:val="FFFFFF"/>
                <w:sz w:val="20"/>
                <w:szCs w:val="20"/>
                <w:lang w:eastAsia="ru-RU"/>
              </w:rPr>
            </w:pPr>
            <w:r w:rsidRPr="009F515A">
              <w:rPr>
                <w:rFonts w:ascii="Myriad Pro" w:hAnsi="Myriad Pro"/>
                <w:color w:val="FFFFFF"/>
                <w:sz w:val="20"/>
                <w:szCs w:val="20"/>
                <w:lang w:eastAsia="ru-RU"/>
              </w:rPr>
              <w:t>тыс. руб.</w:t>
            </w:r>
          </w:p>
        </w:tc>
      </w:tr>
      <w:tr w:rsidR="00D3250C" w:rsidRPr="009F515A" w14:paraId="58D3CB94" w14:textId="77777777" w:rsidTr="009F515A">
        <w:trPr>
          <w:trHeight w:val="20"/>
        </w:trPr>
        <w:tc>
          <w:tcPr>
            <w:tcW w:w="79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656595A1" w14:textId="77777777" w:rsidR="00D3250C" w:rsidRPr="009F515A" w:rsidRDefault="00D3250C" w:rsidP="00D3250C">
            <w:pPr>
              <w:rPr>
                <w:rFonts w:ascii="Myriad Pro" w:hAnsi="Myriad Pro"/>
                <w:color w:val="000000"/>
                <w:sz w:val="20"/>
                <w:szCs w:val="20"/>
                <w:lang w:eastAsia="ru-RU"/>
              </w:rPr>
            </w:pPr>
            <w:r w:rsidRPr="009F515A">
              <w:rPr>
                <w:rFonts w:ascii="Myriad Pro" w:hAnsi="Myriad Pro"/>
                <w:color w:val="000000"/>
                <w:sz w:val="20"/>
                <w:szCs w:val="20"/>
                <w:lang w:eastAsia="ru-RU"/>
              </w:rPr>
              <w:t>Расходы на оплату труда</w:t>
            </w:r>
          </w:p>
        </w:tc>
        <w:tc>
          <w:tcPr>
            <w:tcW w:w="736"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52A25E5" w14:textId="77777777" w:rsidR="00D3250C" w:rsidRPr="009F515A" w:rsidRDefault="00D3250C" w:rsidP="00D3250C">
            <w:pPr>
              <w:jc w:val="center"/>
              <w:rPr>
                <w:rFonts w:ascii="Myriad Pro" w:hAnsi="Myriad Pro"/>
                <w:color w:val="000000"/>
                <w:sz w:val="20"/>
                <w:szCs w:val="20"/>
                <w:lang w:eastAsia="ru-RU"/>
              </w:rPr>
            </w:pPr>
            <w:r w:rsidRPr="009F515A">
              <w:rPr>
                <w:rFonts w:ascii="Myriad Pro" w:hAnsi="Myriad Pro"/>
                <w:color w:val="000000"/>
                <w:sz w:val="20"/>
                <w:szCs w:val="20"/>
                <w:lang w:eastAsia="ru-RU"/>
              </w:rPr>
              <w:t>1 225 293,63</w:t>
            </w:r>
          </w:p>
        </w:tc>
        <w:tc>
          <w:tcPr>
            <w:tcW w:w="749"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CFC84F4" w14:textId="77777777" w:rsidR="00D3250C" w:rsidRPr="009F515A" w:rsidRDefault="00D3250C" w:rsidP="00D3250C">
            <w:pPr>
              <w:jc w:val="center"/>
              <w:rPr>
                <w:rFonts w:ascii="Myriad Pro" w:hAnsi="Myriad Pro"/>
                <w:color w:val="000000"/>
                <w:sz w:val="20"/>
                <w:szCs w:val="20"/>
                <w:lang w:eastAsia="ru-RU"/>
              </w:rPr>
            </w:pPr>
            <w:r w:rsidRPr="009F515A">
              <w:rPr>
                <w:rFonts w:ascii="Myriad Pro" w:hAnsi="Myriad Pro"/>
                <w:color w:val="000000"/>
                <w:sz w:val="20"/>
                <w:szCs w:val="20"/>
                <w:lang w:eastAsia="ru-RU"/>
              </w:rPr>
              <w:t>1 686 132,00</w:t>
            </w:r>
          </w:p>
        </w:tc>
        <w:tc>
          <w:tcPr>
            <w:tcW w:w="966"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E855869" w14:textId="77777777" w:rsidR="00D3250C" w:rsidRPr="009F515A" w:rsidRDefault="00D3250C" w:rsidP="00D3250C">
            <w:pPr>
              <w:jc w:val="center"/>
              <w:rPr>
                <w:rFonts w:ascii="Myriad Pro" w:hAnsi="Myriad Pro"/>
                <w:color w:val="000000"/>
                <w:sz w:val="20"/>
                <w:szCs w:val="20"/>
                <w:lang w:eastAsia="ru-RU"/>
              </w:rPr>
            </w:pPr>
            <w:r w:rsidRPr="009F515A">
              <w:rPr>
                <w:rFonts w:ascii="Myriad Pro" w:hAnsi="Myriad Pro"/>
                <w:color w:val="000000"/>
                <w:sz w:val="20"/>
                <w:szCs w:val="20"/>
                <w:lang w:eastAsia="ru-RU"/>
              </w:rPr>
              <w:t>1 339 369,73</w:t>
            </w:r>
          </w:p>
        </w:tc>
        <w:tc>
          <w:tcPr>
            <w:tcW w:w="71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C9D90D5" w14:textId="77777777" w:rsidR="00D3250C" w:rsidRPr="009F515A" w:rsidRDefault="00D3250C" w:rsidP="00D3250C">
            <w:pPr>
              <w:jc w:val="center"/>
              <w:rPr>
                <w:rFonts w:ascii="Myriad Pro" w:hAnsi="Myriad Pro"/>
                <w:color w:val="000000"/>
                <w:sz w:val="20"/>
                <w:szCs w:val="20"/>
                <w:lang w:eastAsia="ru-RU"/>
              </w:rPr>
            </w:pPr>
            <w:r w:rsidRPr="009F515A">
              <w:rPr>
                <w:rFonts w:ascii="Myriad Pro" w:hAnsi="Myriad Pro"/>
                <w:color w:val="000000"/>
                <w:sz w:val="20"/>
                <w:szCs w:val="20"/>
                <w:lang w:eastAsia="ru-RU"/>
              </w:rPr>
              <w:t>1 352 896,15</w:t>
            </w:r>
          </w:p>
        </w:tc>
        <w:tc>
          <w:tcPr>
            <w:tcW w:w="104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3CA094D" w14:textId="77777777" w:rsidR="00D3250C" w:rsidRPr="009F515A" w:rsidRDefault="00D3250C" w:rsidP="00D3250C">
            <w:pPr>
              <w:jc w:val="center"/>
              <w:rPr>
                <w:rFonts w:ascii="Myriad Pro" w:hAnsi="Myriad Pro"/>
                <w:color w:val="000000"/>
                <w:sz w:val="20"/>
                <w:szCs w:val="20"/>
                <w:lang w:eastAsia="ru-RU"/>
              </w:rPr>
            </w:pPr>
            <w:r w:rsidRPr="009F515A">
              <w:rPr>
                <w:rFonts w:ascii="Myriad Pro" w:hAnsi="Myriad Pro"/>
                <w:color w:val="000000"/>
                <w:sz w:val="20"/>
                <w:szCs w:val="20"/>
                <w:lang w:eastAsia="ru-RU"/>
              </w:rPr>
              <w:t>13 526,42</w:t>
            </w:r>
          </w:p>
        </w:tc>
      </w:tr>
    </w:tbl>
    <w:p w14:paraId="5035C93A" w14:textId="77777777" w:rsidR="0064034E" w:rsidRPr="001A15D2" w:rsidRDefault="0064034E">
      <w:pPr>
        <w:spacing w:after="160" w:line="259" w:lineRule="auto"/>
        <w:rPr>
          <w:rFonts w:ascii="Myriad Pro" w:eastAsia="Calibri" w:hAnsi="Myriad Pro"/>
          <w:sz w:val="26"/>
          <w:szCs w:val="26"/>
          <w:lang w:eastAsia="en-US"/>
        </w:rPr>
      </w:pPr>
      <w:r w:rsidRPr="001A15D2">
        <w:rPr>
          <w:rFonts w:ascii="Myriad Pro" w:eastAsia="Calibri" w:hAnsi="Myriad Pro"/>
          <w:sz w:val="26"/>
          <w:szCs w:val="26"/>
          <w:lang w:eastAsia="en-US"/>
        </w:rPr>
        <w:br w:type="page"/>
      </w:r>
    </w:p>
    <w:p w14:paraId="3A759574" w14:textId="77777777" w:rsidR="0064034E" w:rsidRPr="009F515A" w:rsidRDefault="009F515A" w:rsidP="009F515A">
      <w:pPr>
        <w:pStyle w:val="2"/>
        <w:numPr>
          <w:ilvl w:val="2"/>
          <w:numId w:val="2"/>
        </w:numPr>
        <w:spacing w:line="360" w:lineRule="auto"/>
        <w:ind w:left="1134" w:hanging="1134"/>
        <w:jc w:val="both"/>
        <w:rPr>
          <w:rFonts w:ascii="Myriad Pro" w:hAnsi="Myriad Pro"/>
          <w:b/>
          <w:color w:val="4F6228" w:themeColor="accent3" w:themeShade="80"/>
          <w:sz w:val="28"/>
          <w:szCs w:val="28"/>
        </w:rPr>
      </w:pPr>
      <w:bookmarkStart w:id="9" w:name="_Toc64381928"/>
      <w:r w:rsidRPr="009F515A">
        <w:rPr>
          <w:rFonts w:ascii="Myriad Pro" w:hAnsi="Myriad Pro"/>
          <w:b/>
          <w:color w:val="4F6228" w:themeColor="accent3" w:themeShade="80"/>
          <w:sz w:val="28"/>
          <w:szCs w:val="28"/>
        </w:rPr>
        <w:lastRenderedPageBreak/>
        <w:t>Прочие подконтрольные расходы</w:t>
      </w:r>
      <w:bookmarkEnd w:id="9"/>
      <w:r w:rsidRPr="009F515A">
        <w:rPr>
          <w:rFonts w:ascii="Myriad Pro" w:hAnsi="Myriad Pro"/>
          <w:b/>
          <w:color w:val="4F6228" w:themeColor="accent3" w:themeShade="80"/>
          <w:sz w:val="28"/>
          <w:szCs w:val="28"/>
        </w:rPr>
        <w:t xml:space="preserve"> </w:t>
      </w:r>
    </w:p>
    <w:p w14:paraId="4BF365BF" w14:textId="77777777" w:rsidR="00CF2C53" w:rsidRPr="001A15D2" w:rsidRDefault="00CF2C53" w:rsidP="009F515A">
      <w:pPr>
        <w:pStyle w:val="2f3"/>
      </w:pPr>
      <w:r w:rsidRPr="001A15D2">
        <w:t xml:space="preserve">В соответствии с п. 28 Основ ценообразования </w:t>
      </w:r>
      <w:r w:rsidR="00134DE0">
        <w:t>№ </w:t>
      </w:r>
      <w:r w:rsidRPr="001A15D2">
        <w:t>1178, в состав прочих расходов, которые учитываются при определении необходимой валовой выручки, включаются:</w:t>
      </w:r>
    </w:p>
    <w:p w14:paraId="53932BB9" w14:textId="77777777" w:rsidR="00CF2C53" w:rsidRPr="001A15D2" w:rsidRDefault="00CF2C53" w:rsidP="009F515A">
      <w:pPr>
        <w:pStyle w:val="2f3"/>
      </w:pPr>
      <w:r w:rsidRPr="001A15D2">
        <w:t>1)</w:t>
      </w:r>
      <w:r w:rsidR="009F515A">
        <w:t> </w:t>
      </w:r>
      <w:r w:rsidRPr="001A15D2">
        <w:t>расходы на оплату работ (услуг) производственного характера, выполняемых (оказываемых) по договорам с организациями на проведение регламентных работ (определяются в соответствии с пунктом 29 Основ ценообразования);</w:t>
      </w:r>
    </w:p>
    <w:p w14:paraId="50014228" w14:textId="77777777" w:rsidR="00CF2C53" w:rsidRPr="001A15D2" w:rsidRDefault="00CF2C53" w:rsidP="009F515A">
      <w:pPr>
        <w:pStyle w:val="2f3"/>
      </w:pPr>
      <w:r w:rsidRPr="001A15D2">
        <w:t>2)</w:t>
      </w:r>
      <w:r w:rsidR="009F515A">
        <w:t> </w:t>
      </w:r>
      <w:r w:rsidRPr="001A15D2">
        <w:t>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w:t>
      </w:r>
      <w:r w:rsidR="00F16109">
        <w:t xml:space="preserve"> </w:t>
      </w:r>
      <w:r w:rsidRPr="001A15D2">
        <w:t>и консультационных и иных услуг (определяются в соответствии с пунктом</w:t>
      </w:r>
      <w:r w:rsidR="00F16109">
        <w:t xml:space="preserve"> </w:t>
      </w:r>
      <w:r w:rsidRPr="001A15D2">
        <w:t>29 Основ ценообразования);</w:t>
      </w:r>
    </w:p>
    <w:p w14:paraId="5B53CC3A" w14:textId="77777777" w:rsidR="00CF2C53" w:rsidRPr="001A15D2" w:rsidRDefault="00CF2C53" w:rsidP="009F515A">
      <w:pPr>
        <w:pStyle w:val="2f3"/>
      </w:pPr>
      <w:r w:rsidRPr="001A15D2">
        <w:t xml:space="preserve">Согласно п. 29 Основ ценообразования </w:t>
      </w:r>
      <w:r w:rsidR="00134DE0">
        <w:t>№ </w:t>
      </w:r>
      <w:r w:rsidRPr="001A15D2">
        <w:t>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38CEA2CA" w14:textId="77777777" w:rsidR="00CF2C53" w:rsidRPr="001A15D2" w:rsidRDefault="00CF2C53" w:rsidP="009F515A">
      <w:pPr>
        <w:pStyle w:val="3"/>
      </w:pPr>
      <w:r w:rsidRPr="001A15D2">
        <w:t>установленные на очередной период регулирования цены (тарифы)</w:t>
      </w:r>
      <w:r w:rsidR="00F16109">
        <w:t xml:space="preserve"> </w:t>
      </w:r>
      <w:r w:rsidRPr="001A15D2">
        <w:t>в случае, если цены (тарифы) на соответствующие товары (услуги) подлежат государственному регулированию;</w:t>
      </w:r>
    </w:p>
    <w:p w14:paraId="6A47F16D" w14:textId="77777777" w:rsidR="00CF2C53" w:rsidRPr="001A15D2" w:rsidRDefault="00CF2C53" w:rsidP="009F515A">
      <w:pPr>
        <w:pStyle w:val="3"/>
      </w:pPr>
      <w:r w:rsidRPr="001A15D2">
        <w:t>расходы (цены), установленные в договорах, заключенных</w:t>
      </w:r>
      <w:r w:rsidR="00F16109">
        <w:t xml:space="preserve"> </w:t>
      </w:r>
      <w:r w:rsidRPr="001A15D2">
        <w:t>в результате проведения торгов;</w:t>
      </w:r>
    </w:p>
    <w:p w14:paraId="6505DED4" w14:textId="77777777" w:rsidR="00CF2C53" w:rsidRPr="001A15D2" w:rsidRDefault="00CF2C53" w:rsidP="009F515A">
      <w:pPr>
        <w:pStyle w:val="3"/>
      </w:pPr>
      <w:r w:rsidRPr="001A15D2">
        <w:t>рыночные цены, сложившиеся на организованных торговых площадках, в том числе биржах, функционирующих на территории Российской Федерации;</w:t>
      </w:r>
    </w:p>
    <w:p w14:paraId="2D424B00" w14:textId="77777777" w:rsidR="00CF2C53" w:rsidRPr="001A15D2" w:rsidRDefault="00CF2C53" w:rsidP="009F515A">
      <w:pPr>
        <w:pStyle w:val="3"/>
      </w:pPr>
      <w:r w:rsidRPr="001A15D2">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w:t>
      </w:r>
      <w:r w:rsidR="00F16109">
        <w:t xml:space="preserve"> </w:t>
      </w:r>
      <w:r w:rsidRPr="001A15D2">
        <w:t>о рыночных ценах.</w:t>
      </w:r>
    </w:p>
    <w:p w14:paraId="63440CA0" w14:textId="77777777" w:rsidR="00CF2C53" w:rsidRPr="001A15D2" w:rsidRDefault="00CF2C53" w:rsidP="009F515A">
      <w:pPr>
        <w:pStyle w:val="2f3"/>
      </w:pPr>
      <w:r w:rsidRPr="001A15D2">
        <w:lastRenderedPageBreak/>
        <w:t>При отсутствии указанных данных расчетные значения расходов определяются с использованием официальной статистической информации.</w:t>
      </w:r>
    </w:p>
    <w:p w14:paraId="44A536DC" w14:textId="77777777" w:rsidR="00CF2C53" w:rsidRPr="001A15D2" w:rsidRDefault="00CF2C53" w:rsidP="009F515A">
      <w:pPr>
        <w:pStyle w:val="2f3"/>
      </w:pPr>
      <w:r w:rsidRPr="001A15D2">
        <w:t xml:space="preserve">В силу п. 17 Основ ценообразования </w:t>
      </w:r>
      <w:r w:rsidR="00134DE0">
        <w:t>№ </w:t>
      </w:r>
      <w:r w:rsidRPr="001A15D2">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w:t>
      </w:r>
      <w:r w:rsidR="00F16109">
        <w:t xml:space="preserve"> </w:t>
      </w:r>
      <w:r w:rsidRPr="001A15D2">
        <w:t>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11365C82" w14:textId="77777777" w:rsidR="00CF2C53" w:rsidRPr="001A15D2" w:rsidRDefault="00CF2C53" w:rsidP="009F515A">
      <w:pPr>
        <w:pStyle w:val="2f3"/>
      </w:pPr>
      <w:r w:rsidRPr="001A15D2">
        <w:t xml:space="preserve">П. 19 Основ ценообразования </w:t>
      </w:r>
      <w:r w:rsidR="00134DE0">
        <w:t>№ </w:t>
      </w:r>
      <w:r w:rsidRPr="001A15D2">
        <w:t>1178 включает в состав расходов,</w:t>
      </w:r>
      <w:r w:rsidR="00F16109">
        <w:t xml:space="preserve"> </w:t>
      </w:r>
      <w:r w:rsidRPr="001A15D2">
        <w:t>не учитываемых при определении налоговой базы налога на прибыль, прочих экономически обоснованных расходов, в том числе затрат организаций</w:t>
      </w:r>
      <w:r w:rsidR="00F16109">
        <w:t xml:space="preserve"> </w:t>
      </w:r>
      <w:r w:rsidRPr="001A15D2">
        <w:t>на предоставление работникам льгот, гарантий и компенсаций в соответствии</w:t>
      </w:r>
      <w:r w:rsidR="00F16109">
        <w:t xml:space="preserve"> </w:t>
      </w:r>
      <w:r w:rsidRPr="001A15D2">
        <w:t>с отраслевыми тарифными соглашениями.</w:t>
      </w:r>
    </w:p>
    <w:p w14:paraId="6D879EBF" w14:textId="77777777" w:rsidR="0064034E" w:rsidRPr="001A15D2" w:rsidRDefault="0064034E" w:rsidP="009F515A">
      <w:pPr>
        <w:pStyle w:val="2f3"/>
      </w:pPr>
      <w:r w:rsidRPr="001A15D2">
        <w:t>Основные показатели по статьям расходов, указанным в данном разделе отчета, представлены в следующей таблице (до пересмотра в соответствии</w:t>
      </w:r>
      <w:r w:rsidR="00F16109">
        <w:t xml:space="preserve"> </w:t>
      </w:r>
      <w:r w:rsidRPr="001A15D2">
        <w:t>с решением суда)</w:t>
      </w:r>
      <w:r w:rsidR="00B1590D" w:rsidRPr="001A15D2">
        <w:t>.</w:t>
      </w:r>
    </w:p>
    <w:p w14:paraId="06E1F615" w14:textId="77777777" w:rsidR="001D3473" w:rsidRPr="001A15D2" w:rsidRDefault="001D3473" w:rsidP="009F515A">
      <w:pPr>
        <w:pStyle w:val="2f3"/>
      </w:pPr>
    </w:p>
    <w:p w14:paraId="25AA3E4D" w14:textId="77777777" w:rsidR="003240FE" w:rsidRPr="001A15D2" w:rsidRDefault="003240FE" w:rsidP="009F515A">
      <w:pPr>
        <w:pStyle w:val="2f3"/>
        <w:rPr>
          <w:bCs/>
        </w:rPr>
        <w:sectPr w:rsidR="003240FE" w:rsidRPr="001A15D2" w:rsidSect="00480FB2">
          <w:pgSz w:w="11906" w:h="16838"/>
          <w:pgMar w:top="1134" w:right="851" w:bottom="1134" w:left="1701" w:header="708" w:footer="708" w:gutter="0"/>
          <w:cols w:space="708"/>
          <w:docGrid w:linePitch="360"/>
        </w:sectPr>
      </w:pPr>
    </w:p>
    <w:tbl>
      <w:tblPr>
        <w:tblW w:w="5000" w:type="pct"/>
        <w:tblLook w:val="04A0" w:firstRow="1" w:lastRow="0" w:firstColumn="1" w:lastColumn="0" w:noHBand="0" w:noVBand="1"/>
      </w:tblPr>
      <w:tblGrid>
        <w:gridCol w:w="775"/>
        <w:gridCol w:w="4968"/>
        <w:gridCol w:w="1658"/>
        <w:gridCol w:w="1438"/>
        <w:gridCol w:w="1659"/>
        <w:gridCol w:w="1659"/>
        <w:gridCol w:w="1696"/>
        <w:gridCol w:w="1273"/>
      </w:tblGrid>
      <w:tr w:rsidR="00B1590D" w:rsidRPr="009F515A" w14:paraId="516CA9D0" w14:textId="77777777" w:rsidTr="009F515A">
        <w:trPr>
          <w:trHeight w:val="20"/>
        </w:trPr>
        <w:tc>
          <w:tcPr>
            <w:tcW w:w="2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F24CC12" w14:textId="77777777" w:rsidR="0064034E" w:rsidRPr="009F515A" w:rsidRDefault="00134DE0" w:rsidP="0064034E">
            <w:pPr>
              <w:jc w:val="center"/>
              <w:rPr>
                <w:rFonts w:ascii="Myriad Pro" w:hAnsi="Myriad Pro"/>
                <w:color w:val="FFFFFF"/>
                <w:sz w:val="20"/>
                <w:szCs w:val="20"/>
                <w:lang w:eastAsia="ru-RU"/>
              </w:rPr>
            </w:pPr>
            <w:r>
              <w:rPr>
                <w:rFonts w:ascii="Myriad Pro" w:hAnsi="Myriad Pro"/>
                <w:color w:val="FFFFFF"/>
                <w:sz w:val="20"/>
                <w:szCs w:val="20"/>
                <w:lang w:eastAsia="ru-RU"/>
              </w:rPr>
              <w:lastRenderedPageBreak/>
              <w:t>№ </w:t>
            </w:r>
            <w:r w:rsidR="0064034E" w:rsidRPr="009F515A">
              <w:rPr>
                <w:rFonts w:ascii="Myriad Pro" w:hAnsi="Myriad Pro"/>
                <w:color w:val="FFFFFF"/>
                <w:sz w:val="20"/>
                <w:szCs w:val="20"/>
                <w:lang w:eastAsia="ru-RU"/>
              </w:rPr>
              <w:t>п/п</w:t>
            </w:r>
          </w:p>
        </w:tc>
        <w:tc>
          <w:tcPr>
            <w:tcW w:w="1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1B57594" w14:textId="77777777" w:rsidR="0064034E" w:rsidRPr="009F515A" w:rsidRDefault="0064034E" w:rsidP="0064034E">
            <w:pPr>
              <w:jc w:val="center"/>
              <w:rPr>
                <w:rFonts w:ascii="Myriad Pro" w:hAnsi="Myriad Pro"/>
                <w:color w:val="FFFFFF"/>
                <w:sz w:val="20"/>
                <w:szCs w:val="20"/>
                <w:lang w:eastAsia="ru-RU"/>
              </w:rPr>
            </w:pPr>
            <w:r w:rsidRPr="009F515A">
              <w:rPr>
                <w:rFonts w:ascii="Myriad Pro" w:hAnsi="Myriad Pro"/>
                <w:color w:val="FFFFFF"/>
                <w:sz w:val="20"/>
                <w:szCs w:val="20"/>
                <w:lang w:eastAsia="ru-RU"/>
              </w:rPr>
              <w:t>Наименование статьи</w:t>
            </w:r>
          </w:p>
        </w:tc>
        <w:tc>
          <w:tcPr>
            <w:tcW w:w="5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96C7A97" w14:textId="77777777" w:rsidR="0064034E" w:rsidRPr="009F515A" w:rsidRDefault="0064034E" w:rsidP="0064034E">
            <w:pPr>
              <w:jc w:val="center"/>
              <w:rPr>
                <w:rFonts w:ascii="Myriad Pro" w:hAnsi="Myriad Pro"/>
                <w:color w:val="FFFFFF"/>
                <w:sz w:val="20"/>
                <w:szCs w:val="20"/>
                <w:lang w:eastAsia="ru-RU"/>
              </w:rPr>
            </w:pPr>
            <w:r w:rsidRPr="009F515A">
              <w:rPr>
                <w:rFonts w:ascii="Myriad Pro" w:hAnsi="Myriad Pro"/>
                <w:color w:val="FFFFFF"/>
                <w:sz w:val="20"/>
                <w:szCs w:val="20"/>
                <w:lang w:eastAsia="ru-RU"/>
              </w:rPr>
              <w:t xml:space="preserve">2016 (факт) </w:t>
            </w: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A7EC2A" w14:textId="0170C524" w:rsidR="0064034E" w:rsidRPr="009F515A" w:rsidRDefault="0064034E" w:rsidP="0064034E">
            <w:pPr>
              <w:jc w:val="center"/>
              <w:rPr>
                <w:rFonts w:ascii="Myriad Pro" w:hAnsi="Myriad Pro"/>
                <w:color w:val="FFFFFF"/>
                <w:sz w:val="20"/>
                <w:szCs w:val="20"/>
                <w:lang w:eastAsia="ru-RU"/>
              </w:rPr>
            </w:pPr>
            <w:r w:rsidRPr="009F515A">
              <w:rPr>
                <w:rFonts w:ascii="Myriad Pro" w:hAnsi="Myriad Pro"/>
                <w:color w:val="FFFFFF"/>
                <w:sz w:val="20"/>
                <w:szCs w:val="20"/>
                <w:lang w:eastAsia="ru-RU"/>
              </w:rPr>
              <w:t xml:space="preserve">Предложение </w:t>
            </w:r>
            <w:r w:rsidR="00801C45">
              <w:rPr>
                <w:rFonts w:ascii="Myriad Pro" w:hAnsi="Myriad Pro"/>
                <w:color w:val="FFFFFF"/>
                <w:sz w:val="20"/>
                <w:szCs w:val="20"/>
                <w:lang w:eastAsia="ru-RU"/>
              </w:rPr>
              <w:t>ПАО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МРСК Сибири</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 xml:space="preserve"> -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Омскэнерго</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 xml:space="preserve"> </w:t>
            </w:r>
            <w:r w:rsidRPr="009F515A">
              <w:rPr>
                <w:rFonts w:ascii="Myriad Pro" w:hAnsi="Myriad Pro"/>
                <w:color w:val="FFFFFF"/>
                <w:sz w:val="20"/>
                <w:szCs w:val="20"/>
                <w:lang w:eastAsia="ru-RU"/>
              </w:rPr>
              <w:t>на 2018 год</w:t>
            </w:r>
          </w:p>
        </w:tc>
        <w:tc>
          <w:tcPr>
            <w:tcW w:w="5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21BE418" w14:textId="77777777" w:rsidR="0064034E" w:rsidRPr="009F515A" w:rsidRDefault="0064034E" w:rsidP="0064034E">
            <w:pPr>
              <w:jc w:val="center"/>
              <w:rPr>
                <w:rFonts w:ascii="Myriad Pro" w:hAnsi="Myriad Pro"/>
                <w:color w:val="FFFFFF"/>
                <w:sz w:val="20"/>
                <w:szCs w:val="20"/>
                <w:lang w:eastAsia="ru-RU"/>
              </w:rPr>
            </w:pPr>
            <w:r w:rsidRPr="009F515A">
              <w:rPr>
                <w:rFonts w:ascii="Myriad Pro" w:hAnsi="Myriad Pro"/>
                <w:color w:val="FFFFFF"/>
                <w:sz w:val="20"/>
                <w:szCs w:val="20"/>
                <w:lang w:eastAsia="ru-RU"/>
              </w:rPr>
              <w:t>Утверждено РЭК Омской области на 2018 год (метод экономически обоснованных затрат)</w:t>
            </w:r>
          </w:p>
        </w:tc>
        <w:tc>
          <w:tcPr>
            <w:tcW w:w="5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30A4894" w14:textId="77777777" w:rsidR="0064034E" w:rsidRPr="009F515A" w:rsidRDefault="0064034E" w:rsidP="0064034E">
            <w:pPr>
              <w:jc w:val="center"/>
              <w:rPr>
                <w:rFonts w:ascii="Myriad Pro" w:hAnsi="Myriad Pro"/>
                <w:color w:val="FFFFFF"/>
                <w:sz w:val="20"/>
                <w:szCs w:val="20"/>
                <w:lang w:eastAsia="ru-RU"/>
              </w:rPr>
            </w:pPr>
            <w:r w:rsidRPr="009F515A">
              <w:rPr>
                <w:rFonts w:ascii="Myriad Pro" w:hAnsi="Myriad Pro"/>
                <w:color w:val="FFFFFF"/>
                <w:sz w:val="20"/>
                <w:szCs w:val="20"/>
                <w:lang w:eastAsia="ru-RU"/>
              </w:rPr>
              <w:t>Утверждено РЭК Омской области на 2018 год (базовый период)</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C8F4A20" w14:textId="77777777" w:rsidR="0064034E" w:rsidRPr="009F515A" w:rsidRDefault="0064034E" w:rsidP="0064034E">
            <w:pPr>
              <w:jc w:val="center"/>
              <w:rPr>
                <w:rFonts w:ascii="Myriad Pro" w:hAnsi="Myriad Pro"/>
                <w:color w:val="FFFFFF"/>
                <w:sz w:val="20"/>
                <w:szCs w:val="20"/>
                <w:lang w:eastAsia="ru-RU"/>
              </w:rPr>
            </w:pPr>
            <w:r w:rsidRPr="009F515A">
              <w:rPr>
                <w:rFonts w:ascii="Myriad Pro" w:hAnsi="Myriad Pro"/>
                <w:color w:val="FFFFFF"/>
                <w:sz w:val="20"/>
                <w:szCs w:val="20"/>
                <w:lang w:eastAsia="ru-RU"/>
              </w:rPr>
              <w:t xml:space="preserve">Отклонение (6-4) </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01BB146" w14:textId="77777777" w:rsidR="0064034E" w:rsidRPr="009F515A" w:rsidRDefault="0064034E" w:rsidP="0064034E">
            <w:pPr>
              <w:jc w:val="center"/>
              <w:rPr>
                <w:rFonts w:ascii="Myriad Pro" w:hAnsi="Myriad Pro"/>
                <w:color w:val="FFFFFF"/>
                <w:sz w:val="20"/>
                <w:szCs w:val="20"/>
                <w:lang w:eastAsia="ru-RU"/>
              </w:rPr>
            </w:pPr>
            <w:r w:rsidRPr="009F515A">
              <w:rPr>
                <w:rFonts w:ascii="Myriad Pro" w:hAnsi="Myriad Pro"/>
                <w:color w:val="FFFFFF"/>
                <w:sz w:val="20"/>
                <w:szCs w:val="20"/>
                <w:lang w:eastAsia="ru-RU"/>
              </w:rPr>
              <w:t>Отклонение (6/4)</w:t>
            </w:r>
          </w:p>
        </w:tc>
      </w:tr>
      <w:tr w:rsidR="00B1590D" w:rsidRPr="009F515A" w14:paraId="6EF39D9F" w14:textId="77777777" w:rsidTr="009F515A">
        <w:trPr>
          <w:trHeight w:val="20"/>
        </w:trPr>
        <w:tc>
          <w:tcPr>
            <w:tcW w:w="2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0BB732B" w14:textId="77777777" w:rsidR="0064034E" w:rsidRPr="009F515A" w:rsidRDefault="0064034E" w:rsidP="0064034E">
            <w:pPr>
              <w:jc w:val="center"/>
              <w:rPr>
                <w:rFonts w:ascii="Myriad Pro" w:hAnsi="Myriad Pro"/>
                <w:color w:val="FFFFFF"/>
                <w:sz w:val="20"/>
                <w:szCs w:val="20"/>
                <w:lang w:eastAsia="ru-RU"/>
              </w:rPr>
            </w:pPr>
            <w:r w:rsidRPr="009F515A">
              <w:rPr>
                <w:rFonts w:ascii="Myriad Pro" w:hAnsi="Myriad Pro"/>
                <w:color w:val="FFFFFF"/>
                <w:sz w:val="20"/>
                <w:szCs w:val="20"/>
                <w:lang w:eastAsia="ru-RU"/>
              </w:rPr>
              <w:t>1</w:t>
            </w:r>
          </w:p>
        </w:tc>
        <w:tc>
          <w:tcPr>
            <w:tcW w:w="1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23E13F5" w14:textId="77777777" w:rsidR="0064034E" w:rsidRPr="009F515A" w:rsidRDefault="0064034E" w:rsidP="0064034E">
            <w:pPr>
              <w:jc w:val="center"/>
              <w:rPr>
                <w:rFonts w:ascii="Myriad Pro" w:hAnsi="Myriad Pro"/>
                <w:color w:val="FFFFFF"/>
                <w:sz w:val="20"/>
                <w:szCs w:val="20"/>
                <w:lang w:eastAsia="ru-RU"/>
              </w:rPr>
            </w:pPr>
            <w:r w:rsidRPr="009F515A">
              <w:rPr>
                <w:rFonts w:ascii="Myriad Pro" w:hAnsi="Myriad Pro"/>
                <w:color w:val="FFFFFF"/>
                <w:sz w:val="20"/>
                <w:szCs w:val="20"/>
                <w:lang w:eastAsia="ru-RU"/>
              </w:rPr>
              <w:t>2</w:t>
            </w:r>
          </w:p>
        </w:tc>
        <w:tc>
          <w:tcPr>
            <w:tcW w:w="5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9087F3" w14:textId="77777777" w:rsidR="0064034E" w:rsidRPr="009F515A" w:rsidRDefault="0064034E" w:rsidP="0064034E">
            <w:pPr>
              <w:jc w:val="center"/>
              <w:rPr>
                <w:rFonts w:ascii="Myriad Pro" w:hAnsi="Myriad Pro"/>
                <w:color w:val="FFFFFF"/>
                <w:sz w:val="20"/>
                <w:szCs w:val="20"/>
                <w:lang w:eastAsia="ru-RU"/>
              </w:rPr>
            </w:pPr>
            <w:r w:rsidRPr="009F515A">
              <w:rPr>
                <w:rFonts w:ascii="Myriad Pro" w:hAnsi="Myriad Pro"/>
                <w:color w:val="FFFFFF"/>
                <w:sz w:val="20"/>
                <w:szCs w:val="20"/>
                <w:lang w:eastAsia="ru-RU"/>
              </w:rPr>
              <w:t>3</w:t>
            </w: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DBC6F56" w14:textId="77777777" w:rsidR="0064034E" w:rsidRPr="009F515A" w:rsidRDefault="0064034E" w:rsidP="0064034E">
            <w:pPr>
              <w:jc w:val="center"/>
              <w:rPr>
                <w:rFonts w:ascii="Myriad Pro" w:hAnsi="Myriad Pro"/>
                <w:color w:val="FFFFFF"/>
                <w:sz w:val="20"/>
                <w:szCs w:val="20"/>
                <w:lang w:eastAsia="ru-RU"/>
              </w:rPr>
            </w:pPr>
            <w:r w:rsidRPr="009F515A">
              <w:rPr>
                <w:rFonts w:ascii="Myriad Pro" w:hAnsi="Myriad Pro"/>
                <w:color w:val="FFFFFF"/>
                <w:sz w:val="20"/>
                <w:szCs w:val="20"/>
                <w:lang w:eastAsia="ru-RU"/>
              </w:rPr>
              <w:t>4</w:t>
            </w:r>
          </w:p>
        </w:tc>
        <w:tc>
          <w:tcPr>
            <w:tcW w:w="5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1080BF6" w14:textId="77777777" w:rsidR="0064034E" w:rsidRPr="009F515A" w:rsidRDefault="0064034E" w:rsidP="0064034E">
            <w:pPr>
              <w:jc w:val="center"/>
              <w:rPr>
                <w:rFonts w:ascii="Myriad Pro" w:hAnsi="Myriad Pro"/>
                <w:color w:val="FFFFFF"/>
                <w:sz w:val="20"/>
                <w:szCs w:val="20"/>
                <w:lang w:eastAsia="ru-RU"/>
              </w:rPr>
            </w:pPr>
            <w:r w:rsidRPr="009F515A">
              <w:rPr>
                <w:rFonts w:ascii="Myriad Pro" w:hAnsi="Myriad Pro"/>
                <w:color w:val="FFFFFF"/>
                <w:sz w:val="20"/>
                <w:szCs w:val="20"/>
                <w:lang w:eastAsia="ru-RU"/>
              </w:rPr>
              <w:t>5</w:t>
            </w:r>
          </w:p>
        </w:tc>
        <w:tc>
          <w:tcPr>
            <w:tcW w:w="5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CBFAE6A" w14:textId="77777777" w:rsidR="0064034E" w:rsidRPr="009F515A" w:rsidRDefault="0064034E" w:rsidP="0064034E">
            <w:pPr>
              <w:jc w:val="center"/>
              <w:rPr>
                <w:rFonts w:ascii="Myriad Pro" w:hAnsi="Myriad Pro"/>
                <w:color w:val="FFFFFF"/>
                <w:sz w:val="20"/>
                <w:szCs w:val="20"/>
                <w:lang w:eastAsia="ru-RU"/>
              </w:rPr>
            </w:pPr>
            <w:r w:rsidRPr="009F515A">
              <w:rPr>
                <w:rFonts w:ascii="Myriad Pro" w:hAnsi="Myriad Pro"/>
                <w:color w:val="FFFFFF"/>
                <w:sz w:val="20"/>
                <w:szCs w:val="20"/>
                <w:lang w:eastAsia="ru-RU"/>
              </w:rPr>
              <w:t>6</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092EE5F" w14:textId="77777777" w:rsidR="0064034E" w:rsidRPr="009F515A" w:rsidRDefault="0064034E" w:rsidP="0064034E">
            <w:pPr>
              <w:jc w:val="center"/>
              <w:rPr>
                <w:rFonts w:ascii="Myriad Pro" w:hAnsi="Myriad Pro"/>
                <w:color w:val="FFFFFF"/>
                <w:sz w:val="20"/>
                <w:szCs w:val="20"/>
                <w:lang w:eastAsia="ru-RU"/>
              </w:rPr>
            </w:pPr>
            <w:r w:rsidRPr="009F515A">
              <w:rPr>
                <w:rFonts w:ascii="Myriad Pro" w:hAnsi="Myriad Pro"/>
                <w:color w:val="FFFFFF"/>
                <w:sz w:val="20"/>
                <w:szCs w:val="20"/>
                <w:lang w:eastAsia="ru-RU"/>
              </w:rPr>
              <w:t>7</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FCFB8DC" w14:textId="77777777" w:rsidR="0064034E" w:rsidRPr="009F515A" w:rsidRDefault="0064034E" w:rsidP="0064034E">
            <w:pPr>
              <w:jc w:val="center"/>
              <w:rPr>
                <w:rFonts w:ascii="Myriad Pro" w:hAnsi="Myriad Pro"/>
                <w:color w:val="FFFFFF"/>
                <w:sz w:val="20"/>
                <w:szCs w:val="20"/>
                <w:lang w:eastAsia="ru-RU"/>
              </w:rPr>
            </w:pPr>
            <w:r w:rsidRPr="009F515A">
              <w:rPr>
                <w:rFonts w:ascii="Myriad Pro" w:hAnsi="Myriad Pro"/>
                <w:color w:val="FFFFFF"/>
                <w:sz w:val="20"/>
                <w:szCs w:val="20"/>
                <w:lang w:eastAsia="ru-RU"/>
              </w:rPr>
              <w:t>8</w:t>
            </w:r>
          </w:p>
        </w:tc>
      </w:tr>
      <w:tr w:rsidR="00B1590D" w:rsidRPr="009F515A" w14:paraId="5F6D9BDF" w14:textId="77777777" w:rsidTr="009F515A">
        <w:trPr>
          <w:trHeight w:val="20"/>
        </w:trPr>
        <w:tc>
          <w:tcPr>
            <w:tcW w:w="272"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12F2C477" w14:textId="77777777" w:rsidR="0064034E" w:rsidRPr="009F515A" w:rsidRDefault="0064034E" w:rsidP="0064034E">
            <w:pPr>
              <w:jc w:val="center"/>
              <w:rPr>
                <w:rFonts w:ascii="Myriad Pro" w:hAnsi="Myriad Pro"/>
                <w:color w:val="000000"/>
                <w:sz w:val="20"/>
                <w:szCs w:val="20"/>
                <w:lang w:eastAsia="ru-RU"/>
              </w:rPr>
            </w:pPr>
            <w:r w:rsidRPr="009F515A">
              <w:rPr>
                <w:rFonts w:ascii="Myriad Pro" w:hAnsi="Myriad Pro"/>
                <w:color w:val="000000"/>
                <w:sz w:val="20"/>
                <w:szCs w:val="20"/>
                <w:lang w:eastAsia="ru-RU"/>
              </w:rPr>
              <w:t>1.</w:t>
            </w:r>
          </w:p>
        </w:tc>
        <w:tc>
          <w:tcPr>
            <w:tcW w:w="1658"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0667CBB2" w14:textId="77777777" w:rsidR="0064034E" w:rsidRPr="009F515A" w:rsidRDefault="0064034E" w:rsidP="0064034E">
            <w:pPr>
              <w:rPr>
                <w:rFonts w:ascii="Myriad Pro" w:hAnsi="Myriad Pro"/>
                <w:sz w:val="20"/>
                <w:szCs w:val="20"/>
                <w:lang w:eastAsia="ru-RU"/>
              </w:rPr>
            </w:pPr>
            <w:r w:rsidRPr="009F515A">
              <w:rPr>
                <w:rFonts w:ascii="Myriad Pro" w:hAnsi="Myriad Pro"/>
                <w:sz w:val="20"/>
                <w:szCs w:val="20"/>
                <w:lang w:eastAsia="ru-RU"/>
              </w:rPr>
              <w:t>Прочие расходы, всего, в том числе:</w:t>
            </w:r>
          </w:p>
        </w:tc>
        <w:tc>
          <w:tcPr>
            <w:tcW w:w="56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6FE238F"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469 390,73</w:t>
            </w:r>
          </w:p>
        </w:tc>
        <w:tc>
          <w:tcPr>
            <w:tcW w:w="47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EA7121E"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565 084,77</w:t>
            </w:r>
          </w:p>
        </w:tc>
        <w:tc>
          <w:tcPr>
            <w:tcW w:w="56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A6EFBB1"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475 233,73</w:t>
            </w:r>
          </w:p>
        </w:tc>
        <w:tc>
          <w:tcPr>
            <w:tcW w:w="56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EBA7345"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462 098,73</w:t>
            </w:r>
          </w:p>
        </w:tc>
        <w:tc>
          <w:tcPr>
            <w:tcW w:w="47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1E4D9DC"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-102 986,04</w:t>
            </w:r>
          </w:p>
        </w:tc>
        <w:tc>
          <w:tcPr>
            <w:tcW w:w="43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386A4D1"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81,78%</w:t>
            </w:r>
          </w:p>
        </w:tc>
      </w:tr>
      <w:tr w:rsidR="00B1590D" w:rsidRPr="009F515A" w14:paraId="69469370" w14:textId="77777777" w:rsidTr="009F515A">
        <w:trPr>
          <w:trHeight w:val="20"/>
        </w:trPr>
        <w:tc>
          <w:tcPr>
            <w:tcW w:w="272" w:type="pct"/>
            <w:tcBorders>
              <w:top w:val="nil"/>
              <w:left w:val="single" w:sz="4" w:space="0" w:color="auto"/>
              <w:bottom w:val="single" w:sz="4" w:space="0" w:color="auto"/>
              <w:right w:val="single" w:sz="4" w:space="0" w:color="auto"/>
            </w:tcBorders>
            <w:shd w:val="clear" w:color="000000" w:fill="FFFFFF"/>
            <w:noWrap/>
            <w:vAlign w:val="bottom"/>
            <w:hideMark/>
          </w:tcPr>
          <w:p w14:paraId="0B01B1D3" w14:textId="77777777" w:rsidR="0064034E" w:rsidRPr="009F515A" w:rsidRDefault="0064034E" w:rsidP="0064034E">
            <w:pPr>
              <w:jc w:val="center"/>
              <w:rPr>
                <w:rFonts w:ascii="Myriad Pro" w:hAnsi="Myriad Pro"/>
                <w:color w:val="000000"/>
                <w:sz w:val="20"/>
                <w:szCs w:val="20"/>
                <w:lang w:eastAsia="ru-RU"/>
              </w:rPr>
            </w:pPr>
            <w:r w:rsidRPr="009F515A">
              <w:rPr>
                <w:rFonts w:ascii="Myriad Pro" w:hAnsi="Myriad Pro"/>
                <w:color w:val="000000"/>
                <w:sz w:val="20"/>
                <w:szCs w:val="20"/>
                <w:lang w:eastAsia="ru-RU"/>
              </w:rPr>
              <w:t>1.1.</w:t>
            </w:r>
          </w:p>
        </w:tc>
        <w:tc>
          <w:tcPr>
            <w:tcW w:w="1658" w:type="pct"/>
            <w:tcBorders>
              <w:top w:val="nil"/>
              <w:left w:val="nil"/>
              <w:bottom w:val="single" w:sz="4" w:space="0" w:color="auto"/>
              <w:right w:val="single" w:sz="4" w:space="0" w:color="auto"/>
            </w:tcBorders>
            <w:shd w:val="clear" w:color="000000" w:fill="FFFFFF"/>
            <w:vAlign w:val="bottom"/>
            <w:hideMark/>
          </w:tcPr>
          <w:p w14:paraId="5B0FB023" w14:textId="77777777" w:rsidR="0064034E" w:rsidRPr="009F515A" w:rsidRDefault="0064034E" w:rsidP="0064034E">
            <w:pPr>
              <w:rPr>
                <w:rFonts w:ascii="Myriad Pro" w:hAnsi="Myriad Pro"/>
                <w:sz w:val="20"/>
                <w:szCs w:val="20"/>
                <w:lang w:eastAsia="ru-RU"/>
              </w:rPr>
            </w:pPr>
            <w:r w:rsidRPr="009F515A">
              <w:rPr>
                <w:rFonts w:ascii="Myriad Pro" w:hAnsi="Myriad Pro"/>
                <w:sz w:val="20"/>
                <w:szCs w:val="20"/>
                <w:lang w:eastAsia="ru-RU"/>
              </w:rPr>
              <w:t>Ремонт основных фондов</w:t>
            </w:r>
          </w:p>
        </w:tc>
        <w:tc>
          <w:tcPr>
            <w:tcW w:w="564" w:type="pct"/>
            <w:tcBorders>
              <w:top w:val="nil"/>
              <w:left w:val="nil"/>
              <w:bottom w:val="single" w:sz="4" w:space="0" w:color="auto"/>
              <w:right w:val="single" w:sz="4" w:space="0" w:color="auto"/>
            </w:tcBorders>
            <w:shd w:val="clear" w:color="000000" w:fill="FFFFFF"/>
            <w:noWrap/>
            <w:vAlign w:val="center"/>
            <w:hideMark/>
          </w:tcPr>
          <w:p w14:paraId="03E5094F"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256 765,66</w:t>
            </w:r>
          </w:p>
        </w:tc>
        <w:tc>
          <w:tcPr>
            <w:tcW w:w="474" w:type="pct"/>
            <w:tcBorders>
              <w:top w:val="nil"/>
              <w:left w:val="nil"/>
              <w:bottom w:val="single" w:sz="4" w:space="0" w:color="auto"/>
              <w:right w:val="single" w:sz="4" w:space="0" w:color="auto"/>
            </w:tcBorders>
            <w:shd w:val="clear" w:color="000000" w:fill="FFFFFF"/>
            <w:noWrap/>
            <w:vAlign w:val="center"/>
            <w:hideMark/>
          </w:tcPr>
          <w:p w14:paraId="04A2BFF8"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305 423,23</w:t>
            </w:r>
          </w:p>
        </w:tc>
        <w:tc>
          <w:tcPr>
            <w:tcW w:w="564" w:type="pct"/>
            <w:tcBorders>
              <w:top w:val="nil"/>
              <w:left w:val="nil"/>
              <w:bottom w:val="single" w:sz="4" w:space="0" w:color="auto"/>
              <w:right w:val="single" w:sz="4" w:space="0" w:color="auto"/>
            </w:tcBorders>
            <w:shd w:val="clear" w:color="000000" w:fill="FFFFFF"/>
            <w:noWrap/>
            <w:vAlign w:val="center"/>
            <w:hideMark/>
          </w:tcPr>
          <w:p w14:paraId="72AB3D45"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301 059,26</w:t>
            </w:r>
          </w:p>
        </w:tc>
        <w:tc>
          <w:tcPr>
            <w:tcW w:w="564" w:type="pct"/>
            <w:tcBorders>
              <w:top w:val="nil"/>
              <w:left w:val="nil"/>
              <w:bottom w:val="single" w:sz="4" w:space="0" w:color="auto"/>
              <w:right w:val="single" w:sz="4" w:space="0" w:color="auto"/>
            </w:tcBorders>
            <w:shd w:val="clear" w:color="000000" w:fill="FFFFFF"/>
            <w:noWrap/>
            <w:vAlign w:val="center"/>
            <w:hideMark/>
          </w:tcPr>
          <w:p w14:paraId="2E5A7867"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292 738,30</w:t>
            </w:r>
          </w:p>
        </w:tc>
        <w:tc>
          <w:tcPr>
            <w:tcW w:w="470" w:type="pct"/>
            <w:tcBorders>
              <w:top w:val="nil"/>
              <w:left w:val="nil"/>
              <w:bottom w:val="single" w:sz="4" w:space="0" w:color="auto"/>
              <w:right w:val="single" w:sz="4" w:space="0" w:color="auto"/>
            </w:tcBorders>
            <w:shd w:val="clear" w:color="000000" w:fill="FFFFFF"/>
            <w:noWrap/>
            <w:vAlign w:val="center"/>
            <w:hideMark/>
          </w:tcPr>
          <w:p w14:paraId="5FC9D677"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-12 684,93</w:t>
            </w:r>
          </w:p>
        </w:tc>
        <w:tc>
          <w:tcPr>
            <w:tcW w:w="433" w:type="pct"/>
            <w:tcBorders>
              <w:top w:val="nil"/>
              <w:left w:val="nil"/>
              <w:bottom w:val="single" w:sz="4" w:space="0" w:color="auto"/>
              <w:right w:val="single" w:sz="4" w:space="0" w:color="auto"/>
            </w:tcBorders>
            <w:shd w:val="clear" w:color="000000" w:fill="FFFFFF"/>
            <w:noWrap/>
            <w:vAlign w:val="center"/>
            <w:hideMark/>
          </w:tcPr>
          <w:p w14:paraId="5D358545"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95,85%</w:t>
            </w:r>
          </w:p>
        </w:tc>
      </w:tr>
      <w:tr w:rsidR="00B1590D" w:rsidRPr="009F515A" w14:paraId="5CC1FBAA" w14:textId="77777777" w:rsidTr="009F515A">
        <w:trPr>
          <w:trHeight w:val="20"/>
        </w:trPr>
        <w:tc>
          <w:tcPr>
            <w:tcW w:w="272" w:type="pct"/>
            <w:tcBorders>
              <w:top w:val="nil"/>
              <w:left w:val="single" w:sz="4" w:space="0" w:color="auto"/>
              <w:bottom w:val="single" w:sz="4" w:space="0" w:color="auto"/>
              <w:right w:val="single" w:sz="4" w:space="0" w:color="auto"/>
            </w:tcBorders>
            <w:shd w:val="clear" w:color="000000" w:fill="FFFFFF"/>
            <w:noWrap/>
            <w:vAlign w:val="bottom"/>
            <w:hideMark/>
          </w:tcPr>
          <w:p w14:paraId="539314B1" w14:textId="77777777" w:rsidR="0064034E" w:rsidRPr="009F515A" w:rsidRDefault="0064034E" w:rsidP="0064034E">
            <w:pPr>
              <w:jc w:val="center"/>
              <w:rPr>
                <w:rFonts w:ascii="Myriad Pro" w:hAnsi="Myriad Pro"/>
                <w:color w:val="000000"/>
                <w:sz w:val="20"/>
                <w:szCs w:val="20"/>
                <w:lang w:eastAsia="ru-RU"/>
              </w:rPr>
            </w:pPr>
            <w:r w:rsidRPr="009F515A">
              <w:rPr>
                <w:rFonts w:ascii="Myriad Pro" w:hAnsi="Myriad Pro"/>
                <w:color w:val="000000"/>
                <w:sz w:val="20"/>
                <w:szCs w:val="20"/>
                <w:lang w:eastAsia="ru-RU"/>
              </w:rPr>
              <w:t>1.2.</w:t>
            </w:r>
          </w:p>
        </w:tc>
        <w:tc>
          <w:tcPr>
            <w:tcW w:w="1658" w:type="pct"/>
            <w:tcBorders>
              <w:top w:val="nil"/>
              <w:left w:val="nil"/>
              <w:bottom w:val="single" w:sz="4" w:space="0" w:color="auto"/>
              <w:right w:val="single" w:sz="4" w:space="0" w:color="auto"/>
            </w:tcBorders>
            <w:shd w:val="clear" w:color="000000" w:fill="FFFFFF"/>
            <w:vAlign w:val="bottom"/>
            <w:hideMark/>
          </w:tcPr>
          <w:p w14:paraId="4C8D9E72" w14:textId="77777777" w:rsidR="0064034E" w:rsidRPr="009F515A" w:rsidRDefault="0064034E" w:rsidP="0064034E">
            <w:pPr>
              <w:rPr>
                <w:rFonts w:ascii="Myriad Pro" w:hAnsi="Myriad Pro"/>
                <w:sz w:val="20"/>
                <w:szCs w:val="20"/>
                <w:lang w:eastAsia="ru-RU"/>
              </w:rPr>
            </w:pPr>
            <w:r w:rsidRPr="009F515A">
              <w:rPr>
                <w:rFonts w:ascii="Myriad Pro" w:hAnsi="Myriad Pro"/>
                <w:sz w:val="20"/>
                <w:szCs w:val="20"/>
                <w:lang w:eastAsia="ru-RU"/>
              </w:rPr>
              <w:t>Оплата работ и услуг сторонних организаций</w:t>
            </w:r>
          </w:p>
        </w:tc>
        <w:tc>
          <w:tcPr>
            <w:tcW w:w="564" w:type="pct"/>
            <w:tcBorders>
              <w:top w:val="nil"/>
              <w:left w:val="nil"/>
              <w:bottom w:val="single" w:sz="4" w:space="0" w:color="auto"/>
              <w:right w:val="single" w:sz="4" w:space="0" w:color="auto"/>
            </w:tcBorders>
            <w:shd w:val="clear" w:color="000000" w:fill="FFFFFF"/>
            <w:noWrap/>
            <w:vAlign w:val="center"/>
            <w:hideMark/>
          </w:tcPr>
          <w:p w14:paraId="70045493"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110 942,23</w:t>
            </w:r>
          </w:p>
        </w:tc>
        <w:tc>
          <w:tcPr>
            <w:tcW w:w="474" w:type="pct"/>
            <w:tcBorders>
              <w:top w:val="nil"/>
              <w:left w:val="nil"/>
              <w:bottom w:val="single" w:sz="4" w:space="0" w:color="auto"/>
              <w:right w:val="single" w:sz="4" w:space="0" w:color="auto"/>
            </w:tcBorders>
            <w:shd w:val="clear" w:color="000000" w:fill="FFFFFF"/>
            <w:noWrap/>
            <w:vAlign w:val="center"/>
            <w:hideMark/>
          </w:tcPr>
          <w:p w14:paraId="712D9172"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119 914,53</w:t>
            </w:r>
          </w:p>
        </w:tc>
        <w:tc>
          <w:tcPr>
            <w:tcW w:w="564" w:type="pct"/>
            <w:tcBorders>
              <w:top w:val="nil"/>
              <w:left w:val="nil"/>
              <w:bottom w:val="single" w:sz="4" w:space="0" w:color="auto"/>
              <w:right w:val="single" w:sz="4" w:space="0" w:color="auto"/>
            </w:tcBorders>
            <w:shd w:val="clear" w:color="000000" w:fill="FFFFFF"/>
            <w:noWrap/>
            <w:vAlign w:val="center"/>
            <w:hideMark/>
          </w:tcPr>
          <w:p w14:paraId="7C31C0F7"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99 582,48</w:t>
            </w:r>
          </w:p>
        </w:tc>
        <w:tc>
          <w:tcPr>
            <w:tcW w:w="564" w:type="pct"/>
            <w:tcBorders>
              <w:top w:val="nil"/>
              <w:left w:val="nil"/>
              <w:bottom w:val="single" w:sz="4" w:space="0" w:color="auto"/>
              <w:right w:val="single" w:sz="4" w:space="0" w:color="auto"/>
            </w:tcBorders>
            <w:shd w:val="clear" w:color="000000" w:fill="FFFFFF"/>
            <w:noWrap/>
            <w:vAlign w:val="center"/>
            <w:hideMark/>
          </w:tcPr>
          <w:p w14:paraId="1BC4BBFE"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96 830,14</w:t>
            </w:r>
          </w:p>
        </w:tc>
        <w:tc>
          <w:tcPr>
            <w:tcW w:w="470" w:type="pct"/>
            <w:tcBorders>
              <w:top w:val="nil"/>
              <w:left w:val="nil"/>
              <w:bottom w:val="single" w:sz="4" w:space="0" w:color="auto"/>
              <w:right w:val="single" w:sz="4" w:space="0" w:color="auto"/>
            </w:tcBorders>
            <w:shd w:val="clear" w:color="000000" w:fill="FFFFFF"/>
            <w:noWrap/>
            <w:vAlign w:val="center"/>
            <w:hideMark/>
          </w:tcPr>
          <w:p w14:paraId="656CC747"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-23 084,39</w:t>
            </w:r>
          </w:p>
        </w:tc>
        <w:tc>
          <w:tcPr>
            <w:tcW w:w="433" w:type="pct"/>
            <w:tcBorders>
              <w:top w:val="nil"/>
              <w:left w:val="nil"/>
              <w:bottom w:val="single" w:sz="4" w:space="0" w:color="auto"/>
              <w:right w:val="single" w:sz="4" w:space="0" w:color="auto"/>
            </w:tcBorders>
            <w:shd w:val="clear" w:color="000000" w:fill="FFFFFF"/>
            <w:noWrap/>
            <w:vAlign w:val="center"/>
            <w:hideMark/>
          </w:tcPr>
          <w:p w14:paraId="1925DDFD"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80,75%</w:t>
            </w:r>
          </w:p>
        </w:tc>
      </w:tr>
      <w:tr w:rsidR="00B1590D" w:rsidRPr="009F515A" w14:paraId="23871271" w14:textId="77777777" w:rsidTr="009F515A">
        <w:trPr>
          <w:trHeight w:val="20"/>
        </w:trPr>
        <w:tc>
          <w:tcPr>
            <w:tcW w:w="272" w:type="pct"/>
            <w:tcBorders>
              <w:top w:val="nil"/>
              <w:left w:val="single" w:sz="4" w:space="0" w:color="auto"/>
              <w:bottom w:val="single" w:sz="4" w:space="0" w:color="auto"/>
              <w:right w:val="single" w:sz="4" w:space="0" w:color="auto"/>
            </w:tcBorders>
            <w:shd w:val="clear" w:color="000000" w:fill="FFFFFF"/>
            <w:noWrap/>
            <w:vAlign w:val="bottom"/>
            <w:hideMark/>
          </w:tcPr>
          <w:p w14:paraId="18E090E9" w14:textId="77777777" w:rsidR="0064034E" w:rsidRPr="009F515A" w:rsidRDefault="0064034E" w:rsidP="0064034E">
            <w:pPr>
              <w:jc w:val="center"/>
              <w:rPr>
                <w:rFonts w:ascii="Myriad Pro" w:hAnsi="Myriad Pro"/>
                <w:color w:val="000000"/>
                <w:sz w:val="20"/>
                <w:szCs w:val="20"/>
                <w:lang w:eastAsia="ru-RU"/>
              </w:rPr>
            </w:pPr>
            <w:r w:rsidRPr="009F515A">
              <w:rPr>
                <w:rFonts w:ascii="Myriad Pro" w:hAnsi="Myriad Pro"/>
                <w:color w:val="000000"/>
                <w:sz w:val="20"/>
                <w:szCs w:val="20"/>
                <w:lang w:eastAsia="ru-RU"/>
              </w:rPr>
              <w:t>1.2.1.</w:t>
            </w:r>
          </w:p>
        </w:tc>
        <w:tc>
          <w:tcPr>
            <w:tcW w:w="1658" w:type="pct"/>
            <w:tcBorders>
              <w:top w:val="nil"/>
              <w:left w:val="nil"/>
              <w:bottom w:val="single" w:sz="4" w:space="0" w:color="auto"/>
              <w:right w:val="single" w:sz="4" w:space="0" w:color="auto"/>
            </w:tcBorders>
            <w:shd w:val="clear" w:color="000000" w:fill="FFFFFF"/>
            <w:vAlign w:val="bottom"/>
            <w:hideMark/>
          </w:tcPr>
          <w:p w14:paraId="7A24008D" w14:textId="77777777" w:rsidR="0064034E" w:rsidRPr="009F515A" w:rsidRDefault="0064034E" w:rsidP="00CF2C53">
            <w:pPr>
              <w:rPr>
                <w:rFonts w:ascii="Myriad Pro" w:hAnsi="Myriad Pro"/>
                <w:sz w:val="20"/>
                <w:szCs w:val="20"/>
                <w:lang w:eastAsia="ru-RU"/>
              </w:rPr>
            </w:pPr>
            <w:r w:rsidRPr="009F515A">
              <w:rPr>
                <w:rFonts w:ascii="Myriad Pro" w:hAnsi="Myriad Pro"/>
                <w:sz w:val="20"/>
                <w:szCs w:val="20"/>
                <w:lang w:eastAsia="ru-RU"/>
              </w:rPr>
              <w:t>услуги связи</w:t>
            </w:r>
          </w:p>
        </w:tc>
        <w:tc>
          <w:tcPr>
            <w:tcW w:w="564" w:type="pct"/>
            <w:tcBorders>
              <w:top w:val="nil"/>
              <w:left w:val="nil"/>
              <w:bottom w:val="single" w:sz="4" w:space="0" w:color="auto"/>
              <w:right w:val="single" w:sz="4" w:space="0" w:color="auto"/>
            </w:tcBorders>
            <w:shd w:val="clear" w:color="000000" w:fill="FFFFFF"/>
            <w:noWrap/>
            <w:vAlign w:val="center"/>
            <w:hideMark/>
          </w:tcPr>
          <w:p w14:paraId="52360D1E"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58 416,06</w:t>
            </w:r>
          </w:p>
        </w:tc>
        <w:tc>
          <w:tcPr>
            <w:tcW w:w="474" w:type="pct"/>
            <w:tcBorders>
              <w:top w:val="nil"/>
              <w:left w:val="nil"/>
              <w:bottom w:val="single" w:sz="4" w:space="0" w:color="auto"/>
              <w:right w:val="single" w:sz="4" w:space="0" w:color="auto"/>
            </w:tcBorders>
            <w:shd w:val="clear" w:color="000000" w:fill="FFFFFF"/>
            <w:noWrap/>
            <w:vAlign w:val="center"/>
            <w:hideMark/>
          </w:tcPr>
          <w:p w14:paraId="7EA22750"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63 608,12</w:t>
            </w:r>
          </w:p>
        </w:tc>
        <w:tc>
          <w:tcPr>
            <w:tcW w:w="564" w:type="pct"/>
            <w:tcBorders>
              <w:top w:val="nil"/>
              <w:left w:val="nil"/>
              <w:bottom w:val="single" w:sz="4" w:space="0" w:color="auto"/>
              <w:right w:val="single" w:sz="4" w:space="0" w:color="auto"/>
            </w:tcBorders>
            <w:shd w:val="clear" w:color="000000" w:fill="FFFFFF"/>
            <w:noWrap/>
            <w:vAlign w:val="center"/>
            <w:hideMark/>
          </w:tcPr>
          <w:p w14:paraId="2DCB2C16"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61 826,04</w:t>
            </w:r>
          </w:p>
        </w:tc>
        <w:tc>
          <w:tcPr>
            <w:tcW w:w="564" w:type="pct"/>
            <w:tcBorders>
              <w:top w:val="nil"/>
              <w:left w:val="nil"/>
              <w:bottom w:val="single" w:sz="4" w:space="0" w:color="auto"/>
              <w:right w:val="single" w:sz="4" w:space="0" w:color="auto"/>
            </w:tcBorders>
            <w:shd w:val="clear" w:color="000000" w:fill="FFFFFF"/>
            <w:noWrap/>
            <w:vAlign w:val="center"/>
            <w:hideMark/>
          </w:tcPr>
          <w:p w14:paraId="666723ED"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60 117,24</w:t>
            </w:r>
          </w:p>
        </w:tc>
        <w:tc>
          <w:tcPr>
            <w:tcW w:w="470" w:type="pct"/>
            <w:tcBorders>
              <w:top w:val="nil"/>
              <w:left w:val="nil"/>
              <w:bottom w:val="single" w:sz="4" w:space="0" w:color="auto"/>
              <w:right w:val="single" w:sz="4" w:space="0" w:color="auto"/>
            </w:tcBorders>
            <w:shd w:val="clear" w:color="000000" w:fill="FFFFFF"/>
            <w:noWrap/>
            <w:vAlign w:val="center"/>
            <w:hideMark/>
          </w:tcPr>
          <w:p w14:paraId="1DDA366F"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-3 490,88</w:t>
            </w:r>
          </w:p>
        </w:tc>
        <w:tc>
          <w:tcPr>
            <w:tcW w:w="433" w:type="pct"/>
            <w:tcBorders>
              <w:top w:val="nil"/>
              <w:left w:val="nil"/>
              <w:bottom w:val="single" w:sz="4" w:space="0" w:color="auto"/>
              <w:right w:val="single" w:sz="4" w:space="0" w:color="auto"/>
            </w:tcBorders>
            <w:shd w:val="clear" w:color="000000" w:fill="FFFFFF"/>
            <w:noWrap/>
            <w:vAlign w:val="center"/>
            <w:hideMark/>
          </w:tcPr>
          <w:p w14:paraId="5766F30D"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94,51%</w:t>
            </w:r>
          </w:p>
        </w:tc>
      </w:tr>
      <w:tr w:rsidR="00B1590D" w:rsidRPr="009F515A" w14:paraId="33FF66DC" w14:textId="77777777" w:rsidTr="009F515A">
        <w:trPr>
          <w:trHeight w:val="20"/>
        </w:trPr>
        <w:tc>
          <w:tcPr>
            <w:tcW w:w="272" w:type="pct"/>
            <w:tcBorders>
              <w:top w:val="nil"/>
              <w:left w:val="single" w:sz="4" w:space="0" w:color="auto"/>
              <w:bottom w:val="single" w:sz="4" w:space="0" w:color="auto"/>
              <w:right w:val="single" w:sz="4" w:space="0" w:color="auto"/>
            </w:tcBorders>
            <w:shd w:val="clear" w:color="000000" w:fill="FFFFFF"/>
            <w:noWrap/>
            <w:vAlign w:val="bottom"/>
            <w:hideMark/>
          </w:tcPr>
          <w:p w14:paraId="0FDB2EED" w14:textId="77777777" w:rsidR="0064034E" w:rsidRPr="009F515A" w:rsidRDefault="0064034E" w:rsidP="0064034E">
            <w:pPr>
              <w:jc w:val="center"/>
              <w:rPr>
                <w:rFonts w:ascii="Myriad Pro" w:hAnsi="Myriad Pro"/>
                <w:color w:val="000000"/>
                <w:sz w:val="20"/>
                <w:szCs w:val="20"/>
                <w:lang w:eastAsia="ru-RU"/>
              </w:rPr>
            </w:pPr>
            <w:r w:rsidRPr="009F515A">
              <w:rPr>
                <w:rFonts w:ascii="Myriad Pro" w:hAnsi="Myriad Pro"/>
                <w:color w:val="000000"/>
                <w:sz w:val="20"/>
                <w:szCs w:val="20"/>
                <w:lang w:eastAsia="ru-RU"/>
              </w:rPr>
              <w:t>1.2.2.</w:t>
            </w:r>
          </w:p>
        </w:tc>
        <w:tc>
          <w:tcPr>
            <w:tcW w:w="1658" w:type="pct"/>
            <w:tcBorders>
              <w:top w:val="nil"/>
              <w:left w:val="nil"/>
              <w:bottom w:val="single" w:sz="4" w:space="0" w:color="auto"/>
              <w:right w:val="single" w:sz="4" w:space="0" w:color="auto"/>
            </w:tcBorders>
            <w:shd w:val="clear" w:color="000000" w:fill="FFFFFF"/>
            <w:vAlign w:val="bottom"/>
            <w:hideMark/>
          </w:tcPr>
          <w:p w14:paraId="66A40493" w14:textId="77777777" w:rsidR="0064034E" w:rsidRPr="009F515A" w:rsidRDefault="0064034E" w:rsidP="00CF2C53">
            <w:pPr>
              <w:rPr>
                <w:rFonts w:ascii="Myriad Pro" w:hAnsi="Myriad Pro"/>
                <w:sz w:val="20"/>
                <w:szCs w:val="20"/>
                <w:lang w:eastAsia="ru-RU"/>
              </w:rPr>
            </w:pPr>
            <w:r w:rsidRPr="009F515A">
              <w:rPr>
                <w:rFonts w:ascii="Myriad Pro" w:hAnsi="Myriad Pro"/>
                <w:sz w:val="20"/>
                <w:szCs w:val="20"/>
                <w:lang w:eastAsia="ru-RU"/>
              </w:rPr>
              <w:t>расходы на услуги вневедомственной охраны и коммунального хозяйства</w:t>
            </w:r>
          </w:p>
        </w:tc>
        <w:tc>
          <w:tcPr>
            <w:tcW w:w="564" w:type="pct"/>
            <w:tcBorders>
              <w:top w:val="nil"/>
              <w:left w:val="nil"/>
              <w:bottom w:val="single" w:sz="4" w:space="0" w:color="auto"/>
              <w:right w:val="single" w:sz="4" w:space="0" w:color="auto"/>
            </w:tcBorders>
            <w:shd w:val="clear" w:color="000000" w:fill="FFFFFF"/>
            <w:noWrap/>
            <w:vAlign w:val="center"/>
            <w:hideMark/>
          </w:tcPr>
          <w:p w14:paraId="3D506A5F"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24 251,78</w:t>
            </w:r>
          </w:p>
        </w:tc>
        <w:tc>
          <w:tcPr>
            <w:tcW w:w="474" w:type="pct"/>
            <w:tcBorders>
              <w:top w:val="nil"/>
              <w:left w:val="nil"/>
              <w:bottom w:val="single" w:sz="4" w:space="0" w:color="auto"/>
              <w:right w:val="single" w:sz="4" w:space="0" w:color="auto"/>
            </w:tcBorders>
            <w:shd w:val="clear" w:color="000000" w:fill="FFFFFF"/>
            <w:noWrap/>
            <w:vAlign w:val="center"/>
            <w:hideMark/>
          </w:tcPr>
          <w:p w14:paraId="510D98BA"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26 407,29</w:t>
            </w:r>
          </w:p>
        </w:tc>
        <w:tc>
          <w:tcPr>
            <w:tcW w:w="564" w:type="pct"/>
            <w:tcBorders>
              <w:top w:val="nil"/>
              <w:left w:val="nil"/>
              <w:bottom w:val="single" w:sz="4" w:space="0" w:color="auto"/>
              <w:right w:val="single" w:sz="4" w:space="0" w:color="auto"/>
            </w:tcBorders>
            <w:shd w:val="clear" w:color="000000" w:fill="FFFFFF"/>
            <w:noWrap/>
            <w:vAlign w:val="center"/>
            <w:hideMark/>
          </w:tcPr>
          <w:p w14:paraId="11A8E5B9"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26 129,91</w:t>
            </w:r>
          </w:p>
        </w:tc>
        <w:tc>
          <w:tcPr>
            <w:tcW w:w="564" w:type="pct"/>
            <w:tcBorders>
              <w:top w:val="nil"/>
              <w:left w:val="nil"/>
              <w:bottom w:val="single" w:sz="4" w:space="0" w:color="auto"/>
              <w:right w:val="single" w:sz="4" w:space="0" w:color="auto"/>
            </w:tcBorders>
            <w:shd w:val="clear" w:color="000000" w:fill="FFFFFF"/>
            <w:noWrap/>
            <w:vAlign w:val="center"/>
            <w:hideMark/>
          </w:tcPr>
          <w:p w14:paraId="1781AEFE"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25 407,71</w:t>
            </w:r>
          </w:p>
        </w:tc>
        <w:tc>
          <w:tcPr>
            <w:tcW w:w="470" w:type="pct"/>
            <w:tcBorders>
              <w:top w:val="nil"/>
              <w:left w:val="nil"/>
              <w:bottom w:val="single" w:sz="4" w:space="0" w:color="auto"/>
              <w:right w:val="single" w:sz="4" w:space="0" w:color="auto"/>
            </w:tcBorders>
            <w:shd w:val="clear" w:color="000000" w:fill="FFFFFF"/>
            <w:noWrap/>
            <w:vAlign w:val="center"/>
            <w:hideMark/>
          </w:tcPr>
          <w:p w14:paraId="6523165F"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-999,58</w:t>
            </w:r>
          </w:p>
        </w:tc>
        <w:tc>
          <w:tcPr>
            <w:tcW w:w="433" w:type="pct"/>
            <w:tcBorders>
              <w:top w:val="nil"/>
              <w:left w:val="nil"/>
              <w:bottom w:val="single" w:sz="4" w:space="0" w:color="auto"/>
              <w:right w:val="single" w:sz="4" w:space="0" w:color="auto"/>
            </w:tcBorders>
            <w:shd w:val="clear" w:color="000000" w:fill="FFFFFF"/>
            <w:noWrap/>
            <w:vAlign w:val="center"/>
            <w:hideMark/>
          </w:tcPr>
          <w:p w14:paraId="0E1E1B06"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96,21%</w:t>
            </w:r>
          </w:p>
        </w:tc>
      </w:tr>
      <w:tr w:rsidR="00B1590D" w:rsidRPr="009F515A" w14:paraId="4095034C" w14:textId="77777777" w:rsidTr="009F515A">
        <w:trPr>
          <w:trHeight w:val="20"/>
        </w:trPr>
        <w:tc>
          <w:tcPr>
            <w:tcW w:w="272" w:type="pct"/>
            <w:tcBorders>
              <w:top w:val="nil"/>
              <w:left w:val="single" w:sz="4" w:space="0" w:color="auto"/>
              <w:bottom w:val="single" w:sz="4" w:space="0" w:color="auto"/>
              <w:right w:val="single" w:sz="4" w:space="0" w:color="auto"/>
            </w:tcBorders>
            <w:shd w:val="clear" w:color="000000" w:fill="FFFFFF"/>
            <w:noWrap/>
            <w:vAlign w:val="bottom"/>
            <w:hideMark/>
          </w:tcPr>
          <w:p w14:paraId="6819C9CE" w14:textId="77777777" w:rsidR="0064034E" w:rsidRPr="009F515A" w:rsidRDefault="0064034E" w:rsidP="0064034E">
            <w:pPr>
              <w:jc w:val="center"/>
              <w:rPr>
                <w:rFonts w:ascii="Myriad Pro" w:hAnsi="Myriad Pro"/>
                <w:color w:val="000000"/>
                <w:sz w:val="20"/>
                <w:szCs w:val="20"/>
                <w:lang w:eastAsia="ru-RU"/>
              </w:rPr>
            </w:pPr>
            <w:r w:rsidRPr="009F515A">
              <w:rPr>
                <w:rFonts w:ascii="Myriad Pro" w:hAnsi="Myriad Pro"/>
                <w:color w:val="000000"/>
                <w:sz w:val="20"/>
                <w:szCs w:val="20"/>
                <w:lang w:eastAsia="ru-RU"/>
              </w:rPr>
              <w:t>1.2.3.</w:t>
            </w:r>
          </w:p>
        </w:tc>
        <w:tc>
          <w:tcPr>
            <w:tcW w:w="1658" w:type="pct"/>
            <w:tcBorders>
              <w:top w:val="nil"/>
              <w:left w:val="nil"/>
              <w:bottom w:val="single" w:sz="4" w:space="0" w:color="auto"/>
              <w:right w:val="single" w:sz="4" w:space="0" w:color="auto"/>
            </w:tcBorders>
            <w:shd w:val="clear" w:color="000000" w:fill="FFFFFF"/>
            <w:vAlign w:val="bottom"/>
            <w:hideMark/>
          </w:tcPr>
          <w:p w14:paraId="405FD368" w14:textId="77777777" w:rsidR="0064034E" w:rsidRPr="009F515A" w:rsidRDefault="0064034E" w:rsidP="00CF2C53">
            <w:pPr>
              <w:rPr>
                <w:rFonts w:ascii="Myriad Pro" w:hAnsi="Myriad Pro"/>
                <w:sz w:val="20"/>
                <w:szCs w:val="20"/>
                <w:lang w:eastAsia="ru-RU"/>
              </w:rPr>
            </w:pPr>
            <w:r w:rsidRPr="009F515A">
              <w:rPr>
                <w:rFonts w:ascii="Myriad Pro" w:hAnsi="Myriad Pro"/>
                <w:sz w:val="20"/>
                <w:szCs w:val="20"/>
                <w:lang w:eastAsia="ru-RU"/>
              </w:rPr>
              <w:t>расходы на юридические и информационные услуги</w:t>
            </w:r>
          </w:p>
        </w:tc>
        <w:tc>
          <w:tcPr>
            <w:tcW w:w="564" w:type="pct"/>
            <w:tcBorders>
              <w:top w:val="nil"/>
              <w:left w:val="nil"/>
              <w:bottom w:val="single" w:sz="4" w:space="0" w:color="auto"/>
              <w:right w:val="single" w:sz="4" w:space="0" w:color="auto"/>
            </w:tcBorders>
            <w:shd w:val="clear" w:color="000000" w:fill="FFFFFF"/>
            <w:noWrap/>
            <w:vAlign w:val="center"/>
            <w:hideMark/>
          </w:tcPr>
          <w:p w14:paraId="373E0204"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1 545,58</w:t>
            </w:r>
          </w:p>
        </w:tc>
        <w:tc>
          <w:tcPr>
            <w:tcW w:w="474" w:type="pct"/>
            <w:tcBorders>
              <w:top w:val="nil"/>
              <w:left w:val="nil"/>
              <w:bottom w:val="single" w:sz="4" w:space="0" w:color="auto"/>
              <w:right w:val="single" w:sz="4" w:space="0" w:color="auto"/>
            </w:tcBorders>
            <w:shd w:val="clear" w:color="000000" w:fill="FFFFFF"/>
            <w:noWrap/>
            <w:vAlign w:val="center"/>
            <w:hideMark/>
          </w:tcPr>
          <w:p w14:paraId="60E026FF"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1 682,94</w:t>
            </w:r>
          </w:p>
        </w:tc>
        <w:tc>
          <w:tcPr>
            <w:tcW w:w="564" w:type="pct"/>
            <w:tcBorders>
              <w:top w:val="nil"/>
              <w:left w:val="nil"/>
              <w:bottom w:val="single" w:sz="4" w:space="0" w:color="auto"/>
              <w:right w:val="single" w:sz="4" w:space="0" w:color="auto"/>
            </w:tcBorders>
            <w:shd w:val="clear" w:color="000000" w:fill="FFFFFF"/>
            <w:noWrap/>
            <w:vAlign w:val="center"/>
            <w:hideMark/>
          </w:tcPr>
          <w:p w14:paraId="1244F2C9"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288,08</w:t>
            </w:r>
          </w:p>
        </w:tc>
        <w:tc>
          <w:tcPr>
            <w:tcW w:w="564" w:type="pct"/>
            <w:tcBorders>
              <w:top w:val="nil"/>
              <w:left w:val="nil"/>
              <w:bottom w:val="single" w:sz="4" w:space="0" w:color="auto"/>
              <w:right w:val="single" w:sz="4" w:space="0" w:color="auto"/>
            </w:tcBorders>
            <w:shd w:val="clear" w:color="000000" w:fill="FFFFFF"/>
            <w:noWrap/>
            <w:vAlign w:val="center"/>
            <w:hideMark/>
          </w:tcPr>
          <w:p w14:paraId="7A22BCF1"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280,12</w:t>
            </w:r>
          </w:p>
        </w:tc>
        <w:tc>
          <w:tcPr>
            <w:tcW w:w="470" w:type="pct"/>
            <w:tcBorders>
              <w:top w:val="nil"/>
              <w:left w:val="nil"/>
              <w:bottom w:val="single" w:sz="4" w:space="0" w:color="auto"/>
              <w:right w:val="single" w:sz="4" w:space="0" w:color="auto"/>
            </w:tcBorders>
            <w:shd w:val="clear" w:color="000000" w:fill="FFFFFF"/>
            <w:noWrap/>
            <w:vAlign w:val="center"/>
            <w:hideMark/>
          </w:tcPr>
          <w:p w14:paraId="21B76509"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-1 402,82</w:t>
            </w:r>
          </w:p>
        </w:tc>
        <w:tc>
          <w:tcPr>
            <w:tcW w:w="433" w:type="pct"/>
            <w:tcBorders>
              <w:top w:val="nil"/>
              <w:left w:val="nil"/>
              <w:bottom w:val="single" w:sz="4" w:space="0" w:color="auto"/>
              <w:right w:val="single" w:sz="4" w:space="0" w:color="auto"/>
            </w:tcBorders>
            <w:shd w:val="clear" w:color="000000" w:fill="FFFFFF"/>
            <w:noWrap/>
            <w:vAlign w:val="center"/>
            <w:hideMark/>
          </w:tcPr>
          <w:p w14:paraId="13ABCAF0"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16,64%</w:t>
            </w:r>
          </w:p>
        </w:tc>
      </w:tr>
      <w:tr w:rsidR="00B1590D" w:rsidRPr="009F515A" w14:paraId="159EF432" w14:textId="77777777" w:rsidTr="009F515A">
        <w:trPr>
          <w:trHeight w:val="20"/>
        </w:trPr>
        <w:tc>
          <w:tcPr>
            <w:tcW w:w="272" w:type="pct"/>
            <w:tcBorders>
              <w:top w:val="nil"/>
              <w:left w:val="single" w:sz="4" w:space="0" w:color="auto"/>
              <w:bottom w:val="single" w:sz="4" w:space="0" w:color="auto"/>
              <w:right w:val="single" w:sz="4" w:space="0" w:color="auto"/>
            </w:tcBorders>
            <w:shd w:val="clear" w:color="000000" w:fill="FFFFFF"/>
            <w:noWrap/>
            <w:vAlign w:val="bottom"/>
            <w:hideMark/>
          </w:tcPr>
          <w:p w14:paraId="2FAC5799" w14:textId="77777777" w:rsidR="0064034E" w:rsidRPr="009F515A" w:rsidRDefault="0064034E" w:rsidP="0064034E">
            <w:pPr>
              <w:jc w:val="center"/>
              <w:rPr>
                <w:rFonts w:ascii="Myriad Pro" w:hAnsi="Myriad Pro"/>
                <w:color w:val="000000"/>
                <w:sz w:val="20"/>
                <w:szCs w:val="20"/>
                <w:lang w:eastAsia="ru-RU"/>
              </w:rPr>
            </w:pPr>
            <w:r w:rsidRPr="009F515A">
              <w:rPr>
                <w:rFonts w:ascii="Myriad Pro" w:hAnsi="Myriad Pro"/>
                <w:color w:val="000000"/>
                <w:sz w:val="20"/>
                <w:szCs w:val="20"/>
                <w:lang w:eastAsia="ru-RU"/>
              </w:rPr>
              <w:t>1.2.4.</w:t>
            </w:r>
          </w:p>
        </w:tc>
        <w:tc>
          <w:tcPr>
            <w:tcW w:w="1658" w:type="pct"/>
            <w:tcBorders>
              <w:top w:val="nil"/>
              <w:left w:val="nil"/>
              <w:bottom w:val="single" w:sz="4" w:space="0" w:color="auto"/>
              <w:right w:val="single" w:sz="4" w:space="0" w:color="auto"/>
            </w:tcBorders>
            <w:shd w:val="clear" w:color="000000" w:fill="FFFFFF"/>
            <w:vAlign w:val="bottom"/>
            <w:hideMark/>
          </w:tcPr>
          <w:p w14:paraId="01A94C06" w14:textId="77777777" w:rsidR="0064034E" w:rsidRPr="009F515A" w:rsidRDefault="0064034E" w:rsidP="00CF2C53">
            <w:pPr>
              <w:rPr>
                <w:rFonts w:ascii="Myriad Pro" w:hAnsi="Myriad Pro"/>
                <w:sz w:val="20"/>
                <w:szCs w:val="20"/>
                <w:lang w:eastAsia="ru-RU"/>
              </w:rPr>
            </w:pPr>
            <w:r w:rsidRPr="009F515A">
              <w:rPr>
                <w:rFonts w:ascii="Myriad Pro" w:hAnsi="Myriad Pro"/>
                <w:sz w:val="20"/>
                <w:szCs w:val="20"/>
                <w:lang w:eastAsia="ru-RU"/>
              </w:rPr>
              <w:t>расходы на аудиторские и консультационные услуги</w:t>
            </w:r>
          </w:p>
        </w:tc>
        <w:tc>
          <w:tcPr>
            <w:tcW w:w="564" w:type="pct"/>
            <w:tcBorders>
              <w:top w:val="nil"/>
              <w:left w:val="nil"/>
              <w:bottom w:val="single" w:sz="4" w:space="0" w:color="auto"/>
              <w:right w:val="single" w:sz="4" w:space="0" w:color="auto"/>
            </w:tcBorders>
            <w:shd w:val="clear" w:color="000000" w:fill="FFFFFF"/>
            <w:noWrap/>
            <w:vAlign w:val="center"/>
            <w:hideMark/>
          </w:tcPr>
          <w:p w14:paraId="56D62193"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660,07</w:t>
            </w:r>
          </w:p>
        </w:tc>
        <w:tc>
          <w:tcPr>
            <w:tcW w:w="474" w:type="pct"/>
            <w:tcBorders>
              <w:top w:val="nil"/>
              <w:left w:val="nil"/>
              <w:bottom w:val="single" w:sz="4" w:space="0" w:color="auto"/>
              <w:right w:val="single" w:sz="4" w:space="0" w:color="auto"/>
            </w:tcBorders>
            <w:shd w:val="clear" w:color="000000" w:fill="FFFFFF"/>
            <w:noWrap/>
            <w:vAlign w:val="center"/>
            <w:hideMark/>
          </w:tcPr>
          <w:p w14:paraId="6FD2E25C"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718,74</w:t>
            </w:r>
          </w:p>
        </w:tc>
        <w:tc>
          <w:tcPr>
            <w:tcW w:w="564" w:type="pct"/>
            <w:tcBorders>
              <w:top w:val="nil"/>
              <w:left w:val="nil"/>
              <w:bottom w:val="single" w:sz="4" w:space="0" w:color="auto"/>
              <w:right w:val="single" w:sz="4" w:space="0" w:color="auto"/>
            </w:tcBorders>
            <w:shd w:val="clear" w:color="000000" w:fill="FFFFFF"/>
            <w:noWrap/>
            <w:vAlign w:val="center"/>
            <w:hideMark/>
          </w:tcPr>
          <w:p w14:paraId="0842E68D"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446,08</w:t>
            </w:r>
          </w:p>
        </w:tc>
        <w:tc>
          <w:tcPr>
            <w:tcW w:w="564" w:type="pct"/>
            <w:tcBorders>
              <w:top w:val="nil"/>
              <w:left w:val="nil"/>
              <w:bottom w:val="single" w:sz="4" w:space="0" w:color="auto"/>
              <w:right w:val="single" w:sz="4" w:space="0" w:color="auto"/>
            </w:tcBorders>
            <w:shd w:val="clear" w:color="000000" w:fill="FFFFFF"/>
            <w:noWrap/>
            <w:vAlign w:val="center"/>
            <w:hideMark/>
          </w:tcPr>
          <w:p w14:paraId="09935DE8"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433,75</w:t>
            </w:r>
          </w:p>
        </w:tc>
        <w:tc>
          <w:tcPr>
            <w:tcW w:w="470" w:type="pct"/>
            <w:tcBorders>
              <w:top w:val="nil"/>
              <w:left w:val="nil"/>
              <w:bottom w:val="single" w:sz="4" w:space="0" w:color="auto"/>
              <w:right w:val="single" w:sz="4" w:space="0" w:color="auto"/>
            </w:tcBorders>
            <w:shd w:val="clear" w:color="000000" w:fill="FFFFFF"/>
            <w:noWrap/>
            <w:vAlign w:val="center"/>
            <w:hideMark/>
          </w:tcPr>
          <w:p w14:paraId="758646F9"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-284,99</w:t>
            </w:r>
          </w:p>
        </w:tc>
        <w:tc>
          <w:tcPr>
            <w:tcW w:w="433" w:type="pct"/>
            <w:tcBorders>
              <w:top w:val="nil"/>
              <w:left w:val="nil"/>
              <w:bottom w:val="single" w:sz="4" w:space="0" w:color="auto"/>
              <w:right w:val="single" w:sz="4" w:space="0" w:color="auto"/>
            </w:tcBorders>
            <w:shd w:val="clear" w:color="000000" w:fill="FFFFFF"/>
            <w:noWrap/>
            <w:vAlign w:val="center"/>
            <w:hideMark/>
          </w:tcPr>
          <w:p w14:paraId="3B5DB96A"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60,35%</w:t>
            </w:r>
          </w:p>
        </w:tc>
      </w:tr>
      <w:tr w:rsidR="00B1590D" w:rsidRPr="009F515A" w14:paraId="0F80D48E" w14:textId="77777777" w:rsidTr="009F515A">
        <w:trPr>
          <w:trHeight w:val="20"/>
        </w:trPr>
        <w:tc>
          <w:tcPr>
            <w:tcW w:w="272" w:type="pct"/>
            <w:tcBorders>
              <w:top w:val="nil"/>
              <w:left w:val="single" w:sz="4" w:space="0" w:color="auto"/>
              <w:bottom w:val="single" w:sz="4" w:space="0" w:color="auto"/>
              <w:right w:val="single" w:sz="4" w:space="0" w:color="auto"/>
            </w:tcBorders>
            <w:shd w:val="clear" w:color="000000" w:fill="FFFFFF"/>
            <w:noWrap/>
            <w:vAlign w:val="bottom"/>
            <w:hideMark/>
          </w:tcPr>
          <w:p w14:paraId="0E0AF018" w14:textId="77777777" w:rsidR="0064034E" w:rsidRPr="009F515A" w:rsidRDefault="0064034E" w:rsidP="0064034E">
            <w:pPr>
              <w:jc w:val="center"/>
              <w:rPr>
                <w:rFonts w:ascii="Myriad Pro" w:hAnsi="Myriad Pro"/>
                <w:color w:val="000000"/>
                <w:sz w:val="20"/>
                <w:szCs w:val="20"/>
                <w:lang w:eastAsia="ru-RU"/>
              </w:rPr>
            </w:pPr>
            <w:r w:rsidRPr="009F515A">
              <w:rPr>
                <w:rFonts w:ascii="Myriad Pro" w:hAnsi="Myriad Pro"/>
                <w:color w:val="000000"/>
                <w:sz w:val="20"/>
                <w:szCs w:val="20"/>
                <w:lang w:eastAsia="ru-RU"/>
              </w:rPr>
              <w:t>1.2.5.</w:t>
            </w:r>
          </w:p>
        </w:tc>
        <w:tc>
          <w:tcPr>
            <w:tcW w:w="1658" w:type="pct"/>
            <w:tcBorders>
              <w:top w:val="nil"/>
              <w:left w:val="nil"/>
              <w:bottom w:val="single" w:sz="4" w:space="0" w:color="auto"/>
              <w:right w:val="single" w:sz="4" w:space="0" w:color="auto"/>
            </w:tcBorders>
            <w:shd w:val="clear" w:color="000000" w:fill="FFFFFF"/>
            <w:vAlign w:val="bottom"/>
            <w:hideMark/>
          </w:tcPr>
          <w:p w14:paraId="54A97899" w14:textId="77777777" w:rsidR="0064034E" w:rsidRPr="009F515A" w:rsidRDefault="0064034E" w:rsidP="00CF2C53">
            <w:pPr>
              <w:rPr>
                <w:rFonts w:ascii="Myriad Pro" w:hAnsi="Myriad Pro"/>
                <w:sz w:val="20"/>
                <w:szCs w:val="20"/>
                <w:lang w:eastAsia="ru-RU"/>
              </w:rPr>
            </w:pPr>
            <w:r w:rsidRPr="009F515A">
              <w:rPr>
                <w:rFonts w:ascii="Myriad Pro" w:hAnsi="Myriad Pro"/>
                <w:sz w:val="20"/>
                <w:szCs w:val="20"/>
                <w:lang w:eastAsia="ru-RU"/>
              </w:rPr>
              <w:t>транспортные услуги</w:t>
            </w:r>
          </w:p>
        </w:tc>
        <w:tc>
          <w:tcPr>
            <w:tcW w:w="564" w:type="pct"/>
            <w:tcBorders>
              <w:top w:val="nil"/>
              <w:left w:val="nil"/>
              <w:bottom w:val="single" w:sz="4" w:space="0" w:color="auto"/>
              <w:right w:val="single" w:sz="4" w:space="0" w:color="auto"/>
            </w:tcBorders>
            <w:shd w:val="clear" w:color="000000" w:fill="FFFFFF"/>
            <w:noWrap/>
            <w:vAlign w:val="center"/>
            <w:hideMark/>
          </w:tcPr>
          <w:p w14:paraId="0484620C"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2 165,62</w:t>
            </w:r>
          </w:p>
        </w:tc>
        <w:tc>
          <w:tcPr>
            <w:tcW w:w="474" w:type="pct"/>
            <w:tcBorders>
              <w:top w:val="nil"/>
              <w:left w:val="nil"/>
              <w:bottom w:val="single" w:sz="4" w:space="0" w:color="auto"/>
              <w:right w:val="single" w:sz="4" w:space="0" w:color="auto"/>
            </w:tcBorders>
            <w:shd w:val="clear" w:color="000000" w:fill="FFFFFF"/>
            <w:noWrap/>
            <w:vAlign w:val="center"/>
            <w:hideMark/>
          </w:tcPr>
          <w:p w14:paraId="65B21F61"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1 469,87</w:t>
            </w:r>
          </w:p>
        </w:tc>
        <w:tc>
          <w:tcPr>
            <w:tcW w:w="564" w:type="pct"/>
            <w:tcBorders>
              <w:top w:val="nil"/>
              <w:left w:val="nil"/>
              <w:bottom w:val="single" w:sz="4" w:space="0" w:color="auto"/>
              <w:right w:val="single" w:sz="4" w:space="0" w:color="auto"/>
            </w:tcBorders>
            <w:shd w:val="clear" w:color="000000" w:fill="FFFFFF"/>
            <w:noWrap/>
            <w:vAlign w:val="center"/>
            <w:hideMark/>
          </w:tcPr>
          <w:p w14:paraId="7D6AAED7"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839,80</w:t>
            </w:r>
          </w:p>
        </w:tc>
        <w:tc>
          <w:tcPr>
            <w:tcW w:w="564" w:type="pct"/>
            <w:tcBorders>
              <w:top w:val="nil"/>
              <w:left w:val="nil"/>
              <w:bottom w:val="single" w:sz="4" w:space="0" w:color="auto"/>
              <w:right w:val="single" w:sz="4" w:space="0" w:color="auto"/>
            </w:tcBorders>
            <w:shd w:val="clear" w:color="000000" w:fill="FFFFFF"/>
            <w:noWrap/>
            <w:vAlign w:val="center"/>
            <w:hideMark/>
          </w:tcPr>
          <w:p w14:paraId="00C26FCF"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816,59</w:t>
            </w:r>
          </w:p>
        </w:tc>
        <w:tc>
          <w:tcPr>
            <w:tcW w:w="470" w:type="pct"/>
            <w:tcBorders>
              <w:top w:val="nil"/>
              <w:left w:val="nil"/>
              <w:bottom w:val="single" w:sz="4" w:space="0" w:color="auto"/>
              <w:right w:val="single" w:sz="4" w:space="0" w:color="auto"/>
            </w:tcBorders>
            <w:shd w:val="clear" w:color="000000" w:fill="FFFFFF"/>
            <w:noWrap/>
            <w:vAlign w:val="center"/>
            <w:hideMark/>
          </w:tcPr>
          <w:p w14:paraId="3E481BDC"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-653,28</w:t>
            </w:r>
          </w:p>
        </w:tc>
        <w:tc>
          <w:tcPr>
            <w:tcW w:w="433" w:type="pct"/>
            <w:tcBorders>
              <w:top w:val="nil"/>
              <w:left w:val="nil"/>
              <w:bottom w:val="single" w:sz="4" w:space="0" w:color="auto"/>
              <w:right w:val="single" w:sz="4" w:space="0" w:color="auto"/>
            </w:tcBorders>
            <w:shd w:val="clear" w:color="000000" w:fill="FFFFFF"/>
            <w:noWrap/>
            <w:vAlign w:val="center"/>
            <w:hideMark/>
          </w:tcPr>
          <w:p w14:paraId="6F61A195"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55,56%</w:t>
            </w:r>
          </w:p>
        </w:tc>
      </w:tr>
      <w:tr w:rsidR="00B1590D" w:rsidRPr="009F515A" w14:paraId="26C18121" w14:textId="77777777" w:rsidTr="009F515A">
        <w:trPr>
          <w:trHeight w:val="20"/>
        </w:trPr>
        <w:tc>
          <w:tcPr>
            <w:tcW w:w="272" w:type="pct"/>
            <w:tcBorders>
              <w:top w:val="nil"/>
              <w:left w:val="single" w:sz="4" w:space="0" w:color="auto"/>
              <w:bottom w:val="single" w:sz="4" w:space="0" w:color="auto"/>
              <w:right w:val="single" w:sz="4" w:space="0" w:color="auto"/>
            </w:tcBorders>
            <w:shd w:val="clear" w:color="000000" w:fill="FFFFFF"/>
            <w:noWrap/>
            <w:vAlign w:val="bottom"/>
            <w:hideMark/>
          </w:tcPr>
          <w:p w14:paraId="5C671623" w14:textId="77777777" w:rsidR="0064034E" w:rsidRPr="009F515A" w:rsidRDefault="0064034E" w:rsidP="0064034E">
            <w:pPr>
              <w:jc w:val="center"/>
              <w:rPr>
                <w:rFonts w:ascii="Myriad Pro" w:hAnsi="Myriad Pro"/>
                <w:color w:val="000000"/>
                <w:sz w:val="20"/>
                <w:szCs w:val="20"/>
                <w:lang w:eastAsia="ru-RU"/>
              </w:rPr>
            </w:pPr>
            <w:r w:rsidRPr="009F515A">
              <w:rPr>
                <w:rFonts w:ascii="Myriad Pro" w:hAnsi="Myriad Pro"/>
                <w:color w:val="000000"/>
                <w:sz w:val="20"/>
                <w:szCs w:val="20"/>
                <w:lang w:eastAsia="ru-RU"/>
              </w:rPr>
              <w:t>1.2.6.</w:t>
            </w:r>
          </w:p>
        </w:tc>
        <w:tc>
          <w:tcPr>
            <w:tcW w:w="1658" w:type="pct"/>
            <w:tcBorders>
              <w:top w:val="nil"/>
              <w:left w:val="nil"/>
              <w:bottom w:val="single" w:sz="4" w:space="0" w:color="auto"/>
              <w:right w:val="single" w:sz="4" w:space="0" w:color="auto"/>
            </w:tcBorders>
            <w:shd w:val="clear" w:color="000000" w:fill="FFFFFF"/>
            <w:vAlign w:val="bottom"/>
            <w:hideMark/>
          </w:tcPr>
          <w:p w14:paraId="79C932A6" w14:textId="77777777" w:rsidR="0064034E" w:rsidRPr="009F515A" w:rsidRDefault="0064034E" w:rsidP="00CF2C53">
            <w:pPr>
              <w:rPr>
                <w:rFonts w:ascii="Myriad Pro" w:hAnsi="Myriad Pro"/>
                <w:sz w:val="20"/>
                <w:szCs w:val="20"/>
                <w:lang w:eastAsia="ru-RU"/>
              </w:rPr>
            </w:pPr>
            <w:r w:rsidRPr="009F515A">
              <w:rPr>
                <w:rFonts w:ascii="Myriad Pro" w:hAnsi="Myriad Pro"/>
                <w:sz w:val="20"/>
                <w:szCs w:val="20"/>
                <w:lang w:eastAsia="ru-RU"/>
              </w:rPr>
              <w:t>прочие услуги сторонних организаций</w:t>
            </w:r>
          </w:p>
        </w:tc>
        <w:tc>
          <w:tcPr>
            <w:tcW w:w="564" w:type="pct"/>
            <w:tcBorders>
              <w:top w:val="nil"/>
              <w:left w:val="nil"/>
              <w:bottom w:val="single" w:sz="4" w:space="0" w:color="auto"/>
              <w:right w:val="single" w:sz="4" w:space="0" w:color="auto"/>
            </w:tcBorders>
            <w:shd w:val="clear" w:color="000000" w:fill="FFFFFF"/>
            <w:noWrap/>
            <w:vAlign w:val="center"/>
            <w:hideMark/>
          </w:tcPr>
          <w:p w14:paraId="36A906C3"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23 903,13</w:t>
            </w:r>
          </w:p>
        </w:tc>
        <w:tc>
          <w:tcPr>
            <w:tcW w:w="474" w:type="pct"/>
            <w:tcBorders>
              <w:top w:val="nil"/>
              <w:left w:val="nil"/>
              <w:bottom w:val="single" w:sz="4" w:space="0" w:color="auto"/>
              <w:right w:val="single" w:sz="4" w:space="0" w:color="auto"/>
            </w:tcBorders>
            <w:shd w:val="clear" w:color="000000" w:fill="FFFFFF"/>
            <w:noWrap/>
            <w:vAlign w:val="center"/>
            <w:hideMark/>
          </w:tcPr>
          <w:p w14:paraId="0D753571"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26 027,57</w:t>
            </w:r>
          </w:p>
        </w:tc>
        <w:tc>
          <w:tcPr>
            <w:tcW w:w="564" w:type="pct"/>
            <w:tcBorders>
              <w:top w:val="nil"/>
              <w:left w:val="nil"/>
              <w:bottom w:val="single" w:sz="4" w:space="0" w:color="auto"/>
              <w:right w:val="single" w:sz="4" w:space="0" w:color="auto"/>
            </w:tcBorders>
            <w:shd w:val="clear" w:color="000000" w:fill="FFFFFF"/>
            <w:noWrap/>
            <w:vAlign w:val="center"/>
            <w:hideMark/>
          </w:tcPr>
          <w:p w14:paraId="648FF848"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10 052,57</w:t>
            </w:r>
          </w:p>
        </w:tc>
        <w:tc>
          <w:tcPr>
            <w:tcW w:w="564" w:type="pct"/>
            <w:tcBorders>
              <w:top w:val="nil"/>
              <w:left w:val="nil"/>
              <w:bottom w:val="single" w:sz="4" w:space="0" w:color="auto"/>
              <w:right w:val="single" w:sz="4" w:space="0" w:color="auto"/>
            </w:tcBorders>
            <w:shd w:val="clear" w:color="000000" w:fill="FFFFFF"/>
            <w:noWrap/>
            <w:vAlign w:val="center"/>
            <w:hideMark/>
          </w:tcPr>
          <w:p w14:paraId="0234BFE5"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9 774,73</w:t>
            </w:r>
          </w:p>
        </w:tc>
        <w:tc>
          <w:tcPr>
            <w:tcW w:w="470" w:type="pct"/>
            <w:tcBorders>
              <w:top w:val="nil"/>
              <w:left w:val="nil"/>
              <w:bottom w:val="single" w:sz="4" w:space="0" w:color="auto"/>
              <w:right w:val="single" w:sz="4" w:space="0" w:color="auto"/>
            </w:tcBorders>
            <w:shd w:val="clear" w:color="000000" w:fill="FFFFFF"/>
            <w:noWrap/>
            <w:vAlign w:val="center"/>
            <w:hideMark/>
          </w:tcPr>
          <w:p w14:paraId="3CB27096"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-16 252,84</w:t>
            </w:r>
          </w:p>
        </w:tc>
        <w:tc>
          <w:tcPr>
            <w:tcW w:w="433" w:type="pct"/>
            <w:tcBorders>
              <w:top w:val="nil"/>
              <w:left w:val="nil"/>
              <w:bottom w:val="single" w:sz="4" w:space="0" w:color="auto"/>
              <w:right w:val="single" w:sz="4" w:space="0" w:color="auto"/>
            </w:tcBorders>
            <w:shd w:val="clear" w:color="000000" w:fill="FFFFFF"/>
            <w:noWrap/>
            <w:vAlign w:val="center"/>
            <w:hideMark/>
          </w:tcPr>
          <w:p w14:paraId="2495ED68"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37,56%</w:t>
            </w:r>
          </w:p>
        </w:tc>
      </w:tr>
      <w:tr w:rsidR="00B1590D" w:rsidRPr="009F515A" w14:paraId="3EF592C6" w14:textId="77777777" w:rsidTr="009F515A">
        <w:trPr>
          <w:trHeight w:val="20"/>
        </w:trPr>
        <w:tc>
          <w:tcPr>
            <w:tcW w:w="272" w:type="pct"/>
            <w:tcBorders>
              <w:top w:val="nil"/>
              <w:left w:val="single" w:sz="4" w:space="0" w:color="auto"/>
              <w:bottom w:val="single" w:sz="4" w:space="0" w:color="auto"/>
              <w:right w:val="single" w:sz="4" w:space="0" w:color="auto"/>
            </w:tcBorders>
            <w:shd w:val="clear" w:color="000000" w:fill="FFFFFF"/>
            <w:noWrap/>
            <w:vAlign w:val="bottom"/>
            <w:hideMark/>
          </w:tcPr>
          <w:p w14:paraId="68839A5D" w14:textId="77777777" w:rsidR="0064034E" w:rsidRPr="009F515A" w:rsidRDefault="0064034E" w:rsidP="0064034E">
            <w:pPr>
              <w:jc w:val="center"/>
              <w:rPr>
                <w:rFonts w:ascii="Myriad Pro" w:hAnsi="Myriad Pro"/>
                <w:color w:val="000000"/>
                <w:sz w:val="20"/>
                <w:szCs w:val="20"/>
                <w:lang w:eastAsia="ru-RU"/>
              </w:rPr>
            </w:pPr>
            <w:r w:rsidRPr="009F515A">
              <w:rPr>
                <w:rFonts w:ascii="Myriad Pro" w:hAnsi="Myriad Pro"/>
                <w:color w:val="000000"/>
                <w:sz w:val="20"/>
                <w:szCs w:val="20"/>
                <w:lang w:eastAsia="ru-RU"/>
              </w:rPr>
              <w:t>1.3.</w:t>
            </w:r>
          </w:p>
        </w:tc>
        <w:tc>
          <w:tcPr>
            <w:tcW w:w="1658" w:type="pct"/>
            <w:tcBorders>
              <w:top w:val="nil"/>
              <w:left w:val="nil"/>
              <w:bottom w:val="single" w:sz="4" w:space="0" w:color="auto"/>
              <w:right w:val="single" w:sz="4" w:space="0" w:color="auto"/>
            </w:tcBorders>
            <w:shd w:val="clear" w:color="000000" w:fill="FFFFFF"/>
            <w:vAlign w:val="bottom"/>
            <w:hideMark/>
          </w:tcPr>
          <w:p w14:paraId="1BC5D7A6" w14:textId="77777777" w:rsidR="0064034E" w:rsidRPr="009F515A" w:rsidRDefault="0064034E" w:rsidP="0064034E">
            <w:pPr>
              <w:rPr>
                <w:rFonts w:ascii="Myriad Pro" w:hAnsi="Myriad Pro"/>
                <w:sz w:val="20"/>
                <w:szCs w:val="20"/>
                <w:lang w:eastAsia="ru-RU"/>
              </w:rPr>
            </w:pPr>
            <w:r w:rsidRPr="009F515A">
              <w:rPr>
                <w:rFonts w:ascii="Myriad Pro" w:hAnsi="Myriad Pro"/>
                <w:sz w:val="20"/>
                <w:szCs w:val="20"/>
                <w:lang w:eastAsia="ru-RU"/>
              </w:rPr>
              <w:t>Расходы на командировки и представительские</w:t>
            </w:r>
          </w:p>
        </w:tc>
        <w:tc>
          <w:tcPr>
            <w:tcW w:w="564" w:type="pct"/>
            <w:tcBorders>
              <w:top w:val="nil"/>
              <w:left w:val="nil"/>
              <w:bottom w:val="single" w:sz="4" w:space="0" w:color="auto"/>
              <w:right w:val="single" w:sz="4" w:space="0" w:color="auto"/>
            </w:tcBorders>
            <w:shd w:val="clear" w:color="000000" w:fill="FFFFFF"/>
            <w:noWrap/>
            <w:vAlign w:val="center"/>
            <w:hideMark/>
          </w:tcPr>
          <w:p w14:paraId="0FEECA6F"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7 458,28</w:t>
            </w:r>
          </w:p>
        </w:tc>
        <w:tc>
          <w:tcPr>
            <w:tcW w:w="474" w:type="pct"/>
            <w:tcBorders>
              <w:top w:val="nil"/>
              <w:left w:val="nil"/>
              <w:bottom w:val="single" w:sz="4" w:space="0" w:color="auto"/>
              <w:right w:val="single" w:sz="4" w:space="0" w:color="auto"/>
            </w:tcBorders>
            <w:shd w:val="clear" w:color="000000" w:fill="FFFFFF"/>
            <w:noWrap/>
            <w:vAlign w:val="center"/>
            <w:hideMark/>
          </w:tcPr>
          <w:p w14:paraId="56D8B09B"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10 895,41</w:t>
            </w:r>
          </w:p>
        </w:tc>
        <w:tc>
          <w:tcPr>
            <w:tcW w:w="564" w:type="pct"/>
            <w:tcBorders>
              <w:top w:val="nil"/>
              <w:left w:val="nil"/>
              <w:bottom w:val="single" w:sz="4" w:space="0" w:color="auto"/>
              <w:right w:val="single" w:sz="4" w:space="0" w:color="auto"/>
            </w:tcBorders>
            <w:shd w:val="clear" w:color="000000" w:fill="FFFFFF"/>
            <w:noWrap/>
            <w:vAlign w:val="center"/>
            <w:hideMark/>
          </w:tcPr>
          <w:p w14:paraId="51FC118F"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7 209,05</w:t>
            </w:r>
          </w:p>
        </w:tc>
        <w:tc>
          <w:tcPr>
            <w:tcW w:w="564" w:type="pct"/>
            <w:tcBorders>
              <w:top w:val="nil"/>
              <w:left w:val="nil"/>
              <w:bottom w:val="single" w:sz="4" w:space="0" w:color="auto"/>
              <w:right w:val="single" w:sz="4" w:space="0" w:color="auto"/>
            </w:tcBorders>
            <w:shd w:val="clear" w:color="000000" w:fill="FFFFFF"/>
            <w:noWrap/>
            <w:vAlign w:val="center"/>
            <w:hideMark/>
          </w:tcPr>
          <w:p w14:paraId="4E3A8054"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7 009,80</w:t>
            </w:r>
          </w:p>
        </w:tc>
        <w:tc>
          <w:tcPr>
            <w:tcW w:w="470" w:type="pct"/>
            <w:tcBorders>
              <w:top w:val="nil"/>
              <w:left w:val="nil"/>
              <w:bottom w:val="single" w:sz="4" w:space="0" w:color="auto"/>
              <w:right w:val="single" w:sz="4" w:space="0" w:color="auto"/>
            </w:tcBorders>
            <w:shd w:val="clear" w:color="000000" w:fill="FFFFFF"/>
            <w:noWrap/>
            <w:vAlign w:val="center"/>
            <w:hideMark/>
          </w:tcPr>
          <w:p w14:paraId="3559E724"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-3 885,61</w:t>
            </w:r>
          </w:p>
        </w:tc>
        <w:tc>
          <w:tcPr>
            <w:tcW w:w="433" w:type="pct"/>
            <w:tcBorders>
              <w:top w:val="nil"/>
              <w:left w:val="nil"/>
              <w:bottom w:val="single" w:sz="4" w:space="0" w:color="auto"/>
              <w:right w:val="single" w:sz="4" w:space="0" w:color="auto"/>
            </w:tcBorders>
            <w:shd w:val="clear" w:color="000000" w:fill="FFFFFF"/>
            <w:noWrap/>
            <w:vAlign w:val="center"/>
            <w:hideMark/>
          </w:tcPr>
          <w:p w14:paraId="550514A3"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64,34%</w:t>
            </w:r>
          </w:p>
        </w:tc>
      </w:tr>
      <w:tr w:rsidR="00B1590D" w:rsidRPr="009F515A" w14:paraId="5523E9C1" w14:textId="77777777" w:rsidTr="009F515A">
        <w:trPr>
          <w:trHeight w:val="20"/>
        </w:trPr>
        <w:tc>
          <w:tcPr>
            <w:tcW w:w="272" w:type="pct"/>
            <w:tcBorders>
              <w:top w:val="nil"/>
              <w:left w:val="single" w:sz="4" w:space="0" w:color="auto"/>
              <w:bottom w:val="single" w:sz="4" w:space="0" w:color="auto"/>
              <w:right w:val="single" w:sz="4" w:space="0" w:color="auto"/>
            </w:tcBorders>
            <w:shd w:val="clear" w:color="000000" w:fill="FFFFFF"/>
            <w:noWrap/>
            <w:vAlign w:val="bottom"/>
            <w:hideMark/>
          </w:tcPr>
          <w:p w14:paraId="6E0C7C6F" w14:textId="77777777" w:rsidR="0064034E" w:rsidRPr="009F515A" w:rsidRDefault="0064034E" w:rsidP="0064034E">
            <w:pPr>
              <w:jc w:val="center"/>
              <w:rPr>
                <w:rFonts w:ascii="Myriad Pro" w:hAnsi="Myriad Pro"/>
                <w:color w:val="000000"/>
                <w:sz w:val="20"/>
                <w:szCs w:val="20"/>
                <w:lang w:eastAsia="ru-RU"/>
              </w:rPr>
            </w:pPr>
            <w:r w:rsidRPr="009F515A">
              <w:rPr>
                <w:rFonts w:ascii="Myriad Pro" w:hAnsi="Myriad Pro"/>
                <w:color w:val="000000"/>
                <w:sz w:val="20"/>
                <w:szCs w:val="20"/>
                <w:lang w:eastAsia="ru-RU"/>
              </w:rPr>
              <w:t>1.4.</w:t>
            </w:r>
          </w:p>
        </w:tc>
        <w:tc>
          <w:tcPr>
            <w:tcW w:w="1658" w:type="pct"/>
            <w:tcBorders>
              <w:top w:val="nil"/>
              <w:left w:val="nil"/>
              <w:bottom w:val="single" w:sz="4" w:space="0" w:color="auto"/>
              <w:right w:val="single" w:sz="4" w:space="0" w:color="auto"/>
            </w:tcBorders>
            <w:shd w:val="clear" w:color="000000" w:fill="FFFFFF"/>
            <w:vAlign w:val="bottom"/>
            <w:hideMark/>
          </w:tcPr>
          <w:p w14:paraId="700EAB9A" w14:textId="77777777" w:rsidR="0064034E" w:rsidRPr="009F515A" w:rsidRDefault="0064034E" w:rsidP="0064034E">
            <w:pPr>
              <w:rPr>
                <w:rFonts w:ascii="Myriad Pro" w:hAnsi="Myriad Pro"/>
                <w:sz w:val="20"/>
                <w:szCs w:val="20"/>
                <w:lang w:eastAsia="ru-RU"/>
              </w:rPr>
            </w:pPr>
            <w:r w:rsidRPr="009F515A">
              <w:rPr>
                <w:rFonts w:ascii="Myriad Pro" w:hAnsi="Myriad Pro"/>
                <w:sz w:val="20"/>
                <w:szCs w:val="20"/>
                <w:lang w:eastAsia="ru-RU"/>
              </w:rPr>
              <w:t>Расходы на подготовку кадров</w:t>
            </w:r>
          </w:p>
        </w:tc>
        <w:tc>
          <w:tcPr>
            <w:tcW w:w="564" w:type="pct"/>
            <w:tcBorders>
              <w:top w:val="nil"/>
              <w:left w:val="nil"/>
              <w:bottom w:val="single" w:sz="4" w:space="0" w:color="auto"/>
              <w:right w:val="single" w:sz="4" w:space="0" w:color="auto"/>
            </w:tcBorders>
            <w:shd w:val="clear" w:color="000000" w:fill="FFFFFF"/>
            <w:noWrap/>
            <w:vAlign w:val="center"/>
            <w:hideMark/>
          </w:tcPr>
          <w:p w14:paraId="7DDA27C1"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8 567,80</w:t>
            </w:r>
          </w:p>
        </w:tc>
        <w:tc>
          <w:tcPr>
            <w:tcW w:w="474" w:type="pct"/>
            <w:tcBorders>
              <w:top w:val="nil"/>
              <w:left w:val="nil"/>
              <w:bottom w:val="single" w:sz="4" w:space="0" w:color="auto"/>
              <w:right w:val="single" w:sz="4" w:space="0" w:color="auto"/>
            </w:tcBorders>
            <w:shd w:val="clear" w:color="000000" w:fill="FFFFFF"/>
            <w:noWrap/>
            <w:vAlign w:val="center"/>
            <w:hideMark/>
          </w:tcPr>
          <w:p w14:paraId="35341E36"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13 975,80</w:t>
            </w:r>
          </w:p>
        </w:tc>
        <w:tc>
          <w:tcPr>
            <w:tcW w:w="564" w:type="pct"/>
            <w:tcBorders>
              <w:top w:val="nil"/>
              <w:left w:val="nil"/>
              <w:bottom w:val="single" w:sz="4" w:space="0" w:color="auto"/>
              <w:right w:val="single" w:sz="4" w:space="0" w:color="auto"/>
            </w:tcBorders>
            <w:shd w:val="clear" w:color="000000" w:fill="FFFFFF"/>
            <w:noWrap/>
            <w:vAlign w:val="center"/>
            <w:hideMark/>
          </w:tcPr>
          <w:p w14:paraId="2B77C447"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8 148,68</w:t>
            </w:r>
          </w:p>
        </w:tc>
        <w:tc>
          <w:tcPr>
            <w:tcW w:w="564" w:type="pct"/>
            <w:tcBorders>
              <w:top w:val="nil"/>
              <w:left w:val="nil"/>
              <w:bottom w:val="single" w:sz="4" w:space="0" w:color="auto"/>
              <w:right w:val="single" w:sz="4" w:space="0" w:color="auto"/>
            </w:tcBorders>
            <w:shd w:val="clear" w:color="000000" w:fill="FFFFFF"/>
            <w:noWrap/>
            <w:vAlign w:val="center"/>
            <w:hideMark/>
          </w:tcPr>
          <w:p w14:paraId="2CB19649"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7 923,46</w:t>
            </w:r>
          </w:p>
        </w:tc>
        <w:tc>
          <w:tcPr>
            <w:tcW w:w="470" w:type="pct"/>
            <w:tcBorders>
              <w:top w:val="nil"/>
              <w:left w:val="nil"/>
              <w:bottom w:val="single" w:sz="4" w:space="0" w:color="auto"/>
              <w:right w:val="single" w:sz="4" w:space="0" w:color="auto"/>
            </w:tcBorders>
            <w:shd w:val="clear" w:color="000000" w:fill="FFFFFF"/>
            <w:noWrap/>
            <w:vAlign w:val="center"/>
            <w:hideMark/>
          </w:tcPr>
          <w:p w14:paraId="33DF34BA"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-6 052,34</w:t>
            </w:r>
          </w:p>
        </w:tc>
        <w:tc>
          <w:tcPr>
            <w:tcW w:w="433" w:type="pct"/>
            <w:tcBorders>
              <w:top w:val="nil"/>
              <w:left w:val="nil"/>
              <w:bottom w:val="single" w:sz="4" w:space="0" w:color="auto"/>
              <w:right w:val="single" w:sz="4" w:space="0" w:color="auto"/>
            </w:tcBorders>
            <w:shd w:val="clear" w:color="000000" w:fill="FFFFFF"/>
            <w:noWrap/>
            <w:vAlign w:val="center"/>
            <w:hideMark/>
          </w:tcPr>
          <w:p w14:paraId="14F6A4FB"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56,69%</w:t>
            </w:r>
          </w:p>
        </w:tc>
      </w:tr>
      <w:tr w:rsidR="00B1590D" w:rsidRPr="009F515A" w14:paraId="09CEA387" w14:textId="77777777" w:rsidTr="009F515A">
        <w:trPr>
          <w:trHeight w:val="20"/>
        </w:trPr>
        <w:tc>
          <w:tcPr>
            <w:tcW w:w="272" w:type="pct"/>
            <w:tcBorders>
              <w:top w:val="nil"/>
              <w:left w:val="single" w:sz="4" w:space="0" w:color="auto"/>
              <w:bottom w:val="single" w:sz="4" w:space="0" w:color="auto"/>
              <w:right w:val="single" w:sz="4" w:space="0" w:color="auto"/>
            </w:tcBorders>
            <w:shd w:val="clear" w:color="000000" w:fill="FFFFFF"/>
            <w:noWrap/>
            <w:vAlign w:val="bottom"/>
            <w:hideMark/>
          </w:tcPr>
          <w:p w14:paraId="5DCB7045" w14:textId="77777777" w:rsidR="0064034E" w:rsidRPr="009F515A" w:rsidRDefault="0064034E" w:rsidP="0064034E">
            <w:pPr>
              <w:jc w:val="center"/>
              <w:rPr>
                <w:rFonts w:ascii="Myriad Pro" w:hAnsi="Myriad Pro"/>
                <w:color w:val="000000"/>
                <w:sz w:val="20"/>
                <w:szCs w:val="20"/>
                <w:lang w:eastAsia="ru-RU"/>
              </w:rPr>
            </w:pPr>
            <w:r w:rsidRPr="009F515A">
              <w:rPr>
                <w:rFonts w:ascii="Myriad Pro" w:hAnsi="Myriad Pro"/>
                <w:color w:val="000000"/>
                <w:sz w:val="20"/>
                <w:szCs w:val="20"/>
                <w:lang w:eastAsia="ru-RU"/>
              </w:rPr>
              <w:t>1.5.</w:t>
            </w:r>
          </w:p>
        </w:tc>
        <w:tc>
          <w:tcPr>
            <w:tcW w:w="1658" w:type="pct"/>
            <w:tcBorders>
              <w:top w:val="nil"/>
              <w:left w:val="nil"/>
              <w:bottom w:val="single" w:sz="4" w:space="0" w:color="auto"/>
              <w:right w:val="single" w:sz="4" w:space="0" w:color="auto"/>
            </w:tcBorders>
            <w:shd w:val="clear" w:color="000000" w:fill="FFFFFF"/>
            <w:vAlign w:val="bottom"/>
            <w:hideMark/>
          </w:tcPr>
          <w:p w14:paraId="609EFB21" w14:textId="77777777" w:rsidR="0064034E" w:rsidRPr="009F515A" w:rsidRDefault="0064034E" w:rsidP="0064034E">
            <w:pPr>
              <w:rPr>
                <w:rFonts w:ascii="Myriad Pro" w:hAnsi="Myriad Pro"/>
                <w:sz w:val="20"/>
                <w:szCs w:val="20"/>
                <w:lang w:eastAsia="ru-RU"/>
              </w:rPr>
            </w:pPr>
            <w:r w:rsidRPr="009F515A">
              <w:rPr>
                <w:rFonts w:ascii="Myriad Pro" w:hAnsi="Myriad Pro"/>
                <w:sz w:val="20"/>
                <w:szCs w:val="20"/>
                <w:lang w:eastAsia="ru-RU"/>
              </w:rPr>
              <w:t>Расходы на обеспечение нормальных условий труда и мер по технике безопасности</w:t>
            </w:r>
          </w:p>
        </w:tc>
        <w:tc>
          <w:tcPr>
            <w:tcW w:w="564" w:type="pct"/>
            <w:tcBorders>
              <w:top w:val="nil"/>
              <w:left w:val="nil"/>
              <w:bottom w:val="single" w:sz="4" w:space="0" w:color="auto"/>
              <w:right w:val="single" w:sz="4" w:space="0" w:color="auto"/>
            </w:tcBorders>
            <w:shd w:val="clear" w:color="000000" w:fill="FFFFFF"/>
            <w:noWrap/>
            <w:vAlign w:val="center"/>
            <w:hideMark/>
          </w:tcPr>
          <w:p w14:paraId="4E1508B0"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9 530,50</w:t>
            </w:r>
          </w:p>
        </w:tc>
        <w:tc>
          <w:tcPr>
            <w:tcW w:w="474" w:type="pct"/>
            <w:tcBorders>
              <w:top w:val="nil"/>
              <w:left w:val="nil"/>
              <w:bottom w:val="single" w:sz="4" w:space="0" w:color="auto"/>
              <w:right w:val="single" w:sz="4" w:space="0" w:color="auto"/>
            </w:tcBorders>
            <w:shd w:val="clear" w:color="000000" w:fill="FFFFFF"/>
            <w:noWrap/>
            <w:vAlign w:val="center"/>
            <w:hideMark/>
          </w:tcPr>
          <w:p w14:paraId="17FB30C4"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13 507,12</w:t>
            </w:r>
          </w:p>
        </w:tc>
        <w:tc>
          <w:tcPr>
            <w:tcW w:w="564" w:type="pct"/>
            <w:tcBorders>
              <w:top w:val="nil"/>
              <w:left w:val="nil"/>
              <w:bottom w:val="single" w:sz="4" w:space="0" w:color="auto"/>
              <w:right w:val="single" w:sz="4" w:space="0" w:color="auto"/>
            </w:tcBorders>
            <w:shd w:val="clear" w:color="000000" w:fill="FFFFFF"/>
            <w:noWrap/>
            <w:vAlign w:val="center"/>
            <w:hideMark/>
          </w:tcPr>
          <w:p w14:paraId="1A8A871A"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9 193,74</w:t>
            </w:r>
          </w:p>
        </w:tc>
        <w:tc>
          <w:tcPr>
            <w:tcW w:w="564" w:type="pct"/>
            <w:tcBorders>
              <w:top w:val="nil"/>
              <w:left w:val="nil"/>
              <w:bottom w:val="single" w:sz="4" w:space="0" w:color="auto"/>
              <w:right w:val="single" w:sz="4" w:space="0" w:color="auto"/>
            </w:tcBorders>
            <w:shd w:val="clear" w:color="000000" w:fill="FFFFFF"/>
            <w:noWrap/>
            <w:vAlign w:val="center"/>
            <w:hideMark/>
          </w:tcPr>
          <w:p w14:paraId="4F6DB740"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8 939,63</w:t>
            </w:r>
          </w:p>
        </w:tc>
        <w:tc>
          <w:tcPr>
            <w:tcW w:w="470" w:type="pct"/>
            <w:tcBorders>
              <w:top w:val="nil"/>
              <w:left w:val="nil"/>
              <w:bottom w:val="single" w:sz="4" w:space="0" w:color="auto"/>
              <w:right w:val="single" w:sz="4" w:space="0" w:color="auto"/>
            </w:tcBorders>
            <w:shd w:val="clear" w:color="000000" w:fill="FFFFFF"/>
            <w:noWrap/>
            <w:vAlign w:val="center"/>
            <w:hideMark/>
          </w:tcPr>
          <w:p w14:paraId="3F1C050A"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-4 567,49</w:t>
            </w:r>
          </w:p>
        </w:tc>
        <w:tc>
          <w:tcPr>
            <w:tcW w:w="433" w:type="pct"/>
            <w:tcBorders>
              <w:top w:val="nil"/>
              <w:left w:val="nil"/>
              <w:bottom w:val="single" w:sz="4" w:space="0" w:color="auto"/>
              <w:right w:val="single" w:sz="4" w:space="0" w:color="auto"/>
            </w:tcBorders>
            <w:shd w:val="clear" w:color="000000" w:fill="FFFFFF"/>
            <w:noWrap/>
            <w:vAlign w:val="center"/>
            <w:hideMark/>
          </w:tcPr>
          <w:p w14:paraId="30FA34F7"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66,18%</w:t>
            </w:r>
          </w:p>
        </w:tc>
      </w:tr>
      <w:tr w:rsidR="00B1590D" w:rsidRPr="009F515A" w14:paraId="13EEB6A0" w14:textId="77777777" w:rsidTr="009F515A">
        <w:trPr>
          <w:trHeight w:val="20"/>
        </w:trPr>
        <w:tc>
          <w:tcPr>
            <w:tcW w:w="272" w:type="pct"/>
            <w:tcBorders>
              <w:top w:val="nil"/>
              <w:left w:val="single" w:sz="4" w:space="0" w:color="auto"/>
              <w:bottom w:val="single" w:sz="4" w:space="0" w:color="auto"/>
              <w:right w:val="single" w:sz="4" w:space="0" w:color="auto"/>
            </w:tcBorders>
            <w:shd w:val="clear" w:color="000000" w:fill="FFFFFF"/>
            <w:noWrap/>
            <w:vAlign w:val="bottom"/>
            <w:hideMark/>
          </w:tcPr>
          <w:p w14:paraId="57642392" w14:textId="77777777" w:rsidR="0064034E" w:rsidRPr="009F515A" w:rsidRDefault="0064034E" w:rsidP="0064034E">
            <w:pPr>
              <w:jc w:val="center"/>
              <w:rPr>
                <w:rFonts w:ascii="Myriad Pro" w:hAnsi="Myriad Pro"/>
                <w:color w:val="000000"/>
                <w:sz w:val="20"/>
                <w:szCs w:val="20"/>
                <w:lang w:eastAsia="ru-RU"/>
              </w:rPr>
            </w:pPr>
            <w:r w:rsidRPr="009F515A">
              <w:rPr>
                <w:rFonts w:ascii="Myriad Pro" w:hAnsi="Myriad Pro"/>
                <w:color w:val="000000"/>
                <w:sz w:val="20"/>
                <w:szCs w:val="20"/>
                <w:lang w:eastAsia="ru-RU"/>
              </w:rPr>
              <w:t>1.6.</w:t>
            </w:r>
          </w:p>
        </w:tc>
        <w:tc>
          <w:tcPr>
            <w:tcW w:w="1658" w:type="pct"/>
            <w:tcBorders>
              <w:top w:val="nil"/>
              <w:left w:val="nil"/>
              <w:bottom w:val="single" w:sz="4" w:space="0" w:color="auto"/>
              <w:right w:val="single" w:sz="4" w:space="0" w:color="auto"/>
            </w:tcBorders>
            <w:shd w:val="clear" w:color="000000" w:fill="FFFFFF"/>
            <w:vAlign w:val="bottom"/>
            <w:hideMark/>
          </w:tcPr>
          <w:p w14:paraId="37B5745A" w14:textId="77777777" w:rsidR="0064034E" w:rsidRPr="009F515A" w:rsidRDefault="0064034E" w:rsidP="0064034E">
            <w:pPr>
              <w:rPr>
                <w:rFonts w:ascii="Myriad Pro" w:hAnsi="Myriad Pro"/>
                <w:sz w:val="20"/>
                <w:szCs w:val="20"/>
                <w:lang w:eastAsia="ru-RU"/>
              </w:rPr>
            </w:pPr>
            <w:r w:rsidRPr="009F515A">
              <w:rPr>
                <w:rFonts w:ascii="Myriad Pro" w:hAnsi="Myriad Pro"/>
                <w:sz w:val="20"/>
                <w:szCs w:val="20"/>
                <w:lang w:eastAsia="ru-RU"/>
              </w:rPr>
              <w:t>Расходы на страхование</w:t>
            </w:r>
          </w:p>
        </w:tc>
        <w:tc>
          <w:tcPr>
            <w:tcW w:w="564" w:type="pct"/>
            <w:tcBorders>
              <w:top w:val="nil"/>
              <w:left w:val="nil"/>
              <w:bottom w:val="single" w:sz="4" w:space="0" w:color="auto"/>
              <w:right w:val="single" w:sz="4" w:space="0" w:color="auto"/>
            </w:tcBorders>
            <w:shd w:val="clear" w:color="000000" w:fill="FFFFFF"/>
            <w:noWrap/>
            <w:vAlign w:val="center"/>
            <w:hideMark/>
          </w:tcPr>
          <w:p w14:paraId="473D7224"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9 649,76</w:t>
            </w:r>
          </w:p>
        </w:tc>
        <w:tc>
          <w:tcPr>
            <w:tcW w:w="474" w:type="pct"/>
            <w:tcBorders>
              <w:top w:val="nil"/>
              <w:left w:val="nil"/>
              <w:bottom w:val="single" w:sz="4" w:space="0" w:color="auto"/>
              <w:right w:val="single" w:sz="4" w:space="0" w:color="auto"/>
            </w:tcBorders>
            <w:shd w:val="clear" w:color="000000" w:fill="FFFFFF"/>
            <w:noWrap/>
            <w:vAlign w:val="center"/>
            <w:hideMark/>
          </w:tcPr>
          <w:p w14:paraId="1B50B9EE"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10 507,43</w:t>
            </w:r>
          </w:p>
        </w:tc>
        <w:tc>
          <w:tcPr>
            <w:tcW w:w="564" w:type="pct"/>
            <w:tcBorders>
              <w:top w:val="nil"/>
              <w:left w:val="nil"/>
              <w:bottom w:val="single" w:sz="4" w:space="0" w:color="auto"/>
              <w:right w:val="single" w:sz="4" w:space="0" w:color="auto"/>
            </w:tcBorders>
            <w:shd w:val="clear" w:color="000000" w:fill="FFFFFF"/>
            <w:noWrap/>
            <w:vAlign w:val="center"/>
            <w:hideMark/>
          </w:tcPr>
          <w:p w14:paraId="02F993B1"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2 670,40</w:t>
            </w:r>
          </w:p>
        </w:tc>
        <w:tc>
          <w:tcPr>
            <w:tcW w:w="564" w:type="pct"/>
            <w:tcBorders>
              <w:top w:val="nil"/>
              <w:left w:val="nil"/>
              <w:bottom w:val="single" w:sz="4" w:space="0" w:color="auto"/>
              <w:right w:val="single" w:sz="4" w:space="0" w:color="auto"/>
            </w:tcBorders>
            <w:shd w:val="clear" w:color="000000" w:fill="FFFFFF"/>
            <w:noWrap/>
            <w:vAlign w:val="center"/>
            <w:hideMark/>
          </w:tcPr>
          <w:p w14:paraId="3BA39191"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2 596,60</w:t>
            </w:r>
          </w:p>
        </w:tc>
        <w:tc>
          <w:tcPr>
            <w:tcW w:w="470" w:type="pct"/>
            <w:tcBorders>
              <w:top w:val="nil"/>
              <w:left w:val="nil"/>
              <w:bottom w:val="single" w:sz="4" w:space="0" w:color="auto"/>
              <w:right w:val="single" w:sz="4" w:space="0" w:color="auto"/>
            </w:tcBorders>
            <w:shd w:val="clear" w:color="000000" w:fill="FFFFFF"/>
            <w:noWrap/>
            <w:vAlign w:val="center"/>
            <w:hideMark/>
          </w:tcPr>
          <w:p w14:paraId="0D143E39"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-7 910,83</w:t>
            </w:r>
          </w:p>
        </w:tc>
        <w:tc>
          <w:tcPr>
            <w:tcW w:w="433" w:type="pct"/>
            <w:tcBorders>
              <w:top w:val="nil"/>
              <w:left w:val="nil"/>
              <w:bottom w:val="single" w:sz="4" w:space="0" w:color="auto"/>
              <w:right w:val="single" w:sz="4" w:space="0" w:color="auto"/>
            </w:tcBorders>
            <w:shd w:val="clear" w:color="000000" w:fill="FFFFFF"/>
            <w:noWrap/>
            <w:vAlign w:val="center"/>
            <w:hideMark/>
          </w:tcPr>
          <w:p w14:paraId="5CA3D351"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24,71%</w:t>
            </w:r>
          </w:p>
        </w:tc>
      </w:tr>
      <w:tr w:rsidR="00B1590D" w:rsidRPr="009F515A" w14:paraId="52739A5B" w14:textId="77777777" w:rsidTr="009F515A">
        <w:trPr>
          <w:trHeight w:val="20"/>
        </w:trPr>
        <w:tc>
          <w:tcPr>
            <w:tcW w:w="272" w:type="pct"/>
            <w:tcBorders>
              <w:top w:val="nil"/>
              <w:left w:val="single" w:sz="4" w:space="0" w:color="auto"/>
              <w:bottom w:val="single" w:sz="4" w:space="0" w:color="auto"/>
              <w:right w:val="single" w:sz="4" w:space="0" w:color="auto"/>
            </w:tcBorders>
            <w:shd w:val="clear" w:color="000000" w:fill="FFFFFF"/>
            <w:noWrap/>
            <w:vAlign w:val="bottom"/>
            <w:hideMark/>
          </w:tcPr>
          <w:p w14:paraId="47E0D6B1" w14:textId="77777777" w:rsidR="0064034E" w:rsidRPr="009F515A" w:rsidRDefault="0064034E" w:rsidP="0064034E">
            <w:pPr>
              <w:jc w:val="center"/>
              <w:rPr>
                <w:rFonts w:ascii="Myriad Pro" w:hAnsi="Myriad Pro"/>
                <w:color w:val="000000"/>
                <w:sz w:val="20"/>
                <w:szCs w:val="20"/>
                <w:lang w:eastAsia="ru-RU"/>
              </w:rPr>
            </w:pPr>
            <w:r w:rsidRPr="009F515A">
              <w:rPr>
                <w:rFonts w:ascii="Myriad Pro" w:hAnsi="Myriad Pro"/>
                <w:color w:val="000000"/>
                <w:sz w:val="20"/>
                <w:szCs w:val="20"/>
                <w:lang w:eastAsia="ru-RU"/>
              </w:rPr>
              <w:t>1.7.</w:t>
            </w:r>
          </w:p>
        </w:tc>
        <w:tc>
          <w:tcPr>
            <w:tcW w:w="1658" w:type="pct"/>
            <w:tcBorders>
              <w:top w:val="nil"/>
              <w:left w:val="nil"/>
              <w:bottom w:val="single" w:sz="4" w:space="0" w:color="auto"/>
              <w:right w:val="single" w:sz="4" w:space="0" w:color="auto"/>
            </w:tcBorders>
            <w:shd w:val="clear" w:color="000000" w:fill="FFFFFF"/>
            <w:vAlign w:val="bottom"/>
            <w:hideMark/>
          </w:tcPr>
          <w:p w14:paraId="1799117B" w14:textId="77777777" w:rsidR="0064034E" w:rsidRPr="009F515A" w:rsidRDefault="0064034E" w:rsidP="0064034E">
            <w:pPr>
              <w:rPr>
                <w:rFonts w:ascii="Myriad Pro" w:hAnsi="Myriad Pro"/>
                <w:sz w:val="20"/>
                <w:szCs w:val="20"/>
                <w:lang w:eastAsia="ru-RU"/>
              </w:rPr>
            </w:pPr>
            <w:r w:rsidRPr="009F515A">
              <w:rPr>
                <w:rFonts w:ascii="Myriad Pro" w:hAnsi="Myriad Pro"/>
                <w:sz w:val="20"/>
                <w:szCs w:val="20"/>
                <w:lang w:eastAsia="ru-RU"/>
              </w:rPr>
              <w:t>Другие прочие расходы</w:t>
            </w:r>
          </w:p>
        </w:tc>
        <w:tc>
          <w:tcPr>
            <w:tcW w:w="564" w:type="pct"/>
            <w:tcBorders>
              <w:top w:val="nil"/>
              <w:left w:val="nil"/>
              <w:bottom w:val="single" w:sz="4" w:space="0" w:color="auto"/>
              <w:right w:val="single" w:sz="4" w:space="0" w:color="auto"/>
            </w:tcBorders>
            <w:shd w:val="clear" w:color="000000" w:fill="FFFFFF"/>
            <w:noWrap/>
            <w:vAlign w:val="center"/>
            <w:hideMark/>
          </w:tcPr>
          <w:p w14:paraId="6640529B"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13 555,94</w:t>
            </w:r>
          </w:p>
        </w:tc>
        <w:tc>
          <w:tcPr>
            <w:tcW w:w="474" w:type="pct"/>
            <w:tcBorders>
              <w:top w:val="nil"/>
              <w:left w:val="nil"/>
              <w:bottom w:val="single" w:sz="4" w:space="0" w:color="auto"/>
              <w:right w:val="single" w:sz="4" w:space="0" w:color="auto"/>
            </w:tcBorders>
            <w:shd w:val="clear" w:color="000000" w:fill="FFFFFF"/>
            <w:noWrap/>
            <w:vAlign w:val="center"/>
            <w:hideMark/>
          </w:tcPr>
          <w:p w14:paraId="4CADE39E"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14 093,81</w:t>
            </w:r>
          </w:p>
        </w:tc>
        <w:tc>
          <w:tcPr>
            <w:tcW w:w="564" w:type="pct"/>
            <w:tcBorders>
              <w:top w:val="nil"/>
              <w:left w:val="nil"/>
              <w:bottom w:val="single" w:sz="4" w:space="0" w:color="auto"/>
              <w:right w:val="single" w:sz="4" w:space="0" w:color="auto"/>
            </w:tcBorders>
            <w:shd w:val="clear" w:color="000000" w:fill="FFFFFF"/>
            <w:noWrap/>
            <w:vAlign w:val="center"/>
            <w:hideMark/>
          </w:tcPr>
          <w:p w14:paraId="46020009"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13 334,20</w:t>
            </w:r>
          </w:p>
        </w:tc>
        <w:tc>
          <w:tcPr>
            <w:tcW w:w="564" w:type="pct"/>
            <w:tcBorders>
              <w:top w:val="nil"/>
              <w:left w:val="nil"/>
              <w:bottom w:val="single" w:sz="4" w:space="0" w:color="auto"/>
              <w:right w:val="single" w:sz="4" w:space="0" w:color="auto"/>
            </w:tcBorders>
            <w:shd w:val="clear" w:color="000000" w:fill="FFFFFF"/>
            <w:noWrap/>
            <w:vAlign w:val="center"/>
            <w:hideMark/>
          </w:tcPr>
          <w:p w14:paraId="55C838BA"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12 965,60</w:t>
            </w:r>
          </w:p>
        </w:tc>
        <w:tc>
          <w:tcPr>
            <w:tcW w:w="470" w:type="pct"/>
            <w:tcBorders>
              <w:top w:val="nil"/>
              <w:left w:val="nil"/>
              <w:bottom w:val="single" w:sz="4" w:space="0" w:color="auto"/>
              <w:right w:val="single" w:sz="4" w:space="0" w:color="auto"/>
            </w:tcBorders>
            <w:shd w:val="clear" w:color="000000" w:fill="FFFFFF"/>
            <w:noWrap/>
            <w:vAlign w:val="center"/>
            <w:hideMark/>
          </w:tcPr>
          <w:p w14:paraId="7D352124"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-1 128,21</w:t>
            </w:r>
          </w:p>
        </w:tc>
        <w:tc>
          <w:tcPr>
            <w:tcW w:w="433" w:type="pct"/>
            <w:tcBorders>
              <w:top w:val="nil"/>
              <w:left w:val="nil"/>
              <w:bottom w:val="single" w:sz="4" w:space="0" w:color="auto"/>
              <w:right w:val="single" w:sz="4" w:space="0" w:color="auto"/>
            </w:tcBorders>
            <w:shd w:val="clear" w:color="000000" w:fill="FFFFFF"/>
            <w:noWrap/>
            <w:vAlign w:val="center"/>
            <w:hideMark/>
          </w:tcPr>
          <w:p w14:paraId="7A455FA8"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91,99%</w:t>
            </w:r>
          </w:p>
        </w:tc>
      </w:tr>
      <w:tr w:rsidR="00B1590D" w:rsidRPr="009F515A" w14:paraId="6E7D8CD2" w14:textId="77777777" w:rsidTr="009F515A">
        <w:trPr>
          <w:trHeight w:val="20"/>
        </w:trPr>
        <w:tc>
          <w:tcPr>
            <w:tcW w:w="272" w:type="pct"/>
            <w:tcBorders>
              <w:top w:val="nil"/>
              <w:left w:val="single" w:sz="4" w:space="0" w:color="auto"/>
              <w:bottom w:val="single" w:sz="4" w:space="0" w:color="auto"/>
              <w:right w:val="single" w:sz="4" w:space="0" w:color="auto"/>
            </w:tcBorders>
            <w:shd w:val="clear" w:color="000000" w:fill="FFFFFF"/>
            <w:noWrap/>
            <w:vAlign w:val="bottom"/>
            <w:hideMark/>
          </w:tcPr>
          <w:p w14:paraId="37F5654F" w14:textId="77777777" w:rsidR="0064034E" w:rsidRPr="009F515A" w:rsidRDefault="0064034E" w:rsidP="0064034E">
            <w:pPr>
              <w:jc w:val="center"/>
              <w:rPr>
                <w:rFonts w:ascii="Myriad Pro" w:hAnsi="Myriad Pro"/>
                <w:color w:val="000000"/>
                <w:sz w:val="20"/>
                <w:szCs w:val="20"/>
                <w:lang w:eastAsia="ru-RU"/>
              </w:rPr>
            </w:pPr>
            <w:r w:rsidRPr="009F515A">
              <w:rPr>
                <w:rFonts w:ascii="Myriad Pro" w:hAnsi="Myriad Pro"/>
                <w:color w:val="000000"/>
                <w:sz w:val="20"/>
                <w:szCs w:val="20"/>
                <w:lang w:eastAsia="ru-RU"/>
              </w:rPr>
              <w:t>1.8.</w:t>
            </w:r>
          </w:p>
        </w:tc>
        <w:tc>
          <w:tcPr>
            <w:tcW w:w="1658" w:type="pct"/>
            <w:tcBorders>
              <w:top w:val="nil"/>
              <w:left w:val="nil"/>
              <w:bottom w:val="single" w:sz="4" w:space="0" w:color="auto"/>
              <w:right w:val="single" w:sz="4" w:space="0" w:color="auto"/>
            </w:tcBorders>
            <w:shd w:val="clear" w:color="000000" w:fill="FFFFFF"/>
            <w:vAlign w:val="bottom"/>
            <w:hideMark/>
          </w:tcPr>
          <w:p w14:paraId="5C3C4FC7" w14:textId="77777777" w:rsidR="0064034E" w:rsidRPr="009F515A" w:rsidRDefault="0064034E" w:rsidP="0064034E">
            <w:pPr>
              <w:rPr>
                <w:rFonts w:ascii="Myriad Pro" w:hAnsi="Myriad Pro"/>
                <w:sz w:val="20"/>
                <w:szCs w:val="20"/>
                <w:lang w:eastAsia="ru-RU"/>
              </w:rPr>
            </w:pPr>
            <w:r w:rsidRPr="009F515A">
              <w:rPr>
                <w:rFonts w:ascii="Myriad Pro" w:hAnsi="Myriad Pro"/>
                <w:sz w:val="20"/>
                <w:szCs w:val="20"/>
                <w:lang w:eastAsia="ru-RU"/>
              </w:rPr>
              <w:t>Электроэнергия на хоз. нужды</w:t>
            </w:r>
          </w:p>
        </w:tc>
        <w:tc>
          <w:tcPr>
            <w:tcW w:w="564" w:type="pct"/>
            <w:tcBorders>
              <w:top w:val="nil"/>
              <w:left w:val="nil"/>
              <w:bottom w:val="single" w:sz="4" w:space="0" w:color="auto"/>
              <w:right w:val="single" w:sz="4" w:space="0" w:color="auto"/>
            </w:tcBorders>
            <w:shd w:val="clear" w:color="000000" w:fill="FFFFFF"/>
            <w:noWrap/>
            <w:vAlign w:val="center"/>
            <w:hideMark/>
          </w:tcPr>
          <w:p w14:paraId="10CD7B75"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30 110,05</w:t>
            </w:r>
          </w:p>
        </w:tc>
        <w:tc>
          <w:tcPr>
            <w:tcW w:w="474" w:type="pct"/>
            <w:tcBorders>
              <w:top w:val="nil"/>
              <w:left w:val="nil"/>
              <w:bottom w:val="single" w:sz="4" w:space="0" w:color="auto"/>
              <w:right w:val="single" w:sz="4" w:space="0" w:color="auto"/>
            </w:tcBorders>
            <w:shd w:val="clear" w:color="000000" w:fill="FFFFFF"/>
            <w:noWrap/>
            <w:vAlign w:val="center"/>
            <w:hideMark/>
          </w:tcPr>
          <w:p w14:paraId="3605FC24"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32 786,23</w:t>
            </w:r>
          </w:p>
        </w:tc>
        <w:tc>
          <w:tcPr>
            <w:tcW w:w="564" w:type="pct"/>
            <w:tcBorders>
              <w:top w:val="nil"/>
              <w:left w:val="nil"/>
              <w:bottom w:val="single" w:sz="4" w:space="0" w:color="auto"/>
              <w:right w:val="single" w:sz="4" w:space="0" w:color="auto"/>
            </w:tcBorders>
            <w:shd w:val="clear" w:color="000000" w:fill="FFFFFF"/>
            <w:noWrap/>
            <w:vAlign w:val="center"/>
            <w:hideMark/>
          </w:tcPr>
          <w:p w14:paraId="1EA6B33E"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32 441,86</w:t>
            </w:r>
          </w:p>
        </w:tc>
        <w:tc>
          <w:tcPr>
            <w:tcW w:w="564" w:type="pct"/>
            <w:tcBorders>
              <w:top w:val="nil"/>
              <w:left w:val="nil"/>
              <w:bottom w:val="single" w:sz="4" w:space="0" w:color="auto"/>
              <w:right w:val="single" w:sz="4" w:space="0" w:color="auto"/>
            </w:tcBorders>
            <w:shd w:val="clear" w:color="000000" w:fill="FFFFFF"/>
            <w:noWrap/>
            <w:vAlign w:val="center"/>
            <w:hideMark/>
          </w:tcPr>
          <w:p w14:paraId="7C3713E8"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31 545,20</w:t>
            </w:r>
          </w:p>
        </w:tc>
        <w:tc>
          <w:tcPr>
            <w:tcW w:w="470" w:type="pct"/>
            <w:tcBorders>
              <w:top w:val="nil"/>
              <w:left w:val="nil"/>
              <w:bottom w:val="single" w:sz="4" w:space="0" w:color="auto"/>
              <w:right w:val="single" w:sz="4" w:space="0" w:color="auto"/>
            </w:tcBorders>
            <w:shd w:val="clear" w:color="000000" w:fill="FFFFFF"/>
            <w:noWrap/>
            <w:vAlign w:val="center"/>
            <w:hideMark/>
          </w:tcPr>
          <w:p w14:paraId="6803A8EF"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-1 241,03</w:t>
            </w:r>
          </w:p>
        </w:tc>
        <w:tc>
          <w:tcPr>
            <w:tcW w:w="433" w:type="pct"/>
            <w:tcBorders>
              <w:top w:val="nil"/>
              <w:left w:val="nil"/>
              <w:bottom w:val="single" w:sz="4" w:space="0" w:color="auto"/>
              <w:right w:val="single" w:sz="4" w:space="0" w:color="auto"/>
            </w:tcBorders>
            <w:shd w:val="clear" w:color="000000" w:fill="FFFFFF"/>
            <w:noWrap/>
            <w:vAlign w:val="center"/>
            <w:hideMark/>
          </w:tcPr>
          <w:p w14:paraId="6F74CA30"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96,21%</w:t>
            </w:r>
          </w:p>
        </w:tc>
      </w:tr>
      <w:tr w:rsidR="00B1590D" w:rsidRPr="009F515A" w14:paraId="64DF4F3A" w14:textId="77777777" w:rsidTr="009F515A">
        <w:trPr>
          <w:trHeight w:val="20"/>
        </w:trPr>
        <w:tc>
          <w:tcPr>
            <w:tcW w:w="272" w:type="pct"/>
            <w:tcBorders>
              <w:top w:val="nil"/>
              <w:left w:val="single" w:sz="4" w:space="0" w:color="auto"/>
              <w:bottom w:val="single" w:sz="4" w:space="0" w:color="auto"/>
              <w:right w:val="single" w:sz="4" w:space="0" w:color="auto"/>
            </w:tcBorders>
            <w:shd w:val="clear" w:color="000000" w:fill="FFFFFF"/>
            <w:noWrap/>
            <w:vAlign w:val="bottom"/>
            <w:hideMark/>
          </w:tcPr>
          <w:p w14:paraId="61903804" w14:textId="77777777" w:rsidR="0064034E" w:rsidRPr="009F515A" w:rsidRDefault="0064034E" w:rsidP="0064034E">
            <w:pPr>
              <w:jc w:val="center"/>
              <w:rPr>
                <w:rFonts w:ascii="Myriad Pro" w:hAnsi="Myriad Pro"/>
                <w:color w:val="000000"/>
                <w:sz w:val="20"/>
                <w:szCs w:val="20"/>
                <w:lang w:eastAsia="ru-RU"/>
              </w:rPr>
            </w:pPr>
            <w:r w:rsidRPr="009F515A">
              <w:rPr>
                <w:rFonts w:ascii="Myriad Pro" w:hAnsi="Myriad Pro"/>
                <w:color w:val="000000"/>
                <w:sz w:val="20"/>
                <w:szCs w:val="20"/>
                <w:lang w:eastAsia="ru-RU"/>
              </w:rPr>
              <w:t>1.9.</w:t>
            </w:r>
          </w:p>
        </w:tc>
        <w:tc>
          <w:tcPr>
            <w:tcW w:w="1658" w:type="pct"/>
            <w:tcBorders>
              <w:top w:val="nil"/>
              <w:left w:val="nil"/>
              <w:bottom w:val="single" w:sz="4" w:space="0" w:color="auto"/>
              <w:right w:val="single" w:sz="4" w:space="0" w:color="auto"/>
            </w:tcBorders>
            <w:shd w:val="clear" w:color="000000" w:fill="FFFFFF"/>
            <w:vAlign w:val="bottom"/>
            <w:hideMark/>
          </w:tcPr>
          <w:p w14:paraId="74C1E8A9" w14:textId="77777777" w:rsidR="0064034E" w:rsidRPr="009F515A" w:rsidRDefault="0064034E" w:rsidP="0064034E">
            <w:pPr>
              <w:rPr>
                <w:rFonts w:ascii="Myriad Pro" w:hAnsi="Myriad Pro"/>
                <w:sz w:val="20"/>
                <w:szCs w:val="20"/>
                <w:lang w:eastAsia="ru-RU"/>
              </w:rPr>
            </w:pPr>
            <w:r w:rsidRPr="009F515A">
              <w:rPr>
                <w:rFonts w:ascii="Myriad Pro" w:hAnsi="Myriad Pro"/>
                <w:sz w:val="20"/>
                <w:szCs w:val="20"/>
                <w:lang w:eastAsia="ru-RU"/>
              </w:rPr>
              <w:t>Расходы социального характера из прибыли</w:t>
            </w:r>
          </w:p>
        </w:tc>
        <w:tc>
          <w:tcPr>
            <w:tcW w:w="564" w:type="pct"/>
            <w:tcBorders>
              <w:top w:val="nil"/>
              <w:left w:val="nil"/>
              <w:bottom w:val="single" w:sz="4" w:space="0" w:color="auto"/>
              <w:right w:val="single" w:sz="4" w:space="0" w:color="auto"/>
            </w:tcBorders>
            <w:shd w:val="clear" w:color="000000" w:fill="FFFFFF"/>
            <w:noWrap/>
            <w:vAlign w:val="center"/>
            <w:hideMark/>
          </w:tcPr>
          <w:p w14:paraId="4E079B39"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22 810,51</w:t>
            </w:r>
          </w:p>
        </w:tc>
        <w:tc>
          <w:tcPr>
            <w:tcW w:w="474" w:type="pct"/>
            <w:tcBorders>
              <w:top w:val="nil"/>
              <w:left w:val="nil"/>
              <w:bottom w:val="single" w:sz="4" w:space="0" w:color="auto"/>
              <w:right w:val="single" w:sz="4" w:space="0" w:color="auto"/>
            </w:tcBorders>
            <w:shd w:val="clear" w:color="000000" w:fill="FFFFFF"/>
            <w:noWrap/>
            <w:vAlign w:val="center"/>
            <w:hideMark/>
          </w:tcPr>
          <w:p w14:paraId="14DAAF0E"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43 981,20</w:t>
            </w:r>
          </w:p>
        </w:tc>
        <w:tc>
          <w:tcPr>
            <w:tcW w:w="564" w:type="pct"/>
            <w:tcBorders>
              <w:top w:val="nil"/>
              <w:left w:val="nil"/>
              <w:bottom w:val="single" w:sz="4" w:space="0" w:color="auto"/>
              <w:right w:val="single" w:sz="4" w:space="0" w:color="auto"/>
            </w:tcBorders>
            <w:shd w:val="clear" w:color="000000" w:fill="FFFFFF"/>
            <w:noWrap/>
            <w:vAlign w:val="center"/>
            <w:hideMark/>
          </w:tcPr>
          <w:p w14:paraId="247A5B4B"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1 594,06</w:t>
            </w:r>
          </w:p>
        </w:tc>
        <w:tc>
          <w:tcPr>
            <w:tcW w:w="564" w:type="pct"/>
            <w:tcBorders>
              <w:top w:val="nil"/>
              <w:left w:val="nil"/>
              <w:bottom w:val="single" w:sz="4" w:space="0" w:color="auto"/>
              <w:right w:val="single" w:sz="4" w:space="0" w:color="auto"/>
            </w:tcBorders>
            <w:shd w:val="clear" w:color="000000" w:fill="FFFFFF"/>
            <w:noWrap/>
            <w:vAlign w:val="center"/>
            <w:hideMark/>
          </w:tcPr>
          <w:p w14:paraId="050D105C"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1 550,00</w:t>
            </w:r>
          </w:p>
        </w:tc>
        <w:tc>
          <w:tcPr>
            <w:tcW w:w="470" w:type="pct"/>
            <w:tcBorders>
              <w:top w:val="nil"/>
              <w:left w:val="nil"/>
              <w:bottom w:val="single" w:sz="4" w:space="0" w:color="auto"/>
              <w:right w:val="single" w:sz="4" w:space="0" w:color="auto"/>
            </w:tcBorders>
            <w:shd w:val="clear" w:color="000000" w:fill="FFFFFF"/>
            <w:noWrap/>
            <w:vAlign w:val="center"/>
            <w:hideMark/>
          </w:tcPr>
          <w:p w14:paraId="6139512B"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-42 431,20</w:t>
            </w:r>
          </w:p>
        </w:tc>
        <w:tc>
          <w:tcPr>
            <w:tcW w:w="433" w:type="pct"/>
            <w:tcBorders>
              <w:top w:val="nil"/>
              <w:left w:val="nil"/>
              <w:bottom w:val="single" w:sz="4" w:space="0" w:color="auto"/>
              <w:right w:val="single" w:sz="4" w:space="0" w:color="auto"/>
            </w:tcBorders>
            <w:shd w:val="clear" w:color="000000" w:fill="FFFFFF"/>
            <w:noWrap/>
            <w:vAlign w:val="center"/>
            <w:hideMark/>
          </w:tcPr>
          <w:p w14:paraId="6EEBBDDA" w14:textId="77777777" w:rsidR="0064034E" w:rsidRPr="009F515A" w:rsidRDefault="0064034E" w:rsidP="0064034E">
            <w:pPr>
              <w:jc w:val="right"/>
              <w:rPr>
                <w:rFonts w:ascii="Myriad Pro" w:hAnsi="Myriad Pro"/>
                <w:sz w:val="20"/>
                <w:szCs w:val="20"/>
                <w:lang w:eastAsia="ru-RU"/>
              </w:rPr>
            </w:pPr>
            <w:r w:rsidRPr="009F515A">
              <w:rPr>
                <w:rFonts w:ascii="Myriad Pro" w:hAnsi="Myriad Pro"/>
                <w:sz w:val="20"/>
                <w:szCs w:val="20"/>
                <w:lang w:eastAsia="ru-RU"/>
              </w:rPr>
              <w:t>3,52%</w:t>
            </w:r>
          </w:p>
        </w:tc>
      </w:tr>
    </w:tbl>
    <w:p w14:paraId="65EF47CC" w14:textId="77777777" w:rsidR="0064034E" w:rsidRPr="001A15D2" w:rsidRDefault="0064034E" w:rsidP="00582AA9">
      <w:pPr>
        <w:spacing w:line="360" w:lineRule="auto"/>
        <w:contextualSpacing/>
        <w:jc w:val="both"/>
        <w:rPr>
          <w:rFonts w:ascii="Myriad Pro" w:eastAsia="Calibri" w:hAnsi="Myriad Pro"/>
          <w:bCs/>
          <w:color w:val="000000" w:themeColor="text1"/>
          <w:sz w:val="26"/>
          <w:szCs w:val="26"/>
        </w:rPr>
        <w:sectPr w:rsidR="0064034E" w:rsidRPr="001A15D2" w:rsidSect="00801C45">
          <w:pgSz w:w="16838" w:h="11906" w:orient="landscape"/>
          <w:pgMar w:top="1985" w:right="851" w:bottom="851" w:left="851" w:header="1247" w:footer="709" w:gutter="0"/>
          <w:cols w:space="708"/>
          <w:docGrid w:linePitch="360"/>
        </w:sectPr>
      </w:pPr>
    </w:p>
    <w:p w14:paraId="27A2543F" w14:textId="77777777" w:rsidR="00CF2C53" w:rsidRPr="009F515A" w:rsidRDefault="00CF2C53" w:rsidP="009F515A">
      <w:pPr>
        <w:pStyle w:val="2f3"/>
        <w:rPr>
          <w:i/>
          <w:iCs/>
        </w:rPr>
      </w:pPr>
      <w:r w:rsidRPr="009F515A">
        <w:rPr>
          <w:i/>
          <w:iCs/>
        </w:rPr>
        <w:lastRenderedPageBreak/>
        <w:t>Ремонт основных фондов</w:t>
      </w:r>
    </w:p>
    <w:p w14:paraId="1986C763" w14:textId="77777777" w:rsidR="00F42008" w:rsidRPr="001A15D2" w:rsidRDefault="00AD5B1D" w:rsidP="009F515A">
      <w:pPr>
        <w:pStyle w:val="2f3"/>
      </w:pPr>
      <w:r w:rsidRPr="001A15D2">
        <w:t xml:space="preserve">Согласно п. 12 Методических указаний </w:t>
      </w:r>
      <w:r w:rsidR="00134DE0">
        <w:t>№ </w:t>
      </w:r>
      <w:r w:rsidRPr="001A15D2">
        <w:t>98-э, в состав базового уровня подконтрольных расходов включаются</w:t>
      </w:r>
      <w:r w:rsidR="00F82B45" w:rsidRPr="001A15D2">
        <w:t xml:space="preserve">, в том числе расходы на ремонты, определяемые в соответствии с пунктом 25 Основ ценообразования </w:t>
      </w:r>
      <w:r w:rsidR="00134DE0">
        <w:t>№ </w:t>
      </w:r>
      <w:r w:rsidR="00F82B45" w:rsidRPr="001A15D2">
        <w:t>1178,</w:t>
      </w:r>
      <w:r w:rsidR="00F16109">
        <w:t xml:space="preserve"> </w:t>
      </w:r>
      <w:r w:rsidR="00F82B45" w:rsidRPr="001A15D2">
        <w:t>и</w:t>
      </w:r>
      <w:r w:rsidR="00F16109">
        <w:t xml:space="preserve"> </w:t>
      </w:r>
      <w:r w:rsidRPr="001A15D2">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629BD3EA" w14:textId="77777777" w:rsidR="00F82B45" w:rsidRPr="001A15D2" w:rsidRDefault="00F82B45" w:rsidP="009F515A">
      <w:pPr>
        <w:pStyle w:val="2f3"/>
      </w:pPr>
      <w:r w:rsidRPr="001A15D2">
        <w:t xml:space="preserve">В соответствии с п. 25 Основ ценообразования </w:t>
      </w:r>
      <w:r w:rsidR="00134DE0">
        <w:t>№ </w:t>
      </w:r>
      <w:r w:rsidRPr="001A15D2">
        <w:t>1178 при определении расходов на ремонт основных средств учитываются:</w:t>
      </w:r>
    </w:p>
    <w:p w14:paraId="0F1DA5A2" w14:textId="77777777" w:rsidR="00F82B45" w:rsidRPr="001A15D2" w:rsidRDefault="00F82B45" w:rsidP="005550D2">
      <w:pPr>
        <w:pStyle w:val="41"/>
        <w:numPr>
          <w:ilvl w:val="0"/>
          <w:numId w:val="28"/>
        </w:numPr>
      </w:pPr>
      <w:r w:rsidRPr="001A15D2">
        <w:t>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7F67E15C" w14:textId="77777777" w:rsidR="00F82B45" w:rsidRDefault="00F82B45" w:rsidP="005550D2">
      <w:pPr>
        <w:pStyle w:val="41"/>
        <w:numPr>
          <w:ilvl w:val="0"/>
          <w:numId w:val="28"/>
        </w:numPr>
      </w:pPr>
      <w:r w:rsidRPr="001A15D2">
        <w:t xml:space="preserve"> цены, указанные в пункте 29 Основ ценообразования </w:t>
      </w:r>
      <w:r w:rsidR="00134DE0">
        <w:t>№ </w:t>
      </w:r>
      <w:r w:rsidRPr="001A15D2">
        <w:t>1178.</w:t>
      </w:r>
    </w:p>
    <w:p w14:paraId="4F3D7863" w14:textId="77777777" w:rsidR="009F515A" w:rsidRPr="001A15D2" w:rsidRDefault="009F515A" w:rsidP="009F515A">
      <w:pPr>
        <w:pStyle w:val="2f3"/>
      </w:pPr>
    </w:p>
    <w:p w14:paraId="04405273" w14:textId="77777777" w:rsidR="005627F6" w:rsidRPr="001A15D2" w:rsidRDefault="005627F6" w:rsidP="009F515A">
      <w:pPr>
        <w:spacing w:line="360" w:lineRule="auto"/>
        <w:rPr>
          <w:rFonts w:ascii="Myriad Pro" w:hAnsi="Myriad Pro"/>
          <w:b/>
          <w:sz w:val="26"/>
          <w:szCs w:val="26"/>
        </w:rPr>
      </w:pPr>
      <w:r w:rsidRPr="001A15D2">
        <w:rPr>
          <w:rFonts w:ascii="Myriad Pro" w:hAnsi="Myriad Pro"/>
          <w:b/>
          <w:sz w:val="26"/>
          <w:szCs w:val="26"/>
        </w:rPr>
        <w:t>ПОЗИЦИЯ ТЕРРИТОРИАЛЬНОЙ СЕТЕВОЙ ОРГАНИЗАЦИИ</w:t>
      </w:r>
    </w:p>
    <w:p w14:paraId="32A7A925" w14:textId="7B4C8045" w:rsidR="00E00838" w:rsidRPr="001A15D2" w:rsidRDefault="00E00838" w:rsidP="009F515A">
      <w:pPr>
        <w:pStyle w:val="2f3"/>
      </w:pPr>
      <w:r w:rsidRPr="001A15D2">
        <w:t>Филиалом</w:t>
      </w:r>
      <w:r w:rsidR="00F16109">
        <w:t xml:space="preserve"> </w:t>
      </w:r>
      <w:r w:rsidR="00801C45">
        <w:t>ПАО </w:t>
      </w:r>
      <w:r w:rsidR="00F16109">
        <w:t>«МРСК Сибири» - «Омскэнерго»</w:t>
      </w:r>
      <w:r w:rsidRPr="001A15D2">
        <w:t xml:space="preserve"> на 2018 год заявлены расходы на ремонт основных фондов в размере 305 423,23 тыс. руб.</w:t>
      </w:r>
      <w:r w:rsidR="00F16109">
        <w:t xml:space="preserve"> </w:t>
      </w:r>
    </w:p>
    <w:p w14:paraId="6510C017" w14:textId="3065E256" w:rsidR="00E00838" w:rsidRPr="001A15D2" w:rsidRDefault="00E00838" w:rsidP="009F515A">
      <w:pPr>
        <w:pStyle w:val="2f3"/>
      </w:pPr>
      <w:r w:rsidRPr="001A15D2">
        <w:t>В качестве обоснования расходов филиалом</w:t>
      </w:r>
      <w:r w:rsidR="00F16109">
        <w:t xml:space="preserve"> </w:t>
      </w:r>
      <w:r w:rsidR="00801C45">
        <w:t>ПАО </w:t>
      </w:r>
      <w:r w:rsidR="00F16109">
        <w:t>«МРСК Сибири» - «Омскэнерго»</w:t>
      </w:r>
      <w:r w:rsidRPr="001A15D2">
        <w:t xml:space="preserve"> представлены:</w:t>
      </w:r>
    </w:p>
    <w:p w14:paraId="4EA60F6A" w14:textId="77777777" w:rsidR="008E6C45" w:rsidRPr="001A15D2" w:rsidRDefault="008E6C45" w:rsidP="009F515A">
      <w:pPr>
        <w:pStyle w:val="3"/>
      </w:pPr>
      <w:r w:rsidRPr="001A15D2">
        <w:t>пообъектный план ремонтных работ на 2018 год;</w:t>
      </w:r>
    </w:p>
    <w:p w14:paraId="53AA4646" w14:textId="77777777" w:rsidR="008E6C45" w:rsidRPr="001A15D2" w:rsidRDefault="00BD32C8" w:rsidP="009F515A">
      <w:pPr>
        <w:pStyle w:val="3"/>
      </w:pPr>
      <w:r w:rsidRPr="001A15D2">
        <w:t xml:space="preserve">перспективные (пятилетние) графики капитальных ремонтов </w:t>
      </w:r>
      <w:r w:rsidR="00A479FE" w:rsidRPr="001A15D2">
        <w:t>ВЛ и ТП;</w:t>
      </w:r>
    </w:p>
    <w:p w14:paraId="4656D36E" w14:textId="77777777" w:rsidR="00A479FE" w:rsidRPr="001A15D2" w:rsidRDefault="00A479FE" w:rsidP="009F515A">
      <w:pPr>
        <w:pStyle w:val="3"/>
      </w:pPr>
      <w:r w:rsidRPr="001A15D2">
        <w:t>копии листов осмотра (проверки) объектов, подлежащих ремонту</w:t>
      </w:r>
      <w:r w:rsidR="00F16109">
        <w:t xml:space="preserve"> </w:t>
      </w:r>
      <w:r w:rsidRPr="001A15D2">
        <w:t>с указанием выявленных дефектов, с приложением фотографий;</w:t>
      </w:r>
    </w:p>
    <w:p w14:paraId="0BFA014D" w14:textId="77777777" w:rsidR="00A479FE" w:rsidRPr="001A15D2" w:rsidRDefault="00A479FE" w:rsidP="009F515A">
      <w:pPr>
        <w:pStyle w:val="3"/>
      </w:pPr>
      <w:r w:rsidRPr="001A15D2">
        <w:t xml:space="preserve">копии актов дефектации оборудования (в формате </w:t>
      </w:r>
      <w:r w:rsidRPr="001A15D2">
        <w:rPr>
          <w:lang w:val="en-US"/>
        </w:rPr>
        <w:t>Excel</w:t>
      </w:r>
      <w:r w:rsidRPr="001A15D2">
        <w:t>) с указанием видов дефектов, мер по их устранению, а также необходимых материалов</w:t>
      </w:r>
      <w:r w:rsidR="00F16109">
        <w:t xml:space="preserve"> </w:t>
      </w:r>
      <w:r w:rsidRPr="001A15D2">
        <w:t>и запчастей для ремонта с указанием количества;</w:t>
      </w:r>
    </w:p>
    <w:p w14:paraId="11108E63" w14:textId="77777777" w:rsidR="00A479FE" w:rsidRPr="001A15D2" w:rsidRDefault="00A479FE" w:rsidP="009F515A">
      <w:pPr>
        <w:pStyle w:val="3"/>
      </w:pPr>
      <w:r w:rsidRPr="001A15D2">
        <w:t xml:space="preserve">приемо-сдаточные акты (сметы) на ремонт (в формате </w:t>
      </w:r>
      <w:r w:rsidRPr="001A15D2">
        <w:rPr>
          <w:lang w:val="en-US"/>
        </w:rPr>
        <w:t>Excel</w:t>
      </w:r>
      <w:r w:rsidRPr="001A15D2">
        <w:t>)</w:t>
      </w:r>
      <w:r w:rsidR="00F16109">
        <w:t xml:space="preserve"> </w:t>
      </w:r>
      <w:r w:rsidRPr="001A15D2">
        <w:t>с применением ведомственных укрупненных единичных расценок (ВУЕР)</w:t>
      </w:r>
      <w:r w:rsidR="00F16109">
        <w:t xml:space="preserve"> </w:t>
      </w:r>
      <w:r w:rsidRPr="001A15D2">
        <w:t>на ремонт и технической о</w:t>
      </w:r>
      <w:r w:rsidR="00C74A1F" w:rsidRPr="001A15D2">
        <w:t>бслуживание электрических сетей;</w:t>
      </w:r>
    </w:p>
    <w:p w14:paraId="43333445" w14:textId="77777777" w:rsidR="00C74A1F" w:rsidRPr="001A15D2" w:rsidRDefault="00C74A1F" w:rsidP="009F515A">
      <w:pPr>
        <w:pStyle w:val="3"/>
      </w:pPr>
      <w:r w:rsidRPr="001A15D2">
        <w:lastRenderedPageBreak/>
        <w:t>расшифровка расходов по статьям сметы затрат за 2016 год (реестр актов);</w:t>
      </w:r>
    </w:p>
    <w:p w14:paraId="1E691FC6" w14:textId="77777777" w:rsidR="00C74A1F" w:rsidRPr="001A15D2" w:rsidRDefault="00C74A1F" w:rsidP="009F515A">
      <w:pPr>
        <w:pStyle w:val="3"/>
      </w:pPr>
      <w:r w:rsidRPr="001A15D2">
        <w:t>расчет расходов на ГСМ (на ремонт) на 2018 год;</w:t>
      </w:r>
    </w:p>
    <w:p w14:paraId="41F4A733" w14:textId="77777777" w:rsidR="00C74A1F" w:rsidRPr="001A15D2" w:rsidRDefault="00C74A1F" w:rsidP="009F515A">
      <w:pPr>
        <w:pStyle w:val="3"/>
      </w:pPr>
      <w:r w:rsidRPr="001A15D2">
        <w:t>копии договоров на поставку ТМЦ,</w:t>
      </w:r>
      <w:r w:rsidR="00F16109">
        <w:t xml:space="preserve"> </w:t>
      </w:r>
      <w:r w:rsidRPr="001A15D2">
        <w:t>возмездного оказания услуг, копии актов за 2016 год.</w:t>
      </w:r>
    </w:p>
    <w:p w14:paraId="61BF392D" w14:textId="188FD1FD" w:rsidR="00AD7E37" w:rsidRPr="001A15D2" w:rsidRDefault="00AD7E37" w:rsidP="009F515A">
      <w:pPr>
        <w:pStyle w:val="2f3"/>
      </w:pPr>
      <w:r w:rsidRPr="001A15D2">
        <w:t>Фактические расходы</w:t>
      </w:r>
      <w:r w:rsidR="00F16109">
        <w:t xml:space="preserve"> </w:t>
      </w:r>
      <w:r w:rsidR="00801C45">
        <w:t>ПАО </w:t>
      </w:r>
      <w:r w:rsidR="00F16109">
        <w:t xml:space="preserve">«МРСК Сибири» - «Омскэнерго» </w:t>
      </w:r>
      <w:r w:rsidRPr="001A15D2">
        <w:t>на ремонт в 2016 году составили 256 765,66 тыс. руб. Расшифровка расходов представлена</w:t>
      </w:r>
      <w:r w:rsidR="00F16109">
        <w:t xml:space="preserve"> </w:t>
      </w:r>
      <w:r w:rsidRPr="001A15D2">
        <w:t>в следующей таблице.</w:t>
      </w:r>
    </w:p>
    <w:tbl>
      <w:tblPr>
        <w:tblW w:w="5000" w:type="pct"/>
        <w:tblLook w:val="04A0" w:firstRow="1" w:lastRow="0" w:firstColumn="1" w:lastColumn="0" w:noHBand="0" w:noVBand="1"/>
      </w:tblPr>
      <w:tblGrid>
        <w:gridCol w:w="959"/>
        <w:gridCol w:w="6369"/>
        <w:gridCol w:w="2016"/>
      </w:tblGrid>
      <w:tr w:rsidR="00AD7E37" w:rsidRPr="009F515A" w14:paraId="785B7728" w14:textId="77777777" w:rsidTr="00C73CA2">
        <w:trPr>
          <w:trHeight w:val="481"/>
        </w:trPr>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015189" w14:textId="77777777" w:rsidR="00AD7E37" w:rsidRPr="009F515A" w:rsidRDefault="00134DE0" w:rsidP="00C73CA2">
            <w:pPr>
              <w:jc w:val="center"/>
              <w:rPr>
                <w:rFonts w:ascii="Myriad Pro" w:hAnsi="Myriad Pro"/>
                <w:color w:val="FFFFFF" w:themeColor="background1"/>
                <w:sz w:val="20"/>
                <w:szCs w:val="20"/>
                <w:lang w:eastAsia="ru-RU"/>
              </w:rPr>
            </w:pPr>
            <w:r>
              <w:rPr>
                <w:rFonts w:ascii="Myriad Pro" w:hAnsi="Myriad Pro"/>
                <w:color w:val="FFFFFF" w:themeColor="background1"/>
                <w:sz w:val="20"/>
                <w:szCs w:val="20"/>
                <w:lang w:eastAsia="ru-RU"/>
              </w:rPr>
              <w:t>№ </w:t>
            </w:r>
            <w:r w:rsidR="00AD7E37" w:rsidRPr="009F515A">
              <w:rPr>
                <w:rFonts w:ascii="Myriad Pro" w:hAnsi="Myriad Pro"/>
                <w:color w:val="FFFFFF" w:themeColor="background1"/>
                <w:sz w:val="20"/>
                <w:szCs w:val="20"/>
                <w:lang w:eastAsia="ru-RU"/>
              </w:rPr>
              <w:t>п/п</w:t>
            </w:r>
          </w:p>
        </w:tc>
        <w:tc>
          <w:tcPr>
            <w:tcW w:w="34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A1B49C" w14:textId="77777777" w:rsidR="00AD7E37" w:rsidRPr="009F515A" w:rsidRDefault="00AD7E37" w:rsidP="00C73CA2">
            <w:pPr>
              <w:jc w:val="center"/>
              <w:rPr>
                <w:rFonts w:ascii="Myriad Pro" w:hAnsi="Myriad Pro"/>
                <w:color w:val="FFFFFF" w:themeColor="background1"/>
                <w:sz w:val="20"/>
                <w:szCs w:val="20"/>
                <w:lang w:eastAsia="ru-RU"/>
              </w:rPr>
            </w:pPr>
            <w:r w:rsidRPr="009F515A">
              <w:rPr>
                <w:rFonts w:ascii="Myriad Pro" w:hAnsi="Myriad Pro"/>
                <w:color w:val="FFFFFF" w:themeColor="background1"/>
                <w:sz w:val="20"/>
                <w:szCs w:val="20"/>
                <w:lang w:eastAsia="ru-RU"/>
              </w:rPr>
              <w:t>Наименование статьи затрат</w:t>
            </w:r>
          </w:p>
        </w:tc>
        <w:tc>
          <w:tcPr>
            <w:tcW w:w="10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9A9538" w14:textId="77777777" w:rsidR="00AD7E37" w:rsidRPr="009F515A" w:rsidRDefault="00AD7E37" w:rsidP="00C73CA2">
            <w:pPr>
              <w:jc w:val="center"/>
              <w:rPr>
                <w:rFonts w:ascii="Myriad Pro" w:hAnsi="Myriad Pro"/>
                <w:color w:val="FFFFFF" w:themeColor="background1"/>
                <w:sz w:val="20"/>
                <w:szCs w:val="20"/>
                <w:lang w:eastAsia="ru-RU"/>
              </w:rPr>
            </w:pPr>
            <w:r w:rsidRPr="009F515A">
              <w:rPr>
                <w:rFonts w:ascii="Myriad Pro" w:hAnsi="Myriad Pro"/>
                <w:color w:val="FFFFFF" w:themeColor="background1"/>
                <w:sz w:val="20"/>
                <w:szCs w:val="20"/>
                <w:lang w:eastAsia="ru-RU"/>
              </w:rPr>
              <w:t>2016 год (факт), руб.</w:t>
            </w:r>
          </w:p>
        </w:tc>
      </w:tr>
      <w:tr w:rsidR="00AD7E37" w:rsidRPr="009F515A" w14:paraId="3132F6EE" w14:textId="77777777" w:rsidTr="009F515A">
        <w:trPr>
          <w:trHeight w:val="240"/>
        </w:trPr>
        <w:tc>
          <w:tcPr>
            <w:tcW w:w="51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7F7365C" w14:textId="77777777" w:rsidR="00AD7E37" w:rsidRPr="009F515A" w:rsidRDefault="00AD7E37" w:rsidP="004863D7">
            <w:pPr>
              <w:jc w:val="center"/>
              <w:rPr>
                <w:rFonts w:ascii="Myriad Pro" w:hAnsi="Myriad Pro"/>
                <w:color w:val="000000"/>
                <w:sz w:val="20"/>
                <w:szCs w:val="20"/>
                <w:lang w:eastAsia="ru-RU"/>
              </w:rPr>
            </w:pPr>
            <w:r w:rsidRPr="009F515A">
              <w:rPr>
                <w:rFonts w:ascii="Myriad Pro" w:hAnsi="Myriad Pro"/>
                <w:color w:val="000000"/>
                <w:sz w:val="20"/>
                <w:szCs w:val="20"/>
                <w:lang w:eastAsia="ru-RU"/>
              </w:rPr>
              <w:t> </w:t>
            </w:r>
          </w:p>
        </w:tc>
        <w:tc>
          <w:tcPr>
            <w:tcW w:w="340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1ED58F1" w14:textId="77777777" w:rsidR="00AD7E37" w:rsidRPr="009F515A" w:rsidRDefault="00AD7E37" w:rsidP="004863D7">
            <w:pPr>
              <w:rPr>
                <w:rFonts w:ascii="Myriad Pro" w:hAnsi="Myriad Pro"/>
                <w:sz w:val="20"/>
                <w:szCs w:val="20"/>
                <w:lang w:eastAsia="ru-RU"/>
              </w:rPr>
            </w:pPr>
            <w:r w:rsidRPr="009F515A">
              <w:rPr>
                <w:rFonts w:ascii="Myriad Pro" w:hAnsi="Myriad Pro"/>
                <w:sz w:val="20"/>
                <w:szCs w:val="20"/>
                <w:lang w:eastAsia="ru-RU"/>
              </w:rPr>
              <w:t>Расходы на ремонт, всего:</w:t>
            </w:r>
          </w:p>
        </w:tc>
        <w:tc>
          <w:tcPr>
            <w:tcW w:w="1079"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979D025" w14:textId="77777777" w:rsidR="00AD7E37" w:rsidRPr="009F515A" w:rsidRDefault="00AD7E37" w:rsidP="004863D7">
            <w:pPr>
              <w:jc w:val="right"/>
              <w:rPr>
                <w:rFonts w:ascii="Myriad Pro" w:hAnsi="Myriad Pro"/>
                <w:sz w:val="20"/>
                <w:szCs w:val="20"/>
                <w:lang w:eastAsia="ru-RU"/>
              </w:rPr>
            </w:pPr>
            <w:r w:rsidRPr="009F515A">
              <w:rPr>
                <w:rFonts w:ascii="Myriad Pro" w:hAnsi="Myriad Pro"/>
                <w:sz w:val="20"/>
                <w:szCs w:val="20"/>
                <w:lang w:eastAsia="ru-RU"/>
              </w:rPr>
              <w:t>256 765 688,65</w:t>
            </w:r>
          </w:p>
        </w:tc>
      </w:tr>
      <w:tr w:rsidR="00AD7E37" w:rsidRPr="009F515A" w14:paraId="6A7108BF" w14:textId="77777777" w:rsidTr="009F515A">
        <w:trPr>
          <w:trHeight w:val="240"/>
        </w:trPr>
        <w:tc>
          <w:tcPr>
            <w:tcW w:w="513" w:type="pct"/>
            <w:tcBorders>
              <w:top w:val="nil"/>
              <w:left w:val="single" w:sz="4" w:space="0" w:color="auto"/>
              <w:bottom w:val="single" w:sz="4" w:space="0" w:color="auto"/>
              <w:right w:val="single" w:sz="4" w:space="0" w:color="auto"/>
            </w:tcBorders>
            <w:shd w:val="clear" w:color="auto" w:fill="auto"/>
            <w:noWrap/>
            <w:vAlign w:val="bottom"/>
            <w:hideMark/>
          </w:tcPr>
          <w:p w14:paraId="0B37D9FD" w14:textId="77777777" w:rsidR="00AD7E37" w:rsidRPr="009F515A" w:rsidRDefault="00AD7E37" w:rsidP="004863D7">
            <w:pPr>
              <w:jc w:val="center"/>
              <w:rPr>
                <w:rFonts w:ascii="Myriad Pro" w:hAnsi="Myriad Pro"/>
                <w:color w:val="000000"/>
                <w:sz w:val="20"/>
                <w:szCs w:val="20"/>
                <w:lang w:eastAsia="ru-RU"/>
              </w:rPr>
            </w:pPr>
            <w:r w:rsidRPr="009F515A">
              <w:rPr>
                <w:rFonts w:ascii="Myriad Pro" w:hAnsi="Myriad Pro"/>
                <w:color w:val="000000"/>
                <w:sz w:val="20"/>
                <w:szCs w:val="20"/>
                <w:lang w:eastAsia="ru-RU"/>
              </w:rPr>
              <w:t>1.</w:t>
            </w:r>
          </w:p>
        </w:tc>
        <w:tc>
          <w:tcPr>
            <w:tcW w:w="3408" w:type="pct"/>
            <w:tcBorders>
              <w:top w:val="nil"/>
              <w:left w:val="nil"/>
              <w:bottom w:val="single" w:sz="4" w:space="0" w:color="auto"/>
              <w:right w:val="single" w:sz="4" w:space="0" w:color="auto"/>
            </w:tcBorders>
            <w:shd w:val="clear" w:color="auto" w:fill="auto"/>
            <w:noWrap/>
            <w:vAlign w:val="bottom"/>
            <w:hideMark/>
          </w:tcPr>
          <w:p w14:paraId="78B263FF" w14:textId="77777777" w:rsidR="00AD7E37" w:rsidRPr="009F515A" w:rsidRDefault="00AD7E37" w:rsidP="004863D7">
            <w:pPr>
              <w:rPr>
                <w:rFonts w:ascii="Myriad Pro" w:hAnsi="Myriad Pro"/>
                <w:sz w:val="20"/>
                <w:szCs w:val="20"/>
                <w:lang w:eastAsia="ru-RU"/>
              </w:rPr>
            </w:pPr>
            <w:r w:rsidRPr="009F515A">
              <w:rPr>
                <w:rFonts w:ascii="Myriad Pro" w:hAnsi="Myriad Pro"/>
                <w:sz w:val="20"/>
                <w:szCs w:val="20"/>
                <w:lang w:eastAsia="ru-RU"/>
              </w:rPr>
              <w:t>Материалы</w:t>
            </w:r>
          </w:p>
        </w:tc>
        <w:tc>
          <w:tcPr>
            <w:tcW w:w="1079" w:type="pct"/>
            <w:tcBorders>
              <w:top w:val="nil"/>
              <w:left w:val="nil"/>
              <w:bottom w:val="single" w:sz="4" w:space="0" w:color="auto"/>
              <w:right w:val="single" w:sz="4" w:space="0" w:color="auto"/>
            </w:tcBorders>
            <w:shd w:val="clear" w:color="auto" w:fill="auto"/>
            <w:noWrap/>
            <w:vAlign w:val="bottom"/>
            <w:hideMark/>
          </w:tcPr>
          <w:p w14:paraId="6EB32A77" w14:textId="77777777" w:rsidR="00AD7E37" w:rsidRPr="009F515A" w:rsidRDefault="00AD7E37" w:rsidP="004863D7">
            <w:pPr>
              <w:jc w:val="right"/>
              <w:rPr>
                <w:rFonts w:ascii="Myriad Pro" w:hAnsi="Myriad Pro"/>
                <w:color w:val="000000"/>
                <w:sz w:val="20"/>
                <w:szCs w:val="20"/>
                <w:lang w:eastAsia="ru-RU"/>
              </w:rPr>
            </w:pPr>
            <w:r w:rsidRPr="009F515A">
              <w:rPr>
                <w:rFonts w:ascii="Myriad Pro" w:hAnsi="Myriad Pro"/>
                <w:color w:val="000000"/>
                <w:sz w:val="20"/>
                <w:szCs w:val="20"/>
                <w:lang w:eastAsia="ru-RU"/>
              </w:rPr>
              <w:t>241 278 229,74</w:t>
            </w:r>
          </w:p>
        </w:tc>
      </w:tr>
      <w:tr w:rsidR="00AD7E37" w:rsidRPr="009F515A" w14:paraId="049D8534" w14:textId="77777777" w:rsidTr="009F515A">
        <w:trPr>
          <w:trHeight w:val="240"/>
        </w:trPr>
        <w:tc>
          <w:tcPr>
            <w:tcW w:w="513" w:type="pct"/>
            <w:tcBorders>
              <w:top w:val="nil"/>
              <w:left w:val="single" w:sz="4" w:space="0" w:color="auto"/>
              <w:bottom w:val="single" w:sz="4" w:space="0" w:color="auto"/>
              <w:right w:val="single" w:sz="4" w:space="0" w:color="auto"/>
            </w:tcBorders>
            <w:shd w:val="clear" w:color="auto" w:fill="auto"/>
            <w:noWrap/>
            <w:vAlign w:val="bottom"/>
            <w:hideMark/>
          </w:tcPr>
          <w:p w14:paraId="0D69686C" w14:textId="77777777" w:rsidR="00AD7E37" w:rsidRPr="009F515A" w:rsidRDefault="00AD7E37" w:rsidP="004863D7">
            <w:pPr>
              <w:jc w:val="center"/>
              <w:rPr>
                <w:rFonts w:ascii="Myriad Pro" w:hAnsi="Myriad Pro"/>
                <w:color w:val="000000"/>
                <w:sz w:val="20"/>
                <w:szCs w:val="20"/>
                <w:lang w:eastAsia="ru-RU"/>
              </w:rPr>
            </w:pPr>
            <w:r w:rsidRPr="009F515A">
              <w:rPr>
                <w:rFonts w:ascii="Myriad Pro" w:hAnsi="Myriad Pro"/>
                <w:color w:val="000000"/>
                <w:sz w:val="20"/>
                <w:szCs w:val="20"/>
                <w:lang w:eastAsia="ru-RU"/>
              </w:rPr>
              <w:t>1.1.</w:t>
            </w:r>
          </w:p>
        </w:tc>
        <w:tc>
          <w:tcPr>
            <w:tcW w:w="3408" w:type="pct"/>
            <w:tcBorders>
              <w:top w:val="nil"/>
              <w:left w:val="nil"/>
              <w:bottom w:val="single" w:sz="4" w:space="0" w:color="auto"/>
              <w:right w:val="single" w:sz="4" w:space="0" w:color="auto"/>
            </w:tcBorders>
            <w:shd w:val="clear" w:color="auto" w:fill="auto"/>
            <w:noWrap/>
            <w:vAlign w:val="bottom"/>
            <w:hideMark/>
          </w:tcPr>
          <w:p w14:paraId="1FD7B354" w14:textId="77777777" w:rsidR="00AD7E37" w:rsidRPr="009F515A" w:rsidRDefault="00F16109" w:rsidP="004863D7">
            <w:pPr>
              <w:rPr>
                <w:rFonts w:ascii="Myriad Pro" w:hAnsi="Myriad Pro"/>
                <w:color w:val="000000"/>
                <w:sz w:val="20"/>
                <w:szCs w:val="20"/>
                <w:lang w:eastAsia="ru-RU"/>
              </w:rPr>
            </w:pP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3101010000</w:t>
            </w: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Материалы</w:t>
            </w:r>
          </w:p>
        </w:tc>
        <w:tc>
          <w:tcPr>
            <w:tcW w:w="1079" w:type="pct"/>
            <w:tcBorders>
              <w:top w:val="nil"/>
              <w:left w:val="nil"/>
              <w:bottom w:val="single" w:sz="4" w:space="0" w:color="auto"/>
              <w:right w:val="single" w:sz="4" w:space="0" w:color="auto"/>
            </w:tcBorders>
            <w:shd w:val="clear" w:color="auto" w:fill="auto"/>
            <w:noWrap/>
            <w:vAlign w:val="bottom"/>
            <w:hideMark/>
          </w:tcPr>
          <w:p w14:paraId="31076AEB" w14:textId="77777777" w:rsidR="00AD7E37" w:rsidRPr="009F515A" w:rsidRDefault="00AD7E37" w:rsidP="004863D7">
            <w:pPr>
              <w:jc w:val="right"/>
              <w:rPr>
                <w:rFonts w:ascii="Myriad Pro" w:hAnsi="Myriad Pro"/>
                <w:color w:val="000000"/>
                <w:sz w:val="20"/>
                <w:szCs w:val="20"/>
                <w:lang w:eastAsia="ru-RU"/>
              </w:rPr>
            </w:pPr>
            <w:r w:rsidRPr="009F515A">
              <w:rPr>
                <w:rFonts w:ascii="Myriad Pro" w:hAnsi="Myriad Pro"/>
                <w:color w:val="000000"/>
                <w:sz w:val="20"/>
                <w:szCs w:val="20"/>
                <w:lang w:eastAsia="ru-RU"/>
              </w:rPr>
              <w:t>144 293 328,48</w:t>
            </w:r>
          </w:p>
        </w:tc>
      </w:tr>
      <w:tr w:rsidR="00AD7E37" w:rsidRPr="009F515A" w14:paraId="0576E5C9" w14:textId="77777777" w:rsidTr="009F515A">
        <w:trPr>
          <w:trHeight w:val="240"/>
        </w:trPr>
        <w:tc>
          <w:tcPr>
            <w:tcW w:w="513" w:type="pct"/>
            <w:tcBorders>
              <w:top w:val="nil"/>
              <w:left w:val="single" w:sz="4" w:space="0" w:color="auto"/>
              <w:bottom w:val="single" w:sz="4" w:space="0" w:color="auto"/>
              <w:right w:val="single" w:sz="4" w:space="0" w:color="auto"/>
            </w:tcBorders>
            <w:shd w:val="clear" w:color="auto" w:fill="auto"/>
            <w:noWrap/>
            <w:vAlign w:val="bottom"/>
            <w:hideMark/>
          </w:tcPr>
          <w:p w14:paraId="2A0BC87A" w14:textId="77777777" w:rsidR="00AD7E37" w:rsidRPr="009F515A" w:rsidRDefault="00AD7E37" w:rsidP="004863D7">
            <w:pPr>
              <w:jc w:val="center"/>
              <w:rPr>
                <w:rFonts w:ascii="Myriad Pro" w:hAnsi="Myriad Pro"/>
                <w:color w:val="000000"/>
                <w:sz w:val="20"/>
                <w:szCs w:val="20"/>
                <w:lang w:eastAsia="ru-RU"/>
              </w:rPr>
            </w:pPr>
            <w:r w:rsidRPr="009F515A">
              <w:rPr>
                <w:rFonts w:ascii="Myriad Pro" w:hAnsi="Myriad Pro"/>
                <w:color w:val="000000"/>
                <w:sz w:val="20"/>
                <w:szCs w:val="20"/>
                <w:lang w:eastAsia="ru-RU"/>
              </w:rPr>
              <w:t>1.2.</w:t>
            </w:r>
          </w:p>
        </w:tc>
        <w:tc>
          <w:tcPr>
            <w:tcW w:w="3408" w:type="pct"/>
            <w:tcBorders>
              <w:top w:val="nil"/>
              <w:left w:val="nil"/>
              <w:bottom w:val="single" w:sz="4" w:space="0" w:color="auto"/>
              <w:right w:val="single" w:sz="4" w:space="0" w:color="auto"/>
            </w:tcBorders>
            <w:shd w:val="clear" w:color="auto" w:fill="auto"/>
            <w:noWrap/>
            <w:vAlign w:val="bottom"/>
            <w:hideMark/>
          </w:tcPr>
          <w:p w14:paraId="2116A6B8" w14:textId="77777777" w:rsidR="00AD7E37" w:rsidRPr="009F515A" w:rsidRDefault="00F16109" w:rsidP="004863D7">
            <w:pPr>
              <w:rPr>
                <w:rFonts w:ascii="Myriad Pro" w:hAnsi="Myriad Pro"/>
                <w:color w:val="000000"/>
                <w:sz w:val="20"/>
                <w:szCs w:val="20"/>
                <w:lang w:eastAsia="ru-RU"/>
              </w:rPr>
            </w:pP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3103010000</w:t>
            </w: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Инвентарь и хозяйственные принадлежности</w:t>
            </w:r>
          </w:p>
        </w:tc>
        <w:tc>
          <w:tcPr>
            <w:tcW w:w="1079" w:type="pct"/>
            <w:tcBorders>
              <w:top w:val="nil"/>
              <w:left w:val="nil"/>
              <w:bottom w:val="single" w:sz="4" w:space="0" w:color="auto"/>
              <w:right w:val="single" w:sz="4" w:space="0" w:color="auto"/>
            </w:tcBorders>
            <w:shd w:val="clear" w:color="auto" w:fill="auto"/>
            <w:noWrap/>
            <w:vAlign w:val="bottom"/>
            <w:hideMark/>
          </w:tcPr>
          <w:p w14:paraId="7D06B5BC" w14:textId="77777777" w:rsidR="00AD7E37" w:rsidRPr="009F515A" w:rsidRDefault="00AD7E37" w:rsidP="004863D7">
            <w:pPr>
              <w:jc w:val="right"/>
              <w:rPr>
                <w:rFonts w:ascii="Myriad Pro" w:hAnsi="Myriad Pro"/>
                <w:color w:val="000000"/>
                <w:sz w:val="20"/>
                <w:szCs w:val="20"/>
                <w:lang w:eastAsia="ru-RU"/>
              </w:rPr>
            </w:pPr>
            <w:r w:rsidRPr="009F515A">
              <w:rPr>
                <w:rFonts w:ascii="Myriad Pro" w:hAnsi="Myriad Pro"/>
                <w:color w:val="000000"/>
                <w:sz w:val="20"/>
                <w:szCs w:val="20"/>
                <w:lang w:eastAsia="ru-RU"/>
              </w:rPr>
              <w:t>1 038 500,69</w:t>
            </w:r>
          </w:p>
        </w:tc>
      </w:tr>
      <w:tr w:rsidR="00AD7E37" w:rsidRPr="009F515A" w14:paraId="35440D31" w14:textId="77777777" w:rsidTr="009F515A">
        <w:trPr>
          <w:trHeight w:val="240"/>
        </w:trPr>
        <w:tc>
          <w:tcPr>
            <w:tcW w:w="513" w:type="pct"/>
            <w:tcBorders>
              <w:top w:val="nil"/>
              <w:left w:val="single" w:sz="4" w:space="0" w:color="auto"/>
              <w:bottom w:val="single" w:sz="4" w:space="0" w:color="auto"/>
              <w:right w:val="single" w:sz="4" w:space="0" w:color="auto"/>
            </w:tcBorders>
            <w:shd w:val="clear" w:color="auto" w:fill="auto"/>
            <w:noWrap/>
            <w:vAlign w:val="bottom"/>
            <w:hideMark/>
          </w:tcPr>
          <w:p w14:paraId="3D5A067E" w14:textId="77777777" w:rsidR="00AD7E37" w:rsidRPr="009F515A" w:rsidRDefault="00AD7E37" w:rsidP="004863D7">
            <w:pPr>
              <w:jc w:val="center"/>
              <w:rPr>
                <w:rFonts w:ascii="Myriad Pro" w:hAnsi="Myriad Pro"/>
                <w:color w:val="000000"/>
                <w:sz w:val="20"/>
                <w:szCs w:val="20"/>
                <w:lang w:eastAsia="ru-RU"/>
              </w:rPr>
            </w:pPr>
            <w:r w:rsidRPr="009F515A">
              <w:rPr>
                <w:rFonts w:ascii="Myriad Pro" w:hAnsi="Myriad Pro"/>
                <w:color w:val="000000"/>
                <w:sz w:val="20"/>
                <w:szCs w:val="20"/>
                <w:lang w:eastAsia="ru-RU"/>
              </w:rPr>
              <w:t>1.3.</w:t>
            </w:r>
          </w:p>
        </w:tc>
        <w:tc>
          <w:tcPr>
            <w:tcW w:w="3408" w:type="pct"/>
            <w:tcBorders>
              <w:top w:val="nil"/>
              <w:left w:val="nil"/>
              <w:bottom w:val="single" w:sz="4" w:space="0" w:color="auto"/>
              <w:right w:val="single" w:sz="4" w:space="0" w:color="auto"/>
            </w:tcBorders>
            <w:shd w:val="clear" w:color="auto" w:fill="auto"/>
            <w:noWrap/>
            <w:vAlign w:val="bottom"/>
            <w:hideMark/>
          </w:tcPr>
          <w:p w14:paraId="41B7EBA3" w14:textId="77777777" w:rsidR="00AD7E37" w:rsidRPr="009F515A" w:rsidRDefault="00F16109" w:rsidP="004863D7">
            <w:pPr>
              <w:rPr>
                <w:rFonts w:ascii="Myriad Pro" w:hAnsi="Myriad Pro"/>
                <w:color w:val="000000"/>
                <w:sz w:val="20"/>
                <w:szCs w:val="20"/>
                <w:lang w:eastAsia="ru-RU"/>
              </w:rPr>
            </w:pP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3104010000</w:t>
            </w: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ГСМ (бензин дизельное топливо)</w:t>
            </w:r>
          </w:p>
        </w:tc>
        <w:tc>
          <w:tcPr>
            <w:tcW w:w="1079" w:type="pct"/>
            <w:tcBorders>
              <w:top w:val="nil"/>
              <w:left w:val="nil"/>
              <w:bottom w:val="single" w:sz="4" w:space="0" w:color="auto"/>
              <w:right w:val="single" w:sz="4" w:space="0" w:color="auto"/>
            </w:tcBorders>
            <w:shd w:val="clear" w:color="auto" w:fill="auto"/>
            <w:noWrap/>
            <w:vAlign w:val="bottom"/>
            <w:hideMark/>
          </w:tcPr>
          <w:p w14:paraId="47D79A37" w14:textId="77777777" w:rsidR="00AD7E37" w:rsidRPr="009F515A" w:rsidRDefault="00AD7E37" w:rsidP="004863D7">
            <w:pPr>
              <w:jc w:val="right"/>
              <w:rPr>
                <w:rFonts w:ascii="Myriad Pro" w:hAnsi="Myriad Pro"/>
                <w:color w:val="000000"/>
                <w:sz w:val="20"/>
                <w:szCs w:val="20"/>
                <w:lang w:eastAsia="ru-RU"/>
              </w:rPr>
            </w:pPr>
            <w:r w:rsidRPr="009F515A">
              <w:rPr>
                <w:rFonts w:ascii="Myriad Pro" w:hAnsi="Myriad Pro"/>
                <w:color w:val="000000"/>
                <w:sz w:val="20"/>
                <w:szCs w:val="20"/>
                <w:lang w:eastAsia="ru-RU"/>
              </w:rPr>
              <w:t>14 644 468,40</w:t>
            </w:r>
          </w:p>
        </w:tc>
      </w:tr>
      <w:tr w:rsidR="00AD7E37" w:rsidRPr="009F515A" w14:paraId="7A59ACBF" w14:textId="77777777" w:rsidTr="009F515A">
        <w:trPr>
          <w:trHeight w:val="240"/>
        </w:trPr>
        <w:tc>
          <w:tcPr>
            <w:tcW w:w="513" w:type="pct"/>
            <w:tcBorders>
              <w:top w:val="nil"/>
              <w:left w:val="single" w:sz="4" w:space="0" w:color="auto"/>
              <w:bottom w:val="single" w:sz="4" w:space="0" w:color="auto"/>
              <w:right w:val="single" w:sz="4" w:space="0" w:color="auto"/>
            </w:tcBorders>
            <w:shd w:val="clear" w:color="auto" w:fill="auto"/>
            <w:noWrap/>
            <w:vAlign w:val="bottom"/>
            <w:hideMark/>
          </w:tcPr>
          <w:p w14:paraId="0EBAE925" w14:textId="77777777" w:rsidR="00AD7E37" w:rsidRPr="009F515A" w:rsidRDefault="00AD7E37" w:rsidP="004863D7">
            <w:pPr>
              <w:jc w:val="center"/>
              <w:rPr>
                <w:rFonts w:ascii="Myriad Pro" w:hAnsi="Myriad Pro"/>
                <w:color w:val="000000"/>
                <w:sz w:val="20"/>
                <w:szCs w:val="20"/>
                <w:lang w:eastAsia="ru-RU"/>
              </w:rPr>
            </w:pPr>
            <w:r w:rsidRPr="009F515A">
              <w:rPr>
                <w:rFonts w:ascii="Myriad Pro" w:hAnsi="Myriad Pro"/>
                <w:color w:val="000000"/>
                <w:sz w:val="20"/>
                <w:szCs w:val="20"/>
                <w:lang w:eastAsia="ru-RU"/>
              </w:rPr>
              <w:t>1.4.</w:t>
            </w:r>
          </w:p>
        </w:tc>
        <w:tc>
          <w:tcPr>
            <w:tcW w:w="3408" w:type="pct"/>
            <w:tcBorders>
              <w:top w:val="nil"/>
              <w:left w:val="nil"/>
              <w:bottom w:val="single" w:sz="4" w:space="0" w:color="auto"/>
              <w:right w:val="single" w:sz="4" w:space="0" w:color="auto"/>
            </w:tcBorders>
            <w:shd w:val="clear" w:color="auto" w:fill="auto"/>
            <w:noWrap/>
            <w:vAlign w:val="bottom"/>
            <w:hideMark/>
          </w:tcPr>
          <w:p w14:paraId="338EE9D6" w14:textId="77777777" w:rsidR="00AD7E37" w:rsidRPr="009F515A" w:rsidRDefault="00F16109" w:rsidP="004863D7">
            <w:pPr>
              <w:rPr>
                <w:rFonts w:ascii="Myriad Pro" w:hAnsi="Myriad Pro"/>
                <w:color w:val="000000"/>
                <w:sz w:val="20"/>
                <w:szCs w:val="20"/>
                <w:lang w:eastAsia="ru-RU"/>
              </w:rPr>
            </w:pP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3104020000</w:t>
            </w: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ГСМ (смазочные материалы, автохимия)</w:t>
            </w:r>
          </w:p>
        </w:tc>
        <w:tc>
          <w:tcPr>
            <w:tcW w:w="1079" w:type="pct"/>
            <w:tcBorders>
              <w:top w:val="nil"/>
              <w:left w:val="nil"/>
              <w:bottom w:val="single" w:sz="4" w:space="0" w:color="auto"/>
              <w:right w:val="single" w:sz="4" w:space="0" w:color="auto"/>
            </w:tcBorders>
            <w:shd w:val="clear" w:color="auto" w:fill="auto"/>
            <w:noWrap/>
            <w:vAlign w:val="bottom"/>
            <w:hideMark/>
          </w:tcPr>
          <w:p w14:paraId="0CAD95D4" w14:textId="77777777" w:rsidR="00AD7E37" w:rsidRPr="009F515A" w:rsidRDefault="00AD7E37" w:rsidP="004863D7">
            <w:pPr>
              <w:jc w:val="right"/>
              <w:rPr>
                <w:rFonts w:ascii="Myriad Pro" w:hAnsi="Myriad Pro"/>
                <w:color w:val="000000"/>
                <w:sz w:val="20"/>
                <w:szCs w:val="20"/>
                <w:lang w:eastAsia="ru-RU"/>
              </w:rPr>
            </w:pPr>
            <w:r w:rsidRPr="009F515A">
              <w:rPr>
                <w:rFonts w:ascii="Myriad Pro" w:hAnsi="Myriad Pro"/>
                <w:color w:val="000000"/>
                <w:sz w:val="20"/>
                <w:szCs w:val="20"/>
                <w:lang w:eastAsia="ru-RU"/>
              </w:rPr>
              <w:t>651 180,44</w:t>
            </w:r>
          </w:p>
        </w:tc>
      </w:tr>
      <w:tr w:rsidR="00AD7E37" w:rsidRPr="009F515A" w14:paraId="64BAF049" w14:textId="77777777" w:rsidTr="009F515A">
        <w:trPr>
          <w:trHeight w:val="240"/>
        </w:trPr>
        <w:tc>
          <w:tcPr>
            <w:tcW w:w="513" w:type="pct"/>
            <w:tcBorders>
              <w:top w:val="nil"/>
              <w:left w:val="single" w:sz="4" w:space="0" w:color="auto"/>
              <w:bottom w:val="single" w:sz="4" w:space="0" w:color="auto"/>
              <w:right w:val="single" w:sz="4" w:space="0" w:color="auto"/>
            </w:tcBorders>
            <w:shd w:val="clear" w:color="auto" w:fill="auto"/>
            <w:noWrap/>
            <w:vAlign w:val="bottom"/>
            <w:hideMark/>
          </w:tcPr>
          <w:p w14:paraId="5D450735" w14:textId="77777777" w:rsidR="00AD7E37" w:rsidRPr="009F515A" w:rsidRDefault="00AD7E37" w:rsidP="004863D7">
            <w:pPr>
              <w:jc w:val="center"/>
              <w:rPr>
                <w:rFonts w:ascii="Myriad Pro" w:hAnsi="Myriad Pro"/>
                <w:color w:val="000000"/>
                <w:sz w:val="20"/>
                <w:szCs w:val="20"/>
                <w:lang w:eastAsia="ru-RU"/>
              </w:rPr>
            </w:pPr>
            <w:r w:rsidRPr="009F515A">
              <w:rPr>
                <w:rFonts w:ascii="Myriad Pro" w:hAnsi="Myriad Pro"/>
                <w:color w:val="000000"/>
                <w:sz w:val="20"/>
                <w:szCs w:val="20"/>
                <w:lang w:eastAsia="ru-RU"/>
              </w:rPr>
              <w:t>1.5.</w:t>
            </w:r>
          </w:p>
        </w:tc>
        <w:tc>
          <w:tcPr>
            <w:tcW w:w="3408" w:type="pct"/>
            <w:tcBorders>
              <w:top w:val="nil"/>
              <w:left w:val="nil"/>
              <w:bottom w:val="single" w:sz="4" w:space="0" w:color="auto"/>
              <w:right w:val="single" w:sz="4" w:space="0" w:color="auto"/>
            </w:tcBorders>
            <w:shd w:val="clear" w:color="auto" w:fill="auto"/>
            <w:noWrap/>
            <w:vAlign w:val="bottom"/>
            <w:hideMark/>
          </w:tcPr>
          <w:p w14:paraId="3C3264C8" w14:textId="77777777" w:rsidR="00AD7E37" w:rsidRPr="009F515A" w:rsidRDefault="00F16109" w:rsidP="004863D7">
            <w:pPr>
              <w:rPr>
                <w:rFonts w:ascii="Myriad Pro" w:hAnsi="Myriad Pro"/>
                <w:color w:val="000000"/>
                <w:sz w:val="20"/>
                <w:szCs w:val="20"/>
                <w:lang w:eastAsia="ru-RU"/>
              </w:rPr>
            </w:pP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3105010000</w:t>
            </w: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Запасные части</w:t>
            </w:r>
          </w:p>
        </w:tc>
        <w:tc>
          <w:tcPr>
            <w:tcW w:w="1079" w:type="pct"/>
            <w:tcBorders>
              <w:top w:val="nil"/>
              <w:left w:val="nil"/>
              <w:bottom w:val="single" w:sz="4" w:space="0" w:color="auto"/>
              <w:right w:val="single" w:sz="4" w:space="0" w:color="auto"/>
            </w:tcBorders>
            <w:shd w:val="clear" w:color="auto" w:fill="auto"/>
            <w:noWrap/>
            <w:vAlign w:val="bottom"/>
            <w:hideMark/>
          </w:tcPr>
          <w:p w14:paraId="74510F0A" w14:textId="77777777" w:rsidR="00AD7E37" w:rsidRPr="009F515A" w:rsidRDefault="00AD7E37" w:rsidP="004863D7">
            <w:pPr>
              <w:jc w:val="right"/>
              <w:rPr>
                <w:rFonts w:ascii="Myriad Pro" w:hAnsi="Myriad Pro"/>
                <w:color w:val="000000"/>
                <w:sz w:val="20"/>
                <w:szCs w:val="20"/>
                <w:lang w:eastAsia="ru-RU"/>
              </w:rPr>
            </w:pPr>
            <w:r w:rsidRPr="009F515A">
              <w:rPr>
                <w:rFonts w:ascii="Myriad Pro" w:hAnsi="Myriad Pro"/>
                <w:color w:val="000000"/>
                <w:sz w:val="20"/>
                <w:szCs w:val="20"/>
                <w:lang w:eastAsia="ru-RU"/>
              </w:rPr>
              <w:t>76 198 045,98</w:t>
            </w:r>
          </w:p>
        </w:tc>
      </w:tr>
      <w:tr w:rsidR="00AD7E37" w:rsidRPr="009F515A" w14:paraId="0C585F12" w14:textId="77777777" w:rsidTr="009F515A">
        <w:trPr>
          <w:trHeight w:val="240"/>
        </w:trPr>
        <w:tc>
          <w:tcPr>
            <w:tcW w:w="513" w:type="pct"/>
            <w:tcBorders>
              <w:top w:val="nil"/>
              <w:left w:val="single" w:sz="4" w:space="0" w:color="auto"/>
              <w:bottom w:val="single" w:sz="4" w:space="0" w:color="auto"/>
              <w:right w:val="single" w:sz="4" w:space="0" w:color="auto"/>
            </w:tcBorders>
            <w:shd w:val="clear" w:color="auto" w:fill="auto"/>
            <w:noWrap/>
            <w:vAlign w:val="bottom"/>
            <w:hideMark/>
          </w:tcPr>
          <w:p w14:paraId="72A111E2" w14:textId="77777777" w:rsidR="00AD7E37" w:rsidRPr="009F515A" w:rsidRDefault="00AD7E37" w:rsidP="004863D7">
            <w:pPr>
              <w:jc w:val="center"/>
              <w:rPr>
                <w:rFonts w:ascii="Myriad Pro" w:hAnsi="Myriad Pro"/>
                <w:color w:val="000000"/>
                <w:sz w:val="20"/>
                <w:szCs w:val="20"/>
                <w:lang w:eastAsia="ru-RU"/>
              </w:rPr>
            </w:pPr>
            <w:r w:rsidRPr="009F515A">
              <w:rPr>
                <w:rFonts w:ascii="Myriad Pro" w:hAnsi="Myriad Pro"/>
                <w:color w:val="000000"/>
                <w:sz w:val="20"/>
                <w:szCs w:val="20"/>
                <w:lang w:eastAsia="ru-RU"/>
              </w:rPr>
              <w:t>1.6.</w:t>
            </w:r>
          </w:p>
        </w:tc>
        <w:tc>
          <w:tcPr>
            <w:tcW w:w="3408" w:type="pct"/>
            <w:tcBorders>
              <w:top w:val="nil"/>
              <w:left w:val="nil"/>
              <w:bottom w:val="single" w:sz="4" w:space="0" w:color="auto"/>
              <w:right w:val="single" w:sz="4" w:space="0" w:color="auto"/>
            </w:tcBorders>
            <w:shd w:val="clear" w:color="auto" w:fill="auto"/>
            <w:noWrap/>
            <w:vAlign w:val="bottom"/>
            <w:hideMark/>
          </w:tcPr>
          <w:p w14:paraId="2838047D" w14:textId="77777777" w:rsidR="00AD7E37" w:rsidRPr="009F515A" w:rsidRDefault="00F16109" w:rsidP="004863D7">
            <w:pPr>
              <w:rPr>
                <w:rFonts w:ascii="Myriad Pro" w:hAnsi="Myriad Pro"/>
                <w:color w:val="000000"/>
                <w:sz w:val="20"/>
                <w:szCs w:val="20"/>
                <w:lang w:eastAsia="ru-RU"/>
              </w:rPr>
            </w:pP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3106010000</w:t>
            </w: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Строительные материалы</w:t>
            </w:r>
          </w:p>
        </w:tc>
        <w:tc>
          <w:tcPr>
            <w:tcW w:w="1079" w:type="pct"/>
            <w:tcBorders>
              <w:top w:val="nil"/>
              <w:left w:val="nil"/>
              <w:bottom w:val="single" w:sz="4" w:space="0" w:color="auto"/>
              <w:right w:val="single" w:sz="4" w:space="0" w:color="auto"/>
            </w:tcBorders>
            <w:shd w:val="clear" w:color="auto" w:fill="auto"/>
            <w:noWrap/>
            <w:vAlign w:val="bottom"/>
            <w:hideMark/>
          </w:tcPr>
          <w:p w14:paraId="0810ECC8" w14:textId="77777777" w:rsidR="00AD7E37" w:rsidRPr="009F515A" w:rsidRDefault="00AD7E37" w:rsidP="004863D7">
            <w:pPr>
              <w:jc w:val="right"/>
              <w:rPr>
                <w:rFonts w:ascii="Myriad Pro" w:hAnsi="Myriad Pro"/>
                <w:color w:val="000000"/>
                <w:sz w:val="20"/>
                <w:szCs w:val="20"/>
                <w:lang w:eastAsia="ru-RU"/>
              </w:rPr>
            </w:pPr>
            <w:r w:rsidRPr="009F515A">
              <w:rPr>
                <w:rFonts w:ascii="Myriad Pro" w:hAnsi="Myriad Pro"/>
                <w:color w:val="000000"/>
                <w:sz w:val="20"/>
                <w:szCs w:val="20"/>
                <w:lang w:eastAsia="ru-RU"/>
              </w:rPr>
              <w:t>59 531,37</w:t>
            </w:r>
          </w:p>
        </w:tc>
      </w:tr>
      <w:tr w:rsidR="00AD7E37" w:rsidRPr="009F515A" w14:paraId="69A134CE" w14:textId="77777777" w:rsidTr="009F515A">
        <w:trPr>
          <w:trHeight w:val="240"/>
        </w:trPr>
        <w:tc>
          <w:tcPr>
            <w:tcW w:w="513" w:type="pct"/>
            <w:tcBorders>
              <w:top w:val="nil"/>
              <w:left w:val="single" w:sz="4" w:space="0" w:color="auto"/>
              <w:bottom w:val="single" w:sz="4" w:space="0" w:color="auto"/>
              <w:right w:val="single" w:sz="4" w:space="0" w:color="auto"/>
            </w:tcBorders>
            <w:shd w:val="clear" w:color="auto" w:fill="auto"/>
            <w:noWrap/>
            <w:vAlign w:val="bottom"/>
            <w:hideMark/>
          </w:tcPr>
          <w:p w14:paraId="3543E1AC" w14:textId="77777777" w:rsidR="00AD7E37" w:rsidRPr="009F515A" w:rsidRDefault="00AD7E37" w:rsidP="004863D7">
            <w:pPr>
              <w:jc w:val="center"/>
              <w:rPr>
                <w:rFonts w:ascii="Myriad Pro" w:hAnsi="Myriad Pro"/>
                <w:color w:val="000000"/>
                <w:sz w:val="20"/>
                <w:szCs w:val="20"/>
                <w:lang w:eastAsia="ru-RU"/>
              </w:rPr>
            </w:pPr>
            <w:r w:rsidRPr="009F515A">
              <w:rPr>
                <w:rFonts w:ascii="Myriad Pro" w:hAnsi="Myriad Pro"/>
                <w:color w:val="000000"/>
                <w:sz w:val="20"/>
                <w:szCs w:val="20"/>
                <w:lang w:eastAsia="ru-RU"/>
              </w:rPr>
              <w:t>1.7.</w:t>
            </w:r>
          </w:p>
        </w:tc>
        <w:tc>
          <w:tcPr>
            <w:tcW w:w="3408" w:type="pct"/>
            <w:tcBorders>
              <w:top w:val="nil"/>
              <w:left w:val="nil"/>
              <w:bottom w:val="single" w:sz="4" w:space="0" w:color="auto"/>
              <w:right w:val="single" w:sz="4" w:space="0" w:color="auto"/>
            </w:tcBorders>
            <w:shd w:val="clear" w:color="auto" w:fill="auto"/>
            <w:noWrap/>
            <w:vAlign w:val="bottom"/>
            <w:hideMark/>
          </w:tcPr>
          <w:p w14:paraId="08355CCD" w14:textId="77777777" w:rsidR="00AD7E37" w:rsidRPr="009F515A" w:rsidRDefault="00F16109" w:rsidP="004863D7">
            <w:pPr>
              <w:rPr>
                <w:rFonts w:ascii="Myriad Pro" w:hAnsi="Myriad Pro"/>
                <w:color w:val="000000"/>
                <w:sz w:val="20"/>
                <w:szCs w:val="20"/>
                <w:lang w:eastAsia="ru-RU"/>
              </w:rPr>
            </w:pP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3113010000</w:t>
            </w: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Оборудование, требующее монтажа</w:t>
            </w:r>
          </w:p>
        </w:tc>
        <w:tc>
          <w:tcPr>
            <w:tcW w:w="1079" w:type="pct"/>
            <w:tcBorders>
              <w:top w:val="nil"/>
              <w:left w:val="nil"/>
              <w:bottom w:val="single" w:sz="4" w:space="0" w:color="auto"/>
              <w:right w:val="single" w:sz="4" w:space="0" w:color="auto"/>
            </w:tcBorders>
            <w:shd w:val="clear" w:color="auto" w:fill="auto"/>
            <w:noWrap/>
            <w:vAlign w:val="bottom"/>
            <w:hideMark/>
          </w:tcPr>
          <w:p w14:paraId="0235EBBC" w14:textId="77777777" w:rsidR="00AD7E37" w:rsidRPr="009F515A" w:rsidRDefault="00AD7E37" w:rsidP="004863D7">
            <w:pPr>
              <w:jc w:val="right"/>
              <w:rPr>
                <w:rFonts w:ascii="Myriad Pro" w:hAnsi="Myriad Pro"/>
                <w:color w:val="000000"/>
                <w:sz w:val="20"/>
                <w:szCs w:val="20"/>
                <w:lang w:eastAsia="ru-RU"/>
              </w:rPr>
            </w:pPr>
            <w:r w:rsidRPr="009F515A">
              <w:rPr>
                <w:rFonts w:ascii="Myriad Pro" w:hAnsi="Myriad Pro"/>
                <w:color w:val="000000"/>
                <w:sz w:val="20"/>
                <w:szCs w:val="20"/>
                <w:lang w:eastAsia="ru-RU"/>
              </w:rPr>
              <w:t>1 137 400,00</w:t>
            </w:r>
          </w:p>
        </w:tc>
      </w:tr>
      <w:tr w:rsidR="00AD7E37" w:rsidRPr="009F515A" w14:paraId="55DB50B4" w14:textId="77777777" w:rsidTr="009F515A">
        <w:trPr>
          <w:trHeight w:val="240"/>
        </w:trPr>
        <w:tc>
          <w:tcPr>
            <w:tcW w:w="513" w:type="pct"/>
            <w:tcBorders>
              <w:top w:val="nil"/>
              <w:left w:val="single" w:sz="4" w:space="0" w:color="auto"/>
              <w:bottom w:val="single" w:sz="4" w:space="0" w:color="auto"/>
              <w:right w:val="single" w:sz="4" w:space="0" w:color="auto"/>
            </w:tcBorders>
            <w:shd w:val="clear" w:color="auto" w:fill="auto"/>
            <w:noWrap/>
            <w:vAlign w:val="bottom"/>
            <w:hideMark/>
          </w:tcPr>
          <w:p w14:paraId="6873B4CD" w14:textId="77777777" w:rsidR="00AD7E37" w:rsidRPr="009F515A" w:rsidRDefault="00AD7E37" w:rsidP="004863D7">
            <w:pPr>
              <w:jc w:val="center"/>
              <w:rPr>
                <w:rFonts w:ascii="Myriad Pro" w:hAnsi="Myriad Pro"/>
                <w:color w:val="000000"/>
                <w:sz w:val="20"/>
                <w:szCs w:val="20"/>
                <w:lang w:eastAsia="ru-RU"/>
              </w:rPr>
            </w:pPr>
            <w:r w:rsidRPr="009F515A">
              <w:rPr>
                <w:rFonts w:ascii="Myriad Pro" w:hAnsi="Myriad Pro"/>
                <w:color w:val="000000"/>
                <w:sz w:val="20"/>
                <w:szCs w:val="20"/>
                <w:lang w:eastAsia="ru-RU"/>
              </w:rPr>
              <w:t>1.8.</w:t>
            </w:r>
          </w:p>
        </w:tc>
        <w:tc>
          <w:tcPr>
            <w:tcW w:w="3408" w:type="pct"/>
            <w:tcBorders>
              <w:top w:val="nil"/>
              <w:left w:val="nil"/>
              <w:bottom w:val="single" w:sz="4" w:space="0" w:color="auto"/>
              <w:right w:val="single" w:sz="4" w:space="0" w:color="auto"/>
            </w:tcBorders>
            <w:shd w:val="clear" w:color="auto" w:fill="auto"/>
            <w:noWrap/>
            <w:vAlign w:val="bottom"/>
            <w:hideMark/>
          </w:tcPr>
          <w:p w14:paraId="39EC17E1" w14:textId="77777777" w:rsidR="00AD7E37" w:rsidRPr="009F515A" w:rsidRDefault="00F16109" w:rsidP="004863D7">
            <w:pPr>
              <w:rPr>
                <w:rFonts w:ascii="Myriad Pro" w:hAnsi="Myriad Pro"/>
                <w:color w:val="000000"/>
                <w:sz w:val="20"/>
                <w:szCs w:val="20"/>
                <w:lang w:eastAsia="ru-RU"/>
              </w:rPr>
            </w:pP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3114010000</w:t>
            </w: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Счетчики идругие приборы учета</w:t>
            </w:r>
          </w:p>
        </w:tc>
        <w:tc>
          <w:tcPr>
            <w:tcW w:w="1079" w:type="pct"/>
            <w:tcBorders>
              <w:top w:val="nil"/>
              <w:left w:val="nil"/>
              <w:bottom w:val="single" w:sz="4" w:space="0" w:color="auto"/>
              <w:right w:val="single" w:sz="4" w:space="0" w:color="auto"/>
            </w:tcBorders>
            <w:shd w:val="clear" w:color="auto" w:fill="auto"/>
            <w:noWrap/>
            <w:vAlign w:val="bottom"/>
            <w:hideMark/>
          </w:tcPr>
          <w:p w14:paraId="315CF2CC" w14:textId="77777777" w:rsidR="00AD7E37" w:rsidRPr="009F515A" w:rsidRDefault="00AD7E37" w:rsidP="004863D7">
            <w:pPr>
              <w:jc w:val="right"/>
              <w:rPr>
                <w:rFonts w:ascii="Myriad Pro" w:hAnsi="Myriad Pro"/>
                <w:color w:val="000000"/>
                <w:sz w:val="20"/>
                <w:szCs w:val="20"/>
                <w:lang w:eastAsia="ru-RU"/>
              </w:rPr>
            </w:pPr>
            <w:r w:rsidRPr="009F515A">
              <w:rPr>
                <w:rFonts w:ascii="Myriad Pro" w:hAnsi="Myriad Pro"/>
                <w:color w:val="000000"/>
                <w:sz w:val="20"/>
                <w:szCs w:val="20"/>
                <w:lang w:eastAsia="ru-RU"/>
              </w:rPr>
              <w:t>2 293 191,46</w:t>
            </w:r>
          </w:p>
        </w:tc>
      </w:tr>
      <w:tr w:rsidR="00AD7E37" w:rsidRPr="009F515A" w14:paraId="27DF5B42" w14:textId="77777777" w:rsidTr="009F515A">
        <w:trPr>
          <w:trHeight w:val="240"/>
        </w:trPr>
        <w:tc>
          <w:tcPr>
            <w:tcW w:w="513" w:type="pct"/>
            <w:tcBorders>
              <w:top w:val="nil"/>
              <w:left w:val="single" w:sz="4" w:space="0" w:color="auto"/>
              <w:bottom w:val="single" w:sz="4" w:space="0" w:color="auto"/>
              <w:right w:val="single" w:sz="4" w:space="0" w:color="auto"/>
            </w:tcBorders>
            <w:shd w:val="clear" w:color="auto" w:fill="auto"/>
            <w:noWrap/>
            <w:vAlign w:val="bottom"/>
            <w:hideMark/>
          </w:tcPr>
          <w:p w14:paraId="59B3E600" w14:textId="77777777" w:rsidR="00AD7E37" w:rsidRPr="009F515A" w:rsidRDefault="00AD7E37" w:rsidP="004863D7">
            <w:pPr>
              <w:jc w:val="center"/>
              <w:rPr>
                <w:rFonts w:ascii="Myriad Pro" w:hAnsi="Myriad Pro"/>
                <w:color w:val="000000"/>
                <w:sz w:val="20"/>
                <w:szCs w:val="20"/>
                <w:lang w:eastAsia="ru-RU"/>
              </w:rPr>
            </w:pPr>
            <w:r w:rsidRPr="009F515A">
              <w:rPr>
                <w:rFonts w:ascii="Myriad Pro" w:hAnsi="Myriad Pro"/>
                <w:color w:val="000000"/>
                <w:sz w:val="20"/>
                <w:szCs w:val="20"/>
                <w:lang w:eastAsia="ru-RU"/>
              </w:rPr>
              <w:t>1.9.</w:t>
            </w:r>
          </w:p>
        </w:tc>
        <w:tc>
          <w:tcPr>
            <w:tcW w:w="3408" w:type="pct"/>
            <w:tcBorders>
              <w:top w:val="nil"/>
              <w:left w:val="nil"/>
              <w:bottom w:val="single" w:sz="4" w:space="0" w:color="auto"/>
              <w:right w:val="single" w:sz="4" w:space="0" w:color="auto"/>
            </w:tcBorders>
            <w:shd w:val="clear" w:color="auto" w:fill="auto"/>
            <w:noWrap/>
            <w:vAlign w:val="bottom"/>
            <w:hideMark/>
          </w:tcPr>
          <w:p w14:paraId="658B7B52" w14:textId="77777777" w:rsidR="00AD7E37" w:rsidRPr="009F515A" w:rsidRDefault="00F16109" w:rsidP="004863D7">
            <w:pPr>
              <w:rPr>
                <w:rFonts w:ascii="Myriad Pro" w:hAnsi="Myriad Pro"/>
                <w:color w:val="000000"/>
                <w:sz w:val="20"/>
                <w:szCs w:val="20"/>
                <w:lang w:eastAsia="ru-RU"/>
              </w:rPr>
            </w:pP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3115010000</w:t>
            </w: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Канцелярские материалы</w:t>
            </w:r>
          </w:p>
        </w:tc>
        <w:tc>
          <w:tcPr>
            <w:tcW w:w="1079" w:type="pct"/>
            <w:tcBorders>
              <w:top w:val="nil"/>
              <w:left w:val="nil"/>
              <w:bottom w:val="single" w:sz="4" w:space="0" w:color="auto"/>
              <w:right w:val="single" w:sz="4" w:space="0" w:color="auto"/>
            </w:tcBorders>
            <w:shd w:val="clear" w:color="auto" w:fill="auto"/>
            <w:noWrap/>
            <w:vAlign w:val="bottom"/>
            <w:hideMark/>
          </w:tcPr>
          <w:p w14:paraId="3306D327" w14:textId="77777777" w:rsidR="00AD7E37" w:rsidRPr="009F515A" w:rsidRDefault="00AD7E37" w:rsidP="004863D7">
            <w:pPr>
              <w:jc w:val="right"/>
              <w:rPr>
                <w:rFonts w:ascii="Myriad Pro" w:hAnsi="Myriad Pro"/>
                <w:color w:val="000000"/>
                <w:sz w:val="20"/>
                <w:szCs w:val="20"/>
                <w:lang w:eastAsia="ru-RU"/>
              </w:rPr>
            </w:pPr>
            <w:r w:rsidRPr="009F515A">
              <w:rPr>
                <w:rFonts w:ascii="Myriad Pro" w:hAnsi="Myriad Pro"/>
                <w:color w:val="000000"/>
                <w:sz w:val="20"/>
                <w:szCs w:val="20"/>
                <w:lang w:eastAsia="ru-RU"/>
              </w:rPr>
              <w:t>207,13</w:t>
            </w:r>
          </w:p>
        </w:tc>
      </w:tr>
      <w:tr w:rsidR="00AD7E37" w:rsidRPr="009F515A" w14:paraId="22950467" w14:textId="77777777" w:rsidTr="009F515A">
        <w:trPr>
          <w:trHeight w:val="240"/>
        </w:trPr>
        <w:tc>
          <w:tcPr>
            <w:tcW w:w="513" w:type="pct"/>
            <w:tcBorders>
              <w:top w:val="nil"/>
              <w:left w:val="single" w:sz="4" w:space="0" w:color="auto"/>
              <w:bottom w:val="single" w:sz="4" w:space="0" w:color="auto"/>
              <w:right w:val="single" w:sz="4" w:space="0" w:color="auto"/>
            </w:tcBorders>
            <w:shd w:val="clear" w:color="auto" w:fill="auto"/>
            <w:noWrap/>
            <w:vAlign w:val="bottom"/>
            <w:hideMark/>
          </w:tcPr>
          <w:p w14:paraId="3EBCAF85" w14:textId="77777777" w:rsidR="00AD7E37" w:rsidRPr="009F515A" w:rsidRDefault="00AD7E37" w:rsidP="004863D7">
            <w:pPr>
              <w:jc w:val="center"/>
              <w:rPr>
                <w:rFonts w:ascii="Myriad Pro" w:hAnsi="Myriad Pro"/>
                <w:color w:val="000000"/>
                <w:sz w:val="20"/>
                <w:szCs w:val="20"/>
                <w:lang w:eastAsia="ru-RU"/>
              </w:rPr>
            </w:pPr>
            <w:r w:rsidRPr="009F515A">
              <w:rPr>
                <w:rFonts w:ascii="Myriad Pro" w:hAnsi="Myriad Pro"/>
                <w:color w:val="000000"/>
                <w:sz w:val="20"/>
                <w:szCs w:val="20"/>
                <w:lang w:eastAsia="ru-RU"/>
              </w:rPr>
              <w:t>1.10.</w:t>
            </w:r>
          </w:p>
        </w:tc>
        <w:tc>
          <w:tcPr>
            <w:tcW w:w="3408" w:type="pct"/>
            <w:tcBorders>
              <w:top w:val="nil"/>
              <w:left w:val="nil"/>
              <w:bottom w:val="single" w:sz="4" w:space="0" w:color="auto"/>
              <w:right w:val="single" w:sz="4" w:space="0" w:color="auto"/>
            </w:tcBorders>
            <w:shd w:val="clear" w:color="auto" w:fill="auto"/>
            <w:noWrap/>
            <w:vAlign w:val="bottom"/>
            <w:hideMark/>
          </w:tcPr>
          <w:p w14:paraId="67A65229" w14:textId="77777777" w:rsidR="00AD7E37" w:rsidRPr="009F515A" w:rsidRDefault="00F16109" w:rsidP="004863D7">
            <w:pPr>
              <w:rPr>
                <w:rFonts w:ascii="Myriad Pro" w:hAnsi="Myriad Pro"/>
                <w:color w:val="000000"/>
                <w:sz w:val="20"/>
                <w:szCs w:val="20"/>
                <w:lang w:eastAsia="ru-RU"/>
              </w:rPr>
            </w:pP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3117010000</w:t>
            </w: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Расходные материалы для вычислительной и оргтехники</w:t>
            </w:r>
          </w:p>
        </w:tc>
        <w:tc>
          <w:tcPr>
            <w:tcW w:w="1079" w:type="pct"/>
            <w:tcBorders>
              <w:top w:val="nil"/>
              <w:left w:val="nil"/>
              <w:bottom w:val="single" w:sz="4" w:space="0" w:color="auto"/>
              <w:right w:val="single" w:sz="4" w:space="0" w:color="auto"/>
            </w:tcBorders>
            <w:shd w:val="clear" w:color="auto" w:fill="auto"/>
            <w:noWrap/>
            <w:vAlign w:val="bottom"/>
            <w:hideMark/>
          </w:tcPr>
          <w:p w14:paraId="72AAEEB8" w14:textId="77777777" w:rsidR="00AD7E37" w:rsidRPr="009F515A" w:rsidRDefault="00AD7E37" w:rsidP="004863D7">
            <w:pPr>
              <w:jc w:val="right"/>
              <w:rPr>
                <w:rFonts w:ascii="Myriad Pro" w:hAnsi="Myriad Pro"/>
                <w:color w:val="000000"/>
                <w:sz w:val="20"/>
                <w:szCs w:val="20"/>
                <w:lang w:eastAsia="ru-RU"/>
              </w:rPr>
            </w:pPr>
            <w:r w:rsidRPr="009F515A">
              <w:rPr>
                <w:rFonts w:ascii="Myriad Pro" w:hAnsi="Myriad Pro"/>
                <w:color w:val="000000"/>
                <w:sz w:val="20"/>
                <w:szCs w:val="20"/>
                <w:lang w:eastAsia="ru-RU"/>
              </w:rPr>
              <w:t>69 682,16</w:t>
            </w:r>
          </w:p>
        </w:tc>
      </w:tr>
      <w:tr w:rsidR="00AD7E37" w:rsidRPr="009F515A" w14:paraId="027CACD3" w14:textId="77777777" w:rsidTr="009F515A">
        <w:trPr>
          <w:trHeight w:val="240"/>
        </w:trPr>
        <w:tc>
          <w:tcPr>
            <w:tcW w:w="513" w:type="pct"/>
            <w:tcBorders>
              <w:top w:val="nil"/>
              <w:left w:val="single" w:sz="4" w:space="0" w:color="auto"/>
              <w:bottom w:val="single" w:sz="4" w:space="0" w:color="auto"/>
              <w:right w:val="single" w:sz="4" w:space="0" w:color="auto"/>
            </w:tcBorders>
            <w:shd w:val="clear" w:color="auto" w:fill="auto"/>
            <w:noWrap/>
            <w:vAlign w:val="bottom"/>
            <w:hideMark/>
          </w:tcPr>
          <w:p w14:paraId="49D6AB20" w14:textId="77777777" w:rsidR="00AD7E37" w:rsidRPr="009F515A" w:rsidRDefault="00AD7E37" w:rsidP="004863D7">
            <w:pPr>
              <w:jc w:val="center"/>
              <w:rPr>
                <w:rFonts w:ascii="Myriad Pro" w:hAnsi="Myriad Pro"/>
                <w:color w:val="000000"/>
                <w:sz w:val="20"/>
                <w:szCs w:val="20"/>
                <w:lang w:eastAsia="ru-RU"/>
              </w:rPr>
            </w:pPr>
            <w:r w:rsidRPr="009F515A">
              <w:rPr>
                <w:rFonts w:ascii="Myriad Pro" w:hAnsi="Myriad Pro"/>
                <w:color w:val="000000"/>
                <w:sz w:val="20"/>
                <w:szCs w:val="20"/>
                <w:lang w:eastAsia="ru-RU"/>
              </w:rPr>
              <w:t>1.11.</w:t>
            </w:r>
          </w:p>
        </w:tc>
        <w:tc>
          <w:tcPr>
            <w:tcW w:w="3408" w:type="pct"/>
            <w:tcBorders>
              <w:top w:val="nil"/>
              <w:left w:val="nil"/>
              <w:bottom w:val="single" w:sz="4" w:space="0" w:color="auto"/>
              <w:right w:val="single" w:sz="4" w:space="0" w:color="auto"/>
            </w:tcBorders>
            <w:shd w:val="clear" w:color="auto" w:fill="auto"/>
            <w:noWrap/>
            <w:vAlign w:val="bottom"/>
            <w:hideMark/>
          </w:tcPr>
          <w:p w14:paraId="4B6FBDF2" w14:textId="77777777" w:rsidR="00AD7E37" w:rsidRPr="009F515A" w:rsidRDefault="00F16109" w:rsidP="004863D7">
            <w:pPr>
              <w:rPr>
                <w:rFonts w:ascii="Myriad Pro" w:hAnsi="Myriad Pro"/>
                <w:color w:val="000000"/>
                <w:sz w:val="20"/>
                <w:szCs w:val="20"/>
                <w:lang w:eastAsia="ru-RU"/>
              </w:rPr>
            </w:pP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3119010000</w:t>
            </w: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Материалы по технике безопасности</w:t>
            </w: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и охране труда</w:t>
            </w:r>
          </w:p>
        </w:tc>
        <w:tc>
          <w:tcPr>
            <w:tcW w:w="1079" w:type="pct"/>
            <w:tcBorders>
              <w:top w:val="nil"/>
              <w:left w:val="nil"/>
              <w:bottom w:val="single" w:sz="4" w:space="0" w:color="auto"/>
              <w:right w:val="single" w:sz="4" w:space="0" w:color="auto"/>
            </w:tcBorders>
            <w:shd w:val="clear" w:color="auto" w:fill="auto"/>
            <w:noWrap/>
            <w:vAlign w:val="bottom"/>
            <w:hideMark/>
          </w:tcPr>
          <w:p w14:paraId="18D6C628" w14:textId="77777777" w:rsidR="00AD7E37" w:rsidRPr="009F515A" w:rsidRDefault="00AD7E37" w:rsidP="004863D7">
            <w:pPr>
              <w:jc w:val="right"/>
              <w:rPr>
                <w:rFonts w:ascii="Myriad Pro" w:hAnsi="Myriad Pro"/>
                <w:color w:val="000000"/>
                <w:sz w:val="20"/>
                <w:szCs w:val="20"/>
                <w:lang w:eastAsia="ru-RU"/>
              </w:rPr>
            </w:pPr>
            <w:r w:rsidRPr="009F515A">
              <w:rPr>
                <w:rFonts w:ascii="Myriad Pro" w:hAnsi="Myriad Pro"/>
                <w:color w:val="000000"/>
                <w:sz w:val="20"/>
                <w:szCs w:val="20"/>
                <w:lang w:eastAsia="ru-RU"/>
              </w:rPr>
              <w:t>199 119,41</w:t>
            </w:r>
          </w:p>
        </w:tc>
      </w:tr>
      <w:tr w:rsidR="00AD7E37" w:rsidRPr="009F515A" w14:paraId="6E95B6B6" w14:textId="77777777" w:rsidTr="009F515A">
        <w:trPr>
          <w:trHeight w:val="240"/>
        </w:trPr>
        <w:tc>
          <w:tcPr>
            <w:tcW w:w="513" w:type="pct"/>
            <w:tcBorders>
              <w:top w:val="nil"/>
              <w:left w:val="single" w:sz="4" w:space="0" w:color="auto"/>
              <w:bottom w:val="single" w:sz="4" w:space="0" w:color="auto"/>
              <w:right w:val="single" w:sz="4" w:space="0" w:color="auto"/>
            </w:tcBorders>
            <w:shd w:val="clear" w:color="auto" w:fill="auto"/>
            <w:noWrap/>
            <w:vAlign w:val="bottom"/>
            <w:hideMark/>
          </w:tcPr>
          <w:p w14:paraId="03FEC84A" w14:textId="77777777" w:rsidR="00AD7E37" w:rsidRPr="009F515A" w:rsidRDefault="00AD7E37" w:rsidP="004863D7">
            <w:pPr>
              <w:jc w:val="center"/>
              <w:rPr>
                <w:rFonts w:ascii="Myriad Pro" w:hAnsi="Myriad Pro"/>
                <w:color w:val="000000"/>
                <w:sz w:val="20"/>
                <w:szCs w:val="20"/>
                <w:lang w:eastAsia="ru-RU"/>
              </w:rPr>
            </w:pPr>
            <w:r w:rsidRPr="009F515A">
              <w:rPr>
                <w:rFonts w:ascii="Myriad Pro" w:hAnsi="Myriad Pro"/>
                <w:color w:val="000000"/>
                <w:sz w:val="20"/>
                <w:szCs w:val="20"/>
                <w:lang w:eastAsia="ru-RU"/>
              </w:rPr>
              <w:t>1.12.</w:t>
            </w:r>
          </w:p>
        </w:tc>
        <w:tc>
          <w:tcPr>
            <w:tcW w:w="3408" w:type="pct"/>
            <w:tcBorders>
              <w:top w:val="nil"/>
              <w:left w:val="nil"/>
              <w:bottom w:val="single" w:sz="4" w:space="0" w:color="auto"/>
              <w:right w:val="single" w:sz="4" w:space="0" w:color="auto"/>
            </w:tcBorders>
            <w:shd w:val="clear" w:color="auto" w:fill="auto"/>
            <w:noWrap/>
            <w:vAlign w:val="bottom"/>
            <w:hideMark/>
          </w:tcPr>
          <w:p w14:paraId="605663C0" w14:textId="77777777" w:rsidR="00AD7E37" w:rsidRPr="009F515A" w:rsidRDefault="00F16109" w:rsidP="004863D7">
            <w:pPr>
              <w:rPr>
                <w:rFonts w:ascii="Myriad Pro" w:hAnsi="Myriad Pro"/>
                <w:color w:val="000000"/>
                <w:sz w:val="20"/>
                <w:szCs w:val="20"/>
                <w:lang w:eastAsia="ru-RU"/>
              </w:rPr>
            </w:pP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3159990000</w:t>
            </w:r>
            <w:r w:rsidRPr="009F515A">
              <w:rPr>
                <w:rFonts w:ascii="Myriad Pro" w:hAnsi="Myriad Pro"/>
                <w:color w:val="000000"/>
                <w:sz w:val="20"/>
                <w:szCs w:val="20"/>
                <w:lang w:eastAsia="ru-RU"/>
              </w:rPr>
              <w:t xml:space="preserve"> </w:t>
            </w:r>
            <w:r w:rsidR="00AD7E37" w:rsidRPr="009F515A">
              <w:rPr>
                <w:rFonts w:ascii="Myriad Pro" w:hAnsi="Myriad Pro"/>
                <w:color w:val="000000"/>
                <w:sz w:val="20"/>
                <w:szCs w:val="20"/>
                <w:lang w:eastAsia="ru-RU"/>
              </w:rPr>
              <w:t>Прочие материалы</w:t>
            </w:r>
          </w:p>
        </w:tc>
        <w:tc>
          <w:tcPr>
            <w:tcW w:w="1079" w:type="pct"/>
            <w:tcBorders>
              <w:top w:val="nil"/>
              <w:left w:val="nil"/>
              <w:bottom w:val="single" w:sz="4" w:space="0" w:color="auto"/>
              <w:right w:val="single" w:sz="4" w:space="0" w:color="auto"/>
            </w:tcBorders>
            <w:shd w:val="clear" w:color="auto" w:fill="auto"/>
            <w:noWrap/>
            <w:vAlign w:val="bottom"/>
            <w:hideMark/>
          </w:tcPr>
          <w:p w14:paraId="6D3D954E" w14:textId="77777777" w:rsidR="00AD7E37" w:rsidRPr="009F515A" w:rsidRDefault="00AD7E37" w:rsidP="004863D7">
            <w:pPr>
              <w:jc w:val="right"/>
              <w:rPr>
                <w:rFonts w:ascii="Myriad Pro" w:hAnsi="Myriad Pro"/>
                <w:color w:val="000000"/>
                <w:sz w:val="20"/>
                <w:szCs w:val="20"/>
                <w:lang w:eastAsia="ru-RU"/>
              </w:rPr>
            </w:pPr>
            <w:r w:rsidRPr="009F515A">
              <w:rPr>
                <w:rFonts w:ascii="Myriad Pro" w:hAnsi="Myriad Pro"/>
                <w:color w:val="000000"/>
                <w:sz w:val="20"/>
                <w:szCs w:val="20"/>
                <w:lang w:eastAsia="ru-RU"/>
              </w:rPr>
              <w:t>693 574,22</w:t>
            </w:r>
          </w:p>
        </w:tc>
      </w:tr>
      <w:tr w:rsidR="00AD7E37" w:rsidRPr="009F515A" w14:paraId="42D87DDB" w14:textId="77777777" w:rsidTr="009F515A">
        <w:trPr>
          <w:trHeight w:val="240"/>
        </w:trPr>
        <w:tc>
          <w:tcPr>
            <w:tcW w:w="513" w:type="pct"/>
            <w:tcBorders>
              <w:top w:val="nil"/>
              <w:left w:val="single" w:sz="4" w:space="0" w:color="auto"/>
              <w:bottom w:val="single" w:sz="4" w:space="0" w:color="auto"/>
              <w:right w:val="single" w:sz="4" w:space="0" w:color="auto"/>
            </w:tcBorders>
            <w:shd w:val="clear" w:color="auto" w:fill="auto"/>
            <w:noWrap/>
            <w:vAlign w:val="bottom"/>
            <w:hideMark/>
          </w:tcPr>
          <w:p w14:paraId="008F5B2F" w14:textId="77777777" w:rsidR="00AD7E37" w:rsidRPr="009F515A" w:rsidRDefault="00AD7E37" w:rsidP="004863D7">
            <w:pPr>
              <w:jc w:val="center"/>
              <w:rPr>
                <w:rFonts w:ascii="Myriad Pro" w:hAnsi="Myriad Pro"/>
                <w:color w:val="000000"/>
                <w:sz w:val="20"/>
                <w:szCs w:val="20"/>
                <w:lang w:eastAsia="ru-RU"/>
              </w:rPr>
            </w:pPr>
            <w:r w:rsidRPr="009F515A">
              <w:rPr>
                <w:rFonts w:ascii="Myriad Pro" w:hAnsi="Myriad Pro"/>
                <w:color w:val="000000"/>
                <w:sz w:val="20"/>
                <w:szCs w:val="20"/>
                <w:lang w:eastAsia="ru-RU"/>
              </w:rPr>
              <w:t>2.</w:t>
            </w:r>
          </w:p>
        </w:tc>
        <w:tc>
          <w:tcPr>
            <w:tcW w:w="3408" w:type="pct"/>
            <w:tcBorders>
              <w:top w:val="nil"/>
              <w:left w:val="nil"/>
              <w:bottom w:val="single" w:sz="4" w:space="0" w:color="auto"/>
              <w:right w:val="single" w:sz="4" w:space="0" w:color="auto"/>
            </w:tcBorders>
            <w:shd w:val="clear" w:color="auto" w:fill="auto"/>
            <w:noWrap/>
            <w:vAlign w:val="bottom"/>
            <w:hideMark/>
          </w:tcPr>
          <w:p w14:paraId="16A9BF51" w14:textId="77777777" w:rsidR="00AD7E37" w:rsidRPr="009F515A" w:rsidRDefault="00AD7E37" w:rsidP="004863D7">
            <w:pPr>
              <w:rPr>
                <w:rFonts w:ascii="Myriad Pro" w:hAnsi="Myriad Pro"/>
                <w:sz w:val="20"/>
                <w:szCs w:val="20"/>
                <w:lang w:eastAsia="ru-RU"/>
              </w:rPr>
            </w:pPr>
            <w:r w:rsidRPr="009F515A">
              <w:rPr>
                <w:rFonts w:ascii="Myriad Pro" w:hAnsi="Myriad Pro"/>
                <w:sz w:val="20"/>
                <w:szCs w:val="20"/>
                <w:lang w:eastAsia="ru-RU"/>
              </w:rPr>
              <w:t>Услуги подрядчиков по ремонту оборудования</w:t>
            </w:r>
          </w:p>
        </w:tc>
        <w:tc>
          <w:tcPr>
            <w:tcW w:w="1079" w:type="pct"/>
            <w:tcBorders>
              <w:top w:val="nil"/>
              <w:left w:val="nil"/>
              <w:bottom w:val="single" w:sz="4" w:space="0" w:color="auto"/>
              <w:right w:val="single" w:sz="4" w:space="0" w:color="auto"/>
            </w:tcBorders>
            <w:shd w:val="clear" w:color="auto" w:fill="auto"/>
            <w:noWrap/>
            <w:vAlign w:val="bottom"/>
            <w:hideMark/>
          </w:tcPr>
          <w:p w14:paraId="091D4479" w14:textId="77777777" w:rsidR="00AD7E37" w:rsidRPr="009F515A" w:rsidRDefault="00AD7E37" w:rsidP="004863D7">
            <w:pPr>
              <w:jc w:val="right"/>
              <w:rPr>
                <w:rFonts w:ascii="Myriad Pro" w:hAnsi="Myriad Pro"/>
                <w:color w:val="000000"/>
                <w:sz w:val="20"/>
                <w:szCs w:val="20"/>
                <w:lang w:eastAsia="ru-RU"/>
              </w:rPr>
            </w:pPr>
            <w:r w:rsidRPr="009F515A">
              <w:rPr>
                <w:rFonts w:ascii="Myriad Pro" w:hAnsi="Myriad Pro"/>
                <w:color w:val="000000"/>
                <w:sz w:val="20"/>
                <w:szCs w:val="20"/>
                <w:lang w:eastAsia="ru-RU"/>
              </w:rPr>
              <w:t>15 487 458,91</w:t>
            </w:r>
          </w:p>
        </w:tc>
      </w:tr>
    </w:tbl>
    <w:p w14:paraId="06611CFB" w14:textId="77777777" w:rsidR="00A479FE" w:rsidRPr="001A15D2" w:rsidRDefault="00A479FE" w:rsidP="005627F6">
      <w:pPr>
        <w:spacing w:line="360" w:lineRule="auto"/>
        <w:ind w:firstLine="567"/>
        <w:jc w:val="both"/>
        <w:rPr>
          <w:rFonts w:ascii="Myriad Pro" w:hAnsi="Myriad Pro"/>
          <w:sz w:val="26"/>
          <w:szCs w:val="26"/>
        </w:rPr>
      </w:pPr>
    </w:p>
    <w:p w14:paraId="56A17FE1" w14:textId="77777777" w:rsidR="005627F6" w:rsidRPr="001A15D2" w:rsidRDefault="005627F6" w:rsidP="005627F6">
      <w:pPr>
        <w:spacing w:line="360" w:lineRule="auto"/>
        <w:jc w:val="both"/>
        <w:rPr>
          <w:rFonts w:ascii="Myriad Pro" w:hAnsi="Myriad Pro"/>
          <w:b/>
          <w:sz w:val="26"/>
          <w:szCs w:val="26"/>
        </w:rPr>
      </w:pPr>
      <w:r w:rsidRPr="001A15D2">
        <w:rPr>
          <w:rFonts w:ascii="Myriad Pro" w:hAnsi="Myriad Pro"/>
          <w:b/>
          <w:sz w:val="26"/>
          <w:szCs w:val="26"/>
        </w:rPr>
        <w:t>ПОЗИЦИЯ ОРГАНА РЕГУЛИРОВАНИЯ</w:t>
      </w:r>
    </w:p>
    <w:p w14:paraId="0CB3CB82" w14:textId="66C81555" w:rsidR="00E00838" w:rsidRPr="001A15D2" w:rsidRDefault="00E00838" w:rsidP="009F515A">
      <w:pPr>
        <w:pStyle w:val="2f3"/>
      </w:pPr>
      <w:r w:rsidRPr="001A15D2">
        <w:t>В соответствии с экспертным заключением</w:t>
      </w:r>
      <w:r w:rsidR="00F16109">
        <w:t xml:space="preserve"> </w:t>
      </w:r>
      <w:r w:rsidRPr="001A15D2">
        <w:t>на 2018 год расходы филиала</w:t>
      </w:r>
      <w:r w:rsidR="00F16109">
        <w:t xml:space="preserve"> </w:t>
      </w:r>
      <w:r w:rsidR="00801C45">
        <w:t>ПАО </w:t>
      </w:r>
      <w:r w:rsidR="00F16109">
        <w:t>«МРСК Сибири» - «Омскэнерго»</w:t>
      </w:r>
      <w:r w:rsidRPr="001A15D2">
        <w:t xml:space="preserve"> на ремонт основных фондов приняты РЭК Омской области в размере 301059,26 тыс. руб., в том числе :</w:t>
      </w:r>
    </w:p>
    <w:p w14:paraId="6892FBDD" w14:textId="77777777" w:rsidR="00E00838" w:rsidRPr="001A15D2" w:rsidRDefault="00E00838" w:rsidP="009F515A">
      <w:pPr>
        <w:pStyle w:val="3"/>
      </w:pPr>
      <w:r w:rsidRPr="001A15D2">
        <w:t>ТМЦ – 246 848,72 тыс. руб. на основании пункта 3.5.4 технического заключения;</w:t>
      </w:r>
    </w:p>
    <w:p w14:paraId="69D52B9E" w14:textId="77777777" w:rsidR="00E00838" w:rsidRPr="001A15D2" w:rsidRDefault="00E00838" w:rsidP="009F515A">
      <w:pPr>
        <w:pStyle w:val="3"/>
      </w:pPr>
      <w:r w:rsidRPr="001A15D2">
        <w:t>Ремонты подрядным способом – 37 730,35 тыс. руб. на основании заключения по сметным расчетам</w:t>
      </w:r>
      <w:r w:rsidR="00C36B93" w:rsidRPr="001A15D2">
        <w:t xml:space="preserve"> (приложение к Экспертному заключению)</w:t>
      </w:r>
      <w:r w:rsidRPr="001A15D2">
        <w:t>;</w:t>
      </w:r>
    </w:p>
    <w:p w14:paraId="31F7408A" w14:textId="77777777" w:rsidR="00E00838" w:rsidRPr="001A15D2" w:rsidRDefault="00E00838" w:rsidP="009F515A">
      <w:pPr>
        <w:pStyle w:val="3"/>
        <w:rPr>
          <w:color w:val="000000" w:themeColor="text1"/>
        </w:rPr>
      </w:pPr>
      <w:r w:rsidRPr="001A15D2">
        <w:t xml:space="preserve">ГСМ – 16 480,19 тыс. руб. на уровне фактических </w:t>
      </w:r>
      <w:r w:rsidRPr="001A15D2">
        <w:rPr>
          <w:color w:val="000000" w:themeColor="text1"/>
        </w:rPr>
        <w:t>затрат за 2016 год,</w:t>
      </w:r>
      <w:r w:rsidR="00F16109">
        <w:rPr>
          <w:color w:val="000000" w:themeColor="text1"/>
        </w:rPr>
        <w:t xml:space="preserve"> </w:t>
      </w:r>
      <w:r w:rsidRPr="001A15D2">
        <w:rPr>
          <w:color w:val="000000" w:themeColor="text1"/>
        </w:rPr>
        <w:t>с учетом ИПЦ на 2017-2018 годы в размере 103,9 % и 103,7 % соответственно.</w:t>
      </w:r>
    </w:p>
    <w:p w14:paraId="7573B670" w14:textId="77777777" w:rsidR="00E00838" w:rsidRPr="001A15D2" w:rsidRDefault="00E00838" w:rsidP="009F515A">
      <w:pPr>
        <w:pStyle w:val="2f3"/>
      </w:pPr>
      <w:r w:rsidRPr="001A15D2">
        <w:lastRenderedPageBreak/>
        <w:t xml:space="preserve">Указанные расходы приняты в соответствии с пунктами 198 и 29 Основ ценообразования </w:t>
      </w:r>
      <w:r w:rsidR="00134DE0">
        <w:t>№ </w:t>
      </w:r>
      <w:r w:rsidRPr="001A15D2">
        <w:t>1178.</w:t>
      </w:r>
    </w:p>
    <w:p w14:paraId="732ACB63" w14:textId="5606775E" w:rsidR="003D6EA7" w:rsidRPr="001A15D2" w:rsidRDefault="003D6EA7" w:rsidP="009F515A">
      <w:pPr>
        <w:pStyle w:val="2f3"/>
      </w:pPr>
      <w:r w:rsidRPr="001A15D2">
        <w:t>Не приняты расходы, предложенные филиалом</w:t>
      </w:r>
      <w:r w:rsidR="00F16109">
        <w:t xml:space="preserve"> </w:t>
      </w:r>
      <w:r w:rsidR="00801C45">
        <w:t>ПАО </w:t>
      </w:r>
      <w:r w:rsidR="00F16109">
        <w:t>«МРСК Сибири» - «Омскэнерго»</w:t>
      </w:r>
      <w:r w:rsidRPr="001A15D2">
        <w:t xml:space="preserve"> в размере 4 363,94 тыс. руб. в результате корректировки сметных расчетов, исключения необоснованных расходов и превышения индекса потребительских цен.</w:t>
      </w:r>
    </w:p>
    <w:p w14:paraId="4BC999F6" w14:textId="77777777" w:rsidR="005627F6" w:rsidRPr="001A15D2" w:rsidRDefault="005627F6" w:rsidP="009F515A">
      <w:pPr>
        <w:pStyle w:val="2f3"/>
        <w:rPr>
          <w:b/>
        </w:rPr>
      </w:pPr>
    </w:p>
    <w:p w14:paraId="10245C18" w14:textId="77777777" w:rsidR="005627F6" w:rsidRPr="001A15D2" w:rsidRDefault="005627F6" w:rsidP="005627F6">
      <w:pPr>
        <w:spacing w:line="360" w:lineRule="auto"/>
        <w:jc w:val="both"/>
        <w:rPr>
          <w:rFonts w:ascii="Myriad Pro" w:hAnsi="Myriad Pro"/>
          <w:b/>
          <w:sz w:val="26"/>
          <w:szCs w:val="26"/>
        </w:rPr>
      </w:pPr>
      <w:r w:rsidRPr="001A15D2">
        <w:rPr>
          <w:rFonts w:ascii="Myriad Pro" w:hAnsi="Myriad Pro"/>
          <w:b/>
          <w:sz w:val="26"/>
          <w:szCs w:val="26"/>
        </w:rPr>
        <w:t>ПОЗИЦИЯ ИСПОЛНИТЕЛЯ</w:t>
      </w:r>
    </w:p>
    <w:p w14:paraId="5DEDC382" w14:textId="77777777" w:rsidR="005A0477" w:rsidRPr="001A15D2" w:rsidRDefault="005A0477" w:rsidP="009F515A">
      <w:pPr>
        <w:pStyle w:val="2f3"/>
      </w:pPr>
      <w:r w:rsidRPr="001A15D2">
        <w:t>По результатам анализа представленных документов, Исполнитель отмечает следующее.</w:t>
      </w:r>
    </w:p>
    <w:p w14:paraId="05723450" w14:textId="0EA8CEF9" w:rsidR="00C74A1F" w:rsidRPr="001A15D2" w:rsidRDefault="00C74A1F" w:rsidP="009F515A">
      <w:pPr>
        <w:pStyle w:val="3"/>
      </w:pPr>
      <w:r w:rsidRPr="001A15D2">
        <w:t>Филиалом</w:t>
      </w:r>
      <w:r w:rsidR="00F16109">
        <w:t xml:space="preserve"> </w:t>
      </w:r>
      <w:r w:rsidR="00801C45">
        <w:t>ПАО </w:t>
      </w:r>
      <w:r w:rsidR="00F16109">
        <w:t>«МРСК Сибири» - «Омскэнерго»</w:t>
      </w:r>
      <w:r w:rsidR="00AD7E37" w:rsidRPr="001A15D2">
        <w:t xml:space="preserve"> </w:t>
      </w:r>
      <w:r w:rsidRPr="001A15D2">
        <w:t>не представлен свод по мероприятиям ремонтной программы на 2018 год.</w:t>
      </w:r>
    </w:p>
    <w:p w14:paraId="094D8BA0" w14:textId="3C902174" w:rsidR="00C74A1F" w:rsidRPr="001A15D2" w:rsidRDefault="005A0477" w:rsidP="009F515A">
      <w:pPr>
        <w:pStyle w:val="3"/>
      </w:pPr>
      <w:r w:rsidRPr="001A15D2">
        <w:t>В представленном филиалом</w:t>
      </w:r>
      <w:r w:rsidR="00F16109">
        <w:t xml:space="preserve"> </w:t>
      </w:r>
      <w:r w:rsidR="00801C45">
        <w:t>ПАО </w:t>
      </w:r>
      <w:r w:rsidR="00F16109">
        <w:t xml:space="preserve">«МРСК Сибири» - «Омскэнерго» </w:t>
      </w:r>
      <w:r w:rsidRPr="001A15D2">
        <w:t>пообъектном плане ремонтных работ на 2018 год</w:t>
      </w:r>
      <w:r w:rsidR="00C74A1F" w:rsidRPr="001A15D2">
        <w:t xml:space="preserve">, а также в </w:t>
      </w:r>
      <w:r w:rsidR="004B467B" w:rsidRPr="001A15D2">
        <w:t xml:space="preserve">некоторых </w:t>
      </w:r>
      <w:r w:rsidR="00C74A1F" w:rsidRPr="001A15D2">
        <w:t xml:space="preserve">приемо-сдаточных актах (сметах) на ремонт </w:t>
      </w:r>
      <w:r w:rsidRPr="001A15D2">
        <w:t>отсутствуют инвентарные номера объектов основных средств, в связи с чем</w:t>
      </w:r>
      <w:r w:rsidR="00C74A1F" w:rsidRPr="001A15D2">
        <w:t xml:space="preserve">, </w:t>
      </w:r>
      <w:r w:rsidR="004B467B" w:rsidRPr="001A15D2">
        <w:t>нет возможности</w:t>
      </w:r>
      <w:r w:rsidRPr="001A15D2">
        <w:t xml:space="preserve"> соотнести</w:t>
      </w:r>
      <w:r w:rsidR="00C74A1F" w:rsidRPr="001A15D2">
        <w:t xml:space="preserve"> данные</w:t>
      </w:r>
      <w:r w:rsidR="00F16109">
        <w:t xml:space="preserve"> </w:t>
      </w:r>
      <w:r w:rsidR="00C74A1F" w:rsidRPr="001A15D2">
        <w:t>из пообъектного плана на 2018 год с представленными сметами</w:t>
      </w:r>
      <w:r w:rsidR="00AD7E37" w:rsidRPr="001A15D2">
        <w:t>.</w:t>
      </w:r>
    </w:p>
    <w:p w14:paraId="7EF23331" w14:textId="07F7F588" w:rsidR="00C74A1F" w:rsidRPr="001A15D2" w:rsidRDefault="00C74A1F" w:rsidP="009F515A">
      <w:pPr>
        <w:pStyle w:val="3"/>
      </w:pPr>
      <w:r w:rsidRPr="001A15D2">
        <w:t xml:space="preserve">В адрес Исполнителя не представлено </w:t>
      </w:r>
      <w:r w:rsidR="00AD7E37" w:rsidRPr="001A15D2">
        <w:t>Т</w:t>
      </w:r>
      <w:r w:rsidRPr="001A15D2">
        <w:t>ехническое заключение,</w:t>
      </w:r>
      <w:r w:rsidR="00F16109">
        <w:t xml:space="preserve"> </w:t>
      </w:r>
      <w:r w:rsidRPr="001A15D2">
        <w:t>на основании которого были приняты РЭК Омской области расходы</w:t>
      </w:r>
      <w:r w:rsidR="00F16109">
        <w:t xml:space="preserve"> </w:t>
      </w:r>
      <w:r w:rsidRPr="001A15D2">
        <w:t>филиала</w:t>
      </w:r>
      <w:r w:rsidR="00F16109">
        <w:t xml:space="preserve"> </w:t>
      </w:r>
      <w:r w:rsidR="00801C45">
        <w:t>ПАО </w:t>
      </w:r>
      <w:r w:rsidR="00F16109">
        <w:t>«МРСК Сибири» - «Омскэнерго»</w:t>
      </w:r>
      <w:r w:rsidRPr="001A15D2">
        <w:t xml:space="preserve"> на ТМЦ для выполнения ремонтной программы на 2018 год.</w:t>
      </w:r>
    </w:p>
    <w:p w14:paraId="2CA2D63D" w14:textId="79657A0C" w:rsidR="00AD7E37" w:rsidRPr="001A15D2" w:rsidRDefault="00AD7E37" w:rsidP="009F515A">
      <w:pPr>
        <w:pStyle w:val="3"/>
      </w:pPr>
      <w:r w:rsidRPr="001A15D2">
        <w:t>По статье расходов «ГСМ» филиалом</w:t>
      </w:r>
      <w:r w:rsidR="00F16109">
        <w:t xml:space="preserve"> </w:t>
      </w:r>
      <w:r w:rsidR="00801C45">
        <w:t>ПАО </w:t>
      </w:r>
      <w:r w:rsidR="00F16109">
        <w:t>«МРСК Сибири» - «Омскэнерго»</w:t>
      </w:r>
      <w:r w:rsidRPr="001A15D2">
        <w:t xml:space="preserve"> не представлены копии заключенных договоров на поставку ГСМ, документы, подтверждающие фактический пробег автомобильного транспорта</w:t>
      </w:r>
      <w:r w:rsidR="00F16109">
        <w:t xml:space="preserve"> </w:t>
      </w:r>
      <w:r w:rsidRPr="001A15D2">
        <w:t xml:space="preserve">за 2016 год. </w:t>
      </w:r>
    </w:p>
    <w:p w14:paraId="7E01AA50" w14:textId="77777777" w:rsidR="00AD7E37" w:rsidRPr="001A15D2" w:rsidRDefault="00AD7E37" w:rsidP="009F515A">
      <w:pPr>
        <w:pStyle w:val="2f3"/>
        <w:rPr>
          <w:lang w:eastAsia="ru-RU"/>
        </w:rPr>
      </w:pPr>
      <w:r w:rsidRPr="001A15D2">
        <w:rPr>
          <w:lang w:eastAsia="ru-RU"/>
        </w:rPr>
        <w:t>Исполнителем определены экономически обоснованные расходы на ГСМ (на ремонт) на 2018 год</w:t>
      </w:r>
      <w:r w:rsidR="00F16109">
        <w:rPr>
          <w:lang w:eastAsia="ru-RU"/>
        </w:rPr>
        <w:t xml:space="preserve"> </w:t>
      </w:r>
      <w:r w:rsidRPr="001A15D2">
        <w:rPr>
          <w:lang w:eastAsia="ru-RU"/>
        </w:rPr>
        <w:t>в размере 16 480,19 тыс. руб. на основании фактических расходов в 2016 году</w:t>
      </w:r>
      <w:r w:rsidR="00F16109">
        <w:rPr>
          <w:lang w:eastAsia="ru-RU"/>
        </w:rPr>
        <w:t xml:space="preserve"> </w:t>
      </w:r>
      <w:r w:rsidRPr="001A15D2">
        <w:rPr>
          <w:lang w:eastAsia="ru-RU"/>
        </w:rPr>
        <w:t>с учетом ИПЦ на 2017-2018 годы 103,9 % и 103,7 % соответственно. Полученная величина соответствует величине расходов на ГСМ, принятой РЭК Омской области в составе расходов на ремонт.</w:t>
      </w:r>
    </w:p>
    <w:p w14:paraId="20EFBC32" w14:textId="626F98BB" w:rsidR="00AD7E37" w:rsidRPr="001A15D2" w:rsidRDefault="00AD7E37" w:rsidP="009F515A">
      <w:pPr>
        <w:pStyle w:val="2f3"/>
      </w:pPr>
      <w:r w:rsidRPr="001A15D2">
        <w:lastRenderedPageBreak/>
        <w:t>В приложении к Экспертному заключению</w:t>
      </w:r>
      <w:r w:rsidR="00F16109">
        <w:t xml:space="preserve"> </w:t>
      </w:r>
      <w:r w:rsidRPr="001A15D2">
        <w:t>РЭК Омской области выполнен анализ по представленным филиалом</w:t>
      </w:r>
      <w:r w:rsidR="00F16109">
        <w:t xml:space="preserve"> </w:t>
      </w:r>
      <w:r w:rsidR="00801C45">
        <w:t>ПАО </w:t>
      </w:r>
      <w:r w:rsidR="00F16109">
        <w:t>«МРСК Сибири» - «Омскэнерго»</w:t>
      </w:r>
      <w:r w:rsidRPr="001A15D2">
        <w:t xml:space="preserve"> сметным расчетам по ремонтной программе на 2018 год</w:t>
      </w:r>
      <w:r w:rsidR="00F16109">
        <w:t xml:space="preserve"> </w:t>
      </w:r>
      <w:r w:rsidRPr="001A15D2">
        <w:t>(в</w:t>
      </w:r>
      <w:r w:rsidR="00134813" w:rsidRPr="001A15D2">
        <w:t>ыполняемой подрядным способом).</w:t>
      </w:r>
    </w:p>
    <w:p w14:paraId="28138AD4" w14:textId="77777777" w:rsidR="00AD7E37" w:rsidRPr="001A15D2" w:rsidRDefault="00AD7E37" w:rsidP="009F515A">
      <w:pPr>
        <w:pStyle w:val="2f3"/>
      </w:pPr>
      <w:r w:rsidRPr="001A15D2">
        <w:t xml:space="preserve">По мнению Исполнителя РЭК Омской области обоснованно исключает расходы </w:t>
      </w:r>
      <w:r w:rsidR="00134813" w:rsidRPr="001A15D2">
        <w:t>на сумму 208 153,00 руб.</w:t>
      </w:r>
      <w:r w:rsidR="00F16109">
        <w:t xml:space="preserve"> </w:t>
      </w:r>
      <w:r w:rsidR="00134813" w:rsidRPr="001A15D2">
        <w:t>по мероприятию (замена трансформатора).</w:t>
      </w:r>
    </w:p>
    <w:p w14:paraId="10C1B77E" w14:textId="22F60A6F" w:rsidR="00256B06" w:rsidRDefault="00134813" w:rsidP="009F515A">
      <w:pPr>
        <w:pStyle w:val="2f3"/>
        <w:rPr>
          <w:iCs/>
          <w:lang w:eastAsia="ru-RU"/>
        </w:rPr>
      </w:pPr>
      <w:r w:rsidRPr="001A15D2">
        <w:rPr>
          <w:iCs/>
          <w:lang w:eastAsia="ru-RU"/>
        </w:rPr>
        <w:t xml:space="preserve">Учитывая изложенное, Исполнитель </w:t>
      </w:r>
      <w:r w:rsidR="00256B06" w:rsidRPr="001A15D2">
        <w:rPr>
          <w:iCs/>
          <w:lang w:eastAsia="ru-RU"/>
        </w:rPr>
        <w:t>считает допустимым согласиться</w:t>
      </w:r>
      <w:r w:rsidR="00F16109">
        <w:rPr>
          <w:iCs/>
          <w:lang w:eastAsia="ru-RU"/>
        </w:rPr>
        <w:t xml:space="preserve"> </w:t>
      </w:r>
      <w:r w:rsidR="00256B06" w:rsidRPr="001A15D2">
        <w:rPr>
          <w:iCs/>
          <w:lang w:eastAsia="ru-RU"/>
        </w:rPr>
        <w:t>с решением РЭК Омской области об учете в НВВ филиала</w:t>
      </w:r>
      <w:r w:rsidR="00F16109">
        <w:rPr>
          <w:iCs/>
          <w:lang w:eastAsia="ru-RU"/>
        </w:rPr>
        <w:t xml:space="preserve"> </w:t>
      </w:r>
      <w:r w:rsidR="00801C45">
        <w:rPr>
          <w:iCs/>
          <w:lang w:eastAsia="ru-RU"/>
        </w:rPr>
        <w:t>ПАО </w:t>
      </w:r>
      <w:r w:rsidR="00F16109">
        <w:rPr>
          <w:iCs/>
          <w:lang w:eastAsia="ru-RU"/>
        </w:rPr>
        <w:t>«МРСК Сибири» - «Омскэнерго»</w:t>
      </w:r>
      <w:r w:rsidR="00256B06" w:rsidRPr="001A15D2">
        <w:rPr>
          <w:iCs/>
          <w:lang w:eastAsia="ru-RU"/>
        </w:rPr>
        <w:t xml:space="preserve"> экономически обоснованных расходов (метод ЭОР) на ремонт основных фондов в размере</w:t>
      </w:r>
      <w:r w:rsidR="00F16109">
        <w:rPr>
          <w:iCs/>
          <w:lang w:eastAsia="ru-RU"/>
        </w:rPr>
        <w:t xml:space="preserve"> </w:t>
      </w:r>
      <w:r w:rsidR="00256B06" w:rsidRPr="001A15D2">
        <w:rPr>
          <w:iCs/>
          <w:lang w:eastAsia="ru-RU"/>
        </w:rPr>
        <w:t>301 059,26 тыс. руб.</w:t>
      </w:r>
      <w:r w:rsidR="00157313" w:rsidRPr="001A15D2">
        <w:rPr>
          <w:iCs/>
          <w:lang w:eastAsia="ru-RU"/>
        </w:rPr>
        <w:t xml:space="preserve"> Отклонение от величины расходов на ремонт основных фондов, принятых РЭК Омской области составляет 8 320,96 тыс. руб.</w:t>
      </w:r>
    </w:p>
    <w:p w14:paraId="72A91365" w14:textId="77777777" w:rsidR="009F515A" w:rsidRPr="001A15D2" w:rsidRDefault="009F515A" w:rsidP="009F515A">
      <w:pPr>
        <w:pStyle w:val="2f3"/>
        <w:rPr>
          <w:iCs/>
          <w:lang w:eastAsia="ru-RU"/>
        </w:rPr>
      </w:pPr>
    </w:p>
    <w:p w14:paraId="5B59F37D" w14:textId="77777777" w:rsidR="00935ABD" w:rsidRPr="009F515A" w:rsidRDefault="00DC7792" w:rsidP="009F515A">
      <w:pPr>
        <w:pStyle w:val="2f3"/>
        <w:rPr>
          <w:i/>
          <w:iCs/>
        </w:rPr>
      </w:pPr>
      <w:r w:rsidRPr="009F515A">
        <w:rPr>
          <w:i/>
          <w:iCs/>
        </w:rPr>
        <w:t xml:space="preserve">Оплата работ и услуг сторонних организаций </w:t>
      </w:r>
    </w:p>
    <w:p w14:paraId="24DEEE89" w14:textId="77777777" w:rsidR="00EE5F7F" w:rsidRPr="001A15D2" w:rsidRDefault="00EE5F7F" w:rsidP="009F515A">
      <w:pPr>
        <w:pStyle w:val="2f3"/>
      </w:pPr>
      <w:r w:rsidRPr="001A15D2">
        <w:t xml:space="preserve">В соответствии с п. 28 Основ ценообразования </w:t>
      </w:r>
      <w:r w:rsidR="00134DE0">
        <w:t>№ </w:t>
      </w:r>
      <w:r w:rsidRPr="001A15D2">
        <w:t>1178, в состав прочих расходов, которые учитываются при определении необходимой валовой выручки, включаются в том числе расходы на оплату работ (услуг) непроизводственного характера, выполняемых (оказываемых) по договорам, заключенным</w:t>
      </w:r>
      <w:r w:rsidR="00F16109">
        <w:t xml:space="preserve"> </w:t>
      </w:r>
      <w:r w:rsidRPr="001A15D2">
        <w:t>с организациями, включая расходы на оплату услуг связи, вневедомственной охраны, коммунальных услуг, юридических, информационных, аудиторских</w:t>
      </w:r>
      <w:r w:rsidR="00F16109">
        <w:t xml:space="preserve"> </w:t>
      </w:r>
      <w:r w:rsidRPr="001A15D2">
        <w:t>и консультационных и иных услуг (определяются в соответствии с пунктом</w:t>
      </w:r>
      <w:r w:rsidR="00F16109">
        <w:t xml:space="preserve"> </w:t>
      </w:r>
      <w:r w:rsidRPr="001A15D2">
        <w:t>29 Основ ценообразования);</w:t>
      </w:r>
    </w:p>
    <w:p w14:paraId="1771B55E" w14:textId="77777777" w:rsidR="00EE5F7F" w:rsidRPr="001A15D2" w:rsidRDefault="00EE5F7F" w:rsidP="009F515A">
      <w:pPr>
        <w:pStyle w:val="2f3"/>
      </w:pPr>
      <w:r w:rsidRPr="001A15D2">
        <w:t xml:space="preserve">Согласно п. 29 Основ ценообразования </w:t>
      </w:r>
      <w:r w:rsidR="00134DE0">
        <w:t>№ </w:t>
      </w:r>
      <w:r w:rsidRPr="001A15D2">
        <w:t>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0047A873" w14:textId="77777777" w:rsidR="00EE5F7F" w:rsidRPr="001A15D2" w:rsidRDefault="00EE5F7F" w:rsidP="009F515A">
      <w:pPr>
        <w:pStyle w:val="3"/>
      </w:pPr>
      <w:r w:rsidRPr="001A15D2">
        <w:t>установленные на очередной период регулирования цены (тарифы)</w:t>
      </w:r>
      <w:r w:rsidR="00F16109">
        <w:t xml:space="preserve"> </w:t>
      </w:r>
      <w:r w:rsidRPr="001A15D2">
        <w:t>в случае, если цены (тарифы) на соответствующие товары (услуги) подлежат государственному регулированию;</w:t>
      </w:r>
    </w:p>
    <w:p w14:paraId="5815FA53" w14:textId="77777777" w:rsidR="00EE5F7F" w:rsidRPr="001A15D2" w:rsidRDefault="00EE5F7F" w:rsidP="009F515A">
      <w:pPr>
        <w:pStyle w:val="3"/>
      </w:pPr>
      <w:r w:rsidRPr="001A15D2">
        <w:t>расходы (цены), установленные в договорах, заключенных</w:t>
      </w:r>
      <w:r w:rsidR="00F16109">
        <w:t xml:space="preserve"> </w:t>
      </w:r>
      <w:r w:rsidRPr="001A15D2">
        <w:t>в результате проведения торгов;</w:t>
      </w:r>
    </w:p>
    <w:p w14:paraId="5E3124FC" w14:textId="77777777" w:rsidR="00EE5F7F" w:rsidRPr="001A15D2" w:rsidRDefault="00EE5F7F" w:rsidP="009F515A">
      <w:pPr>
        <w:pStyle w:val="3"/>
      </w:pPr>
      <w:r w:rsidRPr="001A15D2">
        <w:lastRenderedPageBreak/>
        <w:t>рыночные цены, сложившиеся на организованных торговых площадках, в том числе биржах, функционирующих на территории Российской Федерации;</w:t>
      </w:r>
    </w:p>
    <w:p w14:paraId="1E64AFD1" w14:textId="77777777" w:rsidR="00EE5F7F" w:rsidRPr="001A15D2" w:rsidRDefault="00EE5F7F" w:rsidP="009F515A">
      <w:pPr>
        <w:pStyle w:val="3"/>
      </w:pPr>
      <w:r w:rsidRPr="001A15D2">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w:t>
      </w:r>
      <w:r w:rsidR="00F16109">
        <w:t xml:space="preserve"> </w:t>
      </w:r>
      <w:r w:rsidRPr="001A15D2">
        <w:t>о рыночных ценах.</w:t>
      </w:r>
    </w:p>
    <w:p w14:paraId="17B9975B" w14:textId="77777777" w:rsidR="00EE5F7F" w:rsidRPr="001A15D2" w:rsidRDefault="00EE5F7F" w:rsidP="009F515A">
      <w:pPr>
        <w:pStyle w:val="2f3"/>
      </w:pPr>
      <w:r w:rsidRPr="001A15D2">
        <w:t>При отсутствии указанных данных расчетные значения расходов определяются с использованием официальной статистической информации.</w:t>
      </w:r>
    </w:p>
    <w:p w14:paraId="45F03AE6" w14:textId="61B01AB9" w:rsidR="00776296" w:rsidRPr="001A15D2" w:rsidRDefault="00EE5F7F" w:rsidP="009F515A">
      <w:pPr>
        <w:pStyle w:val="2f3"/>
      </w:pPr>
      <w:r w:rsidRPr="001A15D2">
        <w:t>Филиалом</w:t>
      </w:r>
      <w:r w:rsidR="00F16109">
        <w:t xml:space="preserve"> </w:t>
      </w:r>
      <w:r w:rsidR="00801C45">
        <w:t>ПАО </w:t>
      </w:r>
      <w:r w:rsidR="00F16109">
        <w:t>«МРСК Сибири» - «Омскэнерго»</w:t>
      </w:r>
      <w:r w:rsidRPr="001A15D2">
        <w:t xml:space="preserve"> на 2018 год заявлены расходы по статье «Оплата работ и услуг сторонних организаций</w:t>
      </w:r>
      <w:r w:rsidR="00282148" w:rsidRPr="001A15D2">
        <w:t>»</w:t>
      </w:r>
      <w:r w:rsidRPr="001A15D2">
        <w:t xml:space="preserve"> в размере</w:t>
      </w:r>
      <w:r w:rsidR="00F16109">
        <w:t xml:space="preserve"> </w:t>
      </w:r>
      <w:r w:rsidR="00553B6C" w:rsidRPr="001A15D2">
        <w:t xml:space="preserve">119 914,23 </w:t>
      </w:r>
      <w:r w:rsidRPr="001A15D2">
        <w:t>тыс. руб.</w:t>
      </w:r>
    </w:p>
    <w:tbl>
      <w:tblPr>
        <w:tblW w:w="5000" w:type="pct"/>
        <w:tblLook w:val="04A0" w:firstRow="1" w:lastRow="0" w:firstColumn="1" w:lastColumn="0" w:noHBand="0" w:noVBand="1"/>
      </w:tblPr>
      <w:tblGrid>
        <w:gridCol w:w="793"/>
        <w:gridCol w:w="1881"/>
        <w:gridCol w:w="1550"/>
        <w:gridCol w:w="1438"/>
        <w:gridCol w:w="1268"/>
        <w:gridCol w:w="1429"/>
        <w:gridCol w:w="985"/>
      </w:tblGrid>
      <w:tr w:rsidR="00553B6C" w:rsidRPr="009F515A" w14:paraId="48E2B850" w14:textId="77777777" w:rsidTr="009F515A">
        <w:trPr>
          <w:trHeight w:val="20"/>
        </w:trPr>
        <w:tc>
          <w:tcPr>
            <w:tcW w:w="4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C107647" w14:textId="77777777" w:rsidR="00553B6C" w:rsidRPr="009F515A" w:rsidRDefault="00134DE0" w:rsidP="00553B6C">
            <w:pPr>
              <w:jc w:val="center"/>
              <w:rPr>
                <w:rFonts w:ascii="Myriad Pro" w:hAnsi="Myriad Pro"/>
                <w:color w:val="FFFFFF"/>
                <w:sz w:val="20"/>
                <w:szCs w:val="20"/>
                <w:lang w:eastAsia="ru-RU"/>
              </w:rPr>
            </w:pPr>
            <w:r>
              <w:rPr>
                <w:rFonts w:ascii="Myriad Pro" w:hAnsi="Myriad Pro"/>
                <w:color w:val="FFFFFF"/>
                <w:sz w:val="20"/>
                <w:szCs w:val="20"/>
                <w:lang w:eastAsia="ru-RU"/>
              </w:rPr>
              <w:t>№ </w:t>
            </w:r>
            <w:r w:rsidR="00553B6C" w:rsidRPr="009F515A">
              <w:rPr>
                <w:rFonts w:ascii="Myriad Pro" w:hAnsi="Myriad Pro"/>
                <w:color w:val="FFFFFF"/>
                <w:sz w:val="20"/>
                <w:szCs w:val="20"/>
                <w:lang w:eastAsia="ru-RU"/>
              </w:rPr>
              <w:t>п/п</w:t>
            </w:r>
          </w:p>
        </w:tc>
        <w:tc>
          <w:tcPr>
            <w:tcW w:w="10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E964AC7" w14:textId="77777777" w:rsidR="00553B6C" w:rsidRPr="009F515A" w:rsidRDefault="00553B6C" w:rsidP="00553B6C">
            <w:pPr>
              <w:jc w:val="center"/>
              <w:rPr>
                <w:rFonts w:ascii="Myriad Pro" w:hAnsi="Myriad Pro"/>
                <w:color w:val="FFFFFF"/>
                <w:sz w:val="20"/>
                <w:szCs w:val="20"/>
                <w:lang w:eastAsia="ru-RU"/>
              </w:rPr>
            </w:pPr>
            <w:r w:rsidRPr="009F515A">
              <w:rPr>
                <w:rFonts w:ascii="Myriad Pro" w:hAnsi="Myriad Pro"/>
                <w:color w:val="FFFFFF"/>
                <w:sz w:val="20"/>
                <w:szCs w:val="20"/>
                <w:lang w:eastAsia="ru-RU"/>
              </w:rPr>
              <w:t>Наименование</w:t>
            </w:r>
          </w:p>
        </w:tc>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6BF649F" w14:textId="77777777" w:rsidR="00553B6C" w:rsidRPr="009F515A" w:rsidRDefault="00553B6C" w:rsidP="00553B6C">
            <w:pPr>
              <w:jc w:val="center"/>
              <w:rPr>
                <w:rFonts w:ascii="Myriad Pro" w:hAnsi="Myriad Pro"/>
                <w:color w:val="FFFFFF"/>
                <w:sz w:val="20"/>
                <w:szCs w:val="20"/>
                <w:lang w:eastAsia="ru-RU"/>
              </w:rPr>
            </w:pPr>
            <w:r w:rsidRPr="009F515A">
              <w:rPr>
                <w:rFonts w:ascii="Myriad Pro" w:hAnsi="Myriad Pro"/>
                <w:color w:val="FFFFFF"/>
                <w:sz w:val="20"/>
                <w:szCs w:val="20"/>
                <w:lang w:eastAsia="ru-RU"/>
              </w:rPr>
              <w:t>2016</w:t>
            </w:r>
          </w:p>
        </w:tc>
        <w:tc>
          <w:tcPr>
            <w:tcW w:w="7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78407AB" w14:textId="77777777" w:rsidR="00553B6C" w:rsidRPr="009F515A" w:rsidRDefault="00553B6C" w:rsidP="00553B6C">
            <w:pPr>
              <w:jc w:val="center"/>
              <w:rPr>
                <w:rFonts w:ascii="Myriad Pro" w:hAnsi="Myriad Pro"/>
                <w:color w:val="FFFFFF"/>
                <w:sz w:val="20"/>
                <w:szCs w:val="20"/>
                <w:lang w:eastAsia="ru-RU"/>
              </w:rPr>
            </w:pPr>
            <w:r w:rsidRPr="009F515A">
              <w:rPr>
                <w:rFonts w:ascii="Myriad Pro" w:hAnsi="Myriad Pro"/>
                <w:color w:val="FFFFFF"/>
                <w:sz w:val="20"/>
                <w:szCs w:val="20"/>
                <w:lang w:eastAsia="ru-RU"/>
              </w:rPr>
              <w:t>2018</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F271824" w14:textId="77777777" w:rsidR="00553B6C" w:rsidRPr="009F515A" w:rsidRDefault="00553B6C" w:rsidP="00553B6C">
            <w:pPr>
              <w:jc w:val="center"/>
              <w:rPr>
                <w:rFonts w:ascii="Myriad Pro" w:hAnsi="Myriad Pro"/>
                <w:color w:val="FFFFFF"/>
                <w:sz w:val="20"/>
                <w:szCs w:val="20"/>
                <w:lang w:eastAsia="ru-RU"/>
              </w:rPr>
            </w:pPr>
            <w:r w:rsidRPr="009F515A">
              <w:rPr>
                <w:rFonts w:ascii="Myriad Pro" w:hAnsi="Myriad Pro"/>
                <w:color w:val="FFFFFF"/>
                <w:sz w:val="20"/>
                <w:szCs w:val="20"/>
                <w:lang w:eastAsia="ru-RU"/>
              </w:rPr>
              <w:t>2018</w:t>
            </w:r>
          </w:p>
        </w:tc>
        <w:tc>
          <w:tcPr>
            <w:tcW w:w="7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D601EF" w14:textId="77777777" w:rsidR="00553B6C" w:rsidRPr="009F515A" w:rsidRDefault="00553B6C" w:rsidP="00553B6C">
            <w:pPr>
              <w:jc w:val="center"/>
              <w:rPr>
                <w:rFonts w:ascii="Myriad Pro" w:hAnsi="Myriad Pro"/>
                <w:color w:val="FFFFFF"/>
                <w:sz w:val="20"/>
                <w:szCs w:val="20"/>
                <w:lang w:eastAsia="ru-RU"/>
              </w:rPr>
            </w:pPr>
            <w:r w:rsidRPr="009F515A">
              <w:rPr>
                <w:rFonts w:ascii="Myriad Pro" w:hAnsi="Myriad Pro"/>
                <w:color w:val="FFFFFF"/>
                <w:sz w:val="20"/>
                <w:szCs w:val="20"/>
                <w:lang w:eastAsia="ru-RU"/>
              </w:rPr>
              <w:t>ТБР</w:t>
            </w:r>
            <w:r w:rsidR="00F16109" w:rsidRPr="009F515A">
              <w:rPr>
                <w:rFonts w:ascii="Myriad Pro" w:hAnsi="Myriad Pro"/>
                <w:color w:val="FFFFFF"/>
                <w:sz w:val="20"/>
                <w:szCs w:val="20"/>
                <w:lang w:eastAsia="ru-RU"/>
              </w:rPr>
              <w:t xml:space="preserve"> </w:t>
            </w:r>
            <w:r w:rsidRPr="009F515A">
              <w:rPr>
                <w:rFonts w:ascii="Myriad Pro" w:hAnsi="Myriad Pro"/>
                <w:color w:val="FFFFFF"/>
                <w:sz w:val="20"/>
                <w:szCs w:val="20"/>
                <w:lang w:eastAsia="ru-RU"/>
              </w:rPr>
              <w:t>/ Предложение</w:t>
            </w:r>
          </w:p>
        </w:tc>
        <w:tc>
          <w:tcPr>
            <w:tcW w:w="5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214F409" w14:textId="77777777" w:rsidR="00553B6C" w:rsidRPr="009F515A" w:rsidRDefault="00553B6C" w:rsidP="00553B6C">
            <w:pPr>
              <w:jc w:val="center"/>
              <w:rPr>
                <w:rFonts w:ascii="Myriad Pro" w:hAnsi="Myriad Pro"/>
                <w:color w:val="FFFFFF"/>
                <w:sz w:val="20"/>
                <w:szCs w:val="20"/>
                <w:lang w:eastAsia="ru-RU"/>
              </w:rPr>
            </w:pPr>
            <w:r w:rsidRPr="009F515A">
              <w:rPr>
                <w:rFonts w:ascii="Myriad Pro" w:hAnsi="Myriad Pro"/>
                <w:color w:val="FFFFFF"/>
                <w:sz w:val="20"/>
                <w:szCs w:val="20"/>
                <w:lang w:eastAsia="ru-RU"/>
              </w:rPr>
              <w:t>ТБР</w:t>
            </w:r>
            <w:r w:rsidR="00F16109" w:rsidRPr="009F515A">
              <w:rPr>
                <w:rFonts w:ascii="Myriad Pro" w:hAnsi="Myriad Pro"/>
                <w:color w:val="FFFFFF"/>
                <w:sz w:val="20"/>
                <w:szCs w:val="20"/>
                <w:lang w:eastAsia="ru-RU"/>
              </w:rPr>
              <w:t xml:space="preserve"> </w:t>
            </w:r>
            <w:r w:rsidRPr="009F515A">
              <w:rPr>
                <w:rFonts w:ascii="Myriad Pro" w:hAnsi="Myriad Pro"/>
                <w:color w:val="FFFFFF"/>
                <w:sz w:val="20"/>
                <w:szCs w:val="20"/>
                <w:lang w:eastAsia="ru-RU"/>
              </w:rPr>
              <w:t>/ Факт, %</w:t>
            </w:r>
          </w:p>
        </w:tc>
      </w:tr>
      <w:tr w:rsidR="00553B6C" w:rsidRPr="009F515A" w14:paraId="39CAD521" w14:textId="77777777" w:rsidTr="009F515A">
        <w:trPr>
          <w:trHeight w:val="20"/>
        </w:trPr>
        <w:tc>
          <w:tcPr>
            <w:tcW w:w="4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CC5B3FF" w14:textId="77777777" w:rsidR="00553B6C" w:rsidRPr="009F515A" w:rsidRDefault="00553B6C" w:rsidP="00553B6C">
            <w:pPr>
              <w:rPr>
                <w:rFonts w:ascii="Myriad Pro" w:hAnsi="Myriad Pro"/>
                <w:color w:val="FFFFFF"/>
                <w:sz w:val="20"/>
                <w:szCs w:val="20"/>
                <w:lang w:eastAsia="ru-RU"/>
              </w:rPr>
            </w:pPr>
          </w:p>
        </w:tc>
        <w:tc>
          <w:tcPr>
            <w:tcW w:w="10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971CCD" w14:textId="77777777" w:rsidR="00553B6C" w:rsidRPr="009F515A" w:rsidRDefault="00553B6C" w:rsidP="00553B6C">
            <w:pPr>
              <w:rPr>
                <w:rFonts w:ascii="Myriad Pro" w:hAnsi="Myriad Pro"/>
                <w:color w:val="FFFFFF"/>
                <w:sz w:val="20"/>
                <w:szCs w:val="20"/>
                <w:lang w:eastAsia="ru-RU"/>
              </w:rPr>
            </w:pPr>
          </w:p>
        </w:tc>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B388BCF" w14:textId="1F69FD1D" w:rsidR="00553B6C" w:rsidRPr="009F515A" w:rsidRDefault="00553B6C" w:rsidP="00553B6C">
            <w:pPr>
              <w:jc w:val="center"/>
              <w:rPr>
                <w:rFonts w:ascii="Myriad Pro" w:hAnsi="Myriad Pro"/>
                <w:color w:val="FFFFFF"/>
                <w:sz w:val="20"/>
                <w:szCs w:val="20"/>
                <w:lang w:eastAsia="ru-RU"/>
              </w:rPr>
            </w:pPr>
            <w:r w:rsidRPr="009F515A">
              <w:rPr>
                <w:rFonts w:ascii="Myriad Pro" w:hAnsi="Myriad Pro"/>
                <w:color w:val="FFFFFF"/>
                <w:sz w:val="20"/>
                <w:szCs w:val="20"/>
                <w:lang w:eastAsia="ru-RU"/>
              </w:rPr>
              <w:t xml:space="preserve">Факт по данным филиала </w:t>
            </w:r>
            <w:r w:rsidR="00801C45">
              <w:rPr>
                <w:rFonts w:ascii="Myriad Pro" w:hAnsi="Myriad Pro"/>
                <w:color w:val="FFFFFF"/>
                <w:sz w:val="20"/>
                <w:szCs w:val="20"/>
                <w:lang w:eastAsia="ru-RU"/>
              </w:rPr>
              <w:t>ПАО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МРСК Сибири</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 xml:space="preserve"> -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Омскэнерго</w:t>
            </w:r>
            <w:r w:rsidR="00C73CA2">
              <w:rPr>
                <w:rFonts w:ascii="Myriad Pro" w:hAnsi="Myriad Pro"/>
                <w:color w:val="FFFFFF"/>
                <w:sz w:val="20"/>
                <w:szCs w:val="20"/>
                <w:lang w:eastAsia="ru-RU"/>
              </w:rPr>
              <w:t>»</w:t>
            </w:r>
          </w:p>
        </w:tc>
        <w:tc>
          <w:tcPr>
            <w:tcW w:w="7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3586BE6" w14:textId="2809A31B" w:rsidR="00553B6C" w:rsidRPr="009F515A" w:rsidRDefault="00553B6C" w:rsidP="00553B6C">
            <w:pPr>
              <w:jc w:val="center"/>
              <w:rPr>
                <w:rFonts w:ascii="Myriad Pro" w:hAnsi="Myriad Pro"/>
                <w:color w:val="FFFFFF"/>
                <w:sz w:val="20"/>
                <w:szCs w:val="20"/>
                <w:lang w:eastAsia="ru-RU"/>
              </w:rPr>
            </w:pPr>
            <w:r w:rsidRPr="009F515A">
              <w:rPr>
                <w:rFonts w:ascii="Myriad Pro" w:hAnsi="Myriad Pro"/>
                <w:color w:val="FFFFFF"/>
                <w:sz w:val="20"/>
                <w:szCs w:val="20"/>
                <w:lang w:eastAsia="ru-RU"/>
              </w:rPr>
              <w:t xml:space="preserve">Предложение филиала </w:t>
            </w:r>
            <w:r w:rsidR="00801C45">
              <w:rPr>
                <w:rFonts w:ascii="Myriad Pro" w:hAnsi="Myriad Pro"/>
                <w:color w:val="FFFFFF"/>
                <w:sz w:val="20"/>
                <w:szCs w:val="20"/>
                <w:lang w:eastAsia="ru-RU"/>
              </w:rPr>
              <w:t>ПАО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МРСК Сибири</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 xml:space="preserve"> -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Омскэнерго</w:t>
            </w:r>
            <w:r w:rsidR="00C73CA2">
              <w:rPr>
                <w:rFonts w:ascii="Myriad Pro" w:hAnsi="Myriad Pro"/>
                <w:color w:val="FFFFFF"/>
                <w:sz w:val="20"/>
                <w:szCs w:val="20"/>
                <w:lang w:eastAsia="ru-RU"/>
              </w:rPr>
              <w:t>»</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2303F62" w14:textId="77777777" w:rsidR="00553B6C" w:rsidRPr="009F515A" w:rsidRDefault="00553B6C" w:rsidP="00553B6C">
            <w:pPr>
              <w:jc w:val="center"/>
              <w:rPr>
                <w:rFonts w:ascii="Myriad Pro" w:hAnsi="Myriad Pro"/>
                <w:color w:val="FFFFFF"/>
                <w:sz w:val="20"/>
                <w:szCs w:val="20"/>
                <w:lang w:eastAsia="ru-RU"/>
              </w:rPr>
            </w:pPr>
            <w:r w:rsidRPr="009F515A">
              <w:rPr>
                <w:rFonts w:ascii="Myriad Pro" w:hAnsi="Myriad Pro"/>
                <w:color w:val="FFFFFF"/>
                <w:sz w:val="20"/>
                <w:szCs w:val="20"/>
                <w:lang w:eastAsia="ru-RU"/>
              </w:rPr>
              <w:t xml:space="preserve">ТБР, </w:t>
            </w:r>
          </w:p>
        </w:tc>
        <w:tc>
          <w:tcPr>
            <w:tcW w:w="7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FFC4A80" w14:textId="77777777" w:rsidR="00553B6C" w:rsidRPr="009F515A" w:rsidRDefault="00553B6C" w:rsidP="00553B6C">
            <w:pPr>
              <w:rPr>
                <w:rFonts w:ascii="Myriad Pro" w:hAnsi="Myriad Pro"/>
                <w:color w:val="FFFFFF"/>
                <w:sz w:val="20"/>
                <w:szCs w:val="20"/>
                <w:lang w:eastAsia="ru-RU"/>
              </w:rPr>
            </w:pPr>
          </w:p>
        </w:tc>
        <w:tc>
          <w:tcPr>
            <w:tcW w:w="5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CC2D74F" w14:textId="77777777" w:rsidR="00553B6C" w:rsidRPr="009F515A" w:rsidRDefault="00553B6C" w:rsidP="00553B6C">
            <w:pPr>
              <w:rPr>
                <w:rFonts w:ascii="Myriad Pro" w:hAnsi="Myriad Pro"/>
                <w:color w:val="FFFFFF"/>
                <w:sz w:val="20"/>
                <w:szCs w:val="20"/>
                <w:lang w:eastAsia="ru-RU"/>
              </w:rPr>
            </w:pPr>
          </w:p>
        </w:tc>
      </w:tr>
      <w:tr w:rsidR="00553B6C" w:rsidRPr="009F515A" w14:paraId="09BE1C57" w14:textId="77777777" w:rsidTr="00C73CA2">
        <w:trPr>
          <w:trHeight w:val="411"/>
        </w:trPr>
        <w:tc>
          <w:tcPr>
            <w:tcW w:w="4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5F2E40" w14:textId="77777777" w:rsidR="00553B6C" w:rsidRPr="009F515A" w:rsidRDefault="00553B6C" w:rsidP="00553B6C">
            <w:pPr>
              <w:rPr>
                <w:rFonts w:ascii="Myriad Pro" w:hAnsi="Myriad Pro"/>
                <w:color w:val="FFFFFF"/>
                <w:sz w:val="20"/>
                <w:szCs w:val="20"/>
                <w:lang w:eastAsia="ru-RU"/>
              </w:rPr>
            </w:pPr>
          </w:p>
        </w:tc>
        <w:tc>
          <w:tcPr>
            <w:tcW w:w="10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F7E303C" w14:textId="77777777" w:rsidR="00553B6C" w:rsidRPr="009F515A" w:rsidRDefault="00553B6C" w:rsidP="00553B6C">
            <w:pPr>
              <w:rPr>
                <w:rFonts w:ascii="Myriad Pro" w:hAnsi="Myriad Pro"/>
                <w:color w:val="FFFFFF"/>
                <w:sz w:val="20"/>
                <w:szCs w:val="20"/>
                <w:lang w:eastAsia="ru-RU"/>
              </w:rPr>
            </w:pPr>
          </w:p>
        </w:tc>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70D1F40" w14:textId="77777777" w:rsidR="00553B6C" w:rsidRPr="009F515A" w:rsidRDefault="00553B6C" w:rsidP="00553B6C">
            <w:pPr>
              <w:jc w:val="center"/>
              <w:rPr>
                <w:rFonts w:ascii="Myriad Pro" w:hAnsi="Myriad Pro"/>
                <w:color w:val="FFFFFF"/>
                <w:sz w:val="20"/>
                <w:szCs w:val="20"/>
                <w:lang w:eastAsia="ru-RU"/>
              </w:rPr>
            </w:pPr>
            <w:r w:rsidRPr="009F515A">
              <w:rPr>
                <w:rFonts w:ascii="Myriad Pro" w:hAnsi="Myriad Pro"/>
                <w:color w:val="FFFFFF"/>
                <w:sz w:val="20"/>
                <w:szCs w:val="20"/>
                <w:lang w:eastAsia="ru-RU"/>
              </w:rPr>
              <w:t>тыс. руб.</w:t>
            </w:r>
          </w:p>
        </w:tc>
        <w:tc>
          <w:tcPr>
            <w:tcW w:w="7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D74AF98" w14:textId="77777777" w:rsidR="00553B6C" w:rsidRPr="009F515A" w:rsidRDefault="00553B6C" w:rsidP="00553B6C">
            <w:pPr>
              <w:jc w:val="center"/>
              <w:rPr>
                <w:rFonts w:ascii="Myriad Pro" w:hAnsi="Myriad Pro"/>
                <w:color w:val="FFFFFF"/>
                <w:sz w:val="20"/>
                <w:szCs w:val="20"/>
                <w:lang w:eastAsia="ru-RU"/>
              </w:rPr>
            </w:pPr>
            <w:r w:rsidRPr="009F515A">
              <w:rPr>
                <w:rFonts w:ascii="Myriad Pro" w:hAnsi="Myriad Pro"/>
                <w:color w:val="FFFFFF"/>
                <w:sz w:val="20"/>
                <w:szCs w:val="20"/>
                <w:lang w:eastAsia="ru-RU"/>
              </w:rPr>
              <w:t>тыс. руб.</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0812FC9" w14:textId="77777777" w:rsidR="00553B6C" w:rsidRPr="009F515A" w:rsidRDefault="00553B6C" w:rsidP="00553B6C">
            <w:pPr>
              <w:jc w:val="center"/>
              <w:rPr>
                <w:rFonts w:ascii="Myriad Pro" w:hAnsi="Myriad Pro"/>
                <w:color w:val="FFFFFF"/>
                <w:sz w:val="20"/>
                <w:szCs w:val="20"/>
                <w:lang w:eastAsia="ru-RU"/>
              </w:rPr>
            </w:pPr>
            <w:r w:rsidRPr="009F515A">
              <w:rPr>
                <w:rFonts w:ascii="Myriad Pro" w:hAnsi="Myriad Pro"/>
                <w:color w:val="FFFFFF"/>
                <w:sz w:val="20"/>
                <w:szCs w:val="20"/>
                <w:lang w:eastAsia="ru-RU"/>
              </w:rPr>
              <w:t>тыс. руб.</w:t>
            </w:r>
          </w:p>
        </w:tc>
        <w:tc>
          <w:tcPr>
            <w:tcW w:w="7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7131C7E" w14:textId="77777777" w:rsidR="00553B6C" w:rsidRPr="009F515A" w:rsidRDefault="00553B6C" w:rsidP="00553B6C">
            <w:pPr>
              <w:jc w:val="center"/>
              <w:rPr>
                <w:rFonts w:ascii="Myriad Pro" w:hAnsi="Myriad Pro"/>
                <w:color w:val="FFFFFF"/>
                <w:sz w:val="20"/>
                <w:szCs w:val="20"/>
                <w:lang w:eastAsia="ru-RU"/>
              </w:rPr>
            </w:pPr>
            <w:r w:rsidRPr="009F515A">
              <w:rPr>
                <w:rFonts w:ascii="Myriad Pro" w:hAnsi="Myriad Pro"/>
                <w:color w:val="FFFFFF"/>
                <w:sz w:val="20"/>
                <w:szCs w:val="20"/>
                <w:lang w:eastAsia="ru-RU"/>
              </w:rPr>
              <w:t>%</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38EBE3" w14:textId="77777777" w:rsidR="00553B6C" w:rsidRPr="009F515A" w:rsidRDefault="00553B6C" w:rsidP="00553B6C">
            <w:pPr>
              <w:jc w:val="center"/>
              <w:rPr>
                <w:rFonts w:ascii="Myriad Pro" w:hAnsi="Myriad Pro"/>
                <w:color w:val="FFFFFF"/>
                <w:sz w:val="20"/>
                <w:szCs w:val="20"/>
                <w:lang w:eastAsia="ru-RU"/>
              </w:rPr>
            </w:pPr>
            <w:r w:rsidRPr="009F515A">
              <w:rPr>
                <w:rFonts w:ascii="Myriad Pro" w:hAnsi="Myriad Pro"/>
                <w:color w:val="FFFFFF"/>
                <w:sz w:val="20"/>
                <w:szCs w:val="20"/>
                <w:lang w:eastAsia="ru-RU"/>
              </w:rPr>
              <w:t>%</w:t>
            </w:r>
          </w:p>
        </w:tc>
      </w:tr>
      <w:tr w:rsidR="00553B6C" w:rsidRPr="009F515A" w14:paraId="74DC2B6E" w14:textId="77777777" w:rsidTr="009F515A">
        <w:trPr>
          <w:trHeight w:val="20"/>
        </w:trPr>
        <w:tc>
          <w:tcPr>
            <w:tcW w:w="427"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D51E3E9"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 </w:t>
            </w:r>
          </w:p>
        </w:tc>
        <w:tc>
          <w:tcPr>
            <w:tcW w:w="100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9A1453A" w14:textId="77777777" w:rsidR="00553B6C" w:rsidRPr="009F515A" w:rsidRDefault="00553B6C" w:rsidP="00553B6C">
            <w:pPr>
              <w:rPr>
                <w:rFonts w:ascii="Myriad Pro" w:hAnsi="Myriad Pro"/>
                <w:color w:val="000000"/>
                <w:sz w:val="20"/>
                <w:szCs w:val="20"/>
                <w:lang w:eastAsia="ru-RU"/>
              </w:rPr>
            </w:pPr>
            <w:r w:rsidRPr="009F515A">
              <w:rPr>
                <w:rFonts w:ascii="Myriad Pro" w:hAnsi="Myriad Pro"/>
                <w:color w:val="000000"/>
                <w:sz w:val="20"/>
                <w:szCs w:val="20"/>
                <w:lang w:eastAsia="ru-RU"/>
              </w:rPr>
              <w:t>Оплата работ и услуг сторонних организаций</w:t>
            </w:r>
          </w:p>
        </w:tc>
        <w:tc>
          <w:tcPr>
            <w:tcW w:w="832"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AE984E8"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110 942,23</w:t>
            </w:r>
          </w:p>
        </w:tc>
        <w:tc>
          <w:tcPr>
            <w:tcW w:w="76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B9C9305"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119 914,53</w:t>
            </w:r>
          </w:p>
        </w:tc>
        <w:tc>
          <w:tcPr>
            <w:tcW w:w="681"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0C0FF62"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96 830,14</w:t>
            </w:r>
          </w:p>
        </w:tc>
        <w:tc>
          <w:tcPr>
            <w:tcW w:w="76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71220E7"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80,75</w:t>
            </w:r>
          </w:p>
        </w:tc>
        <w:tc>
          <w:tcPr>
            <w:tcW w:w="53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D8510A3"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87,28</w:t>
            </w:r>
          </w:p>
        </w:tc>
      </w:tr>
      <w:tr w:rsidR="00553B6C" w:rsidRPr="009F515A" w14:paraId="7E9FAA50" w14:textId="77777777" w:rsidTr="009F515A">
        <w:trPr>
          <w:trHeight w:val="20"/>
        </w:trPr>
        <w:tc>
          <w:tcPr>
            <w:tcW w:w="427" w:type="pct"/>
            <w:tcBorders>
              <w:top w:val="nil"/>
              <w:left w:val="single" w:sz="4" w:space="0" w:color="auto"/>
              <w:bottom w:val="single" w:sz="4" w:space="0" w:color="auto"/>
              <w:right w:val="single" w:sz="4" w:space="0" w:color="auto"/>
            </w:tcBorders>
            <w:shd w:val="clear" w:color="000000" w:fill="FFFFFF"/>
            <w:noWrap/>
            <w:vAlign w:val="center"/>
            <w:hideMark/>
          </w:tcPr>
          <w:p w14:paraId="3D7B22A8"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1.</w:t>
            </w:r>
          </w:p>
        </w:tc>
        <w:tc>
          <w:tcPr>
            <w:tcW w:w="1004" w:type="pct"/>
            <w:tcBorders>
              <w:top w:val="nil"/>
              <w:left w:val="nil"/>
              <w:bottom w:val="single" w:sz="4" w:space="0" w:color="auto"/>
              <w:right w:val="single" w:sz="4" w:space="0" w:color="auto"/>
            </w:tcBorders>
            <w:shd w:val="clear" w:color="000000" w:fill="FFFFFF"/>
            <w:vAlign w:val="center"/>
            <w:hideMark/>
          </w:tcPr>
          <w:p w14:paraId="37ED5F13" w14:textId="77777777" w:rsidR="00553B6C" w:rsidRPr="009F515A" w:rsidRDefault="00553B6C" w:rsidP="00553B6C">
            <w:pPr>
              <w:rPr>
                <w:rFonts w:ascii="Myriad Pro" w:hAnsi="Myriad Pro"/>
                <w:color w:val="000000"/>
                <w:sz w:val="20"/>
                <w:szCs w:val="20"/>
                <w:lang w:eastAsia="ru-RU"/>
              </w:rPr>
            </w:pPr>
            <w:r w:rsidRPr="009F515A">
              <w:rPr>
                <w:rFonts w:ascii="Myriad Pro" w:hAnsi="Myriad Pro"/>
                <w:color w:val="000000"/>
                <w:sz w:val="20"/>
                <w:szCs w:val="20"/>
                <w:lang w:eastAsia="ru-RU"/>
              </w:rPr>
              <w:t>услуги связи</w:t>
            </w:r>
          </w:p>
        </w:tc>
        <w:tc>
          <w:tcPr>
            <w:tcW w:w="832" w:type="pct"/>
            <w:tcBorders>
              <w:top w:val="nil"/>
              <w:left w:val="nil"/>
              <w:bottom w:val="single" w:sz="4" w:space="0" w:color="auto"/>
              <w:right w:val="single" w:sz="4" w:space="0" w:color="auto"/>
            </w:tcBorders>
            <w:shd w:val="clear" w:color="000000" w:fill="FFFFFF"/>
            <w:noWrap/>
            <w:vAlign w:val="center"/>
            <w:hideMark/>
          </w:tcPr>
          <w:p w14:paraId="28651FCA"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58 416,06</w:t>
            </w:r>
          </w:p>
        </w:tc>
        <w:tc>
          <w:tcPr>
            <w:tcW w:w="763" w:type="pct"/>
            <w:tcBorders>
              <w:top w:val="nil"/>
              <w:left w:val="nil"/>
              <w:bottom w:val="single" w:sz="4" w:space="0" w:color="auto"/>
              <w:right w:val="single" w:sz="4" w:space="0" w:color="auto"/>
            </w:tcBorders>
            <w:shd w:val="clear" w:color="000000" w:fill="FFFFFF"/>
            <w:noWrap/>
            <w:vAlign w:val="center"/>
            <w:hideMark/>
          </w:tcPr>
          <w:p w14:paraId="4A815196"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63 608,12</w:t>
            </w:r>
          </w:p>
        </w:tc>
        <w:tc>
          <w:tcPr>
            <w:tcW w:w="681" w:type="pct"/>
            <w:tcBorders>
              <w:top w:val="nil"/>
              <w:left w:val="nil"/>
              <w:bottom w:val="single" w:sz="4" w:space="0" w:color="auto"/>
              <w:right w:val="single" w:sz="4" w:space="0" w:color="auto"/>
            </w:tcBorders>
            <w:shd w:val="clear" w:color="000000" w:fill="FFFFFF"/>
            <w:noWrap/>
            <w:vAlign w:val="center"/>
            <w:hideMark/>
          </w:tcPr>
          <w:p w14:paraId="5E23D316"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60 117,24</w:t>
            </w:r>
          </w:p>
        </w:tc>
        <w:tc>
          <w:tcPr>
            <w:tcW w:w="763" w:type="pct"/>
            <w:tcBorders>
              <w:top w:val="nil"/>
              <w:left w:val="nil"/>
              <w:bottom w:val="single" w:sz="4" w:space="0" w:color="auto"/>
              <w:right w:val="single" w:sz="4" w:space="0" w:color="auto"/>
            </w:tcBorders>
            <w:shd w:val="clear" w:color="000000" w:fill="FFFFFF"/>
            <w:noWrap/>
            <w:vAlign w:val="center"/>
            <w:hideMark/>
          </w:tcPr>
          <w:p w14:paraId="1F65ECE7"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94,51</w:t>
            </w:r>
          </w:p>
        </w:tc>
        <w:tc>
          <w:tcPr>
            <w:tcW w:w="530" w:type="pct"/>
            <w:tcBorders>
              <w:top w:val="nil"/>
              <w:left w:val="nil"/>
              <w:bottom w:val="single" w:sz="4" w:space="0" w:color="auto"/>
              <w:right w:val="single" w:sz="4" w:space="0" w:color="auto"/>
            </w:tcBorders>
            <w:shd w:val="clear" w:color="000000" w:fill="FFFFFF"/>
            <w:noWrap/>
            <w:vAlign w:val="center"/>
            <w:hideMark/>
          </w:tcPr>
          <w:p w14:paraId="243E21B4"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102,91</w:t>
            </w:r>
          </w:p>
        </w:tc>
      </w:tr>
      <w:tr w:rsidR="00553B6C" w:rsidRPr="009F515A" w14:paraId="4A234BD4" w14:textId="77777777" w:rsidTr="009F515A">
        <w:trPr>
          <w:trHeight w:val="20"/>
        </w:trPr>
        <w:tc>
          <w:tcPr>
            <w:tcW w:w="427" w:type="pct"/>
            <w:tcBorders>
              <w:top w:val="nil"/>
              <w:left w:val="single" w:sz="4" w:space="0" w:color="auto"/>
              <w:bottom w:val="single" w:sz="4" w:space="0" w:color="auto"/>
              <w:right w:val="single" w:sz="4" w:space="0" w:color="auto"/>
            </w:tcBorders>
            <w:shd w:val="clear" w:color="000000" w:fill="FFFFFF"/>
            <w:noWrap/>
            <w:vAlign w:val="center"/>
            <w:hideMark/>
          </w:tcPr>
          <w:p w14:paraId="4E55BA8B"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2.</w:t>
            </w:r>
          </w:p>
        </w:tc>
        <w:tc>
          <w:tcPr>
            <w:tcW w:w="1004" w:type="pct"/>
            <w:tcBorders>
              <w:top w:val="nil"/>
              <w:left w:val="nil"/>
              <w:bottom w:val="single" w:sz="4" w:space="0" w:color="auto"/>
              <w:right w:val="single" w:sz="4" w:space="0" w:color="auto"/>
            </w:tcBorders>
            <w:shd w:val="clear" w:color="000000" w:fill="FFFFFF"/>
            <w:vAlign w:val="center"/>
            <w:hideMark/>
          </w:tcPr>
          <w:p w14:paraId="49E24D86" w14:textId="77777777" w:rsidR="00553B6C" w:rsidRPr="009F515A" w:rsidRDefault="00553B6C" w:rsidP="00553B6C">
            <w:pPr>
              <w:rPr>
                <w:rFonts w:ascii="Myriad Pro" w:hAnsi="Myriad Pro"/>
                <w:color w:val="000000"/>
                <w:sz w:val="20"/>
                <w:szCs w:val="20"/>
                <w:lang w:eastAsia="ru-RU"/>
              </w:rPr>
            </w:pPr>
            <w:r w:rsidRPr="009F515A">
              <w:rPr>
                <w:rFonts w:ascii="Myriad Pro" w:hAnsi="Myriad Pro"/>
                <w:color w:val="000000"/>
                <w:sz w:val="20"/>
                <w:szCs w:val="20"/>
                <w:lang w:eastAsia="ru-RU"/>
              </w:rPr>
              <w:t>Расходы на услуги вневедомственной охраны и коммунального хозяйства</w:t>
            </w:r>
          </w:p>
        </w:tc>
        <w:tc>
          <w:tcPr>
            <w:tcW w:w="832" w:type="pct"/>
            <w:tcBorders>
              <w:top w:val="nil"/>
              <w:left w:val="nil"/>
              <w:bottom w:val="single" w:sz="4" w:space="0" w:color="auto"/>
              <w:right w:val="single" w:sz="4" w:space="0" w:color="auto"/>
            </w:tcBorders>
            <w:shd w:val="clear" w:color="000000" w:fill="FFFFFF"/>
            <w:noWrap/>
            <w:vAlign w:val="center"/>
            <w:hideMark/>
          </w:tcPr>
          <w:p w14:paraId="09C4DE28"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24 251,78</w:t>
            </w:r>
          </w:p>
        </w:tc>
        <w:tc>
          <w:tcPr>
            <w:tcW w:w="763" w:type="pct"/>
            <w:tcBorders>
              <w:top w:val="nil"/>
              <w:left w:val="nil"/>
              <w:bottom w:val="single" w:sz="4" w:space="0" w:color="auto"/>
              <w:right w:val="single" w:sz="4" w:space="0" w:color="auto"/>
            </w:tcBorders>
            <w:shd w:val="clear" w:color="000000" w:fill="FFFFFF"/>
            <w:noWrap/>
            <w:vAlign w:val="center"/>
            <w:hideMark/>
          </w:tcPr>
          <w:p w14:paraId="608B5B27"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26 407,29</w:t>
            </w:r>
          </w:p>
        </w:tc>
        <w:tc>
          <w:tcPr>
            <w:tcW w:w="681" w:type="pct"/>
            <w:tcBorders>
              <w:top w:val="nil"/>
              <w:left w:val="nil"/>
              <w:bottom w:val="single" w:sz="4" w:space="0" w:color="auto"/>
              <w:right w:val="single" w:sz="4" w:space="0" w:color="auto"/>
            </w:tcBorders>
            <w:shd w:val="clear" w:color="000000" w:fill="FFFFFF"/>
            <w:noWrap/>
            <w:vAlign w:val="center"/>
            <w:hideMark/>
          </w:tcPr>
          <w:p w14:paraId="5D34D0F7"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25 407,71</w:t>
            </w:r>
          </w:p>
        </w:tc>
        <w:tc>
          <w:tcPr>
            <w:tcW w:w="763" w:type="pct"/>
            <w:tcBorders>
              <w:top w:val="nil"/>
              <w:left w:val="nil"/>
              <w:bottom w:val="single" w:sz="4" w:space="0" w:color="auto"/>
              <w:right w:val="single" w:sz="4" w:space="0" w:color="auto"/>
            </w:tcBorders>
            <w:shd w:val="clear" w:color="000000" w:fill="FFFFFF"/>
            <w:noWrap/>
            <w:vAlign w:val="center"/>
            <w:hideMark/>
          </w:tcPr>
          <w:p w14:paraId="4E417FDA"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96,21</w:t>
            </w:r>
          </w:p>
        </w:tc>
        <w:tc>
          <w:tcPr>
            <w:tcW w:w="530" w:type="pct"/>
            <w:tcBorders>
              <w:top w:val="nil"/>
              <w:left w:val="nil"/>
              <w:bottom w:val="single" w:sz="4" w:space="0" w:color="auto"/>
              <w:right w:val="single" w:sz="4" w:space="0" w:color="auto"/>
            </w:tcBorders>
            <w:shd w:val="clear" w:color="000000" w:fill="FFFFFF"/>
            <w:noWrap/>
            <w:vAlign w:val="center"/>
            <w:hideMark/>
          </w:tcPr>
          <w:p w14:paraId="41D2AC28"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104,77</w:t>
            </w:r>
          </w:p>
        </w:tc>
      </w:tr>
      <w:tr w:rsidR="00553B6C" w:rsidRPr="009F515A" w14:paraId="5A1BA737" w14:textId="77777777" w:rsidTr="009F515A">
        <w:trPr>
          <w:trHeight w:val="20"/>
        </w:trPr>
        <w:tc>
          <w:tcPr>
            <w:tcW w:w="427" w:type="pct"/>
            <w:tcBorders>
              <w:top w:val="nil"/>
              <w:left w:val="single" w:sz="4" w:space="0" w:color="auto"/>
              <w:bottom w:val="single" w:sz="4" w:space="0" w:color="auto"/>
              <w:right w:val="single" w:sz="4" w:space="0" w:color="auto"/>
            </w:tcBorders>
            <w:shd w:val="clear" w:color="000000" w:fill="FFFFFF"/>
            <w:noWrap/>
            <w:vAlign w:val="center"/>
            <w:hideMark/>
          </w:tcPr>
          <w:p w14:paraId="4720E0ED"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3.</w:t>
            </w:r>
          </w:p>
        </w:tc>
        <w:tc>
          <w:tcPr>
            <w:tcW w:w="1004" w:type="pct"/>
            <w:tcBorders>
              <w:top w:val="nil"/>
              <w:left w:val="nil"/>
              <w:bottom w:val="single" w:sz="4" w:space="0" w:color="auto"/>
              <w:right w:val="single" w:sz="4" w:space="0" w:color="auto"/>
            </w:tcBorders>
            <w:shd w:val="clear" w:color="000000" w:fill="FFFFFF"/>
            <w:vAlign w:val="center"/>
            <w:hideMark/>
          </w:tcPr>
          <w:p w14:paraId="5361C6ED" w14:textId="77777777" w:rsidR="00553B6C" w:rsidRPr="009F515A" w:rsidRDefault="00553B6C" w:rsidP="00553B6C">
            <w:pPr>
              <w:rPr>
                <w:rFonts w:ascii="Myriad Pro" w:hAnsi="Myriad Pro"/>
                <w:color w:val="000000"/>
                <w:sz w:val="20"/>
                <w:szCs w:val="20"/>
                <w:lang w:eastAsia="ru-RU"/>
              </w:rPr>
            </w:pPr>
            <w:r w:rsidRPr="009F515A">
              <w:rPr>
                <w:rFonts w:ascii="Myriad Pro" w:hAnsi="Myriad Pro"/>
                <w:color w:val="000000"/>
                <w:sz w:val="20"/>
                <w:szCs w:val="20"/>
                <w:lang w:eastAsia="ru-RU"/>
              </w:rPr>
              <w:t>расходы на юридические и информационные услуги</w:t>
            </w:r>
          </w:p>
        </w:tc>
        <w:tc>
          <w:tcPr>
            <w:tcW w:w="832" w:type="pct"/>
            <w:tcBorders>
              <w:top w:val="nil"/>
              <w:left w:val="nil"/>
              <w:bottom w:val="single" w:sz="4" w:space="0" w:color="auto"/>
              <w:right w:val="single" w:sz="4" w:space="0" w:color="auto"/>
            </w:tcBorders>
            <w:shd w:val="clear" w:color="000000" w:fill="FFFFFF"/>
            <w:noWrap/>
            <w:vAlign w:val="center"/>
            <w:hideMark/>
          </w:tcPr>
          <w:p w14:paraId="69196257"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1 545,58</w:t>
            </w:r>
          </w:p>
        </w:tc>
        <w:tc>
          <w:tcPr>
            <w:tcW w:w="763" w:type="pct"/>
            <w:tcBorders>
              <w:top w:val="nil"/>
              <w:left w:val="nil"/>
              <w:bottom w:val="single" w:sz="4" w:space="0" w:color="auto"/>
              <w:right w:val="single" w:sz="4" w:space="0" w:color="auto"/>
            </w:tcBorders>
            <w:shd w:val="clear" w:color="000000" w:fill="FFFFFF"/>
            <w:noWrap/>
            <w:vAlign w:val="center"/>
            <w:hideMark/>
          </w:tcPr>
          <w:p w14:paraId="0DDE8132"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1 682,94</w:t>
            </w:r>
          </w:p>
        </w:tc>
        <w:tc>
          <w:tcPr>
            <w:tcW w:w="681" w:type="pct"/>
            <w:tcBorders>
              <w:top w:val="nil"/>
              <w:left w:val="nil"/>
              <w:bottom w:val="single" w:sz="4" w:space="0" w:color="auto"/>
              <w:right w:val="single" w:sz="4" w:space="0" w:color="auto"/>
            </w:tcBorders>
            <w:shd w:val="clear" w:color="000000" w:fill="FFFFFF"/>
            <w:noWrap/>
            <w:vAlign w:val="center"/>
            <w:hideMark/>
          </w:tcPr>
          <w:p w14:paraId="2C0F099F"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280,12</w:t>
            </w:r>
          </w:p>
        </w:tc>
        <w:tc>
          <w:tcPr>
            <w:tcW w:w="763" w:type="pct"/>
            <w:tcBorders>
              <w:top w:val="nil"/>
              <w:left w:val="nil"/>
              <w:bottom w:val="single" w:sz="4" w:space="0" w:color="auto"/>
              <w:right w:val="single" w:sz="4" w:space="0" w:color="auto"/>
            </w:tcBorders>
            <w:shd w:val="clear" w:color="000000" w:fill="FFFFFF"/>
            <w:noWrap/>
            <w:vAlign w:val="center"/>
            <w:hideMark/>
          </w:tcPr>
          <w:p w14:paraId="57F0E3EA"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16,64</w:t>
            </w:r>
          </w:p>
        </w:tc>
        <w:tc>
          <w:tcPr>
            <w:tcW w:w="530" w:type="pct"/>
            <w:tcBorders>
              <w:top w:val="nil"/>
              <w:left w:val="nil"/>
              <w:bottom w:val="single" w:sz="4" w:space="0" w:color="auto"/>
              <w:right w:val="single" w:sz="4" w:space="0" w:color="auto"/>
            </w:tcBorders>
            <w:shd w:val="clear" w:color="000000" w:fill="FFFFFF"/>
            <w:noWrap/>
            <w:vAlign w:val="center"/>
            <w:hideMark/>
          </w:tcPr>
          <w:p w14:paraId="4F6468F7"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18,12</w:t>
            </w:r>
          </w:p>
        </w:tc>
      </w:tr>
      <w:tr w:rsidR="00553B6C" w:rsidRPr="009F515A" w14:paraId="0B4517B5" w14:textId="77777777" w:rsidTr="009F515A">
        <w:trPr>
          <w:trHeight w:val="20"/>
        </w:trPr>
        <w:tc>
          <w:tcPr>
            <w:tcW w:w="427" w:type="pct"/>
            <w:tcBorders>
              <w:top w:val="nil"/>
              <w:left w:val="single" w:sz="4" w:space="0" w:color="auto"/>
              <w:bottom w:val="single" w:sz="4" w:space="0" w:color="auto"/>
              <w:right w:val="single" w:sz="4" w:space="0" w:color="auto"/>
            </w:tcBorders>
            <w:shd w:val="clear" w:color="000000" w:fill="FFFFFF"/>
            <w:noWrap/>
            <w:vAlign w:val="center"/>
            <w:hideMark/>
          </w:tcPr>
          <w:p w14:paraId="71EAE0DD"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4.</w:t>
            </w:r>
          </w:p>
        </w:tc>
        <w:tc>
          <w:tcPr>
            <w:tcW w:w="1004" w:type="pct"/>
            <w:tcBorders>
              <w:top w:val="nil"/>
              <w:left w:val="nil"/>
              <w:bottom w:val="single" w:sz="4" w:space="0" w:color="auto"/>
              <w:right w:val="single" w:sz="4" w:space="0" w:color="auto"/>
            </w:tcBorders>
            <w:shd w:val="clear" w:color="000000" w:fill="FFFFFF"/>
            <w:vAlign w:val="center"/>
            <w:hideMark/>
          </w:tcPr>
          <w:p w14:paraId="5AC1701A" w14:textId="77777777" w:rsidR="00553B6C" w:rsidRPr="009F515A" w:rsidRDefault="00553B6C" w:rsidP="00553B6C">
            <w:pPr>
              <w:rPr>
                <w:rFonts w:ascii="Myriad Pro" w:hAnsi="Myriad Pro"/>
                <w:color w:val="000000"/>
                <w:sz w:val="20"/>
                <w:szCs w:val="20"/>
                <w:lang w:eastAsia="ru-RU"/>
              </w:rPr>
            </w:pPr>
            <w:r w:rsidRPr="009F515A">
              <w:rPr>
                <w:rFonts w:ascii="Myriad Pro" w:hAnsi="Myriad Pro"/>
                <w:color w:val="000000"/>
                <w:sz w:val="20"/>
                <w:szCs w:val="20"/>
                <w:lang w:eastAsia="ru-RU"/>
              </w:rPr>
              <w:t>Расходы на аудиторские и консультационные услуги</w:t>
            </w:r>
          </w:p>
        </w:tc>
        <w:tc>
          <w:tcPr>
            <w:tcW w:w="832" w:type="pct"/>
            <w:tcBorders>
              <w:top w:val="nil"/>
              <w:left w:val="nil"/>
              <w:bottom w:val="single" w:sz="4" w:space="0" w:color="auto"/>
              <w:right w:val="single" w:sz="4" w:space="0" w:color="auto"/>
            </w:tcBorders>
            <w:shd w:val="clear" w:color="000000" w:fill="FFFFFF"/>
            <w:noWrap/>
            <w:vAlign w:val="center"/>
            <w:hideMark/>
          </w:tcPr>
          <w:p w14:paraId="49F66BFD"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660,07</w:t>
            </w:r>
          </w:p>
        </w:tc>
        <w:tc>
          <w:tcPr>
            <w:tcW w:w="763" w:type="pct"/>
            <w:tcBorders>
              <w:top w:val="nil"/>
              <w:left w:val="nil"/>
              <w:bottom w:val="single" w:sz="4" w:space="0" w:color="auto"/>
              <w:right w:val="single" w:sz="4" w:space="0" w:color="auto"/>
            </w:tcBorders>
            <w:shd w:val="clear" w:color="000000" w:fill="FFFFFF"/>
            <w:noWrap/>
            <w:vAlign w:val="center"/>
            <w:hideMark/>
          </w:tcPr>
          <w:p w14:paraId="0D999AE3"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718,74</w:t>
            </w:r>
          </w:p>
        </w:tc>
        <w:tc>
          <w:tcPr>
            <w:tcW w:w="681" w:type="pct"/>
            <w:tcBorders>
              <w:top w:val="nil"/>
              <w:left w:val="nil"/>
              <w:bottom w:val="single" w:sz="4" w:space="0" w:color="auto"/>
              <w:right w:val="single" w:sz="4" w:space="0" w:color="auto"/>
            </w:tcBorders>
            <w:shd w:val="clear" w:color="000000" w:fill="FFFFFF"/>
            <w:noWrap/>
            <w:vAlign w:val="center"/>
            <w:hideMark/>
          </w:tcPr>
          <w:p w14:paraId="58D79F00"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433,75</w:t>
            </w:r>
          </w:p>
        </w:tc>
        <w:tc>
          <w:tcPr>
            <w:tcW w:w="763" w:type="pct"/>
            <w:tcBorders>
              <w:top w:val="nil"/>
              <w:left w:val="nil"/>
              <w:bottom w:val="single" w:sz="4" w:space="0" w:color="auto"/>
              <w:right w:val="single" w:sz="4" w:space="0" w:color="auto"/>
            </w:tcBorders>
            <w:shd w:val="clear" w:color="000000" w:fill="FFFFFF"/>
            <w:noWrap/>
            <w:vAlign w:val="center"/>
            <w:hideMark/>
          </w:tcPr>
          <w:p w14:paraId="62FBA71A"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60,35</w:t>
            </w:r>
          </w:p>
        </w:tc>
        <w:tc>
          <w:tcPr>
            <w:tcW w:w="530" w:type="pct"/>
            <w:tcBorders>
              <w:top w:val="nil"/>
              <w:left w:val="nil"/>
              <w:bottom w:val="single" w:sz="4" w:space="0" w:color="auto"/>
              <w:right w:val="single" w:sz="4" w:space="0" w:color="auto"/>
            </w:tcBorders>
            <w:shd w:val="clear" w:color="000000" w:fill="FFFFFF"/>
            <w:noWrap/>
            <w:vAlign w:val="center"/>
            <w:hideMark/>
          </w:tcPr>
          <w:p w14:paraId="6B46840F"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65,71</w:t>
            </w:r>
          </w:p>
        </w:tc>
      </w:tr>
      <w:tr w:rsidR="00553B6C" w:rsidRPr="009F515A" w14:paraId="2C0B9F6A" w14:textId="77777777" w:rsidTr="009F515A">
        <w:trPr>
          <w:trHeight w:val="20"/>
        </w:trPr>
        <w:tc>
          <w:tcPr>
            <w:tcW w:w="427" w:type="pct"/>
            <w:tcBorders>
              <w:top w:val="nil"/>
              <w:left w:val="single" w:sz="4" w:space="0" w:color="auto"/>
              <w:bottom w:val="single" w:sz="4" w:space="0" w:color="auto"/>
              <w:right w:val="single" w:sz="4" w:space="0" w:color="auto"/>
            </w:tcBorders>
            <w:shd w:val="clear" w:color="000000" w:fill="FFFFFF"/>
            <w:noWrap/>
            <w:vAlign w:val="center"/>
            <w:hideMark/>
          </w:tcPr>
          <w:p w14:paraId="74AB2FBA"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5.</w:t>
            </w:r>
          </w:p>
        </w:tc>
        <w:tc>
          <w:tcPr>
            <w:tcW w:w="1004" w:type="pct"/>
            <w:tcBorders>
              <w:top w:val="nil"/>
              <w:left w:val="nil"/>
              <w:bottom w:val="single" w:sz="4" w:space="0" w:color="auto"/>
              <w:right w:val="single" w:sz="4" w:space="0" w:color="auto"/>
            </w:tcBorders>
            <w:shd w:val="clear" w:color="000000" w:fill="FFFFFF"/>
            <w:vAlign w:val="center"/>
            <w:hideMark/>
          </w:tcPr>
          <w:p w14:paraId="6652DC84" w14:textId="77777777" w:rsidR="00553B6C" w:rsidRPr="009F515A" w:rsidRDefault="00553B6C" w:rsidP="00553B6C">
            <w:pPr>
              <w:rPr>
                <w:rFonts w:ascii="Myriad Pro" w:hAnsi="Myriad Pro"/>
                <w:color w:val="000000"/>
                <w:sz w:val="20"/>
                <w:szCs w:val="20"/>
                <w:lang w:eastAsia="ru-RU"/>
              </w:rPr>
            </w:pPr>
            <w:r w:rsidRPr="009F515A">
              <w:rPr>
                <w:rFonts w:ascii="Myriad Pro" w:hAnsi="Myriad Pro"/>
                <w:color w:val="000000"/>
                <w:sz w:val="20"/>
                <w:szCs w:val="20"/>
                <w:lang w:eastAsia="ru-RU"/>
              </w:rPr>
              <w:t>Транспортные услуги</w:t>
            </w:r>
          </w:p>
        </w:tc>
        <w:tc>
          <w:tcPr>
            <w:tcW w:w="832" w:type="pct"/>
            <w:tcBorders>
              <w:top w:val="nil"/>
              <w:left w:val="nil"/>
              <w:bottom w:val="single" w:sz="4" w:space="0" w:color="auto"/>
              <w:right w:val="single" w:sz="4" w:space="0" w:color="auto"/>
            </w:tcBorders>
            <w:shd w:val="clear" w:color="000000" w:fill="FFFFFF"/>
            <w:noWrap/>
            <w:vAlign w:val="center"/>
            <w:hideMark/>
          </w:tcPr>
          <w:p w14:paraId="13E2AE2A"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2 165,62</w:t>
            </w:r>
          </w:p>
        </w:tc>
        <w:tc>
          <w:tcPr>
            <w:tcW w:w="763" w:type="pct"/>
            <w:tcBorders>
              <w:top w:val="nil"/>
              <w:left w:val="nil"/>
              <w:bottom w:val="single" w:sz="4" w:space="0" w:color="auto"/>
              <w:right w:val="single" w:sz="4" w:space="0" w:color="auto"/>
            </w:tcBorders>
            <w:shd w:val="clear" w:color="000000" w:fill="FFFFFF"/>
            <w:noWrap/>
            <w:vAlign w:val="center"/>
            <w:hideMark/>
          </w:tcPr>
          <w:p w14:paraId="7A403E8C"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1 469,87</w:t>
            </w:r>
          </w:p>
        </w:tc>
        <w:tc>
          <w:tcPr>
            <w:tcW w:w="681" w:type="pct"/>
            <w:tcBorders>
              <w:top w:val="nil"/>
              <w:left w:val="nil"/>
              <w:bottom w:val="single" w:sz="4" w:space="0" w:color="auto"/>
              <w:right w:val="single" w:sz="4" w:space="0" w:color="auto"/>
            </w:tcBorders>
            <w:shd w:val="clear" w:color="000000" w:fill="FFFFFF"/>
            <w:noWrap/>
            <w:vAlign w:val="center"/>
            <w:hideMark/>
          </w:tcPr>
          <w:p w14:paraId="0DAC7108"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816,59</w:t>
            </w:r>
          </w:p>
        </w:tc>
        <w:tc>
          <w:tcPr>
            <w:tcW w:w="763" w:type="pct"/>
            <w:tcBorders>
              <w:top w:val="nil"/>
              <w:left w:val="nil"/>
              <w:bottom w:val="single" w:sz="4" w:space="0" w:color="auto"/>
              <w:right w:val="single" w:sz="4" w:space="0" w:color="auto"/>
            </w:tcBorders>
            <w:shd w:val="clear" w:color="000000" w:fill="FFFFFF"/>
            <w:noWrap/>
            <w:vAlign w:val="center"/>
            <w:hideMark/>
          </w:tcPr>
          <w:p w14:paraId="2B78F03D"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55,56</w:t>
            </w:r>
          </w:p>
        </w:tc>
        <w:tc>
          <w:tcPr>
            <w:tcW w:w="530" w:type="pct"/>
            <w:tcBorders>
              <w:top w:val="nil"/>
              <w:left w:val="nil"/>
              <w:bottom w:val="single" w:sz="4" w:space="0" w:color="auto"/>
              <w:right w:val="single" w:sz="4" w:space="0" w:color="auto"/>
            </w:tcBorders>
            <w:shd w:val="clear" w:color="000000" w:fill="FFFFFF"/>
            <w:noWrap/>
            <w:vAlign w:val="center"/>
            <w:hideMark/>
          </w:tcPr>
          <w:p w14:paraId="59A50DB4"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37,71</w:t>
            </w:r>
          </w:p>
        </w:tc>
      </w:tr>
      <w:tr w:rsidR="00553B6C" w:rsidRPr="009F515A" w14:paraId="220889C7" w14:textId="77777777" w:rsidTr="009F515A">
        <w:trPr>
          <w:trHeight w:val="20"/>
        </w:trPr>
        <w:tc>
          <w:tcPr>
            <w:tcW w:w="427" w:type="pct"/>
            <w:tcBorders>
              <w:top w:val="nil"/>
              <w:left w:val="single" w:sz="4" w:space="0" w:color="auto"/>
              <w:bottom w:val="single" w:sz="4" w:space="0" w:color="auto"/>
              <w:right w:val="single" w:sz="4" w:space="0" w:color="auto"/>
            </w:tcBorders>
            <w:shd w:val="clear" w:color="000000" w:fill="FFFFFF"/>
            <w:noWrap/>
            <w:vAlign w:val="center"/>
            <w:hideMark/>
          </w:tcPr>
          <w:p w14:paraId="54EF63FF"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6.</w:t>
            </w:r>
          </w:p>
        </w:tc>
        <w:tc>
          <w:tcPr>
            <w:tcW w:w="1004" w:type="pct"/>
            <w:tcBorders>
              <w:top w:val="nil"/>
              <w:left w:val="nil"/>
              <w:bottom w:val="single" w:sz="4" w:space="0" w:color="auto"/>
              <w:right w:val="single" w:sz="4" w:space="0" w:color="auto"/>
            </w:tcBorders>
            <w:shd w:val="clear" w:color="000000" w:fill="FFFFFF"/>
            <w:vAlign w:val="center"/>
            <w:hideMark/>
          </w:tcPr>
          <w:p w14:paraId="7EDC1A34" w14:textId="77777777" w:rsidR="00553B6C" w:rsidRPr="009F515A" w:rsidRDefault="00553B6C" w:rsidP="00553B6C">
            <w:pPr>
              <w:rPr>
                <w:rFonts w:ascii="Myriad Pro" w:hAnsi="Myriad Pro"/>
                <w:color w:val="000000"/>
                <w:sz w:val="20"/>
                <w:szCs w:val="20"/>
                <w:lang w:eastAsia="ru-RU"/>
              </w:rPr>
            </w:pPr>
            <w:r w:rsidRPr="009F515A">
              <w:rPr>
                <w:rFonts w:ascii="Myriad Pro" w:hAnsi="Myriad Pro"/>
                <w:color w:val="000000"/>
                <w:sz w:val="20"/>
                <w:szCs w:val="20"/>
                <w:lang w:eastAsia="ru-RU"/>
              </w:rPr>
              <w:t>Прочие услуги сторонних организаций</w:t>
            </w:r>
          </w:p>
        </w:tc>
        <w:tc>
          <w:tcPr>
            <w:tcW w:w="832" w:type="pct"/>
            <w:tcBorders>
              <w:top w:val="nil"/>
              <w:left w:val="nil"/>
              <w:bottom w:val="single" w:sz="4" w:space="0" w:color="auto"/>
              <w:right w:val="single" w:sz="4" w:space="0" w:color="auto"/>
            </w:tcBorders>
            <w:shd w:val="clear" w:color="000000" w:fill="FFFFFF"/>
            <w:noWrap/>
            <w:vAlign w:val="center"/>
            <w:hideMark/>
          </w:tcPr>
          <w:p w14:paraId="5CE644A9"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23 903,13</w:t>
            </w:r>
          </w:p>
        </w:tc>
        <w:tc>
          <w:tcPr>
            <w:tcW w:w="763" w:type="pct"/>
            <w:tcBorders>
              <w:top w:val="nil"/>
              <w:left w:val="nil"/>
              <w:bottom w:val="single" w:sz="4" w:space="0" w:color="auto"/>
              <w:right w:val="single" w:sz="4" w:space="0" w:color="auto"/>
            </w:tcBorders>
            <w:shd w:val="clear" w:color="000000" w:fill="FFFFFF"/>
            <w:noWrap/>
            <w:vAlign w:val="center"/>
            <w:hideMark/>
          </w:tcPr>
          <w:p w14:paraId="08E4E655"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26 027,57</w:t>
            </w:r>
          </w:p>
        </w:tc>
        <w:tc>
          <w:tcPr>
            <w:tcW w:w="681" w:type="pct"/>
            <w:tcBorders>
              <w:top w:val="nil"/>
              <w:left w:val="nil"/>
              <w:bottom w:val="single" w:sz="4" w:space="0" w:color="auto"/>
              <w:right w:val="single" w:sz="4" w:space="0" w:color="auto"/>
            </w:tcBorders>
            <w:shd w:val="clear" w:color="000000" w:fill="FFFFFF"/>
            <w:noWrap/>
            <w:vAlign w:val="center"/>
            <w:hideMark/>
          </w:tcPr>
          <w:p w14:paraId="506503AD"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9 774,73</w:t>
            </w:r>
          </w:p>
        </w:tc>
        <w:tc>
          <w:tcPr>
            <w:tcW w:w="763" w:type="pct"/>
            <w:tcBorders>
              <w:top w:val="nil"/>
              <w:left w:val="nil"/>
              <w:bottom w:val="single" w:sz="4" w:space="0" w:color="auto"/>
              <w:right w:val="single" w:sz="4" w:space="0" w:color="auto"/>
            </w:tcBorders>
            <w:shd w:val="clear" w:color="000000" w:fill="FFFFFF"/>
            <w:noWrap/>
            <w:vAlign w:val="center"/>
            <w:hideMark/>
          </w:tcPr>
          <w:p w14:paraId="4E4AD18C"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37,56</w:t>
            </w:r>
          </w:p>
        </w:tc>
        <w:tc>
          <w:tcPr>
            <w:tcW w:w="530" w:type="pct"/>
            <w:tcBorders>
              <w:top w:val="nil"/>
              <w:left w:val="nil"/>
              <w:bottom w:val="single" w:sz="4" w:space="0" w:color="auto"/>
              <w:right w:val="single" w:sz="4" w:space="0" w:color="auto"/>
            </w:tcBorders>
            <w:shd w:val="clear" w:color="000000" w:fill="FFFFFF"/>
            <w:noWrap/>
            <w:vAlign w:val="center"/>
            <w:hideMark/>
          </w:tcPr>
          <w:p w14:paraId="2755CF90" w14:textId="77777777" w:rsidR="00553B6C" w:rsidRPr="009F515A" w:rsidRDefault="00553B6C" w:rsidP="00553B6C">
            <w:pPr>
              <w:jc w:val="center"/>
              <w:rPr>
                <w:rFonts w:ascii="Myriad Pro" w:hAnsi="Myriad Pro"/>
                <w:color w:val="000000"/>
                <w:sz w:val="20"/>
                <w:szCs w:val="20"/>
                <w:lang w:eastAsia="ru-RU"/>
              </w:rPr>
            </w:pPr>
            <w:r w:rsidRPr="009F515A">
              <w:rPr>
                <w:rFonts w:ascii="Myriad Pro" w:hAnsi="Myriad Pro"/>
                <w:color w:val="000000"/>
                <w:sz w:val="20"/>
                <w:szCs w:val="20"/>
                <w:lang w:eastAsia="ru-RU"/>
              </w:rPr>
              <w:t>40,89</w:t>
            </w:r>
          </w:p>
        </w:tc>
      </w:tr>
    </w:tbl>
    <w:p w14:paraId="3C9A4F31" w14:textId="77777777" w:rsidR="00F612A0" w:rsidRDefault="00F612A0">
      <w:pPr>
        <w:spacing w:after="160" w:line="259" w:lineRule="auto"/>
        <w:rPr>
          <w:rFonts w:ascii="Myriad Pro" w:hAnsi="Myriad Pro"/>
          <w:b/>
          <w:i/>
          <w:sz w:val="26"/>
          <w:szCs w:val="26"/>
          <w:u w:val="single"/>
          <w:lang w:eastAsia="en-US"/>
        </w:rPr>
      </w:pPr>
      <w:r>
        <w:rPr>
          <w:rFonts w:ascii="Myriad Pro" w:hAnsi="Myriad Pro"/>
          <w:b/>
          <w:i/>
          <w:sz w:val="26"/>
          <w:szCs w:val="26"/>
          <w:u w:val="single"/>
          <w:lang w:eastAsia="en-US"/>
        </w:rPr>
        <w:br w:type="page"/>
      </w:r>
    </w:p>
    <w:p w14:paraId="06DCD19D" w14:textId="77777777" w:rsidR="00EF20F6" w:rsidRPr="009F515A" w:rsidRDefault="00EF20F6" w:rsidP="009F515A">
      <w:pPr>
        <w:pStyle w:val="2f3"/>
        <w:rPr>
          <w:i/>
          <w:iCs/>
          <w:lang w:eastAsia="en-US"/>
        </w:rPr>
      </w:pPr>
      <w:r w:rsidRPr="009F515A">
        <w:rPr>
          <w:i/>
          <w:iCs/>
          <w:lang w:eastAsia="en-US"/>
        </w:rPr>
        <w:lastRenderedPageBreak/>
        <w:t xml:space="preserve">Услуги связи </w:t>
      </w:r>
    </w:p>
    <w:p w14:paraId="60621A19" w14:textId="77777777" w:rsidR="00776296" w:rsidRPr="001A15D2" w:rsidRDefault="00776296" w:rsidP="00776296">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ТЕРРИТОРИАЛЬНОЙ СЕТЕВОЙ ОРГАНИЗАЦИИ</w:t>
      </w:r>
    </w:p>
    <w:p w14:paraId="2E90156A" w14:textId="17945301" w:rsidR="004F3D80" w:rsidRPr="001A15D2" w:rsidRDefault="004F3D80" w:rsidP="009F515A">
      <w:pPr>
        <w:pStyle w:val="2f3"/>
      </w:pPr>
      <w:r w:rsidRPr="001A15D2">
        <w:t>Филиалом</w:t>
      </w:r>
      <w:r w:rsidR="00F16109">
        <w:t xml:space="preserve"> </w:t>
      </w:r>
      <w:r w:rsidR="00801C45">
        <w:t>ПАО </w:t>
      </w:r>
      <w:r w:rsidR="00F16109">
        <w:t>«МРСК Сибири» - «Омскэнерго»</w:t>
      </w:r>
      <w:r w:rsidRPr="001A15D2">
        <w:t xml:space="preserve"> на 2018 год заявлены расходы на оплату услуг связи в размере </w:t>
      </w:r>
      <w:r w:rsidR="00F91F07" w:rsidRPr="001A15D2">
        <w:t>63 608,12</w:t>
      </w:r>
      <w:r w:rsidRPr="001A15D2">
        <w:t xml:space="preserve"> тыс. руб.</w:t>
      </w:r>
      <w:r w:rsidR="00233B08" w:rsidRPr="001A15D2">
        <w:t xml:space="preserve"> (в том числе услуги связи и </w:t>
      </w:r>
      <w:r w:rsidR="00233B08" w:rsidRPr="001A15D2">
        <w:rPr>
          <w:lang w:val="en-US"/>
        </w:rPr>
        <w:t>IT</w:t>
      </w:r>
      <w:r w:rsidR="00233B08" w:rsidRPr="001A15D2">
        <w:t xml:space="preserve">-услуги). </w:t>
      </w:r>
    </w:p>
    <w:p w14:paraId="68923F4C" w14:textId="48F807B5" w:rsidR="004F3D80" w:rsidRPr="001A15D2" w:rsidRDefault="004F3D80" w:rsidP="009F515A">
      <w:pPr>
        <w:pStyle w:val="2f3"/>
      </w:pPr>
      <w:r w:rsidRPr="001A15D2">
        <w:t>В качестве обоснования расходов филиалом</w:t>
      </w:r>
      <w:r w:rsidR="00F16109">
        <w:t xml:space="preserve"> </w:t>
      </w:r>
      <w:r w:rsidR="00801C45">
        <w:t>ПАО </w:t>
      </w:r>
      <w:r w:rsidR="00F16109">
        <w:t>«МРСК Сибири» - «Омскэнерго»</w:t>
      </w:r>
      <w:r w:rsidRPr="001A15D2">
        <w:t xml:space="preserve"> представлены:</w:t>
      </w:r>
    </w:p>
    <w:p w14:paraId="4D9344DD" w14:textId="77777777" w:rsidR="004F3D80" w:rsidRPr="001A15D2" w:rsidRDefault="00776296" w:rsidP="009F515A">
      <w:pPr>
        <w:pStyle w:val="3"/>
      </w:pPr>
      <w:r w:rsidRPr="001A15D2">
        <w:t>копии договоров аренды каналов связи, предоставления комплекса услуг, оказания услуг телефонной связи, спутниковой связи, мобильной связи</w:t>
      </w:r>
      <w:r w:rsidR="00F16109">
        <w:t xml:space="preserve"> </w:t>
      </w:r>
      <w:r w:rsidRPr="001A15D2">
        <w:t>и интернета, на оказание прочих услуг связи</w:t>
      </w:r>
      <w:r w:rsidR="0039183B" w:rsidRPr="001A15D2">
        <w:t>, на оказание технической поддержки программных продуктов, лицензионных договоров</w:t>
      </w:r>
      <w:r w:rsidRPr="001A15D2">
        <w:t>;</w:t>
      </w:r>
    </w:p>
    <w:p w14:paraId="25C5AE99" w14:textId="77777777" w:rsidR="00776296" w:rsidRPr="001A15D2" w:rsidRDefault="00776296" w:rsidP="009F515A">
      <w:pPr>
        <w:pStyle w:val="3"/>
      </w:pPr>
      <w:r w:rsidRPr="001A15D2">
        <w:t xml:space="preserve">копии первичных документов, подтверждающих фактически понесенные расходы за 2016 год (счета-фактуры, акты, извещения, докладные записки, корректировочные акты, распределение затрат по филиалам); </w:t>
      </w:r>
    </w:p>
    <w:p w14:paraId="2BC7F508" w14:textId="77777777" w:rsidR="004F3D80" w:rsidRPr="001A15D2" w:rsidRDefault="00776296" w:rsidP="009F515A">
      <w:pPr>
        <w:pStyle w:val="3"/>
      </w:pPr>
      <w:r w:rsidRPr="001A15D2">
        <w:t xml:space="preserve">расшифровка расходов по </w:t>
      </w:r>
      <w:r w:rsidR="004F3D80" w:rsidRPr="001A15D2">
        <w:t xml:space="preserve">статьям </w:t>
      </w:r>
      <w:r w:rsidRPr="001A15D2">
        <w:t>сметы</w:t>
      </w:r>
      <w:r w:rsidR="004F3D80" w:rsidRPr="001A15D2">
        <w:t xml:space="preserve"> </w:t>
      </w:r>
      <w:r w:rsidR="00F91F07" w:rsidRPr="001A15D2">
        <w:t xml:space="preserve">затрат </w:t>
      </w:r>
      <w:r w:rsidR="004F3D80" w:rsidRPr="001A15D2">
        <w:t>за 2016 год</w:t>
      </w:r>
      <w:r w:rsidRPr="001A15D2">
        <w:t xml:space="preserve"> (реестр актов).</w:t>
      </w:r>
    </w:p>
    <w:p w14:paraId="310FF864" w14:textId="0A143B0C" w:rsidR="00776296" w:rsidRPr="001A15D2" w:rsidRDefault="006C5832" w:rsidP="009F515A">
      <w:pPr>
        <w:pStyle w:val="2f3"/>
      </w:pPr>
      <w:r w:rsidRPr="001A15D2">
        <w:t>В соответствии с расшифровкой по статьям сметы за 2016 год ф</w:t>
      </w:r>
      <w:r w:rsidR="00CE52AA" w:rsidRPr="001A15D2">
        <w:t xml:space="preserve">актические </w:t>
      </w:r>
      <w:r w:rsidRPr="001A15D2">
        <w:t>расходы филиала</w:t>
      </w:r>
      <w:r w:rsidR="00F16109">
        <w:t xml:space="preserve"> </w:t>
      </w:r>
      <w:r w:rsidR="00801C45">
        <w:t>ПАО </w:t>
      </w:r>
      <w:r w:rsidR="00F16109">
        <w:t>«МРСК Сибири» - «Омскэнерго»</w:t>
      </w:r>
      <w:r w:rsidRPr="001A15D2">
        <w:t xml:space="preserve"> на услуги связи за 2016 год составили 62 554,97 тыс. руб., в том числе отнесено на услуги по передаче электрической энергии 58 416,06 тыс. руб. Д</w:t>
      </w:r>
      <w:r w:rsidR="00CE52AA" w:rsidRPr="001A15D2">
        <w:t>анные о расходах на услуги связи</w:t>
      </w:r>
      <w:r w:rsidR="00F16109">
        <w:t xml:space="preserve"> </w:t>
      </w:r>
      <w:r w:rsidR="00CE52AA" w:rsidRPr="001A15D2">
        <w:t>в 2016 году представлены в таблице</w:t>
      </w:r>
      <w:r w:rsidR="00776296" w:rsidRPr="001A15D2">
        <w:t>.</w:t>
      </w:r>
    </w:p>
    <w:tbl>
      <w:tblPr>
        <w:tblW w:w="9371" w:type="dxa"/>
        <w:tblInd w:w="93" w:type="dxa"/>
        <w:tblLook w:val="04A0" w:firstRow="1" w:lastRow="0" w:firstColumn="1" w:lastColumn="0" w:noHBand="0" w:noVBand="1"/>
      </w:tblPr>
      <w:tblGrid>
        <w:gridCol w:w="1291"/>
        <w:gridCol w:w="6095"/>
        <w:gridCol w:w="1985"/>
      </w:tblGrid>
      <w:tr w:rsidR="000B6120" w:rsidRPr="009F515A" w14:paraId="42479C8B" w14:textId="77777777" w:rsidTr="009F515A">
        <w:trPr>
          <w:trHeight w:val="20"/>
          <w:tblHeader/>
        </w:trPr>
        <w:tc>
          <w:tcPr>
            <w:tcW w:w="12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CB8EEEA" w14:textId="77777777" w:rsidR="000B6120" w:rsidRPr="009F515A" w:rsidRDefault="00134DE0" w:rsidP="000B6120">
            <w:pPr>
              <w:jc w:val="center"/>
              <w:rPr>
                <w:rFonts w:ascii="Myriad Pro" w:hAnsi="Myriad Pro"/>
                <w:color w:val="FFFFFF"/>
                <w:sz w:val="20"/>
                <w:szCs w:val="20"/>
                <w:lang w:eastAsia="ru-RU"/>
              </w:rPr>
            </w:pPr>
            <w:r>
              <w:rPr>
                <w:rFonts w:ascii="Myriad Pro" w:hAnsi="Myriad Pro"/>
                <w:color w:val="FFFFFF"/>
                <w:sz w:val="20"/>
                <w:szCs w:val="20"/>
                <w:lang w:eastAsia="ru-RU"/>
              </w:rPr>
              <w:t>№ </w:t>
            </w:r>
            <w:r w:rsidR="000B6120" w:rsidRPr="009F515A">
              <w:rPr>
                <w:rFonts w:ascii="Myriad Pro" w:hAnsi="Myriad Pro"/>
                <w:color w:val="FFFFFF"/>
                <w:sz w:val="20"/>
                <w:szCs w:val="20"/>
                <w:lang w:eastAsia="ru-RU"/>
              </w:rPr>
              <w:t>п/п</w:t>
            </w:r>
          </w:p>
        </w:tc>
        <w:tc>
          <w:tcPr>
            <w:tcW w:w="60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DB277FF" w14:textId="77777777" w:rsidR="000B6120" w:rsidRPr="009F515A" w:rsidRDefault="000B6120" w:rsidP="000B6120">
            <w:pPr>
              <w:jc w:val="center"/>
              <w:rPr>
                <w:rFonts w:ascii="Myriad Pro" w:hAnsi="Myriad Pro"/>
                <w:color w:val="FFFFFF"/>
                <w:sz w:val="20"/>
                <w:szCs w:val="20"/>
                <w:lang w:eastAsia="ru-RU"/>
              </w:rPr>
            </w:pPr>
            <w:r w:rsidRPr="009F515A">
              <w:rPr>
                <w:rFonts w:ascii="Myriad Pro" w:hAnsi="Myriad Pro"/>
                <w:color w:val="FFFFFF"/>
                <w:sz w:val="20"/>
                <w:szCs w:val="20"/>
                <w:lang w:eastAsia="ru-RU"/>
              </w:rPr>
              <w:t xml:space="preserve">Наименование статьи </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2B26E8A" w14:textId="77777777" w:rsidR="000B6120" w:rsidRPr="009F515A" w:rsidRDefault="000B6120" w:rsidP="000B6120">
            <w:pPr>
              <w:jc w:val="center"/>
              <w:rPr>
                <w:rFonts w:ascii="Myriad Pro" w:hAnsi="Myriad Pro"/>
                <w:color w:val="FFFFFF"/>
                <w:sz w:val="20"/>
                <w:szCs w:val="20"/>
                <w:lang w:eastAsia="ru-RU"/>
              </w:rPr>
            </w:pPr>
            <w:r w:rsidRPr="009F515A">
              <w:rPr>
                <w:rFonts w:ascii="Myriad Pro" w:hAnsi="Myriad Pro"/>
                <w:color w:val="FFFFFF"/>
                <w:sz w:val="20"/>
                <w:szCs w:val="20"/>
                <w:lang w:eastAsia="ru-RU"/>
              </w:rPr>
              <w:t>2016 год (факт)</w:t>
            </w:r>
          </w:p>
        </w:tc>
      </w:tr>
      <w:tr w:rsidR="000B6120" w:rsidRPr="009F515A" w14:paraId="27A4E4BD" w14:textId="77777777" w:rsidTr="00C73CA2">
        <w:trPr>
          <w:trHeight w:val="301"/>
          <w:tblHeader/>
        </w:trPr>
        <w:tc>
          <w:tcPr>
            <w:tcW w:w="12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04D5670" w14:textId="77777777" w:rsidR="000B6120" w:rsidRPr="009F515A" w:rsidRDefault="000B6120" w:rsidP="000B6120">
            <w:pPr>
              <w:rPr>
                <w:rFonts w:ascii="Myriad Pro" w:hAnsi="Myriad Pro"/>
                <w:color w:val="FFFFFF"/>
                <w:sz w:val="20"/>
                <w:szCs w:val="20"/>
                <w:lang w:eastAsia="ru-RU"/>
              </w:rPr>
            </w:pPr>
          </w:p>
        </w:tc>
        <w:tc>
          <w:tcPr>
            <w:tcW w:w="60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1F9EDA4" w14:textId="77777777" w:rsidR="000B6120" w:rsidRPr="009F515A" w:rsidRDefault="000B6120" w:rsidP="000B6120">
            <w:pPr>
              <w:rPr>
                <w:rFonts w:ascii="Myriad Pro" w:hAnsi="Myriad Pro"/>
                <w:color w:val="FFFFFF"/>
                <w:sz w:val="20"/>
                <w:szCs w:val="20"/>
                <w:lang w:eastAsia="ru-RU"/>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C1E7616" w14:textId="77777777" w:rsidR="000B6120" w:rsidRPr="009F515A" w:rsidRDefault="000B6120" w:rsidP="000B6120">
            <w:pPr>
              <w:jc w:val="center"/>
              <w:rPr>
                <w:rFonts w:ascii="Myriad Pro" w:hAnsi="Myriad Pro"/>
                <w:color w:val="FFFFFF"/>
                <w:sz w:val="20"/>
                <w:szCs w:val="20"/>
                <w:lang w:eastAsia="ru-RU"/>
              </w:rPr>
            </w:pPr>
            <w:r w:rsidRPr="009F515A">
              <w:rPr>
                <w:rFonts w:ascii="Myriad Pro" w:hAnsi="Myriad Pro"/>
                <w:color w:val="FFFFFF"/>
                <w:sz w:val="20"/>
                <w:szCs w:val="20"/>
                <w:lang w:eastAsia="ru-RU"/>
              </w:rPr>
              <w:t>Всего, тыс. руб.</w:t>
            </w:r>
          </w:p>
        </w:tc>
      </w:tr>
      <w:tr w:rsidR="000B6120" w:rsidRPr="009F515A" w14:paraId="00FFC034" w14:textId="77777777" w:rsidTr="004361DE">
        <w:trPr>
          <w:trHeight w:val="20"/>
        </w:trPr>
        <w:tc>
          <w:tcPr>
            <w:tcW w:w="129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BE7E9B8" w14:textId="77777777" w:rsidR="000B6120" w:rsidRPr="009F515A" w:rsidRDefault="000B6120" w:rsidP="000B6120">
            <w:pPr>
              <w:jc w:val="center"/>
              <w:rPr>
                <w:rFonts w:ascii="Myriad Pro" w:hAnsi="Myriad Pro"/>
                <w:sz w:val="20"/>
                <w:szCs w:val="20"/>
                <w:lang w:eastAsia="ru-RU"/>
              </w:rPr>
            </w:pPr>
            <w:r w:rsidRPr="009F515A">
              <w:rPr>
                <w:rFonts w:ascii="Myriad Pro" w:hAnsi="Myriad Pro"/>
                <w:sz w:val="20"/>
                <w:szCs w:val="20"/>
                <w:lang w:eastAsia="ru-RU"/>
              </w:rPr>
              <w:t>1</w:t>
            </w:r>
          </w:p>
        </w:tc>
        <w:tc>
          <w:tcPr>
            <w:tcW w:w="609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AFE277E" w14:textId="77777777" w:rsidR="000B6120" w:rsidRPr="009F515A" w:rsidRDefault="000B6120" w:rsidP="000B6120">
            <w:pPr>
              <w:rPr>
                <w:rFonts w:ascii="Myriad Pro" w:hAnsi="Myriad Pro"/>
                <w:sz w:val="20"/>
                <w:szCs w:val="20"/>
                <w:lang w:eastAsia="ru-RU"/>
              </w:rPr>
            </w:pPr>
            <w:r w:rsidRPr="009F515A">
              <w:rPr>
                <w:rFonts w:ascii="Myriad Pro" w:hAnsi="Myriad Pro"/>
                <w:sz w:val="20"/>
                <w:szCs w:val="20"/>
                <w:lang w:eastAsia="ru-RU"/>
              </w:rPr>
              <w:t>Аренда каналов связи</w:t>
            </w:r>
          </w:p>
        </w:tc>
        <w:tc>
          <w:tcPr>
            <w:tcW w:w="198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33DB2C3" w14:textId="77777777" w:rsidR="000B6120" w:rsidRPr="009F515A" w:rsidRDefault="000B6120" w:rsidP="000B6120">
            <w:pPr>
              <w:jc w:val="right"/>
              <w:rPr>
                <w:rFonts w:ascii="Myriad Pro" w:hAnsi="Myriad Pro"/>
                <w:sz w:val="20"/>
                <w:szCs w:val="20"/>
                <w:lang w:eastAsia="ru-RU"/>
              </w:rPr>
            </w:pPr>
            <w:r w:rsidRPr="009F515A">
              <w:rPr>
                <w:rFonts w:ascii="Myriad Pro" w:hAnsi="Myriad Pro"/>
                <w:sz w:val="20"/>
                <w:szCs w:val="20"/>
                <w:lang w:eastAsia="ru-RU"/>
              </w:rPr>
              <w:t>18 015,81</w:t>
            </w:r>
          </w:p>
        </w:tc>
      </w:tr>
      <w:tr w:rsidR="000B6120" w:rsidRPr="009F515A" w14:paraId="4C09912E" w14:textId="77777777" w:rsidTr="000B6120">
        <w:trPr>
          <w:trHeight w:val="2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14:paraId="6E7D4ACD" w14:textId="77777777" w:rsidR="000B6120" w:rsidRPr="009F515A" w:rsidRDefault="000B6120" w:rsidP="000B6120">
            <w:pPr>
              <w:jc w:val="center"/>
              <w:rPr>
                <w:rFonts w:ascii="Myriad Pro" w:hAnsi="Myriad Pro"/>
                <w:sz w:val="20"/>
                <w:szCs w:val="20"/>
                <w:lang w:eastAsia="ru-RU"/>
              </w:rPr>
            </w:pPr>
            <w:r w:rsidRPr="009F515A">
              <w:rPr>
                <w:rFonts w:ascii="Myriad Pro" w:hAnsi="Myriad Pro"/>
                <w:sz w:val="20"/>
                <w:szCs w:val="20"/>
                <w:lang w:eastAsia="ru-RU"/>
              </w:rPr>
              <w:t>2</w:t>
            </w:r>
          </w:p>
        </w:tc>
        <w:tc>
          <w:tcPr>
            <w:tcW w:w="6095" w:type="dxa"/>
            <w:tcBorders>
              <w:top w:val="nil"/>
              <w:left w:val="nil"/>
              <w:bottom w:val="single" w:sz="4" w:space="0" w:color="auto"/>
              <w:right w:val="single" w:sz="4" w:space="0" w:color="auto"/>
            </w:tcBorders>
            <w:shd w:val="clear" w:color="auto" w:fill="auto"/>
            <w:noWrap/>
            <w:vAlign w:val="bottom"/>
            <w:hideMark/>
          </w:tcPr>
          <w:p w14:paraId="57AB985A" w14:textId="77777777" w:rsidR="000B6120" w:rsidRPr="009F515A" w:rsidRDefault="000B6120" w:rsidP="000B6120">
            <w:pPr>
              <w:rPr>
                <w:rFonts w:ascii="Myriad Pro" w:hAnsi="Myriad Pro"/>
                <w:sz w:val="20"/>
                <w:szCs w:val="20"/>
                <w:lang w:eastAsia="ru-RU"/>
              </w:rPr>
            </w:pPr>
            <w:r w:rsidRPr="009F515A">
              <w:rPr>
                <w:rFonts w:ascii="Myriad Pro" w:hAnsi="Myriad Pro"/>
                <w:sz w:val="20"/>
                <w:szCs w:val="20"/>
                <w:lang w:eastAsia="ru-RU"/>
              </w:rPr>
              <w:t>Мобильная связь</w:t>
            </w:r>
          </w:p>
        </w:tc>
        <w:tc>
          <w:tcPr>
            <w:tcW w:w="1985" w:type="dxa"/>
            <w:tcBorders>
              <w:top w:val="nil"/>
              <w:left w:val="nil"/>
              <w:bottom w:val="single" w:sz="4" w:space="0" w:color="auto"/>
              <w:right w:val="single" w:sz="4" w:space="0" w:color="auto"/>
            </w:tcBorders>
            <w:shd w:val="clear" w:color="auto" w:fill="auto"/>
            <w:noWrap/>
            <w:vAlign w:val="bottom"/>
            <w:hideMark/>
          </w:tcPr>
          <w:p w14:paraId="6D00A011" w14:textId="77777777" w:rsidR="000B6120" w:rsidRPr="009F515A" w:rsidRDefault="000B6120" w:rsidP="000B6120">
            <w:pPr>
              <w:jc w:val="right"/>
              <w:rPr>
                <w:rFonts w:ascii="Myriad Pro" w:hAnsi="Myriad Pro"/>
                <w:sz w:val="20"/>
                <w:szCs w:val="20"/>
                <w:lang w:eastAsia="ru-RU"/>
              </w:rPr>
            </w:pPr>
            <w:r w:rsidRPr="009F515A">
              <w:rPr>
                <w:rFonts w:ascii="Myriad Pro" w:hAnsi="Myriad Pro"/>
                <w:sz w:val="20"/>
                <w:szCs w:val="20"/>
                <w:lang w:eastAsia="ru-RU"/>
              </w:rPr>
              <w:t>2 321,82</w:t>
            </w:r>
          </w:p>
        </w:tc>
      </w:tr>
      <w:tr w:rsidR="000B6120" w:rsidRPr="009F515A" w14:paraId="0723ADF3" w14:textId="77777777" w:rsidTr="000B6120">
        <w:trPr>
          <w:trHeight w:val="2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14:paraId="261365DB" w14:textId="77777777" w:rsidR="000B6120" w:rsidRPr="009F515A" w:rsidRDefault="000B6120" w:rsidP="000B6120">
            <w:pPr>
              <w:jc w:val="center"/>
              <w:rPr>
                <w:rFonts w:ascii="Myriad Pro" w:hAnsi="Myriad Pro"/>
                <w:sz w:val="20"/>
                <w:szCs w:val="20"/>
                <w:lang w:eastAsia="ru-RU"/>
              </w:rPr>
            </w:pPr>
            <w:r w:rsidRPr="009F515A">
              <w:rPr>
                <w:rFonts w:ascii="Myriad Pro" w:hAnsi="Myriad Pro"/>
                <w:sz w:val="20"/>
                <w:szCs w:val="20"/>
                <w:lang w:eastAsia="ru-RU"/>
              </w:rPr>
              <w:t>3</w:t>
            </w:r>
          </w:p>
        </w:tc>
        <w:tc>
          <w:tcPr>
            <w:tcW w:w="6095" w:type="dxa"/>
            <w:tcBorders>
              <w:top w:val="nil"/>
              <w:left w:val="nil"/>
              <w:bottom w:val="single" w:sz="4" w:space="0" w:color="auto"/>
              <w:right w:val="single" w:sz="4" w:space="0" w:color="auto"/>
            </w:tcBorders>
            <w:shd w:val="clear" w:color="auto" w:fill="auto"/>
            <w:noWrap/>
            <w:vAlign w:val="bottom"/>
            <w:hideMark/>
          </w:tcPr>
          <w:p w14:paraId="51375BB9" w14:textId="77777777" w:rsidR="000B6120" w:rsidRPr="009F515A" w:rsidRDefault="000B6120" w:rsidP="000B6120">
            <w:pPr>
              <w:rPr>
                <w:rFonts w:ascii="Myriad Pro" w:hAnsi="Myriad Pro"/>
                <w:sz w:val="20"/>
                <w:szCs w:val="20"/>
                <w:lang w:eastAsia="ru-RU"/>
              </w:rPr>
            </w:pPr>
            <w:r w:rsidRPr="009F515A">
              <w:rPr>
                <w:rFonts w:ascii="Myriad Pro" w:hAnsi="Myriad Pro"/>
                <w:sz w:val="20"/>
                <w:szCs w:val="20"/>
                <w:lang w:eastAsia="ru-RU"/>
              </w:rPr>
              <w:t>Стационарная связь</w:t>
            </w:r>
          </w:p>
        </w:tc>
        <w:tc>
          <w:tcPr>
            <w:tcW w:w="1985" w:type="dxa"/>
            <w:tcBorders>
              <w:top w:val="nil"/>
              <w:left w:val="nil"/>
              <w:bottom w:val="single" w:sz="4" w:space="0" w:color="auto"/>
              <w:right w:val="single" w:sz="4" w:space="0" w:color="auto"/>
            </w:tcBorders>
            <w:shd w:val="clear" w:color="auto" w:fill="auto"/>
            <w:noWrap/>
            <w:vAlign w:val="bottom"/>
            <w:hideMark/>
          </w:tcPr>
          <w:p w14:paraId="53C6A7E4" w14:textId="77777777" w:rsidR="000B6120" w:rsidRPr="009F515A" w:rsidRDefault="000B6120" w:rsidP="000B6120">
            <w:pPr>
              <w:jc w:val="right"/>
              <w:rPr>
                <w:rFonts w:ascii="Myriad Pro" w:hAnsi="Myriad Pro"/>
                <w:sz w:val="20"/>
                <w:szCs w:val="20"/>
                <w:lang w:eastAsia="ru-RU"/>
              </w:rPr>
            </w:pPr>
            <w:r w:rsidRPr="009F515A">
              <w:rPr>
                <w:rFonts w:ascii="Myriad Pro" w:hAnsi="Myriad Pro"/>
                <w:sz w:val="20"/>
                <w:szCs w:val="20"/>
                <w:lang w:eastAsia="ru-RU"/>
              </w:rPr>
              <w:t>3 246,90</w:t>
            </w:r>
          </w:p>
        </w:tc>
      </w:tr>
      <w:tr w:rsidR="000B6120" w:rsidRPr="009F515A" w14:paraId="0A96EC90" w14:textId="77777777" w:rsidTr="000B6120">
        <w:trPr>
          <w:trHeight w:val="2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14:paraId="7ED4E7C4" w14:textId="77777777" w:rsidR="000B6120" w:rsidRPr="009F515A" w:rsidRDefault="000B6120" w:rsidP="000B6120">
            <w:pPr>
              <w:jc w:val="center"/>
              <w:rPr>
                <w:rFonts w:ascii="Myriad Pro" w:hAnsi="Myriad Pro"/>
                <w:sz w:val="20"/>
                <w:szCs w:val="20"/>
                <w:lang w:eastAsia="ru-RU"/>
              </w:rPr>
            </w:pPr>
            <w:r w:rsidRPr="009F515A">
              <w:rPr>
                <w:rFonts w:ascii="Myriad Pro" w:hAnsi="Myriad Pro"/>
                <w:sz w:val="20"/>
                <w:szCs w:val="20"/>
                <w:lang w:eastAsia="ru-RU"/>
              </w:rPr>
              <w:t>4</w:t>
            </w:r>
          </w:p>
        </w:tc>
        <w:tc>
          <w:tcPr>
            <w:tcW w:w="6095" w:type="dxa"/>
            <w:tcBorders>
              <w:top w:val="nil"/>
              <w:left w:val="nil"/>
              <w:bottom w:val="single" w:sz="4" w:space="0" w:color="auto"/>
              <w:right w:val="single" w:sz="4" w:space="0" w:color="auto"/>
            </w:tcBorders>
            <w:shd w:val="clear" w:color="auto" w:fill="auto"/>
            <w:noWrap/>
            <w:vAlign w:val="bottom"/>
            <w:hideMark/>
          </w:tcPr>
          <w:p w14:paraId="48CC35A6" w14:textId="77777777" w:rsidR="000B6120" w:rsidRPr="009F515A" w:rsidRDefault="000B6120" w:rsidP="000B6120">
            <w:pPr>
              <w:rPr>
                <w:rFonts w:ascii="Myriad Pro" w:hAnsi="Myriad Pro"/>
                <w:sz w:val="20"/>
                <w:szCs w:val="20"/>
                <w:lang w:eastAsia="ru-RU"/>
              </w:rPr>
            </w:pPr>
            <w:r w:rsidRPr="009F515A">
              <w:rPr>
                <w:rFonts w:ascii="Myriad Pro" w:hAnsi="Myriad Pro"/>
                <w:sz w:val="20"/>
                <w:szCs w:val="20"/>
                <w:lang w:eastAsia="ru-RU"/>
              </w:rPr>
              <w:t>Спутниковая связь</w:t>
            </w:r>
          </w:p>
        </w:tc>
        <w:tc>
          <w:tcPr>
            <w:tcW w:w="1985" w:type="dxa"/>
            <w:tcBorders>
              <w:top w:val="nil"/>
              <w:left w:val="nil"/>
              <w:bottom w:val="single" w:sz="4" w:space="0" w:color="auto"/>
              <w:right w:val="single" w:sz="4" w:space="0" w:color="auto"/>
            </w:tcBorders>
            <w:shd w:val="clear" w:color="auto" w:fill="auto"/>
            <w:noWrap/>
            <w:vAlign w:val="bottom"/>
            <w:hideMark/>
          </w:tcPr>
          <w:p w14:paraId="5D330D6D" w14:textId="77777777" w:rsidR="000B6120" w:rsidRPr="009F515A" w:rsidRDefault="000B6120" w:rsidP="000B6120">
            <w:pPr>
              <w:jc w:val="right"/>
              <w:rPr>
                <w:rFonts w:ascii="Myriad Pro" w:hAnsi="Myriad Pro"/>
                <w:sz w:val="20"/>
                <w:szCs w:val="20"/>
                <w:lang w:eastAsia="ru-RU"/>
              </w:rPr>
            </w:pPr>
            <w:r w:rsidRPr="009F515A">
              <w:rPr>
                <w:rFonts w:ascii="Myriad Pro" w:hAnsi="Myriad Pro"/>
                <w:sz w:val="20"/>
                <w:szCs w:val="20"/>
                <w:lang w:eastAsia="ru-RU"/>
              </w:rPr>
              <w:t>21,97</w:t>
            </w:r>
          </w:p>
        </w:tc>
      </w:tr>
      <w:tr w:rsidR="000B6120" w:rsidRPr="009F515A" w14:paraId="2F9B676E" w14:textId="77777777" w:rsidTr="000B6120">
        <w:trPr>
          <w:trHeight w:val="2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14:paraId="5AFDFB3F" w14:textId="77777777" w:rsidR="000B6120" w:rsidRPr="009F515A" w:rsidRDefault="000B6120" w:rsidP="000B6120">
            <w:pPr>
              <w:jc w:val="center"/>
              <w:rPr>
                <w:rFonts w:ascii="Myriad Pro" w:hAnsi="Myriad Pro"/>
                <w:sz w:val="20"/>
                <w:szCs w:val="20"/>
                <w:lang w:eastAsia="ru-RU"/>
              </w:rPr>
            </w:pPr>
            <w:r w:rsidRPr="009F515A">
              <w:rPr>
                <w:rFonts w:ascii="Myriad Pro" w:hAnsi="Myriad Pro"/>
                <w:sz w:val="20"/>
                <w:szCs w:val="20"/>
                <w:lang w:eastAsia="ru-RU"/>
              </w:rPr>
              <w:t>5</w:t>
            </w:r>
          </w:p>
        </w:tc>
        <w:tc>
          <w:tcPr>
            <w:tcW w:w="6095" w:type="dxa"/>
            <w:tcBorders>
              <w:top w:val="nil"/>
              <w:left w:val="nil"/>
              <w:bottom w:val="single" w:sz="4" w:space="0" w:color="auto"/>
              <w:right w:val="single" w:sz="4" w:space="0" w:color="auto"/>
            </w:tcBorders>
            <w:shd w:val="clear" w:color="auto" w:fill="auto"/>
            <w:noWrap/>
            <w:vAlign w:val="bottom"/>
            <w:hideMark/>
          </w:tcPr>
          <w:p w14:paraId="5C9C7CCC" w14:textId="77777777" w:rsidR="000B6120" w:rsidRPr="009F515A" w:rsidRDefault="000B6120" w:rsidP="000B6120">
            <w:pPr>
              <w:rPr>
                <w:rFonts w:ascii="Myriad Pro" w:hAnsi="Myriad Pro"/>
                <w:sz w:val="20"/>
                <w:szCs w:val="20"/>
                <w:lang w:eastAsia="ru-RU"/>
              </w:rPr>
            </w:pPr>
            <w:r w:rsidRPr="009F515A">
              <w:rPr>
                <w:rFonts w:ascii="Myriad Pro" w:hAnsi="Myriad Pro"/>
                <w:sz w:val="20"/>
                <w:szCs w:val="20"/>
                <w:lang w:eastAsia="ru-RU"/>
              </w:rPr>
              <w:t>Услуги радиочастотного центра</w:t>
            </w:r>
          </w:p>
        </w:tc>
        <w:tc>
          <w:tcPr>
            <w:tcW w:w="1985" w:type="dxa"/>
            <w:tcBorders>
              <w:top w:val="nil"/>
              <w:left w:val="nil"/>
              <w:bottom w:val="single" w:sz="4" w:space="0" w:color="auto"/>
              <w:right w:val="single" w:sz="4" w:space="0" w:color="auto"/>
            </w:tcBorders>
            <w:shd w:val="clear" w:color="auto" w:fill="auto"/>
            <w:noWrap/>
            <w:vAlign w:val="bottom"/>
            <w:hideMark/>
          </w:tcPr>
          <w:p w14:paraId="7A6C80F0" w14:textId="77777777" w:rsidR="000B6120" w:rsidRPr="009F515A" w:rsidRDefault="000B6120" w:rsidP="000B6120">
            <w:pPr>
              <w:jc w:val="right"/>
              <w:rPr>
                <w:rFonts w:ascii="Myriad Pro" w:hAnsi="Myriad Pro"/>
                <w:sz w:val="20"/>
                <w:szCs w:val="20"/>
                <w:lang w:eastAsia="ru-RU"/>
              </w:rPr>
            </w:pPr>
            <w:r w:rsidRPr="009F515A">
              <w:rPr>
                <w:rFonts w:ascii="Myriad Pro" w:hAnsi="Myriad Pro"/>
                <w:sz w:val="20"/>
                <w:szCs w:val="20"/>
                <w:lang w:eastAsia="ru-RU"/>
              </w:rPr>
              <w:t>2 020,94</w:t>
            </w:r>
          </w:p>
        </w:tc>
      </w:tr>
      <w:tr w:rsidR="000B6120" w:rsidRPr="009F515A" w14:paraId="0C9531E5" w14:textId="77777777" w:rsidTr="000B6120">
        <w:trPr>
          <w:trHeight w:val="2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14:paraId="77DBC4B1" w14:textId="77777777" w:rsidR="000B6120" w:rsidRPr="009F515A" w:rsidRDefault="000B6120" w:rsidP="000B6120">
            <w:pPr>
              <w:jc w:val="center"/>
              <w:rPr>
                <w:rFonts w:ascii="Myriad Pro" w:hAnsi="Myriad Pro"/>
                <w:sz w:val="20"/>
                <w:szCs w:val="20"/>
                <w:lang w:eastAsia="ru-RU"/>
              </w:rPr>
            </w:pPr>
            <w:r w:rsidRPr="009F515A">
              <w:rPr>
                <w:rFonts w:ascii="Myriad Pro" w:hAnsi="Myriad Pro"/>
                <w:sz w:val="20"/>
                <w:szCs w:val="20"/>
                <w:lang w:eastAsia="ru-RU"/>
              </w:rPr>
              <w:t>6</w:t>
            </w:r>
          </w:p>
        </w:tc>
        <w:tc>
          <w:tcPr>
            <w:tcW w:w="6095" w:type="dxa"/>
            <w:tcBorders>
              <w:top w:val="nil"/>
              <w:left w:val="nil"/>
              <w:bottom w:val="single" w:sz="4" w:space="0" w:color="auto"/>
              <w:right w:val="single" w:sz="4" w:space="0" w:color="auto"/>
            </w:tcBorders>
            <w:shd w:val="clear" w:color="auto" w:fill="auto"/>
            <w:noWrap/>
            <w:vAlign w:val="bottom"/>
            <w:hideMark/>
          </w:tcPr>
          <w:p w14:paraId="4515C36B" w14:textId="77777777" w:rsidR="000B6120" w:rsidRPr="009F515A" w:rsidRDefault="000B6120" w:rsidP="000B6120">
            <w:pPr>
              <w:rPr>
                <w:rFonts w:ascii="Myriad Pro" w:hAnsi="Myriad Pro"/>
                <w:sz w:val="20"/>
                <w:szCs w:val="20"/>
                <w:lang w:eastAsia="ru-RU"/>
              </w:rPr>
            </w:pPr>
            <w:r w:rsidRPr="009F515A">
              <w:rPr>
                <w:rFonts w:ascii="Myriad Pro" w:hAnsi="Myriad Pro"/>
                <w:sz w:val="20"/>
                <w:szCs w:val="20"/>
                <w:lang w:eastAsia="ru-RU"/>
              </w:rPr>
              <w:t>Прочие услуги связи</w:t>
            </w:r>
          </w:p>
        </w:tc>
        <w:tc>
          <w:tcPr>
            <w:tcW w:w="1985" w:type="dxa"/>
            <w:tcBorders>
              <w:top w:val="nil"/>
              <w:left w:val="nil"/>
              <w:bottom w:val="single" w:sz="4" w:space="0" w:color="auto"/>
              <w:right w:val="single" w:sz="4" w:space="0" w:color="auto"/>
            </w:tcBorders>
            <w:shd w:val="clear" w:color="auto" w:fill="auto"/>
            <w:noWrap/>
            <w:vAlign w:val="bottom"/>
            <w:hideMark/>
          </w:tcPr>
          <w:p w14:paraId="6EF6C94B" w14:textId="77777777" w:rsidR="000B6120" w:rsidRPr="009F515A" w:rsidRDefault="000B6120" w:rsidP="000B6120">
            <w:pPr>
              <w:jc w:val="right"/>
              <w:rPr>
                <w:rFonts w:ascii="Myriad Pro" w:hAnsi="Myriad Pro"/>
                <w:sz w:val="20"/>
                <w:szCs w:val="20"/>
                <w:lang w:eastAsia="ru-RU"/>
              </w:rPr>
            </w:pPr>
            <w:r w:rsidRPr="009F515A">
              <w:rPr>
                <w:rFonts w:ascii="Myriad Pro" w:hAnsi="Myriad Pro"/>
                <w:sz w:val="20"/>
                <w:szCs w:val="20"/>
                <w:lang w:eastAsia="ru-RU"/>
              </w:rPr>
              <w:t>1 359,78</w:t>
            </w:r>
          </w:p>
        </w:tc>
      </w:tr>
      <w:tr w:rsidR="000B6120" w:rsidRPr="009F515A" w14:paraId="118A8772" w14:textId="77777777" w:rsidTr="000B6120">
        <w:trPr>
          <w:trHeight w:val="2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14:paraId="52A7C42E" w14:textId="77777777" w:rsidR="000B6120" w:rsidRPr="009F515A" w:rsidRDefault="000B6120" w:rsidP="000B6120">
            <w:pPr>
              <w:jc w:val="center"/>
              <w:rPr>
                <w:rFonts w:ascii="Myriad Pro" w:hAnsi="Myriad Pro"/>
                <w:sz w:val="20"/>
                <w:szCs w:val="20"/>
                <w:lang w:eastAsia="ru-RU"/>
              </w:rPr>
            </w:pPr>
            <w:r w:rsidRPr="009F515A">
              <w:rPr>
                <w:rFonts w:ascii="Myriad Pro" w:hAnsi="Myriad Pro"/>
                <w:sz w:val="20"/>
                <w:szCs w:val="20"/>
                <w:lang w:eastAsia="ru-RU"/>
              </w:rPr>
              <w:t>7</w:t>
            </w:r>
          </w:p>
        </w:tc>
        <w:tc>
          <w:tcPr>
            <w:tcW w:w="6095" w:type="dxa"/>
            <w:tcBorders>
              <w:top w:val="nil"/>
              <w:left w:val="nil"/>
              <w:bottom w:val="single" w:sz="4" w:space="0" w:color="auto"/>
              <w:right w:val="single" w:sz="4" w:space="0" w:color="auto"/>
            </w:tcBorders>
            <w:shd w:val="clear" w:color="auto" w:fill="auto"/>
            <w:noWrap/>
            <w:vAlign w:val="bottom"/>
            <w:hideMark/>
          </w:tcPr>
          <w:p w14:paraId="091DF613" w14:textId="77777777" w:rsidR="000B6120" w:rsidRPr="009F515A" w:rsidRDefault="000B6120" w:rsidP="000B6120">
            <w:pPr>
              <w:rPr>
                <w:rFonts w:ascii="Myriad Pro" w:hAnsi="Myriad Pro"/>
                <w:sz w:val="20"/>
                <w:szCs w:val="20"/>
                <w:lang w:eastAsia="ru-RU"/>
              </w:rPr>
            </w:pPr>
            <w:r w:rsidRPr="009F515A">
              <w:rPr>
                <w:rFonts w:ascii="Myriad Pro" w:hAnsi="Myriad Pro"/>
                <w:sz w:val="20"/>
                <w:szCs w:val="20"/>
                <w:lang w:eastAsia="ru-RU"/>
              </w:rPr>
              <w:t>Услуги Интернет</w:t>
            </w:r>
          </w:p>
        </w:tc>
        <w:tc>
          <w:tcPr>
            <w:tcW w:w="1985" w:type="dxa"/>
            <w:tcBorders>
              <w:top w:val="nil"/>
              <w:left w:val="nil"/>
              <w:bottom w:val="single" w:sz="4" w:space="0" w:color="auto"/>
              <w:right w:val="single" w:sz="4" w:space="0" w:color="auto"/>
            </w:tcBorders>
            <w:shd w:val="clear" w:color="auto" w:fill="auto"/>
            <w:noWrap/>
            <w:vAlign w:val="bottom"/>
            <w:hideMark/>
          </w:tcPr>
          <w:p w14:paraId="5D75F6D1" w14:textId="77777777" w:rsidR="000B6120" w:rsidRPr="009F515A" w:rsidRDefault="000B6120" w:rsidP="000B6120">
            <w:pPr>
              <w:jc w:val="right"/>
              <w:rPr>
                <w:rFonts w:ascii="Myriad Pro" w:hAnsi="Myriad Pro"/>
                <w:sz w:val="20"/>
                <w:szCs w:val="20"/>
                <w:lang w:eastAsia="ru-RU"/>
              </w:rPr>
            </w:pPr>
            <w:r w:rsidRPr="009F515A">
              <w:rPr>
                <w:rFonts w:ascii="Myriad Pro" w:hAnsi="Myriad Pro"/>
                <w:sz w:val="20"/>
                <w:szCs w:val="20"/>
                <w:lang w:eastAsia="ru-RU"/>
              </w:rPr>
              <w:t>152,23</w:t>
            </w:r>
          </w:p>
        </w:tc>
      </w:tr>
      <w:tr w:rsidR="000B6120" w:rsidRPr="009F515A" w14:paraId="5CE28F46" w14:textId="77777777" w:rsidTr="000B6120">
        <w:trPr>
          <w:trHeight w:val="2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14:paraId="0A7AD9E3" w14:textId="77777777" w:rsidR="000B6120" w:rsidRPr="009F515A" w:rsidRDefault="000B6120" w:rsidP="000B6120">
            <w:pPr>
              <w:jc w:val="center"/>
              <w:rPr>
                <w:rFonts w:ascii="Myriad Pro" w:hAnsi="Myriad Pro"/>
                <w:sz w:val="20"/>
                <w:szCs w:val="20"/>
                <w:lang w:eastAsia="ru-RU"/>
              </w:rPr>
            </w:pPr>
            <w:r w:rsidRPr="009F515A">
              <w:rPr>
                <w:rFonts w:ascii="Myriad Pro" w:hAnsi="Myriad Pro"/>
                <w:sz w:val="20"/>
                <w:szCs w:val="20"/>
                <w:lang w:eastAsia="ru-RU"/>
              </w:rPr>
              <w:t>8</w:t>
            </w:r>
          </w:p>
        </w:tc>
        <w:tc>
          <w:tcPr>
            <w:tcW w:w="6095" w:type="dxa"/>
            <w:tcBorders>
              <w:top w:val="nil"/>
              <w:left w:val="nil"/>
              <w:bottom w:val="single" w:sz="4" w:space="0" w:color="auto"/>
              <w:right w:val="single" w:sz="4" w:space="0" w:color="auto"/>
            </w:tcBorders>
            <w:shd w:val="clear" w:color="auto" w:fill="auto"/>
            <w:noWrap/>
            <w:vAlign w:val="bottom"/>
            <w:hideMark/>
          </w:tcPr>
          <w:p w14:paraId="26059928" w14:textId="77777777" w:rsidR="000B6120" w:rsidRPr="009F515A" w:rsidRDefault="000B6120" w:rsidP="000B6120">
            <w:pPr>
              <w:rPr>
                <w:rFonts w:ascii="Myriad Pro" w:hAnsi="Myriad Pro"/>
                <w:sz w:val="20"/>
                <w:szCs w:val="20"/>
                <w:lang w:eastAsia="ru-RU"/>
              </w:rPr>
            </w:pPr>
            <w:r w:rsidRPr="009F515A">
              <w:rPr>
                <w:rFonts w:ascii="Myriad Pro" w:hAnsi="Myriad Pro"/>
                <w:sz w:val="20"/>
                <w:szCs w:val="20"/>
                <w:lang w:eastAsia="ru-RU"/>
              </w:rPr>
              <w:t>Услуги связи всего:</w:t>
            </w:r>
          </w:p>
        </w:tc>
        <w:tc>
          <w:tcPr>
            <w:tcW w:w="1985" w:type="dxa"/>
            <w:tcBorders>
              <w:top w:val="nil"/>
              <w:left w:val="nil"/>
              <w:bottom w:val="single" w:sz="4" w:space="0" w:color="auto"/>
              <w:right w:val="single" w:sz="4" w:space="0" w:color="auto"/>
            </w:tcBorders>
            <w:shd w:val="clear" w:color="auto" w:fill="auto"/>
            <w:noWrap/>
            <w:vAlign w:val="bottom"/>
            <w:hideMark/>
          </w:tcPr>
          <w:p w14:paraId="3FD15625" w14:textId="77777777" w:rsidR="000B6120" w:rsidRPr="009F515A" w:rsidRDefault="000B6120" w:rsidP="000B6120">
            <w:pPr>
              <w:jc w:val="right"/>
              <w:rPr>
                <w:rFonts w:ascii="Myriad Pro" w:hAnsi="Myriad Pro"/>
                <w:sz w:val="20"/>
                <w:szCs w:val="20"/>
                <w:lang w:eastAsia="ru-RU"/>
              </w:rPr>
            </w:pPr>
            <w:r w:rsidRPr="009F515A">
              <w:rPr>
                <w:rFonts w:ascii="Myriad Pro" w:hAnsi="Myriad Pro"/>
                <w:sz w:val="20"/>
                <w:szCs w:val="20"/>
                <w:lang w:eastAsia="ru-RU"/>
              </w:rPr>
              <w:t>27 139,45</w:t>
            </w:r>
          </w:p>
        </w:tc>
      </w:tr>
      <w:tr w:rsidR="000B6120" w:rsidRPr="009F515A" w14:paraId="0852B4B4" w14:textId="77777777" w:rsidTr="000B6120">
        <w:trPr>
          <w:trHeight w:val="2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14:paraId="7A9F555B" w14:textId="77777777" w:rsidR="000B6120" w:rsidRPr="009F515A" w:rsidRDefault="000B6120" w:rsidP="000B6120">
            <w:pPr>
              <w:jc w:val="center"/>
              <w:rPr>
                <w:rFonts w:ascii="Myriad Pro" w:hAnsi="Myriad Pro"/>
                <w:sz w:val="20"/>
                <w:szCs w:val="20"/>
                <w:lang w:eastAsia="ru-RU"/>
              </w:rPr>
            </w:pPr>
            <w:r w:rsidRPr="009F515A">
              <w:rPr>
                <w:rFonts w:ascii="Myriad Pro" w:hAnsi="Myriad Pro"/>
                <w:sz w:val="20"/>
                <w:szCs w:val="20"/>
                <w:lang w:eastAsia="ru-RU"/>
              </w:rPr>
              <w:t>8.1.</w:t>
            </w:r>
          </w:p>
        </w:tc>
        <w:tc>
          <w:tcPr>
            <w:tcW w:w="6095" w:type="dxa"/>
            <w:tcBorders>
              <w:top w:val="nil"/>
              <w:left w:val="nil"/>
              <w:bottom w:val="single" w:sz="4" w:space="0" w:color="auto"/>
              <w:right w:val="single" w:sz="4" w:space="0" w:color="auto"/>
            </w:tcBorders>
            <w:shd w:val="clear" w:color="auto" w:fill="auto"/>
            <w:vAlign w:val="bottom"/>
            <w:hideMark/>
          </w:tcPr>
          <w:p w14:paraId="4D9A7799" w14:textId="77777777" w:rsidR="000B6120" w:rsidRPr="009F515A" w:rsidRDefault="000B6120" w:rsidP="000B6120">
            <w:pPr>
              <w:rPr>
                <w:rFonts w:ascii="Myriad Pro" w:hAnsi="Myriad Pro"/>
                <w:sz w:val="20"/>
                <w:szCs w:val="20"/>
                <w:lang w:eastAsia="ru-RU"/>
              </w:rPr>
            </w:pPr>
            <w:r w:rsidRPr="009F515A">
              <w:rPr>
                <w:rFonts w:ascii="Myriad Pro" w:hAnsi="Myriad Pro"/>
                <w:sz w:val="20"/>
                <w:szCs w:val="20"/>
                <w:lang w:eastAsia="ru-RU"/>
              </w:rPr>
              <w:t>в том числе отнесено на услуги по передаче электрической энергии</w:t>
            </w:r>
          </w:p>
        </w:tc>
        <w:tc>
          <w:tcPr>
            <w:tcW w:w="1985" w:type="dxa"/>
            <w:tcBorders>
              <w:top w:val="nil"/>
              <w:left w:val="nil"/>
              <w:bottom w:val="single" w:sz="4" w:space="0" w:color="auto"/>
              <w:right w:val="single" w:sz="4" w:space="0" w:color="auto"/>
            </w:tcBorders>
            <w:shd w:val="clear" w:color="auto" w:fill="auto"/>
            <w:noWrap/>
            <w:vAlign w:val="bottom"/>
            <w:hideMark/>
          </w:tcPr>
          <w:p w14:paraId="39EB0605" w14:textId="77777777" w:rsidR="000B6120" w:rsidRPr="009F515A" w:rsidRDefault="000B6120" w:rsidP="000B6120">
            <w:pPr>
              <w:jc w:val="right"/>
              <w:rPr>
                <w:rFonts w:ascii="Myriad Pro" w:hAnsi="Myriad Pro"/>
                <w:sz w:val="20"/>
                <w:szCs w:val="20"/>
                <w:lang w:eastAsia="ru-RU"/>
              </w:rPr>
            </w:pPr>
            <w:r w:rsidRPr="009F515A">
              <w:rPr>
                <w:rFonts w:ascii="Myriad Pro" w:hAnsi="Myriad Pro"/>
                <w:sz w:val="20"/>
                <w:szCs w:val="20"/>
                <w:lang w:eastAsia="ru-RU"/>
              </w:rPr>
              <w:t>26 761,93</w:t>
            </w:r>
          </w:p>
        </w:tc>
      </w:tr>
      <w:tr w:rsidR="000B6120" w:rsidRPr="009F515A" w14:paraId="36490E80" w14:textId="77777777" w:rsidTr="000B6120">
        <w:trPr>
          <w:trHeight w:val="2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14:paraId="67EB0A6C" w14:textId="77777777" w:rsidR="000B6120" w:rsidRPr="009F515A" w:rsidRDefault="000B6120" w:rsidP="000B6120">
            <w:pPr>
              <w:jc w:val="center"/>
              <w:rPr>
                <w:rFonts w:ascii="Myriad Pro" w:hAnsi="Myriad Pro"/>
                <w:sz w:val="20"/>
                <w:szCs w:val="20"/>
                <w:lang w:eastAsia="ru-RU"/>
              </w:rPr>
            </w:pPr>
            <w:r w:rsidRPr="009F515A">
              <w:rPr>
                <w:rFonts w:ascii="Myriad Pro" w:hAnsi="Myriad Pro"/>
                <w:sz w:val="20"/>
                <w:szCs w:val="20"/>
                <w:lang w:eastAsia="ru-RU"/>
              </w:rPr>
              <w:t>9</w:t>
            </w:r>
          </w:p>
        </w:tc>
        <w:tc>
          <w:tcPr>
            <w:tcW w:w="6095" w:type="dxa"/>
            <w:tcBorders>
              <w:top w:val="nil"/>
              <w:left w:val="nil"/>
              <w:bottom w:val="single" w:sz="4" w:space="0" w:color="auto"/>
              <w:right w:val="single" w:sz="4" w:space="0" w:color="auto"/>
            </w:tcBorders>
            <w:shd w:val="clear" w:color="auto" w:fill="auto"/>
            <w:noWrap/>
            <w:vAlign w:val="bottom"/>
            <w:hideMark/>
          </w:tcPr>
          <w:p w14:paraId="3EFBB171" w14:textId="77777777" w:rsidR="000B6120" w:rsidRPr="009F515A" w:rsidRDefault="003451F3" w:rsidP="000B6120">
            <w:pPr>
              <w:rPr>
                <w:rFonts w:ascii="Myriad Pro" w:hAnsi="Myriad Pro"/>
                <w:sz w:val="20"/>
                <w:szCs w:val="20"/>
                <w:lang w:eastAsia="ru-RU"/>
              </w:rPr>
            </w:pPr>
            <w:r w:rsidRPr="009F515A">
              <w:rPr>
                <w:rFonts w:ascii="Myriad Pro" w:hAnsi="Myriad Pro"/>
                <w:sz w:val="20"/>
                <w:szCs w:val="20"/>
                <w:lang w:eastAsia="ru-RU"/>
              </w:rPr>
              <w:t>Сопровождение программного обеспечения</w:t>
            </w:r>
          </w:p>
        </w:tc>
        <w:tc>
          <w:tcPr>
            <w:tcW w:w="1985" w:type="dxa"/>
            <w:tcBorders>
              <w:top w:val="nil"/>
              <w:left w:val="nil"/>
              <w:bottom w:val="single" w:sz="4" w:space="0" w:color="auto"/>
              <w:right w:val="single" w:sz="4" w:space="0" w:color="auto"/>
            </w:tcBorders>
            <w:shd w:val="clear" w:color="auto" w:fill="auto"/>
            <w:noWrap/>
            <w:vAlign w:val="bottom"/>
            <w:hideMark/>
          </w:tcPr>
          <w:p w14:paraId="58D31E95" w14:textId="77777777" w:rsidR="000B6120" w:rsidRPr="009F515A" w:rsidRDefault="000B6120" w:rsidP="000B6120">
            <w:pPr>
              <w:jc w:val="right"/>
              <w:rPr>
                <w:rFonts w:ascii="Myriad Pro" w:hAnsi="Myriad Pro"/>
                <w:sz w:val="20"/>
                <w:szCs w:val="20"/>
                <w:lang w:eastAsia="ru-RU"/>
              </w:rPr>
            </w:pPr>
            <w:r w:rsidRPr="009F515A">
              <w:rPr>
                <w:rFonts w:ascii="Myriad Pro" w:hAnsi="Myriad Pro"/>
                <w:sz w:val="20"/>
                <w:szCs w:val="20"/>
                <w:lang w:eastAsia="ru-RU"/>
              </w:rPr>
              <w:t>11 637,86</w:t>
            </w:r>
          </w:p>
        </w:tc>
      </w:tr>
      <w:tr w:rsidR="000B6120" w:rsidRPr="009F515A" w14:paraId="3028FA3B" w14:textId="77777777" w:rsidTr="000B6120">
        <w:trPr>
          <w:trHeight w:val="2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14:paraId="2BBE0C35" w14:textId="77777777" w:rsidR="000B6120" w:rsidRPr="009F515A" w:rsidRDefault="000B6120" w:rsidP="000B6120">
            <w:pPr>
              <w:jc w:val="center"/>
              <w:rPr>
                <w:rFonts w:ascii="Myriad Pro" w:hAnsi="Myriad Pro"/>
                <w:sz w:val="20"/>
                <w:szCs w:val="20"/>
                <w:lang w:eastAsia="ru-RU"/>
              </w:rPr>
            </w:pPr>
            <w:r w:rsidRPr="009F515A">
              <w:rPr>
                <w:rFonts w:ascii="Myriad Pro" w:hAnsi="Myriad Pro"/>
                <w:sz w:val="20"/>
                <w:szCs w:val="20"/>
                <w:lang w:eastAsia="ru-RU"/>
              </w:rPr>
              <w:t>10</w:t>
            </w:r>
          </w:p>
        </w:tc>
        <w:tc>
          <w:tcPr>
            <w:tcW w:w="6095" w:type="dxa"/>
            <w:tcBorders>
              <w:top w:val="nil"/>
              <w:left w:val="nil"/>
              <w:bottom w:val="single" w:sz="4" w:space="0" w:color="auto"/>
              <w:right w:val="single" w:sz="4" w:space="0" w:color="auto"/>
            </w:tcBorders>
            <w:shd w:val="clear" w:color="auto" w:fill="auto"/>
            <w:noWrap/>
            <w:vAlign w:val="bottom"/>
            <w:hideMark/>
          </w:tcPr>
          <w:p w14:paraId="34E72093" w14:textId="77777777" w:rsidR="000B6120" w:rsidRPr="009F515A" w:rsidRDefault="000B6120" w:rsidP="000B6120">
            <w:pPr>
              <w:rPr>
                <w:rFonts w:ascii="Myriad Pro" w:hAnsi="Myriad Pro"/>
                <w:sz w:val="20"/>
                <w:szCs w:val="20"/>
                <w:lang w:eastAsia="ru-RU"/>
              </w:rPr>
            </w:pPr>
            <w:r w:rsidRPr="009F515A">
              <w:rPr>
                <w:rFonts w:ascii="Myriad Pro" w:hAnsi="Myriad Pro"/>
                <w:sz w:val="20"/>
                <w:szCs w:val="20"/>
                <w:lang w:eastAsia="ru-RU"/>
              </w:rPr>
              <w:t>Программное обеспечение</w:t>
            </w:r>
          </w:p>
        </w:tc>
        <w:tc>
          <w:tcPr>
            <w:tcW w:w="1985" w:type="dxa"/>
            <w:tcBorders>
              <w:top w:val="nil"/>
              <w:left w:val="nil"/>
              <w:bottom w:val="single" w:sz="4" w:space="0" w:color="auto"/>
              <w:right w:val="single" w:sz="4" w:space="0" w:color="auto"/>
            </w:tcBorders>
            <w:shd w:val="clear" w:color="auto" w:fill="auto"/>
            <w:noWrap/>
            <w:vAlign w:val="bottom"/>
            <w:hideMark/>
          </w:tcPr>
          <w:p w14:paraId="21D980A5" w14:textId="77777777" w:rsidR="000B6120" w:rsidRPr="009F515A" w:rsidRDefault="000B6120" w:rsidP="000B6120">
            <w:pPr>
              <w:jc w:val="right"/>
              <w:rPr>
                <w:rFonts w:ascii="Myriad Pro" w:hAnsi="Myriad Pro"/>
                <w:sz w:val="20"/>
                <w:szCs w:val="20"/>
                <w:lang w:eastAsia="ru-RU"/>
              </w:rPr>
            </w:pPr>
            <w:r w:rsidRPr="009F515A">
              <w:rPr>
                <w:rFonts w:ascii="Myriad Pro" w:hAnsi="Myriad Pro"/>
                <w:sz w:val="20"/>
                <w:szCs w:val="20"/>
                <w:lang w:eastAsia="ru-RU"/>
              </w:rPr>
              <w:t>23 777,66</w:t>
            </w:r>
          </w:p>
        </w:tc>
      </w:tr>
      <w:tr w:rsidR="000B6120" w:rsidRPr="009F515A" w14:paraId="41940C27" w14:textId="77777777" w:rsidTr="000B6120">
        <w:trPr>
          <w:trHeight w:val="2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14:paraId="2F147D6E" w14:textId="77777777" w:rsidR="000B6120" w:rsidRPr="009F515A" w:rsidRDefault="000B6120" w:rsidP="000B6120">
            <w:pPr>
              <w:jc w:val="center"/>
              <w:rPr>
                <w:rFonts w:ascii="Myriad Pro" w:hAnsi="Myriad Pro"/>
                <w:sz w:val="20"/>
                <w:szCs w:val="20"/>
                <w:lang w:eastAsia="ru-RU"/>
              </w:rPr>
            </w:pPr>
            <w:r w:rsidRPr="009F515A">
              <w:rPr>
                <w:rFonts w:ascii="Myriad Pro" w:hAnsi="Myriad Pro"/>
                <w:sz w:val="20"/>
                <w:szCs w:val="20"/>
                <w:lang w:eastAsia="ru-RU"/>
              </w:rPr>
              <w:lastRenderedPageBreak/>
              <w:t>11</w:t>
            </w:r>
          </w:p>
        </w:tc>
        <w:tc>
          <w:tcPr>
            <w:tcW w:w="6095" w:type="dxa"/>
            <w:tcBorders>
              <w:top w:val="nil"/>
              <w:left w:val="nil"/>
              <w:bottom w:val="single" w:sz="4" w:space="0" w:color="auto"/>
              <w:right w:val="single" w:sz="4" w:space="0" w:color="auto"/>
            </w:tcBorders>
            <w:shd w:val="clear" w:color="auto" w:fill="auto"/>
            <w:noWrap/>
            <w:vAlign w:val="bottom"/>
            <w:hideMark/>
          </w:tcPr>
          <w:p w14:paraId="401CB030" w14:textId="77777777" w:rsidR="000B6120" w:rsidRPr="009F515A" w:rsidRDefault="000B6120" w:rsidP="000B6120">
            <w:pPr>
              <w:rPr>
                <w:rFonts w:ascii="Myriad Pro" w:hAnsi="Myriad Pro"/>
                <w:sz w:val="20"/>
                <w:szCs w:val="20"/>
                <w:lang w:eastAsia="ru-RU"/>
              </w:rPr>
            </w:pPr>
            <w:r w:rsidRPr="009F515A">
              <w:rPr>
                <w:rFonts w:ascii="Myriad Pro" w:hAnsi="Myriad Pro"/>
                <w:sz w:val="20"/>
                <w:szCs w:val="20"/>
                <w:lang w:eastAsia="ru-RU"/>
              </w:rPr>
              <w:t>Итого IT-услуги:</w:t>
            </w:r>
          </w:p>
        </w:tc>
        <w:tc>
          <w:tcPr>
            <w:tcW w:w="1985" w:type="dxa"/>
            <w:tcBorders>
              <w:top w:val="nil"/>
              <w:left w:val="nil"/>
              <w:bottom w:val="single" w:sz="4" w:space="0" w:color="auto"/>
              <w:right w:val="single" w:sz="4" w:space="0" w:color="auto"/>
            </w:tcBorders>
            <w:shd w:val="clear" w:color="auto" w:fill="auto"/>
            <w:noWrap/>
            <w:vAlign w:val="bottom"/>
            <w:hideMark/>
          </w:tcPr>
          <w:p w14:paraId="27A0095D" w14:textId="77777777" w:rsidR="000B6120" w:rsidRPr="009F515A" w:rsidRDefault="000B6120" w:rsidP="000B6120">
            <w:pPr>
              <w:jc w:val="right"/>
              <w:rPr>
                <w:rFonts w:ascii="Myriad Pro" w:hAnsi="Myriad Pro"/>
                <w:sz w:val="20"/>
                <w:szCs w:val="20"/>
                <w:lang w:eastAsia="ru-RU"/>
              </w:rPr>
            </w:pPr>
            <w:r w:rsidRPr="009F515A">
              <w:rPr>
                <w:rFonts w:ascii="Myriad Pro" w:hAnsi="Myriad Pro"/>
                <w:sz w:val="20"/>
                <w:szCs w:val="20"/>
                <w:lang w:eastAsia="ru-RU"/>
              </w:rPr>
              <w:t>35 415,53</w:t>
            </w:r>
          </w:p>
        </w:tc>
      </w:tr>
      <w:tr w:rsidR="000B6120" w:rsidRPr="009F515A" w14:paraId="055ADC3A" w14:textId="77777777" w:rsidTr="000B6120">
        <w:trPr>
          <w:trHeight w:val="2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14:paraId="67A30610" w14:textId="77777777" w:rsidR="000B6120" w:rsidRPr="009F515A" w:rsidRDefault="000B6120" w:rsidP="000B6120">
            <w:pPr>
              <w:jc w:val="center"/>
              <w:rPr>
                <w:rFonts w:ascii="Myriad Pro" w:hAnsi="Myriad Pro"/>
                <w:sz w:val="20"/>
                <w:szCs w:val="20"/>
                <w:lang w:eastAsia="ru-RU"/>
              </w:rPr>
            </w:pPr>
            <w:r w:rsidRPr="009F515A">
              <w:rPr>
                <w:rFonts w:ascii="Myriad Pro" w:hAnsi="Myriad Pro"/>
                <w:sz w:val="20"/>
                <w:szCs w:val="20"/>
                <w:lang w:eastAsia="ru-RU"/>
              </w:rPr>
              <w:t xml:space="preserve">11.1. </w:t>
            </w:r>
          </w:p>
        </w:tc>
        <w:tc>
          <w:tcPr>
            <w:tcW w:w="6095" w:type="dxa"/>
            <w:tcBorders>
              <w:top w:val="nil"/>
              <w:left w:val="nil"/>
              <w:bottom w:val="single" w:sz="4" w:space="0" w:color="auto"/>
              <w:right w:val="single" w:sz="4" w:space="0" w:color="auto"/>
            </w:tcBorders>
            <w:shd w:val="clear" w:color="auto" w:fill="auto"/>
            <w:vAlign w:val="bottom"/>
            <w:hideMark/>
          </w:tcPr>
          <w:p w14:paraId="742C821B" w14:textId="77777777" w:rsidR="000B6120" w:rsidRPr="009F515A" w:rsidRDefault="000B6120" w:rsidP="000B6120">
            <w:pPr>
              <w:rPr>
                <w:rFonts w:ascii="Myriad Pro" w:hAnsi="Myriad Pro"/>
                <w:sz w:val="20"/>
                <w:szCs w:val="20"/>
                <w:lang w:eastAsia="ru-RU"/>
              </w:rPr>
            </w:pPr>
            <w:r w:rsidRPr="009F515A">
              <w:rPr>
                <w:rFonts w:ascii="Myriad Pro" w:hAnsi="Myriad Pro"/>
                <w:sz w:val="20"/>
                <w:szCs w:val="20"/>
                <w:lang w:eastAsia="ru-RU"/>
              </w:rPr>
              <w:t>в том числе отнесено на услуги по передаче электрической энергии</w:t>
            </w:r>
          </w:p>
        </w:tc>
        <w:tc>
          <w:tcPr>
            <w:tcW w:w="1985" w:type="dxa"/>
            <w:tcBorders>
              <w:top w:val="nil"/>
              <w:left w:val="nil"/>
              <w:bottom w:val="single" w:sz="4" w:space="0" w:color="auto"/>
              <w:right w:val="single" w:sz="4" w:space="0" w:color="auto"/>
            </w:tcBorders>
            <w:shd w:val="clear" w:color="auto" w:fill="auto"/>
            <w:noWrap/>
            <w:vAlign w:val="bottom"/>
            <w:hideMark/>
          </w:tcPr>
          <w:p w14:paraId="6A882E08" w14:textId="77777777" w:rsidR="000B6120" w:rsidRPr="009F515A" w:rsidRDefault="000B6120" w:rsidP="000B6120">
            <w:pPr>
              <w:jc w:val="right"/>
              <w:rPr>
                <w:rFonts w:ascii="Myriad Pro" w:hAnsi="Myriad Pro"/>
                <w:sz w:val="20"/>
                <w:szCs w:val="20"/>
                <w:lang w:eastAsia="ru-RU"/>
              </w:rPr>
            </w:pPr>
            <w:r w:rsidRPr="009F515A">
              <w:rPr>
                <w:rFonts w:ascii="Myriad Pro" w:hAnsi="Myriad Pro"/>
                <w:sz w:val="20"/>
                <w:szCs w:val="20"/>
                <w:lang w:eastAsia="ru-RU"/>
              </w:rPr>
              <w:t>31 654,12</w:t>
            </w:r>
          </w:p>
        </w:tc>
      </w:tr>
      <w:tr w:rsidR="000B6120" w:rsidRPr="009F515A" w14:paraId="70C62F16" w14:textId="77777777" w:rsidTr="000B6120">
        <w:trPr>
          <w:trHeight w:val="2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09BF3F17" w14:textId="77777777" w:rsidR="000B6120" w:rsidRPr="009F515A" w:rsidRDefault="000B6120" w:rsidP="000B6120">
            <w:pPr>
              <w:jc w:val="center"/>
              <w:rPr>
                <w:rFonts w:ascii="Myriad Pro" w:hAnsi="Myriad Pro"/>
                <w:b/>
                <w:sz w:val="20"/>
                <w:szCs w:val="20"/>
                <w:lang w:eastAsia="ru-RU"/>
              </w:rPr>
            </w:pPr>
            <w:r w:rsidRPr="009F515A">
              <w:rPr>
                <w:rFonts w:ascii="Myriad Pro" w:hAnsi="Myriad Pro"/>
                <w:b/>
                <w:sz w:val="20"/>
                <w:szCs w:val="20"/>
                <w:lang w:eastAsia="ru-RU"/>
              </w:rPr>
              <w:t xml:space="preserve">12. </w:t>
            </w:r>
          </w:p>
        </w:tc>
        <w:tc>
          <w:tcPr>
            <w:tcW w:w="6095" w:type="dxa"/>
            <w:tcBorders>
              <w:top w:val="nil"/>
              <w:left w:val="nil"/>
              <w:bottom w:val="single" w:sz="4" w:space="0" w:color="auto"/>
              <w:right w:val="single" w:sz="4" w:space="0" w:color="auto"/>
            </w:tcBorders>
            <w:shd w:val="clear" w:color="auto" w:fill="auto"/>
            <w:vAlign w:val="bottom"/>
            <w:hideMark/>
          </w:tcPr>
          <w:p w14:paraId="08E41AAB" w14:textId="77777777" w:rsidR="000B6120" w:rsidRPr="009F515A" w:rsidRDefault="000B6120" w:rsidP="000B6120">
            <w:pPr>
              <w:rPr>
                <w:rFonts w:ascii="Myriad Pro" w:hAnsi="Myriad Pro"/>
                <w:b/>
                <w:sz w:val="20"/>
                <w:szCs w:val="20"/>
                <w:lang w:eastAsia="ru-RU"/>
              </w:rPr>
            </w:pPr>
            <w:r w:rsidRPr="009F515A">
              <w:rPr>
                <w:rFonts w:ascii="Myriad Pro" w:hAnsi="Myriad Pro"/>
                <w:b/>
                <w:sz w:val="20"/>
                <w:szCs w:val="20"/>
                <w:lang w:eastAsia="ru-RU"/>
              </w:rPr>
              <w:t>Итого отнесено на услуги по передаче электрической энергии:</w:t>
            </w:r>
          </w:p>
        </w:tc>
        <w:tc>
          <w:tcPr>
            <w:tcW w:w="1985" w:type="dxa"/>
            <w:tcBorders>
              <w:top w:val="nil"/>
              <w:left w:val="nil"/>
              <w:bottom w:val="single" w:sz="4" w:space="0" w:color="auto"/>
              <w:right w:val="single" w:sz="4" w:space="0" w:color="auto"/>
            </w:tcBorders>
            <w:shd w:val="clear" w:color="auto" w:fill="auto"/>
            <w:noWrap/>
            <w:vAlign w:val="bottom"/>
            <w:hideMark/>
          </w:tcPr>
          <w:p w14:paraId="31DFC646" w14:textId="77777777" w:rsidR="000B6120" w:rsidRPr="009F515A" w:rsidRDefault="000B6120" w:rsidP="000B6120">
            <w:pPr>
              <w:jc w:val="right"/>
              <w:rPr>
                <w:rFonts w:ascii="Myriad Pro" w:hAnsi="Myriad Pro"/>
                <w:b/>
                <w:sz w:val="20"/>
                <w:szCs w:val="20"/>
                <w:lang w:eastAsia="ru-RU"/>
              </w:rPr>
            </w:pPr>
            <w:r w:rsidRPr="009F515A">
              <w:rPr>
                <w:rFonts w:ascii="Myriad Pro" w:hAnsi="Myriad Pro"/>
                <w:b/>
                <w:sz w:val="20"/>
                <w:szCs w:val="20"/>
                <w:lang w:eastAsia="ru-RU"/>
              </w:rPr>
              <w:t>58 416,06</w:t>
            </w:r>
          </w:p>
        </w:tc>
      </w:tr>
    </w:tbl>
    <w:p w14:paraId="7E096004" w14:textId="77777777" w:rsidR="00776296" w:rsidRPr="001A15D2" w:rsidRDefault="00776296" w:rsidP="00552891">
      <w:pPr>
        <w:spacing w:line="360" w:lineRule="auto"/>
        <w:contextualSpacing/>
        <w:jc w:val="both"/>
        <w:rPr>
          <w:rFonts w:ascii="Myriad Pro" w:eastAsia="Calibri" w:hAnsi="Myriad Pro"/>
          <w:b/>
          <w:color w:val="000000" w:themeColor="text1"/>
          <w:sz w:val="26"/>
          <w:szCs w:val="26"/>
        </w:rPr>
      </w:pPr>
    </w:p>
    <w:p w14:paraId="48B57190" w14:textId="77777777" w:rsidR="00D1271F" w:rsidRPr="001A15D2" w:rsidRDefault="00D1271F" w:rsidP="00552891">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ОРГАНА РЕГУЛИРОВАНИЯ</w:t>
      </w:r>
    </w:p>
    <w:p w14:paraId="73D281BE" w14:textId="6A0266E3" w:rsidR="006C5832" w:rsidRPr="001A15D2" w:rsidRDefault="006C5832" w:rsidP="009F515A">
      <w:pPr>
        <w:pStyle w:val="2f3"/>
      </w:pPr>
      <w:r w:rsidRPr="001A15D2">
        <w:t>В соответствии с экспертным заключением</w:t>
      </w:r>
      <w:r w:rsidR="00F16109">
        <w:t xml:space="preserve"> </w:t>
      </w:r>
      <w:r w:rsidRPr="001A15D2">
        <w:t>на 2018 год расходы на услуги связи филиала</w:t>
      </w:r>
      <w:r w:rsidR="00F16109">
        <w:t xml:space="preserve"> </w:t>
      </w:r>
      <w:r w:rsidR="00801C45">
        <w:t>ПАО </w:t>
      </w:r>
      <w:r w:rsidR="00F16109">
        <w:t>«МРСК Сибири» - «Омскэнерго»</w:t>
      </w:r>
      <w:r w:rsidR="00345B91" w:rsidRPr="001A15D2">
        <w:t xml:space="preserve"> приняты РЭК Омской области в размере 61 826,04 тыс. руб. на уровне фактических затрат за 2016 год</w:t>
      </w:r>
      <w:r w:rsidR="00F91F07" w:rsidRPr="001A15D2">
        <w:t xml:space="preserve">, определенных РЭК </w:t>
      </w:r>
      <w:r w:rsidR="0099671E" w:rsidRPr="001A15D2">
        <w:t>О</w:t>
      </w:r>
      <w:r w:rsidR="00F91F07" w:rsidRPr="001A15D2">
        <w:t>мской области</w:t>
      </w:r>
      <w:r w:rsidR="0099671E" w:rsidRPr="001A15D2">
        <w:t xml:space="preserve"> </w:t>
      </w:r>
      <w:r w:rsidR="00F91F07" w:rsidRPr="001A15D2">
        <w:t>по результатам проверки бухгалтерской отчетности</w:t>
      </w:r>
      <w:r w:rsidR="00F16109">
        <w:t xml:space="preserve"> </w:t>
      </w:r>
      <w:r w:rsidR="00F91F07" w:rsidRPr="001A15D2">
        <w:t xml:space="preserve">филиала </w:t>
      </w:r>
      <w:r w:rsidR="00801C45">
        <w:t>ПАО </w:t>
      </w:r>
      <w:r w:rsidR="00F91F07" w:rsidRPr="001A15D2">
        <w:t>«МРСК Сибири – «Омскэнерго» за 2016 год,</w:t>
      </w:r>
      <w:r w:rsidR="00345B91" w:rsidRPr="001A15D2">
        <w:t xml:space="preserve"> с учетом ИПЦ на 2017-2018 годы в размере 103,9 %</w:t>
      </w:r>
      <w:r w:rsidR="0099671E" w:rsidRPr="001A15D2">
        <w:t xml:space="preserve"> </w:t>
      </w:r>
      <w:r w:rsidR="00345B91" w:rsidRPr="001A15D2">
        <w:t>и 103,7 % соответственно.</w:t>
      </w:r>
    </w:p>
    <w:p w14:paraId="6DC84D75" w14:textId="77777777" w:rsidR="00593D83" w:rsidRPr="001A15D2" w:rsidRDefault="00593D83" w:rsidP="00552891">
      <w:pPr>
        <w:spacing w:line="360" w:lineRule="auto"/>
        <w:ind w:firstLine="567"/>
        <w:contextualSpacing/>
        <w:jc w:val="both"/>
        <w:rPr>
          <w:rFonts w:ascii="Myriad Pro" w:eastAsia="Calibri" w:hAnsi="Myriad Pro"/>
          <w:color w:val="000000" w:themeColor="text1"/>
          <w:sz w:val="26"/>
          <w:szCs w:val="26"/>
        </w:rPr>
      </w:pPr>
    </w:p>
    <w:p w14:paraId="38507006" w14:textId="77777777" w:rsidR="00D1271F" w:rsidRPr="001A15D2" w:rsidRDefault="00D1271F" w:rsidP="00052875">
      <w:pPr>
        <w:spacing w:line="360" w:lineRule="auto"/>
        <w:contextualSpacing/>
        <w:jc w:val="both"/>
        <w:rPr>
          <w:rFonts w:ascii="Myriad Pro" w:eastAsia="Calibri" w:hAnsi="Myriad Pro"/>
          <w:b/>
          <w:bCs/>
          <w:color w:val="000000" w:themeColor="text1"/>
          <w:sz w:val="26"/>
          <w:szCs w:val="26"/>
        </w:rPr>
      </w:pPr>
      <w:r w:rsidRPr="001A15D2">
        <w:rPr>
          <w:rFonts w:ascii="Myriad Pro" w:eastAsia="Calibri" w:hAnsi="Myriad Pro"/>
          <w:b/>
          <w:bCs/>
          <w:color w:val="000000" w:themeColor="text1"/>
          <w:sz w:val="26"/>
          <w:szCs w:val="26"/>
        </w:rPr>
        <w:t>ПОЗИЦИЯ ИСПОЛНИТЕЛЯ</w:t>
      </w:r>
    </w:p>
    <w:p w14:paraId="00E66D07" w14:textId="77777777" w:rsidR="003451F3" w:rsidRPr="001A15D2" w:rsidRDefault="003451F3" w:rsidP="009F515A">
      <w:pPr>
        <w:pStyle w:val="2f3"/>
        <w:rPr>
          <w:lang w:eastAsia="en-US"/>
        </w:rPr>
      </w:pPr>
      <w:r w:rsidRPr="001A15D2">
        <w:rPr>
          <w:lang w:eastAsia="en-US"/>
        </w:rPr>
        <w:t>Проанализировав представленные документы, Исполнитель отмечает следующее:</w:t>
      </w:r>
    </w:p>
    <w:p w14:paraId="22F146AA" w14:textId="77777777" w:rsidR="004E78B3" w:rsidRPr="001A15D2" w:rsidRDefault="004E78B3" w:rsidP="009F515A">
      <w:pPr>
        <w:pStyle w:val="3"/>
      </w:pPr>
      <w:r w:rsidRPr="001A15D2">
        <w:t>По статье «Услуги связи» при определении расходов на 2018 год Исполнителем не учитывались расходы по договорам, срок действия которых истек и не представлена информация о перезаключении договоров.</w:t>
      </w:r>
    </w:p>
    <w:p w14:paraId="1D30A62D" w14:textId="77777777" w:rsidR="003451F3" w:rsidRPr="001A15D2" w:rsidRDefault="003451F3" w:rsidP="009F515A">
      <w:pPr>
        <w:pStyle w:val="3"/>
      </w:pPr>
      <w:r w:rsidRPr="001A15D2">
        <w:t>По статье «Аренда каналов связи» договорные цены</w:t>
      </w:r>
      <w:r w:rsidR="00F16109">
        <w:t xml:space="preserve"> </w:t>
      </w:r>
      <w:r w:rsidRPr="001A15D2">
        <w:t>не пересматривались с момента заключения соответствующих договоров, в связи</w:t>
      </w:r>
      <w:r w:rsidR="00F16109">
        <w:t xml:space="preserve"> </w:t>
      </w:r>
      <w:r w:rsidRPr="001A15D2">
        <w:t>с чем расходы по указанным договорам на 2018 год определены Исполнителем</w:t>
      </w:r>
      <w:r w:rsidR="00F16109">
        <w:t xml:space="preserve"> </w:t>
      </w:r>
      <w:r w:rsidRPr="001A15D2">
        <w:t>на уровне фактических расходов в 2016 году.</w:t>
      </w:r>
    </w:p>
    <w:p w14:paraId="6E63D716" w14:textId="77777777" w:rsidR="003451F3" w:rsidRPr="001A15D2" w:rsidRDefault="003451F3" w:rsidP="009F515A">
      <w:pPr>
        <w:pStyle w:val="3"/>
      </w:pPr>
      <w:r w:rsidRPr="001A15D2">
        <w:t xml:space="preserve">По статьям «Мобильная связь», «Стационарная связь», «Спутниковая связь», «Услуги радиочастотного центра», «Интернет», «Прочие услуги связи» расходы на 2018 год определены Исполнителем </w:t>
      </w:r>
      <w:r w:rsidR="004E78B3" w:rsidRPr="001A15D2">
        <w:t xml:space="preserve">исходя из </w:t>
      </w:r>
      <w:r w:rsidRPr="001A15D2">
        <w:t>фактических расходов 2016 года с учетом ИПЦ на 2017-2018 годы в размере 103,9 % и 103,7 % соответственно.</w:t>
      </w:r>
    </w:p>
    <w:p w14:paraId="073F5B2C" w14:textId="77777777" w:rsidR="003451F3" w:rsidRPr="001A15D2" w:rsidRDefault="003451F3" w:rsidP="009F515A">
      <w:pPr>
        <w:pStyle w:val="3"/>
      </w:pPr>
      <w:r w:rsidRPr="001A15D2">
        <w:t xml:space="preserve">По статье «Сопровождение программного обеспечения» при определении расходов на 2018 год Исполнителем не учитывались разовые расходы </w:t>
      </w:r>
      <w:r w:rsidR="004E78B3" w:rsidRPr="001A15D2">
        <w:t xml:space="preserve">по договорам: </w:t>
      </w:r>
      <w:r w:rsidRPr="001A15D2">
        <w:t xml:space="preserve">на </w:t>
      </w:r>
      <w:r w:rsidR="004E78B3" w:rsidRPr="001A15D2">
        <w:t xml:space="preserve">услуги по замене вышедшего из строя </w:t>
      </w:r>
      <w:r w:rsidR="004E78B3" w:rsidRPr="001A15D2">
        <w:lastRenderedPageBreak/>
        <w:t>ключа защиты;</w:t>
      </w:r>
      <w:r w:rsidR="00F16109">
        <w:t xml:space="preserve"> </w:t>
      </w:r>
      <w:r w:rsidR="004E78B3" w:rsidRPr="001A15D2">
        <w:t>доработке выгрузки данных в ПК «Геомодуль»; на обследование информационной системы персональных данных. По остальным договорам</w:t>
      </w:r>
      <w:r w:rsidR="008A1563" w:rsidRPr="001A15D2">
        <w:t>,</w:t>
      </w:r>
      <w:r w:rsidR="00F16109">
        <w:t xml:space="preserve"> </w:t>
      </w:r>
      <w:r w:rsidR="008A1563" w:rsidRPr="001A15D2">
        <w:t>а также по статье «Программное обеспечение»</w:t>
      </w:r>
      <w:r w:rsidR="004E78B3" w:rsidRPr="001A15D2">
        <w:t xml:space="preserve"> расходы на 2018 год определены Исполнителем</w:t>
      </w:r>
      <w:r w:rsidR="00F16109">
        <w:t xml:space="preserve"> </w:t>
      </w:r>
      <w:r w:rsidR="004E78B3" w:rsidRPr="001A15D2">
        <w:t>исходя из фактических расходов 2016 года с учетом ИПЦ на 2017-2018 годы.</w:t>
      </w:r>
    </w:p>
    <w:p w14:paraId="24995FB5" w14:textId="0BDB9728" w:rsidR="00B05CE0" w:rsidRPr="001A15D2" w:rsidRDefault="008A1563" w:rsidP="00B05CE0">
      <w:pPr>
        <w:pStyle w:val="2f3"/>
        <w:rPr>
          <w:lang w:eastAsia="en-US"/>
        </w:rPr>
      </w:pPr>
      <w:r w:rsidRPr="001A15D2">
        <w:rPr>
          <w:lang w:eastAsia="en-US"/>
        </w:rPr>
        <w:t>Учитывая изложенное, расходы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по статье «Услуги связи» на 2018 год определены в размере 66 226,65 тыс. руб., в том числе отнесены на услуги по передаче электрической энергии расходы в размере 61 783,63 тыс. руб. Отклонение от величины расходов, принятой РЭК Омской области по данной статье на 2018 год составило 1 666,39 тыс. руб.</w:t>
      </w:r>
      <w:r w:rsidR="00F16109">
        <w:rPr>
          <w:lang w:eastAsia="en-US"/>
        </w:rPr>
        <w:t xml:space="preserve"> </w:t>
      </w:r>
      <w:r w:rsidRPr="001A15D2">
        <w:rPr>
          <w:lang w:eastAsia="en-US"/>
        </w:rPr>
        <w:t>Д</w:t>
      </w:r>
      <w:r w:rsidR="003E75F2" w:rsidRPr="001A15D2">
        <w:rPr>
          <w:lang w:eastAsia="en-US"/>
        </w:rPr>
        <w:t>анные</w:t>
      </w:r>
      <w:r w:rsidRPr="001A15D2">
        <w:rPr>
          <w:lang w:eastAsia="en-US"/>
        </w:rPr>
        <w:t xml:space="preserve"> </w:t>
      </w:r>
      <w:r w:rsidR="00B05CE0">
        <w:rPr>
          <w:lang w:eastAsia="en-US"/>
        </w:rPr>
        <w:t xml:space="preserve"> </w:t>
      </w:r>
      <w:r w:rsidR="00B05CE0" w:rsidRPr="001A15D2">
        <w:rPr>
          <w:lang w:eastAsia="en-US"/>
        </w:rPr>
        <w:t>по расчету расходов</w:t>
      </w:r>
      <w:r w:rsidR="00B05CE0">
        <w:rPr>
          <w:lang w:eastAsia="en-US"/>
        </w:rPr>
        <w:t xml:space="preserve"> </w:t>
      </w:r>
      <w:r w:rsidR="00B05CE0" w:rsidRPr="001A15D2">
        <w:rPr>
          <w:lang w:eastAsia="en-US"/>
        </w:rPr>
        <w:t>на 2018 год отражены в следующих таблицах.</w:t>
      </w:r>
    </w:p>
    <w:p w14:paraId="2AF9697D" w14:textId="77777777" w:rsidR="00B05CE0" w:rsidRDefault="00B05CE0" w:rsidP="009F515A">
      <w:pPr>
        <w:pStyle w:val="2f3"/>
        <w:rPr>
          <w:lang w:eastAsia="en-US"/>
        </w:rPr>
        <w:sectPr w:rsidR="00B05CE0" w:rsidSect="00480FB2">
          <w:pgSz w:w="11906" w:h="16838"/>
          <w:pgMar w:top="1134" w:right="851" w:bottom="1134" w:left="1701" w:header="708" w:footer="708" w:gutter="0"/>
          <w:cols w:space="708"/>
          <w:docGrid w:linePitch="360"/>
        </w:sectPr>
      </w:pPr>
    </w:p>
    <w:p w14:paraId="3D50A5DF" w14:textId="77777777" w:rsidR="0012019F" w:rsidRPr="009F515A" w:rsidRDefault="0012019F" w:rsidP="0012019F">
      <w:pPr>
        <w:spacing w:line="360" w:lineRule="auto"/>
        <w:ind w:firstLine="708"/>
        <w:jc w:val="center"/>
        <w:rPr>
          <w:rFonts w:ascii="Myriad Pro" w:eastAsia="Calibri" w:hAnsi="Myriad Pro"/>
          <w:b/>
          <w:bCs/>
          <w:sz w:val="26"/>
          <w:szCs w:val="26"/>
          <w:lang w:eastAsia="en-US"/>
        </w:rPr>
      </w:pPr>
      <w:r w:rsidRPr="009F515A">
        <w:rPr>
          <w:rFonts w:ascii="Myriad Pro" w:eastAsia="Calibri" w:hAnsi="Myriad Pro"/>
          <w:b/>
          <w:bCs/>
          <w:sz w:val="26"/>
          <w:szCs w:val="26"/>
          <w:lang w:eastAsia="en-US"/>
        </w:rPr>
        <w:lastRenderedPageBreak/>
        <w:t>Анализ расходов на услуги связи</w:t>
      </w:r>
    </w:p>
    <w:tbl>
      <w:tblPr>
        <w:tblW w:w="5000" w:type="pct"/>
        <w:tblLayout w:type="fixed"/>
        <w:tblLook w:val="04A0" w:firstRow="1" w:lastRow="0" w:firstColumn="1" w:lastColumn="0" w:noHBand="0" w:noVBand="1"/>
      </w:tblPr>
      <w:tblGrid>
        <w:gridCol w:w="854"/>
        <w:gridCol w:w="2557"/>
        <w:gridCol w:w="2343"/>
        <w:gridCol w:w="2130"/>
        <w:gridCol w:w="1703"/>
        <w:gridCol w:w="1491"/>
        <w:gridCol w:w="4048"/>
      </w:tblGrid>
      <w:tr w:rsidR="009E3CD9" w:rsidRPr="009F515A" w14:paraId="3881BDAA" w14:textId="77777777" w:rsidTr="009F515A">
        <w:trPr>
          <w:trHeight w:val="20"/>
          <w:tblHeader/>
        </w:trPr>
        <w:tc>
          <w:tcPr>
            <w:tcW w:w="2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F81E19" w14:textId="77777777" w:rsidR="0012019F" w:rsidRPr="009F515A" w:rsidRDefault="00134DE0" w:rsidP="009F515A">
            <w:pPr>
              <w:ind w:left="-57" w:right="-57"/>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t>№ </w:t>
            </w:r>
            <w:r w:rsidR="0012019F" w:rsidRPr="009F515A">
              <w:rPr>
                <w:rFonts w:ascii="Myriad Pro" w:hAnsi="Myriad Pro"/>
                <w:b/>
                <w:bCs/>
                <w:color w:val="FFFFFF" w:themeColor="background1"/>
                <w:sz w:val="20"/>
                <w:szCs w:val="20"/>
                <w:lang w:eastAsia="ru-RU"/>
              </w:rPr>
              <w:t>п/п</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A786DE" w14:textId="77777777" w:rsidR="0012019F" w:rsidRPr="009F515A" w:rsidRDefault="0012019F" w:rsidP="009F515A">
            <w:pPr>
              <w:ind w:left="-57" w:right="-57"/>
              <w:jc w:val="center"/>
              <w:rPr>
                <w:rFonts w:ascii="Myriad Pro" w:hAnsi="Myriad Pro"/>
                <w:b/>
                <w:bCs/>
                <w:color w:val="FFFFFF" w:themeColor="background1"/>
                <w:sz w:val="20"/>
                <w:szCs w:val="20"/>
                <w:lang w:eastAsia="ru-RU"/>
              </w:rPr>
            </w:pPr>
            <w:r w:rsidRPr="009F515A">
              <w:rPr>
                <w:rFonts w:ascii="Myriad Pro" w:hAnsi="Myriad Pro"/>
                <w:b/>
                <w:bCs/>
                <w:color w:val="FFFFFF" w:themeColor="background1"/>
                <w:sz w:val="20"/>
                <w:szCs w:val="20"/>
                <w:lang w:eastAsia="ru-RU"/>
              </w:rPr>
              <w:t>Договор</w:t>
            </w:r>
          </w:p>
        </w:tc>
        <w:tc>
          <w:tcPr>
            <w:tcW w:w="7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EDA7B3" w14:textId="77777777" w:rsidR="0012019F" w:rsidRPr="009F515A" w:rsidRDefault="0012019F" w:rsidP="009F515A">
            <w:pPr>
              <w:ind w:left="-57" w:right="-57"/>
              <w:jc w:val="center"/>
              <w:rPr>
                <w:rFonts w:ascii="Myriad Pro" w:hAnsi="Myriad Pro"/>
                <w:b/>
                <w:bCs/>
                <w:color w:val="FFFFFF" w:themeColor="background1"/>
                <w:sz w:val="20"/>
                <w:szCs w:val="20"/>
                <w:lang w:eastAsia="ru-RU"/>
              </w:rPr>
            </w:pPr>
            <w:r w:rsidRPr="009F515A">
              <w:rPr>
                <w:rFonts w:ascii="Myriad Pro" w:hAnsi="Myriad Pro"/>
                <w:b/>
                <w:bCs/>
                <w:color w:val="FFFFFF" w:themeColor="background1"/>
                <w:sz w:val="20"/>
                <w:szCs w:val="20"/>
                <w:lang w:eastAsia="ru-RU"/>
              </w:rPr>
              <w:t>Реквизиты договора</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474896" w14:textId="77777777" w:rsidR="0012019F" w:rsidRPr="009F515A" w:rsidRDefault="0012019F" w:rsidP="009F515A">
            <w:pPr>
              <w:ind w:left="-57" w:right="-57"/>
              <w:jc w:val="center"/>
              <w:rPr>
                <w:rFonts w:ascii="Myriad Pro" w:hAnsi="Myriad Pro"/>
                <w:b/>
                <w:bCs/>
                <w:color w:val="FFFFFF" w:themeColor="background1"/>
                <w:sz w:val="20"/>
                <w:szCs w:val="20"/>
                <w:lang w:eastAsia="ru-RU"/>
              </w:rPr>
            </w:pPr>
            <w:r w:rsidRPr="009F515A">
              <w:rPr>
                <w:rFonts w:ascii="Myriad Pro" w:hAnsi="Myriad Pro"/>
                <w:b/>
                <w:bCs/>
                <w:color w:val="FFFFFF" w:themeColor="background1"/>
                <w:sz w:val="20"/>
                <w:szCs w:val="20"/>
                <w:lang w:eastAsia="ru-RU"/>
              </w:rPr>
              <w:t>Наименование контрагента</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B84BB4" w14:textId="77777777" w:rsidR="0012019F" w:rsidRPr="009F515A" w:rsidRDefault="0012019F" w:rsidP="009F515A">
            <w:pPr>
              <w:ind w:left="-57" w:right="-57"/>
              <w:jc w:val="center"/>
              <w:rPr>
                <w:rFonts w:ascii="Myriad Pro" w:hAnsi="Myriad Pro"/>
                <w:b/>
                <w:bCs/>
                <w:color w:val="FFFFFF" w:themeColor="background1"/>
                <w:sz w:val="20"/>
                <w:szCs w:val="20"/>
                <w:lang w:eastAsia="ru-RU"/>
              </w:rPr>
            </w:pPr>
            <w:r w:rsidRPr="009F515A">
              <w:rPr>
                <w:rFonts w:ascii="Myriad Pro" w:hAnsi="Myriad Pro"/>
                <w:b/>
                <w:bCs/>
                <w:color w:val="FFFFFF" w:themeColor="background1"/>
                <w:sz w:val="20"/>
                <w:szCs w:val="20"/>
                <w:lang w:eastAsia="ru-RU"/>
              </w:rPr>
              <w:t>2016 год (факт), тыс. руб.</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3D0E7C" w14:textId="77777777" w:rsidR="0012019F" w:rsidRPr="009F515A" w:rsidRDefault="0012019F" w:rsidP="009F515A">
            <w:pPr>
              <w:ind w:left="-57" w:right="-57"/>
              <w:jc w:val="center"/>
              <w:rPr>
                <w:rFonts w:ascii="Myriad Pro" w:hAnsi="Myriad Pro"/>
                <w:b/>
                <w:bCs/>
                <w:color w:val="FFFFFF" w:themeColor="background1"/>
                <w:sz w:val="20"/>
                <w:szCs w:val="20"/>
                <w:lang w:eastAsia="ru-RU"/>
              </w:rPr>
            </w:pPr>
            <w:r w:rsidRPr="009F515A">
              <w:rPr>
                <w:rFonts w:ascii="Myriad Pro" w:hAnsi="Myriad Pro"/>
                <w:b/>
                <w:bCs/>
                <w:color w:val="FFFFFF" w:themeColor="background1"/>
                <w:sz w:val="20"/>
                <w:szCs w:val="20"/>
                <w:lang w:eastAsia="ru-RU"/>
              </w:rPr>
              <w:t>Исполнитель 2018 год, тыс. руб.</w:t>
            </w:r>
          </w:p>
        </w:tc>
        <w:tc>
          <w:tcPr>
            <w:tcW w:w="13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617992" w14:textId="77777777" w:rsidR="0012019F" w:rsidRPr="009F515A" w:rsidRDefault="0012019F" w:rsidP="009F515A">
            <w:pPr>
              <w:ind w:left="-57" w:right="-57"/>
              <w:jc w:val="center"/>
              <w:rPr>
                <w:rFonts w:ascii="Myriad Pro" w:hAnsi="Myriad Pro"/>
                <w:b/>
                <w:bCs/>
                <w:color w:val="FFFFFF" w:themeColor="background1"/>
                <w:sz w:val="20"/>
                <w:szCs w:val="20"/>
                <w:lang w:eastAsia="ru-RU"/>
              </w:rPr>
            </w:pPr>
            <w:r w:rsidRPr="009F515A">
              <w:rPr>
                <w:rFonts w:ascii="Myriad Pro" w:hAnsi="Myriad Pro"/>
                <w:b/>
                <w:bCs/>
                <w:color w:val="FFFFFF" w:themeColor="background1"/>
                <w:sz w:val="20"/>
                <w:szCs w:val="20"/>
                <w:lang w:eastAsia="ru-RU"/>
              </w:rPr>
              <w:t>Комментарий</w:t>
            </w:r>
          </w:p>
        </w:tc>
      </w:tr>
      <w:tr w:rsidR="009E3CD9" w:rsidRPr="009F515A" w14:paraId="4AFE63BA" w14:textId="77777777" w:rsidTr="009F515A">
        <w:trPr>
          <w:trHeight w:val="20"/>
        </w:trPr>
        <w:tc>
          <w:tcPr>
            <w:tcW w:w="282"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456049D"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1</w:t>
            </w:r>
          </w:p>
        </w:tc>
        <w:tc>
          <w:tcPr>
            <w:tcW w:w="84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2FBDD6A"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Договор </w:t>
            </w:r>
          </w:p>
        </w:tc>
        <w:tc>
          <w:tcPr>
            <w:tcW w:w="77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36A184E"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30.03.2009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466/09-ЗСТТК</w:t>
            </w:r>
          </w:p>
        </w:tc>
        <w:tc>
          <w:tcPr>
            <w:tcW w:w="70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8333849"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ЗАО "Зап-СибТранстелеком"</w:t>
            </w:r>
          </w:p>
        </w:tc>
        <w:tc>
          <w:tcPr>
            <w:tcW w:w="56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0031B18"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89,73</w:t>
            </w:r>
          </w:p>
        </w:tc>
        <w:tc>
          <w:tcPr>
            <w:tcW w:w="49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23321A4"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89,73</w:t>
            </w:r>
          </w:p>
        </w:tc>
        <w:tc>
          <w:tcPr>
            <w:tcW w:w="133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E9E53B6"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Предоставление в пользование 8 оптических волокон. Договорная цена с 2009 года не пересматривалась.</w:t>
            </w:r>
          </w:p>
        </w:tc>
      </w:tr>
      <w:tr w:rsidR="009E3CD9" w:rsidRPr="009F515A" w14:paraId="3EAFE5B0"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1C44C518"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2</w:t>
            </w:r>
          </w:p>
        </w:tc>
        <w:tc>
          <w:tcPr>
            <w:tcW w:w="845" w:type="pct"/>
            <w:tcBorders>
              <w:top w:val="nil"/>
              <w:left w:val="nil"/>
              <w:bottom w:val="single" w:sz="4" w:space="0" w:color="auto"/>
              <w:right w:val="single" w:sz="4" w:space="0" w:color="auto"/>
            </w:tcBorders>
            <w:shd w:val="clear" w:color="000000" w:fill="FFFFFF"/>
            <w:vAlign w:val="center"/>
            <w:hideMark/>
          </w:tcPr>
          <w:p w14:paraId="1549DA20"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аренды оптических волокон</w:t>
            </w:r>
          </w:p>
        </w:tc>
        <w:tc>
          <w:tcPr>
            <w:tcW w:w="774" w:type="pct"/>
            <w:tcBorders>
              <w:top w:val="nil"/>
              <w:left w:val="nil"/>
              <w:bottom w:val="single" w:sz="4" w:space="0" w:color="auto"/>
              <w:right w:val="single" w:sz="4" w:space="0" w:color="auto"/>
            </w:tcBorders>
            <w:shd w:val="clear" w:color="000000" w:fill="FFFFFF"/>
            <w:vAlign w:val="center"/>
            <w:hideMark/>
          </w:tcPr>
          <w:p w14:paraId="4D41BE23"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26.07.2013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19-01/А-2013/1</w:t>
            </w:r>
          </w:p>
        </w:tc>
        <w:tc>
          <w:tcPr>
            <w:tcW w:w="704" w:type="pct"/>
            <w:tcBorders>
              <w:top w:val="nil"/>
              <w:left w:val="nil"/>
              <w:bottom w:val="single" w:sz="4" w:space="0" w:color="auto"/>
              <w:right w:val="single" w:sz="4" w:space="0" w:color="auto"/>
            </w:tcBorders>
            <w:shd w:val="clear" w:color="000000" w:fill="FFFFFF"/>
            <w:vAlign w:val="center"/>
            <w:hideMark/>
          </w:tcPr>
          <w:p w14:paraId="6E282D9D"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ООО "АлтайТелефонСтрой"</w:t>
            </w:r>
          </w:p>
        </w:tc>
        <w:tc>
          <w:tcPr>
            <w:tcW w:w="563" w:type="pct"/>
            <w:tcBorders>
              <w:top w:val="nil"/>
              <w:left w:val="nil"/>
              <w:bottom w:val="single" w:sz="4" w:space="0" w:color="auto"/>
              <w:right w:val="single" w:sz="4" w:space="0" w:color="auto"/>
            </w:tcBorders>
            <w:shd w:val="clear" w:color="000000" w:fill="FFFFFF"/>
            <w:noWrap/>
            <w:vAlign w:val="center"/>
            <w:hideMark/>
          </w:tcPr>
          <w:p w14:paraId="166AC544"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171,50</w:t>
            </w:r>
          </w:p>
        </w:tc>
        <w:tc>
          <w:tcPr>
            <w:tcW w:w="493" w:type="pct"/>
            <w:tcBorders>
              <w:top w:val="nil"/>
              <w:left w:val="nil"/>
              <w:bottom w:val="single" w:sz="4" w:space="0" w:color="auto"/>
              <w:right w:val="single" w:sz="4" w:space="0" w:color="auto"/>
            </w:tcBorders>
            <w:shd w:val="clear" w:color="000000" w:fill="FFFFFF"/>
            <w:noWrap/>
            <w:vAlign w:val="center"/>
            <w:hideMark/>
          </w:tcPr>
          <w:p w14:paraId="191E8478"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171,50</w:t>
            </w:r>
          </w:p>
        </w:tc>
        <w:tc>
          <w:tcPr>
            <w:tcW w:w="1338" w:type="pct"/>
            <w:tcBorders>
              <w:top w:val="nil"/>
              <w:left w:val="nil"/>
              <w:bottom w:val="single" w:sz="4" w:space="0" w:color="auto"/>
              <w:right w:val="single" w:sz="4" w:space="0" w:color="auto"/>
            </w:tcBorders>
            <w:shd w:val="clear" w:color="000000" w:fill="FFFFFF"/>
            <w:vAlign w:val="center"/>
            <w:hideMark/>
          </w:tcPr>
          <w:p w14:paraId="42CC9D00"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Предоставление во временное возмездное пользование 8 оптических волокон. Договорная цена с 2013 года не пересматривалась</w:t>
            </w:r>
          </w:p>
        </w:tc>
      </w:tr>
      <w:tr w:rsidR="009E3CD9" w:rsidRPr="009F515A" w14:paraId="529F51EA"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7D0B5EDC"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3</w:t>
            </w:r>
          </w:p>
        </w:tc>
        <w:tc>
          <w:tcPr>
            <w:tcW w:w="845" w:type="pct"/>
            <w:tcBorders>
              <w:top w:val="nil"/>
              <w:left w:val="nil"/>
              <w:bottom w:val="single" w:sz="4" w:space="0" w:color="auto"/>
              <w:right w:val="single" w:sz="4" w:space="0" w:color="auto"/>
            </w:tcBorders>
            <w:shd w:val="clear" w:color="000000" w:fill="FFFFFF"/>
            <w:vAlign w:val="center"/>
            <w:hideMark/>
          </w:tcPr>
          <w:p w14:paraId="38431A87"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о предоставлении услуг связи</w:t>
            </w:r>
          </w:p>
        </w:tc>
        <w:tc>
          <w:tcPr>
            <w:tcW w:w="774" w:type="pct"/>
            <w:tcBorders>
              <w:top w:val="nil"/>
              <w:left w:val="nil"/>
              <w:bottom w:val="single" w:sz="4" w:space="0" w:color="auto"/>
              <w:right w:val="single" w:sz="4" w:space="0" w:color="auto"/>
            </w:tcBorders>
            <w:shd w:val="clear" w:color="000000" w:fill="FFFFFF"/>
            <w:vAlign w:val="center"/>
            <w:hideMark/>
          </w:tcPr>
          <w:p w14:paraId="015D8995"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31.05.2009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К-611/09-ЗСТТК</w:t>
            </w:r>
          </w:p>
        </w:tc>
        <w:tc>
          <w:tcPr>
            <w:tcW w:w="704" w:type="pct"/>
            <w:tcBorders>
              <w:top w:val="nil"/>
              <w:left w:val="nil"/>
              <w:bottom w:val="single" w:sz="4" w:space="0" w:color="auto"/>
              <w:right w:val="single" w:sz="4" w:space="0" w:color="auto"/>
            </w:tcBorders>
            <w:shd w:val="clear" w:color="000000" w:fill="FFFFFF"/>
            <w:vAlign w:val="center"/>
            <w:hideMark/>
          </w:tcPr>
          <w:p w14:paraId="7C73D91D"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ЗАО "Зап-СибТранстелеком"</w:t>
            </w:r>
          </w:p>
        </w:tc>
        <w:tc>
          <w:tcPr>
            <w:tcW w:w="563" w:type="pct"/>
            <w:tcBorders>
              <w:top w:val="nil"/>
              <w:left w:val="nil"/>
              <w:bottom w:val="single" w:sz="4" w:space="0" w:color="auto"/>
              <w:right w:val="single" w:sz="4" w:space="0" w:color="auto"/>
            </w:tcBorders>
            <w:shd w:val="clear" w:color="000000" w:fill="FFFFFF"/>
            <w:noWrap/>
            <w:vAlign w:val="center"/>
            <w:hideMark/>
          </w:tcPr>
          <w:p w14:paraId="035D3263"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6,90</w:t>
            </w:r>
          </w:p>
        </w:tc>
        <w:tc>
          <w:tcPr>
            <w:tcW w:w="493" w:type="pct"/>
            <w:tcBorders>
              <w:top w:val="nil"/>
              <w:left w:val="nil"/>
              <w:bottom w:val="single" w:sz="4" w:space="0" w:color="auto"/>
              <w:right w:val="single" w:sz="4" w:space="0" w:color="auto"/>
            </w:tcBorders>
            <w:shd w:val="clear" w:color="000000" w:fill="FFFFFF"/>
            <w:noWrap/>
            <w:vAlign w:val="center"/>
            <w:hideMark/>
          </w:tcPr>
          <w:p w14:paraId="2962C0EE"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6,90</w:t>
            </w:r>
          </w:p>
        </w:tc>
        <w:tc>
          <w:tcPr>
            <w:tcW w:w="1338" w:type="pct"/>
            <w:tcBorders>
              <w:top w:val="nil"/>
              <w:left w:val="nil"/>
              <w:bottom w:val="single" w:sz="4" w:space="0" w:color="auto"/>
              <w:right w:val="single" w:sz="4" w:space="0" w:color="auto"/>
            </w:tcBorders>
            <w:shd w:val="clear" w:color="000000" w:fill="FFFFFF"/>
            <w:vAlign w:val="center"/>
            <w:hideMark/>
          </w:tcPr>
          <w:p w14:paraId="4C903072"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Услуга предоставления канала доступа к ЕМЦСС. Договорная цена с 2009 года не пересматривалась</w:t>
            </w:r>
          </w:p>
        </w:tc>
      </w:tr>
      <w:tr w:rsidR="009E3CD9" w:rsidRPr="009F515A" w14:paraId="68A5BC70"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4516694E"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4</w:t>
            </w:r>
          </w:p>
        </w:tc>
        <w:tc>
          <w:tcPr>
            <w:tcW w:w="845" w:type="pct"/>
            <w:tcBorders>
              <w:top w:val="nil"/>
              <w:left w:val="nil"/>
              <w:bottom w:val="single" w:sz="4" w:space="0" w:color="auto"/>
              <w:right w:val="single" w:sz="4" w:space="0" w:color="auto"/>
            </w:tcBorders>
            <w:shd w:val="clear" w:color="000000" w:fill="FFFFFF"/>
            <w:vAlign w:val="center"/>
            <w:hideMark/>
          </w:tcPr>
          <w:p w14:paraId="07D2B360"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w:t>
            </w:r>
          </w:p>
        </w:tc>
        <w:tc>
          <w:tcPr>
            <w:tcW w:w="774" w:type="pct"/>
            <w:tcBorders>
              <w:top w:val="nil"/>
              <w:left w:val="nil"/>
              <w:bottom w:val="single" w:sz="4" w:space="0" w:color="auto"/>
              <w:right w:val="single" w:sz="4" w:space="0" w:color="auto"/>
            </w:tcBorders>
            <w:shd w:val="clear" w:color="000000" w:fill="FFFFFF"/>
            <w:vAlign w:val="center"/>
            <w:hideMark/>
          </w:tcPr>
          <w:p w14:paraId="39381BC7"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13.12.2012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18.5500.891.12</w:t>
            </w:r>
          </w:p>
        </w:tc>
        <w:tc>
          <w:tcPr>
            <w:tcW w:w="704" w:type="pct"/>
            <w:tcBorders>
              <w:top w:val="nil"/>
              <w:left w:val="nil"/>
              <w:bottom w:val="single" w:sz="4" w:space="0" w:color="auto"/>
              <w:right w:val="single" w:sz="4" w:space="0" w:color="auto"/>
            </w:tcBorders>
            <w:shd w:val="clear" w:color="000000" w:fill="FFFFFF"/>
            <w:vAlign w:val="center"/>
            <w:hideMark/>
          </w:tcPr>
          <w:p w14:paraId="388E7A15"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ЗАО "Смартком"</w:t>
            </w:r>
          </w:p>
        </w:tc>
        <w:tc>
          <w:tcPr>
            <w:tcW w:w="563" w:type="pct"/>
            <w:tcBorders>
              <w:top w:val="nil"/>
              <w:left w:val="nil"/>
              <w:bottom w:val="single" w:sz="4" w:space="0" w:color="auto"/>
              <w:right w:val="single" w:sz="4" w:space="0" w:color="auto"/>
            </w:tcBorders>
            <w:shd w:val="clear" w:color="000000" w:fill="FFFFFF"/>
            <w:noWrap/>
            <w:vAlign w:val="center"/>
            <w:hideMark/>
          </w:tcPr>
          <w:p w14:paraId="4CEE5AD5"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71,31</w:t>
            </w:r>
          </w:p>
        </w:tc>
        <w:tc>
          <w:tcPr>
            <w:tcW w:w="493" w:type="pct"/>
            <w:tcBorders>
              <w:top w:val="nil"/>
              <w:left w:val="nil"/>
              <w:bottom w:val="single" w:sz="4" w:space="0" w:color="auto"/>
              <w:right w:val="single" w:sz="4" w:space="0" w:color="auto"/>
            </w:tcBorders>
            <w:shd w:val="clear" w:color="000000" w:fill="FFFFFF"/>
            <w:noWrap/>
            <w:vAlign w:val="center"/>
            <w:hideMark/>
          </w:tcPr>
          <w:p w14:paraId="6F1F8A19"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71,31</w:t>
            </w:r>
          </w:p>
        </w:tc>
        <w:tc>
          <w:tcPr>
            <w:tcW w:w="1338" w:type="pct"/>
            <w:tcBorders>
              <w:top w:val="nil"/>
              <w:left w:val="nil"/>
              <w:bottom w:val="single" w:sz="4" w:space="0" w:color="auto"/>
              <w:right w:val="single" w:sz="4" w:space="0" w:color="auto"/>
            </w:tcBorders>
            <w:shd w:val="clear" w:color="000000" w:fill="FFFFFF"/>
            <w:vAlign w:val="center"/>
            <w:hideMark/>
          </w:tcPr>
          <w:p w14:paraId="2801D06D"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Предоставление в пользование 8 оптических волокон. Договорная цена с 2009 года не пересматривалась.</w:t>
            </w:r>
          </w:p>
        </w:tc>
      </w:tr>
      <w:tr w:rsidR="009E3CD9" w:rsidRPr="009F515A" w14:paraId="673AC1F2"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393B0288"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5</w:t>
            </w:r>
          </w:p>
        </w:tc>
        <w:tc>
          <w:tcPr>
            <w:tcW w:w="845" w:type="pct"/>
            <w:tcBorders>
              <w:top w:val="nil"/>
              <w:left w:val="nil"/>
              <w:bottom w:val="single" w:sz="4" w:space="0" w:color="auto"/>
              <w:right w:val="single" w:sz="4" w:space="0" w:color="auto"/>
            </w:tcBorders>
            <w:shd w:val="clear" w:color="000000" w:fill="FFFFFF"/>
            <w:vAlign w:val="center"/>
            <w:hideMark/>
          </w:tcPr>
          <w:p w14:paraId="27DD0030"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w:t>
            </w:r>
          </w:p>
        </w:tc>
        <w:tc>
          <w:tcPr>
            <w:tcW w:w="774" w:type="pct"/>
            <w:tcBorders>
              <w:top w:val="nil"/>
              <w:left w:val="nil"/>
              <w:bottom w:val="single" w:sz="4" w:space="0" w:color="auto"/>
              <w:right w:val="single" w:sz="4" w:space="0" w:color="auto"/>
            </w:tcBorders>
            <w:shd w:val="clear" w:color="000000" w:fill="FFFFFF"/>
            <w:vAlign w:val="center"/>
            <w:hideMark/>
          </w:tcPr>
          <w:p w14:paraId="645CF0AD"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24.12.2015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18.5500.6835.15</w:t>
            </w:r>
          </w:p>
        </w:tc>
        <w:tc>
          <w:tcPr>
            <w:tcW w:w="704" w:type="pct"/>
            <w:tcBorders>
              <w:top w:val="nil"/>
              <w:left w:val="nil"/>
              <w:bottom w:val="single" w:sz="4" w:space="0" w:color="auto"/>
              <w:right w:val="single" w:sz="4" w:space="0" w:color="auto"/>
            </w:tcBorders>
            <w:shd w:val="clear" w:color="000000" w:fill="FFFFFF"/>
            <w:vAlign w:val="center"/>
            <w:hideMark/>
          </w:tcPr>
          <w:p w14:paraId="5C8A0260" w14:textId="4FDD43BD" w:rsidR="0012019F" w:rsidRPr="009F515A" w:rsidRDefault="00801C45" w:rsidP="009F515A">
            <w:pPr>
              <w:ind w:left="-57" w:right="-57"/>
              <w:rPr>
                <w:rFonts w:ascii="Myriad Pro" w:hAnsi="Myriad Pro"/>
                <w:color w:val="000000"/>
                <w:sz w:val="20"/>
                <w:szCs w:val="20"/>
                <w:lang w:eastAsia="ru-RU"/>
              </w:rPr>
            </w:pPr>
            <w:r>
              <w:rPr>
                <w:rFonts w:ascii="Myriad Pro" w:hAnsi="Myriad Pro"/>
                <w:color w:val="000000"/>
                <w:sz w:val="20"/>
                <w:szCs w:val="20"/>
                <w:lang w:eastAsia="ru-RU"/>
              </w:rPr>
              <w:t>ПАО </w:t>
            </w:r>
            <w:r w:rsidR="0012019F" w:rsidRPr="009F515A">
              <w:rPr>
                <w:rFonts w:ascii="Myriad Pro" w:hAnsi="Myriad Pro"/>
                <w:color w:val="000000"/>
                <w:sz w:val="20"/>
                <w:szCs w:val="20"/>
                <w:lang w:eastAsia="ru-RU"/>
              </w:rPr>
              <w:t>"Мегафон"</w:t>
            </w:r>
          </w:p>
        </w:tc>
        <w:tc>
          <w:tcPr>
            <w:tcW w:w="563" w:type="pct"/>
            <w:tcBorders>
              <w:top w:val="nil"/>
              <w:left w:val="nil"/>
              <w:bottom w:val="single" w:sz="4" w:space="0" w:color="auto"/>
              <w:right w:val="single" w:sz="4" w:space="0" w:color="auto"/>
            </w:tcBorders>
            <w:shd w:val="clear" w:color="000000" w:fill="FFFFFF"/>
            <w:noWrap/>
            <w:vAlign w:val="center"/>
            <w:hideMark/>
          </w:tcPr>
          <w:p w14:paraId="3589FB6F"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5 256,00</w:t>
            </w:r>
          </w:p>
        </w:tc>
        <w:tc>
          <w:tcPr>
            <w:tcW w:w="493" w:type="pct"/>
            <w:tcBorders>
              <w:top w:val="nil"/>
              <w:left w:val="nil"/>
              <w:bottom w:val="single" w:sz="4" w:space="0" w:color="auto"/>
              <w:right w:val="single" w:sz="4" w:space="0" w:color="auto"/>
            </w:tcBorders>
            <w:shd w:val="clear" w:color="000000" w:fill="FFFFFF"/>
            <w:noWrap/>
            <w:vAlign w:val="center"/>
            <w:hideMark/>
          </w:tcPr>
          <w:p w14:paraId="097FB402"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5 256,00</w:t>
            </w:r>
          </w:p>
        </w:tc>
        <w:tc>
          <w:tcPr>
            <w:tcW w:w="1338" w:type="pct"/>
            <w:tcBorders>
              <w:top w:val="nil"/>
              <w:left w:val="nil"/>
              <w:bottom w:val="single" w:sz="4" w:space="0" w:color="auto"/>
              <w:right w:val="single" w:sz="4" w:space="0" w:color="auto"/>
            </w:tcBorders>
            <w:shd w:val="clear" w:color="000000" w:fill="FFFFFF"/>
            <w:vAlign w:val="center"/>
            <w:hideMark/>
          </w:tcPr>
          <w:p w14:paraId="03296CAC"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Предоставление цифровых каналов. Договорная цена с 2015 года не пересматривалась</w:t>
            </w:r>
          </w:p>
        </w:tc>
      </w:tr>
      <w:tr w:rsidR="009E3CD9" w:rsidRPr="009F515A" w14:paraId="43F6D335"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542F5B59"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6</w:t>
            </w:r>
          </w:p>
        </w:tc>
        <w:tc>
          <w:tcPr>
            <w:tcW w:w="845" w:type="pct"/>
            <w:tcBorders>
              <w:top w:val="nil"/>
              <w:left w:val="nil"/>
              <w:bottom w:val="single" w:sz="4" w:space="0" w:color="auto"/>
              <w:right w:val="single" w:sz="4" w:space="0" w:color="auto"/>
            </w:tcBorders>
            <w:shd w:val="clear" w:color="000000" w:fill="FFFFFF"/>
            <w:vAlign w:val="center"/>
            <w:hideMark/>
          </w:tcPr>
          <w:p w14:paraId="37D04E88"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на оказание услуг связи для юридических лиц</w:t>
            </w:r>
          </w:p>
        </w:tc>
        <w:tc>
          <w:tcPr>
            <w:tcW w:w="774" w:type="pct"/>
            <w:tcBorders>
              <w:top w:val="nil"/>
              <w:left w:val="nil"/>
              <w:bottom w:val="single" w:sz="4" w:space="0" w:color="auto"/>
              <w:right w:val="single" w:sz="4" w:space="0" w:color="auto"/>
            </w:tcBorders>
            <w:shd w:val="clear" w:color="000000" w:fill="FFFFFF"/>
            <w:vAlign w:val="center"/>
            <w:hideMark/>
          </w:tcPr>
          <w:p w14:paraId="4D619225"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17.03.2010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525</w:t>
            </w:r>
          </w:p>
        </w:tc>
        <w:tc>
          <w:tcPr>
            <w:tcW w:w="704" w:type="pct"/>
            <w:tcBorders>
              <w:top w:val="nil"/>
              <w:left w:val="nil"/>
              <w:bottom w:val="single" w:sz="4" w:space="0" w:color="auto"/>
              <w:right w:val="single" w:sz="4" w:space="0" w:color="auto"/>
            </w:tcBorders>
            <w:shd w:val="clear" w:color="000000" w:fill="FFFFFF"/>
            <w:vAlign w:val="center"/>
            <w:hideMark/>
          </w:tcPr>
          <w:p w14:paraId="33306E02"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ООО "Трансфер"</w:t>
            </w:r>
          </w:p>
        </w:tc>
        <w:tc>
          <w:tcPr>
            <w:tcW w:w="563" w:type="pct"/>
            <w:tcBorders>
              <w:top w:val="nil"/>
              <w:left w:val="nil"/>
              <w:bottom w:val="single" w:sz="4" w:space="0" w:color="auto"/>
              <w:right w:val="single" w:sz="4" w:space="0" w:color="auto"/>
            </w:tcBorders>
            <w:shd w:val="clear" w:color="000000" w:fill="FFFFFF"/>
            <w:noWrap/>
            <w:vAlign w:val="center"/>
            <w:hideMark/>
          </w:tcPr>
          <w:p w14:paraId="63F91106"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206,95</w:t>
            </w:r>
          </w:p>
        </w:tc>
        <w:tc>
          <w:tcPr>
            <w:tcW w:w="493" w:type="pct"/>
            <w:tcBorders>
              <w:top w:val="nil"/>
              <w:left w:val="nil"/>
              <w:bottom w:val="single" w:sz="4" w:space="0" w:color="auto"/>
              <w:right w:val="single" w:sz="4" w:space="0" w:color="auto"/>
            </w:tcBorders>
            <w:shd w:val="clear" w:color="000000" w:fill="FFFFFF"/>
            <w:noWrap/>
            <w:vAlign w:val="center"/>
            <w:hideMark/>
          </w:tcPr>
          <w:p w14:paraId="650F0C43"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206,95</w:t>
            </w:r>
          </w:p>
        </w:tc>
        <w:tc>
          <w:tcPr>
            <w:tcW w:w="1338" w:type="pct"/>
            <w:tcBorders>
              <w:top w:val="nil"/>
              <w:left w:val="nil"/>
              <w:bottom w:val="single" w:sz="4" w:space="0" w:color="auto"/>
              <w:right w:val="single" w:sz="4" w:space="0" w:color="auto"/>
            </w:tcBorders>
            <w:shd w:val="clear" w:color="000000" w:fill="FFFFFF"/>
            <w:vAlign w:val="center"/>
            <w:hideMark/>
          </w:tcPr>
          <w:p w14:paraId="0D565490"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Предоставление каналов связи. Договорная цена с 2010 года не пересматривалась</w:t>
            </w:r>
          </w:p>
        </w:tc>
      </w:tr>
      <w:tr w:rsidR="009E3CD9" w:rsidRPr="009F515A" w14:paraId="235A3C73"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6F116940"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7</w:t>
            </w:r>
          </w:p>
        </w:tc>
        <w:tc>
          <w:tcPr>
            <w:tcW w:w="845" w:type="pct"/>
            <w:tcBorders>
              <w:top w:val="nil"/>
              <w:left w:val="nil"/>
              <w:bottom w:val="single" w:sz="4" w:space="0" w:color="auto"/>
              <w:right w:val="single" w:sz="4" w:space="0" w:color="auto"/>
            </w:tcBorders>
            <w:shd w:val="clear" w:color="000000" w:fill="FFFFFF"/>
            <w:vAlign w:val="center"/>
            <w:hideMark/>
          </w:tcPr>
          <w:p w14:paraId="09FFA3A8"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w:t>
            </w:r>
          </w:p>
        </w:tc>
        <w:tc>
          <w:tcPr>
            <w:tcW w:w="774" w:type="pct"/>
            <w:tcBorders>
              <w:top w:val="nil"/>
              <w:left w:val="nil"/>
              <w:bottom w:val="single" w:sz="4" w:space="0" w:color="auto"/>
              <w:right w:val="single" w:sz="4" w:space="0" w:color="auto"/>
            </w:tcBorders>
            <w:shd w:val="clear" w:color="000000" w:fill="FFFFFF"/>
            <w:vAlign w:val="center"/>
            <w:hideMark/>
          </w:tcPr>
          <w:p w14:paraId="2F360A9F"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11.06.2013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66050-ТС/2013</w:t>
            </w:r>
          </w:p>
        </w:tc>
        <w:tc>
          <w:tcPr>
            <w:tcW w:w="704" w:type="pct"/>
            <w:tcBorders>
              <w:top w:val="nil"/>
              <w:left w:val="nil"/>
              <w:bottom w:val="single" w:sz="4" w:space="0" w:color="auto"/>
              <w:right w:val="single" w:sz="4" w:space="0" w:color="auto"/>
            </w:tcBorders>
            <w:shd w:val="clear" w:color="000000" w:fill="FFFFFF"/>
            <w:vAlign w:val="center"/>
            <w:hideMark/>
          </w:tcPr>
          <w:p w14:paraId="47423E24"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ЗАО "ЭР-Телеком Холдинг"</w:t>
            </w:r>
          </w:p>
        </w:tc>
        <w:tc>
          <w:tcPr>
            <w:tcW w:w="563" w:type="pct"/>
            <w:tcBorders>
              <w:top w:val="nil"/>
              <w:left w:val="nil"/>
              <w:bottom w:val="single" w:sz="4" w:space="0" w:color="auto"/>
              <w:right w:val="single" w:sz="4" w:space="0" w:color="auto"/>
            </w:tcBorders>
            <w:shd w:val="clear" w:color="000000" w:fill="FFFFFF"/>
            <w:noWrap/>
            <w:vAlign w:val="center"/>
            <w:hideMark/>
          </w:tcPr>
          <w:p w14:paraId="5356D6C0"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93,18</w:t>
            </w:r>
          </w:p>
        </w:tc>
        <w:tc>
          <w:tcPr>
            <w:tcW w:w="493" w:type="pct"/>
            <w:tcBorders>
              <w:top w:val="nil"/>
              <w:left w:val="nil"/>
              <w:bottom w:val="single" w:sz="4" w:space="0" w:color="auto"/>
              <w:right w:val="single" w:sz="4" w:space="0" w:color="auto"/>
            </w:tcBorders>
            <w:shd w:val="clear" w:color="000000" w:fill="FFFFFF"/>
            <w:noWrap/>
            <w:vAlign w:val="center"/>
            <w:hideMark/>
          </w:tcPr>
          <w:p w14:paraId="45795E43"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93,18</w:t>
            </w:r>
          </w:p>
        </w:tc>
        <w:tc>
          <w:tcPr>
            <w:tcW w:w="1338" w:type="pct"/>
            <w:tcBorders>
              <w:top w:val="nil"/>
              <w:left w:val="nil"/>
              <w:bottom w:val="single" w:sz="4" w:space="0" w:color="auto"/>
              <w:right w:val="single" w:sz="4" w:space="0" w:color="auto"/>
            </w:tcBorders>
            <w:shd w:val="clear" w:color="000000" w:fill="FFFFFF"/>
            <w:vAlign w:val="center"/>
            <w:hideMark/>
          </w:tcPr>
          <w:p w14:paraId="5C221A5D"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Предоставление в пользование 8 оптических волокон. Договорная цена с 2013 года не пересматривалась</w:t>
            </w:r>
          </w:p>
        </w:tc>
      </w:tr>
      <w:tr w:rsidR="009E3CD9" w:rsidRPr="009F515A" w14:paraId="72B723D3"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57CDD960"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8</w:t>
            </w:r>
          </w:p>
        </w:tc>
        <w:tc>
          <w:tcPr>
            <w:tcW w:w="845" w:type="pct"/>
            <w:tcBorders>
              <w:top w:val="nil"/>
              <w:left w:val="nil"/>
              <w:bottom w:val="single" w:sz="4" w:space="0" w:color="auto"/>
              <w:right w:val="single" w:sz="4" w:space="0" w:color="auto"/>
            </w:tcBorders>
            <w:shd w:val="clear" w:color="000000" w:fill="FFFFFF"/>
            <w:vAlign w:val="center"/>
            <w:hideMark/>
          </w:tcPr>
          <w:p w14:paraId="0F190A4D"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w:t>
            </w:r>
          </w:p>
        </w:tc>
        <w:tc>
          <w:tcPr>
            <w:tcW w:w="774" w:type="pct"/>
            <w:tcBorders>
              <w:top w:val="nil"/>
              <w:left w:val="nil"/>
              <w:bottom w:val="single" w:sz="4" w:space="0" w:color="auto"/>
              <w:right w:val="single" w:sz="4" w:space="0" w:color="auto"/>
            </w:tcBorders>
            <w:shd w:val="clear" w:color="000000" w:fill="FFFFFF"/>
            <w:vAlign w:val="center"/>
            <w:hideMark/>
          </w:tcPr>
          <w:p w14:paraId="4EACD7F4"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19.07.2012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159-ТС/2012</w:t>
            </w:r>
          </w:p>
        </w:tc>
        <w:tc>
          <w:tcPr>
            <w:tcW w:w="704" w:type="pct"/>
            <w:tcBorders>
              <w:top w:val="nil"/>
              <w:left w:val="nil"/>
              <w:bottom w:val="single" w:sz="4" w:space="0" w:color="auto"/>
              <w:right w:val="single" w:sz="4" w:space="0" w:color="auto"/>
            </w:tcBorders>
            <w:shd w:val="clear" w:color="000000" w:fill="FFFFFF"/>
            <w:vAlign w:val="center"/>
            <w:hideMark/>
          </w:tcPr>
          <w:p w14:paraId="57E59D61"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ЗАО "ЭР-Телеком Холдинг"</w:t>
            </w:r>
          </w:p>
        </w:tc>
        <w:tc>
          <w:tcPr>
            <w:tcW w:w="563" w:type="pct"/>
            <w:tcBorders>
              <w:top w:val="nil"/>
              <w:left w:val="nil"/>
              <w:bottom w:val="single" w:sz="4" w:space="0" w:color="auto"/>
              <w:right w:val="single" w:sz="4" w:space="0" w:color="auto"/>
            </w:tcBorders>
            <w:shd w:val="clear" w:color="000000" w:fill="FFFFFF"/>
            <w:noWrap/>
            <w:vAlign w:val="center"/>
            <w:hideMark/>
          </w:tcPr>
          <w:p w14:paraId="1ED3881A"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88,70</w:t>
            </w:r>
          </w:p>
        </w:tc>
        <w:tc>
          <w:tcPr>
            <w:tcW w:w="493" w:type="pct"/>
            <w:tcBorders>
              <w:top w:val="nil"/>
              <w:left w:val="nil"/>
              <w:bottom w:val="single" w:sz="4" w:space="0" w:color="auto"/>
              <w:right w:val="single" w:sz="4" w:space="0" w:color="auto"/>
            </w:tcBorders>
            <w:shd w:val="clear" w:color="000000" w:fill="FFFFFF"/>
            <w:noWrap/>
            <w:vAlign w:val="center"/>
            <w:hideMark/>
          </w:tcPr>
          <w:p w14:paraId="34191C92"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88,70</w:t>
            </w:r>
          </w:p>
        </w:tc>
        <w:tc>
          <w:tcPr>
            <w:tcW w:w="1338" w:type="pct"/>
            <w:tcBorders>
              <w:top w:val="nil"/>
              <w:left w:val="nil"/>
              <w:bottom w:val="single" w:sz="4" w:space="0" w:color="auto"/>
              <w:right w:val="single" w:sz="4" w:space="0" w:color="auto"/>
            </w:tcBorders>
            <w:shd w:val="clear" w:color="000000" w:fill="FFFFFF"/>
            <w:vAlign w:val="center"/>
            <w:hideMark/>
          </w:tcPr>
          <w:p w14:paraId="4269DFAF"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Предоставление в пользование 8 оптических волокон. Договорная цена с 2012 года не пересматривалась</w:t>
            </w:r>
          </w:p>
        </w:tc>
      </w:tr>
      <w:tr w:rsidR="009E3CD9" w:rsidRPr="009F515A" w14:paraId="0203D555"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76E63B07"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9</w:t>
            </w:r>
          </w:p>
        </w:tc>
        <w:tc>
          <w:tcPr>
            <w:tcW w:w="845" w:type="pct"/>
            <w:tcBorders>
              <w:top w:val="nil"/>
              <w:left w:val="nil"/>
              <w:bottom w:val="single" w:sz="4" w:space="0" w:color="auto"/>
              <w:right w:val="single" w:sz="4" w:space="0" w:color="auto"/>
            </w:tcBorders>
            <w:shd w:val="clear" w:color="000000" w:fill="FFFFFF"/>
            <w:vAlign w:val="center"/>
            <w:hideMark/>
          </w:tcPr>
          <w:p w14:paraId="7973729A"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w:t>
            </w:r>
          </w:p>
        </w:tc>
        <w:tc>
          <w:tcPr>
            <w:tcW w:w="774" w:type="pct"/>
            <w:tcBorders>
              <w:top w:val="nil"/>
              <w:left w:val="nil"/>
              <w:bottom w:val="single" w:sz="4" w:space="0" w:color="auto"/>
              <w:right w:val="single" w:sz="4" w:space="0" w:color="auto"/>
            </w:tcBorders>
            <w:shd w:val="clear" w:color="000000" w:fill="FFFFFF"/>
            <w:vAlign w:val="center"/>
            <w:hideMark/>
          </w:tcPr>
          <w:p w14:paraId="5D006FE9"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29.09.2014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18.5500.5902.14</w:t>
            </w:r>
          </w:p>
        </w:tc>
        <w:tc>
          <w:tcPr>
            <w:tcW w:w="704" w:type="pct"/>
            <w:tcBorders>
              <w:top w:val="nil"/>
              <w:left w:val="nil"/>
              <w:bottom w:val="single" w:sz="4" w:space="0" w:color="auto"/>
              <w:right w:val="single" w:sz="4" w:space="0" w:color="auto"/>
            </w:tcBorders>
            <w:shd w:val="clear" w:color="000000" w:fill="FFFFFF"/>
            <w:vAlign w:val="center"/>
            <w:hideMark/>
          </w:tcPr>
          <w:p w14:paraId="74D2221F" w14:textId="25994277" w:rsidR="0012019F" w:rsidRPr="009F515A" w:rsidRDefault="00801C45" w:rsidP="009F515A">
            <w:pPr>
              <w:ind w:left="-57" w:right="-57"/>
              <w:rPr>
                <w:rFonts w:ascii="Myriad Pro" w:hAnsi="Myriad Pro"/>
                <w:color w:val="000000"/>
                <w:sz w:val="20"/>
                <w:szCs w:val="20"/>
                <w:lang w:eastAsia="ru-RU"/>
              </w:rPr>
            </w:pPr>
            <w:r>
              <w:rPr>
                <w:rFonts w:ascii="Myriad Pro" w:hAnsi="Myriad Pro"/>
                <w:color w:val="000000"/>
                <w:sz w:val="20"/>
                <w:szCs w:val="20"/>
                <w:lang w:eastAsia="ru-RU"/>
              </w:rPr>
              <w:t>ПАО </w:t>
            </w:r>
            <w:r w:rsidR="0012019F" w:rsidRPr="009F515A">
              <w:rPr>
                <w:rFonts w:ascii="Myriad Pro" w:hAnsi="Myriad Pro"/>
                <w:color w:val="000000"/>
                <w:sz w:val="20"/>
                <w:szCs w:val="20"/>
                <w:lang w:eastAsia="ru-RU"/>
              </w:rPr>
              <w:t>"МТС"</w:t>
            </w:r>
          </w:p>
        </w:tc>
        <w:tc>
          <w:tcPr>
            <w:tcW w:w="563" w:type="pct"/>
            <w:tcBorders>
              <w:top w:val="nil"/>
              <w:left w:val="nil"/>
              <w:bottom w:val="single" w:sz="4" w:space="0" w:color="auto"/>
              <w:right w:val="single" w:sz="4" w:space="0" w:color="auto"/>
            </w:tcBorders>
            <w:shd w:val="clear" w:color="000000" w:fill="FFFFFF"/>
            <w:noWrap/>
            <w:vAlign w:val="center"/>
            <w:hideMark/>
          </w:tcPr>
          <w:p w14:paraId="3C73EF5B"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155,87</w:t>
            </w:r>
          </w:p>
        </w:tc>
        <w:tc>
          <w:tcPr>
            <w:tcW w:w="493" w:type="pct"/>
            <w:tcBorders>
              <w:top w:val="nil"/>
              <w:left w:val="nil"/>
              <w:bottom w:val="single" w:sz="4" w:space="0" w:color="auto"/>
              <w:right w:val="single" w:sz="4" w:space="0" w:color="auto"/>
            </w:tcBorders>
            <w:shd w:val="clear" w:color="000000" w:fill="FFFFFF"/>
            <w:noWrap/>
            <w:vAlign w:val="center"/>
            <w:hideMark/>
          </w:tcPr>
          <w:p w14:paraId="46B245B5"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40290DD1"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расторгнут с 01.04.2017</w:t>
            </w:r>
          </w:p>
        </w:tc>
      </w:tr>
      <w:tr w:rsidR="009E3CD9" w:rsidRPr="009F515A" w14:paraId="5F9D9F09"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681BDF84"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10</w:t>
            </w:r>
          </w:p>
        </w:tc>
        <w:tc>
          <w:tcPr>
            <w:tcW w:w="845" w:type="pct"/>
            <w:tcBorders>
              <w:top w:val="nil"/>
              <w:left w:val="nil"/>
              <w:bottom w:val="single" w:sz="4" w:space="0" w:color="auto"/>
              <w:right w:val="single" w:sz="4" w:space="0" w:color="auto"/>
            </w:tcBorders>
            <w:shd w:val="clear" w:color="000000" w:fill="FFFFFF"/>
            <w:vAlign w:val="center"/>
            <w:hideMark/>
          </w:tcPr>
          <w:p w14:paraId="105AA94B"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w:t>
            </w:r>
          </w:p>
        </w:tc>
        <w:tc>
          <w:tcPr>
            <w:tcW w:w="774" w:type="pct"/>
            <w:tcBorders>
              <w:top w:val="nil"/>
              <w:left w:val="nil"/>
              <w:bottom w:val="single" w:sz="4" w:space="0" w:color="auto"/>
              <w:right w:val="single" w:sz="4" w:space="0" w:color="auto"/>
            </w:tcBorders>
            <w:shd w:val="clear" w:color="000000" w:fill="FFFFFF"/>
            <w:vAlign w:val="center"/>
            <w:hideMark/>
          </w:tcPr>
          <w:p w14:paraId="011D60AA"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16.12.2015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18.5500.6756.15</w:t>
            </w:r>
          </w:p>
        </w:tc>
        <w:tc>
          <w:tcPr>
            <w:tcW w:w="704" w:type="pct"/>
            <w:tcBorders>
              <w:top w:val="nil"/>
              <w:left w:val="nil"/>
              <w:bottom w:val="single" w:sz="4" w:space="0" w:color="auto"/>
              <w:right w:val="single" w:sz="4" w:space="0" w:color="auto"/>
            </w:tcBorders>
            <w:shd w:val="clear" w:color="000000" w:fill="FFFFFF"/>
            <w:vAlign w:val="center"/>
            <w:hideMark/>
          </w:tcPr>
          <w:p w14:paraId="5F1218FF"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ООО "Милеком"</w:t>
            </w:r>
          </w:p>
        </w:tc>
        <w:tc>
          <w:tcPr>
            <w:tcW w:w="563" w:type="pct"/>
            <w:tcBorders>
              <w:top w:val="nil"/>
              <w:left w:val="nil"/>
              <w:bottom w:val="single" w:sz="4" w:space="0" w:color="auto"/>
              <w:right w:val="single" w:sz="4" w:space="0" w:color="auto"/>
            </w:tcBorders>
            <w:shd w:val="clear" w:color="000000" w:fill="FFFFFF"/>
            <w:noWrap/>
            <w:vAlign w:val="center"/>
            <w:hideMark/>
          </w:tcPr>
          <w:p w14:paraId="5455D42A"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9 185,98</w:t>
            </w:r>
          </w:p>
        </w:tc>
        <w:tc>
          <w:tcPr>
            <w:tcW w:w="493" w:type="pct"/>
            <w:tcBorders>
              <w:top w:val="nil"/>
              <w:left w:val="nil"/>
              <w:bottom w:val="single" w:sz="4" w:space="0" w:color="auto"/>
              <w:right w:val="single" w:sz="4" w:space="0" w:color="auto"/>
            </w:tcBorders>
            <w:shd w:val="clear" w:color="000000" w:fill="FFFFFF"/>
            <w:noWrap/>
            <w:vAlign w:val="center"/>
            <w:hideMark/>
          </w:tcPr>
          <w:p w14:paraId="7BB93947"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0BD759D3"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расторгнут с 01.12.2016</w:t>
            </w:r>
          </w:p>
        </w:tc>
      </w:tr>
      <w:tr w:rsidR="009E3CD9" w:rsidRPr="009F515A" w14:paraId="677CC603"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3CEAFCA1"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11</w:t>
            </w:r>
          </w:p>
        </w:tc>
        <w:tc>
          <w:tcPr>
            <w:tcW w:w="845" w:type="pct"/>
            <w:tcBorders>
              <w:top w:val="nil"/>
              <w:left w:val="nil"/>
              <w:bottom w:val="single" w:sz="4" w:space="0" w:color="auto"/>
              <w:right w:val="single" w:sz="4" w:space="0" w:color="auto"/>
            </w:tcBorders>
            <w:shd w:val="clear" w:color="000000" w:fill="FFFFFF"/>
            <w:vAlign w:val="center"/>
            <w:hideMark/>
          </w:tcPr>
          <w:p w14:paraId="1DEA7698"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Договор на предоставление в пользование междугородных </w:t>
            </w:r>
            <w:r w:rsidRPr="009F515A">
              <w:rPr>
                <w:rFonts w:ascii="Myriad Pro" w:hAnsi="Myriad Pro"/>
                <w:color w:val="000000"/>
                <w:sz w:val="20"/>
                <w:szCs w:val="20"/>
                <w:lang w:eastAsia="ru-RU"/>
              </w:rPr>
              <w:lastRenderedPageBreak/>
              <w:t>выделенных цифровых каналов и трактов</w:t>
            </w:r>
          </w:p>
        </w:tc>
        <w:tc>
          <w:tcPr>
            <w:tcW w:w="774" w:type="pct"/>
            <w:tcBorders>
              <w:top w:val="nil"/>
              <w:left w:val="nil"/>
              <w:bottom w:val="single" w:sz="4" w:space="0" w:color="auto"/>
              <w:right w:val="single" w:sz="4" w:space="0" w:color="auto"/>
            </w:tcBorders>
            <w:shd w:val="clear" w:color="000000" w:fill="FFFFFF"/>
            <w:vAlign w:val="center"/>
            <w:hideMark/>
          </w:tcPr>
          <w:p w14:paraId="46D47159"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lastRenderedPageBreak/>
              <w:t xml:space="preserve">от 05.07.2006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4Ц-63</w:t>
            </w:r>
          </w:p>
        </w:tc>
        <w:tc>
          <w:tcPr>
            <w:tcW w:w="704" w:type="pct"/>
            <w:tcBorders>
              <w:top w:val="nil"/>
              <w:left w:val="nil"/>
              <w:bottom w:val="single" w:sz="4" w:space="0" w:color="auto"/>
              <w:right w:val="single" w:sz="4" w:space="0" w:color="auto"/>
            </w:tcBorders>
            <w:shd w:val="clear" w:color="000000" w:fill="FFFFFF"/>
            <w:vAlign w:val="center"/>
            <w:hideMark/>
          </w:tcPr>
          <w:p w14:paraId="5F0D2BC9"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ОАО "Ростелеком"</w:t>
            </w:r>
          </w:p>
        </w:tc>
        <w:tc>
          <w:tcPr>
            <w:tcW w:w="563" w:type="pct"/>
            <w:tcBorders>
              <w:top w:val="nil"/>
              <w:left w:val="nil"/>
              <w:bottom w:val="single" w:sz="4" w:space="0" w:color="auto"/>
              <w:right w:val="single" w:sz="4" w:space="0" w:color="auto"/>
            </w:tcBorders>
            <w:shd w:val="clear" w:color="000000" w:fill="FFFFFF"/>
            <w:noWrap/>
            <w:vAlign w:val="center"/>
            <w:hideMark/>
          </w:tcPr>
          <w:p w14:paraId="1755B0AA"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272,35</w:t>
            </w:r>
          </w:p>
        </w:tc>
        <w:tc>
          <w:tcPr>
            <w:tcW w:w="493" w:type="pct"/>
            <w:tcBorders>
              <w:top w:val="nil"/>
              <w:left w:val="nil"/>
              <w:bottom w:val="single" w:sz="4" w:space="0" w:color="auto"/>
              <w:right w:val="single" w:sz="4" w:space="0" w:color="auto"/>
            </w:tcBorders>
            <w:shd w:val="clear" w:color="000000" w:fill="FFFFFF"/>
            <w:noWrap/>
            <w:vAlign w:val="center"/>
            <w:hideMark/>
          </w:tcPr>
          <w:p w14:paraId="4D6719C9"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07551E6C"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расторгнут с 01.12.2016</w:t>
            </w:r>
          </w:p>
        </w:tc>
      </w:tr>
      <w:tr w:rsidR="009E3CD9" w:rsidRPr="009F515A" w14:paraId="25986C6A"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38C54472"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12</w:t>
            </w:r>
          </w:p>
        </w:tc>
        <w:tc>
          <w:tcPr>
            <w:tcW w:w="845" w:type="pct"/>
            <w:tcBorders>
              <w:top w:val="nil"/>
              <w:left w:val="nil"/>
              <w:bottom w:val="single" w:sz="4" w:space="0" w:color="auto"/>
              <w:right w:val="single" w:sz="4" w:space="0" w:color="auto"/>
            </w:tcBorders>
            <w:shd w:val="clear" w:color="000000" w:fill="FFFFFF"/>
            <w:vAlign w:val="center"/>
            <w:hideMark/>
          </w:tcPr>
          <w:p w14:paraId="02DF9DB6"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о предоставление услуг связи</w:t>
            </w:r>
          </w:p>
        </w:tc>
        <w:tc>
          <w:tcPr>
            <w:tcW w:w="774" w:type="pct"/>
            <w:tcBorders>
              <w:top w:val="nil"/>
              <w:left w:val="nil"/>
              <w:bottom w:val="single" w:sz="4" w:space="0" w:color="auto"/>
              <w:right w:val="single" w:sz="4" w:space="0" w:color="auto"/>
            </w:tcBorders>
            <w:shd w:val="clear" w:color="000000" w:fill="FFFFFF"/>
            <w:vAlign w:val="center"/>
            <w:hideMark/>
          </w:tcPr>
          <w:p w14:paraId="57B20FDB"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01.10.2015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18.4000.337.15</w:t>
            </w:r>
          </w:p>
        </w:tc>
        <w:tc>
          <w:tcPr>
            <w:tcW w:w="704" w:type="pct"/>
            <w:tcBorders>
              <w:top w:val="nil"/>
              <w:left w:val="nil"/>
              <w:bottom w:val="single" w:sz="4" w:space="0" w:color="auto"/>
              <w:right w:val="single" w:sz="4" w:space="0" w:color="auto"/>
            </w:tcBorders>
            <w:shd w:val="clear" w:color="000000" w:fill="FFFFFF"/>
            <w:vAlign w:val="center"/>
            <w:hideMark/>
          </w:tcPr>
          <w:p w14:paraId="65171C00"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ООО "Милеком"</w:t>
            </w:r>
          </w:p>
        </w:tc>
        <w:tc>
          <w:tcPr>
            <w:tcW w:w="563" w:type="pct"/>
            <w:tcBorders>
              <w:top w:val="nil"/>
              <w:left w:val="nil"/>
              <w:bottom w:val="single" w:sz="4" w:space="0" w:color="auto"/>
              <w:right w:val="single" w:sz="4" w:space="0" w:color="auto"/>
            </w:tcBorders>
            <w:shd w:val="clear" w:color="000000" w:fill="FFFFFF"/>
            <w:noWrap/>
            <w:vAlign w:val="center"/>
            <w:hideMark/>
          </w:tcPr>
          <w:p w14:paraId="429A1BDE"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1 166,22</w:t>
            </w:r>
          </w:p>
        </w:tc>
        <w:tc>
          <w:tcPr>
            <w:tcW w:w="493" w:type="pct"/>
            <w:tcBorders>
              <w:top w:val="nil"/>
              <w:left w:val="nil"/>
              <w:bottom w:val="single" w:sz="4" w:space="0" w:color="auto"/>
              <w:right w:val="single" w:sz="4" w:space="0" w:color="auto"/>
            </w:tcBorders>
            <w:shd w:val="clear" w:color="000000" w:fill="FFFFFF"/>
            <w:noWrap/>
            <w:vAlign w:val="center"/>
            <w:hideMark/>
          </w:tcPr>
          <w:p w14:paraId="2D2BF4C2"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0A59798A"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Предоставление цифровых каналов. Срок действия договора истек 01.10.2017.</w:t>
            </w:r>
          </w:p>
        </w:tc>
      </w:tr>
      <w:tr w:rsidR="009E3CD9" w:rsidRPr="009F515A" w14:paraId="4DC213B4"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6383EAB5"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13</w:t>
            </w:r>
          </w:p>
        </w:tc>
        <w:tc>
          <w:tcPr>
            <w:tcW w:w="845" w:type="pct"/>
            <w:tcBorders>
              <w:top w:val="nil"/>
              <w:left w:val="nil"/>
              <w:bottom w:val="single" w:sz="4" w:space="0" w:color="auto"/>
              <w:right w:val="single" w:sz="4" w:space="0" w:color="auto"/>
            </w:tcBorders>
            <w:shd w:val="clear" w:color="000000" w:fill="FFFFFF"/>
            <w:vAlign w:val="center"/>
            <w:hideMark/>
          </w:tcPr>
          <w:p w14:paraId="56D0178A"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об оказании услуг</w:t>
            </w:r>
          </w:p>
        </w:tc>
        <w:tc>
          <w:tcPr>
            <w:tcW w:w="774" w:type="pct"/>
            <w:tcBorders>
              <w:top w:val="nil"/>
              <w:left w:val="nil"/>
              <w:bottom w:val="single" w:sz="4" w:space="0" w:color="auto"/>
              <w:right w:val="single" w:sz="4" w:space="0" w:color="auto"/>
            </w:tcBorders>
            <w:shd w:val="clear" w:color="000000" w:fill="FFFFFF"/>
            <w:vAlign w:val="center"/>
            <w:hideMark/>
          </w:tcPr>
          <w:p w14:paraId="0823F7A8"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04.06.2014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18.4000.302.14</w:t>
            </w:r>
          </w:p>
        </w:tc>
        <w:tc>
          <w:tcPr>
            <w:tcW w:w="704" w:type="pct"/>
            <w:tcBorders>
              <w:top w:val="nil"/>
              <w:left w:val="nil"/>
              <w:bottom w:val="single" w:sz="4" w:space="0" w:color="auto"/>
              <w:right w:val="single" w:sz="4" w:space="0" w:color="auto"/>
            </w:tcBorders>
            <w:shd w:val="clear" w:color="000000" w:fill="FFFFFF"/>
            <w:vAlign w:val="center"/>
            <w:hideMark/>
          </w:tcPr>
          <w:p w14:paraId="66E0986F"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ООО "АйТи Энерджи Сервис"</w:t>
            </w:r>
          </w:p>
        </w:tc>
        <w:tc>
          <w:tcPr>
            <w:tcW w:w="563" w:type="pct"/>
            <w:tcBorders>
              <w:top w:val="nil"/>
              <w:left w:val="nil"/>
              <w:bottom w:val="single" w:sz="4" w:space="0" w:color="auto"/>
              <w:right w:val="single" w:sz="4" w:space="0" w:color="auto"/>
            </w:tcBorders>
            <w:shd w:val="clear" w:color="000000" w:fill="FFFFFF"/>
            <w:noWrap/>
            <w:vAlign w:val="center"/>
            <w:hideMark/>
          </w:tcPr>
          <w:p w14:paraId="5144C133"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204,04</w:t>
            </w:r>
          </w:p>
        </w:tc>
        <w:tc>
          <w:tcPr>
            <w:tcW w:w="493" w:type="pct"/>
            <w:tcBorders>
              <w:top w:val="nil"/>
              <w:left w:val="nil"/>
              <w:bottom w:val="single" w:sz="4" w:space="0" w:color="auto"/>
              <w:right w:val="single" w:sz="4" w:space="0" w:color="auto"/>
            </w:tcBorders>
            <w:shd w:val="clear" w:color="000000" w:fill="FFFFFF"/>
            <w:noWrap/>
            <w:vAlign w:val="center"/>
            <w:hideMark/>
          </w:tcPr>
          <w:p w14:paraId="55B4AA6D"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0EFAFCD4"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Предоставление каналов связи. Договор расторгнут с 01.12.2016.</w:t>
            </w:r>
          </w:p>
        </w:tc>
      </w:tr>
      <w:tr w:rsidR="009E3CD9" w:rsidRPr="009F515A" w14:paraId="2C5220A1"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297AAD32"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14</w:t>
            </w:r>
          </w:p>
        </w:tc>
        <w:tc>
          <w:tcPr>
            <w:tcW w:w="845" w:type="pct"/>
            <w:tcBorders>
              <w:top w:val="nil"/>
              <w:left w:val="nil"/>
              <w:bottom w:val="single" w:sz="4" w:space="0" w:color="auto"/>
              <w:right w:val="single" w:sz="4" w:space="0" w:color="auto"/>
            </w:tcBorders>
            <w:shd w:val="clear" w:color="000000" w:fill="FFFFFF"/>
            <w:vAlign w:val="center"/>
            <w:hideMark/>
          </w:tcPr>
          <w:p w14:paraId="6253119B"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w:t>
            </w:r>
            <w:r w:rsidR="00F16109" w:rsidRPr="009F515A">
              <w:rPr>
                <w:rFonts w:ascii="Myriad Pro" w:hAnsi="Myriad Pro"/>
                <w:color w:val="000000"/>
                <w:sz w:val="20"/>
                <w:szCs w:val="20"/>
                <w:lang w:eastAsia="ru-RU"/>
              </w:rPr>
              <w:t xml:space="preserve"> </w:t>
            </w:r>
            <w:r w:rsidRPr="009F515A">
              <w:rPr>
                <w:rFonts w:ascii="Myriad Pro" w:hAnsi="Myriad Pro"/>
                <w:color w:val="000000"/>
                <w:sz w:val="20"/>
                <w:szCs w:val="20"/>
                <w:lang w:eastAsia="ru-RU"/>
              </w:rPr>
              <w:t>о предоставлении комплекса услуг</w:t>
            </w:r>
          </w:p>
        </w:tc>
        <w:tc>
          <w:tcPr>
            <w:tcW w:w="774" w:type="pct"/>
            <w:tcBorders>
              <w:top w:val="nil"/>
              <w:left w:val="nil"/>
              <w:bottom w:val="single" w:sz="4" w:space="0" w:color="auto"/>
              <w:right w:val="single" w:sz="4" w:space="0" w:color="auto"/>
            </w:tcBorders>
            <w:shd w:val="clear" w:color="000000" w:fill="FFFFFF"/>
            <w:vAlign w:val="center"/>
            <w:hideMark/>
          </w:tcPr>
          <w:p w14:paraId="27D75B39"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18.11.2016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УВВ-77Д-0914-16</w:t>
            </w:r>
          </w:p>
        </w:tc>
        <w:tc>
          <w:tcPr>
            <w:tcW w:w="704" w:type="pct"/>
            <w:tcBorders>
              <w:top w:val="nil"/>
              <w:left w:val="nil"/>
              <w:bottom w:val="single" w:sz="4" w:space="0" w:color="auto"/>
              <w:right w:val="single" w:sz="4" w:space="0" w:color="auto"/>
            </w:tcBorders>
            <w:shd w:val="clear" w:color="000000" w:fill="FFFFFF"/>
            <w:vAlign w:val="center"/>
            <w:hideMark/>
          </w:tcPr>
          <w:p w14:paraId="0BD3737A"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АО "Управление ВОЛС-ВЛ"</w:t>
            </w:r>
          </w:p>
        </w:tc>
        <w:tc>
          <w:tcPr>
            <w:tcW w:w="563" w:type="pct"/>
            <w:tcBorders>
              <w:top w:val="nil"/>
              <w:left w:val="nil"/>
              <w:bottom w:val="single" w:sz="4" w:space="0" w:color="auto"/>
              <w:right w:val="single" w:sz="4" w:space="0" w:color="auto"/>
            </w:tcBorders>
            <w:shd w:val="clear" w:color="000000" w:fill="FFFFFF"/>
            <w:noWrap/>
            <w:vAlign w:val="center"/>
            <w:hideMark/>
          </w:tcPr>
          <w:p w14:paraId="4A01B3A9"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1 047,08</w:t>
            </w:r>
          </w:p>
        </w:tc>
        <w:tc>
          <w:tcPr>
            <w:tcW w:w="493" w:type="pct"/>
            <w:tcBorders>
              <w:top w:val="nil"/>
              <w:left w:val="nil"/>
              <w:bottom w:val="single" w:sz="4" w:space="0" w:color="auto"/>
              <w:right w:val="single" w:sz="4" w:space="0" w:color="auto"/>
            </w:tcBorders>
            <w:shd w:val="clear" w:color="000000" w:fill="FFFFFF"/>
            <w:noWrap/>
            <w:vAlign w:val="center"/>
            <w:hideMark/>
          </w:tcPr>
          <w:p w14:paraId="3E5637E8"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12 564,95</w:t>
            </w:r>
          </w:p>
        </w:tc>
        <w:tc>
          <w:tcPr>
            <w:tcW w:w="1338" w:type="pct"/>
            <w:tcBorders>
              <w:top w:val="nil"/>
              <w:left w:val="nil"/>
              <w:bottom w:val="single" w:sz="4" w:space="0" w:color="auto"/>
              <w:right w:val="single" w:sz="4" w:space="0" w:color="auto"/>
            </w:tcBorders>
            <w:shd w:val="clear" w:color="000000" w:fill="FFFFFF"/>
            <w:vAlign w:val="center"/>
            <w:hideMark/>
          </w:tcPr>
          <w:p w14:paraId="0CAB8D23"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Организация и предоставление каналов связи. Договор действует в течении 3 лет. Расходы на 2018 год определены в соответствии с условиями договора.</w:t>
            </w:r>
          </w:p>
        </w:tc>
      </w:tr>
      <w:tr w:rsidR="009E3CD9" w:rsidRPr="009F515A" w14:paraId="30A0553B"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65BA7AB5" w14:textId="77777777" w:rsidR="0012019F" w:rsidRPr="009F515A" w:rsidRDefault="0012019F" w:rsidP="009F515A">
            <w:pPr>
              <w:ind w:left="-57" w:right="-57"/>
              <w:jc w:val="center"/>
              <w:rPr>
                <w:rFonts w:ascii="Myriad Pro" w:hAnsi="Myriad Pro"/>
                <w:b/>
                <w:bCs/>
                <w:color w:val="000000"/>
                <w:sz w:val="20"/>
                <w:szCs w:val="20"/>
                <w:lang w:eastAsia="ru-RU"/>
              </w:rPr>
            </w:pPr>
          </w:p>
        </w:tc>
        <w:tc>
          <w:tcPr>
            <w:tcW w:w="845" w:type="pct"/>
            <w:tcBorders>
              <w:top w:val="nil"/>
              <w:left w:val="nil"/>
              <w:bottom w:val="single" w:sz="4" w:space="0" w:color="auto"/>
              <w:right w:val="single" w:sz="4" w:space="0" w:color="auto"/>
            </w:tcBorders>
            <w:shd w:val="clear" w:color="000000" w:fill="FFFFFF"/>
            <w:vAlign w:val="center"/>
            <w:hideMark/>
          </w:tcPr>
          <w:p w14:paraId="3E0250C3"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Итого аренда каналов связи:</w:t>
            </w:r>
          </w:p>
        </w:tc>
        <w:tc>
          <w:tcPr>
            <w:tcW w:w="774" w:type="pct"/>
            <w:tcBorders>
              <w:top w:val="nil"/>
              <w:left w:val="nil"/>
              <w:bottom w:val="single" w:sz="4" w:space="0" w:color="auto"/>
              <w:right w:val="single" w:sz="4" w:space="0" w:color="auto"/>
            </w:tcBorders>
            <w:shd w:val="clear" w:color="000000" w:fill="FFFFFF"/>
            <w:vAlign w:val="center"/>
            <w:hideMark/>
          </w:tcPr>
          <w:p w14:paraId="79E12EF7" w14:textId="77777777" w:rsidR="0012019F" w:rsidRPr="009F515A" w:rsidRDefault="0012019F" w:rsidP="009F515A">
            <w:pPr>
              <w:ind w:left="-57" w:right="-57"/>
              <w:jc w:val="center"/>
              <w:rPr>
                <w:rFonts w:ascii="Myriad Pro" w:hAnsi="Myriad Pro"/>
                <w:b/>
                <w:bCs/>
                <w:color w:val="000000"/>
                <w:sz w:val="20"/>
                <w:szCs w:val="20"/>
                <w:lang w:eastAsia="ru-RU"/>
              </w:rPr>
            </w:pPr>
          </w:p>
        </w:tc>
        <w:tc>
          <w:tcPr>
            <w:tcW w:w="704" w:type="pct"/>
            <w:tcBorders>
              <w:top w:val="nil"/>
              <w:left w:val="nil"/>
              <w:bottom w:val="single" w:sz="4" w:space="0" w:color="auto"/>
              <w:right w:val="single" w:sz="4" w:space="0" w:color="auto"/>
            </w:tcBorders>
            <w:shd w:val="clear" w:color="000000" w:fill="FFFFFF"/>
            <w:vAlign w:val="center"/>
            <w:hideMark/>
          </w:tcPr>
          <w:p w14:paraId="4ED3A9AC"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 </w:t>
            </w:r>
          </w:p>
        </w:tc>
        <w:tc>
          <w:tcPr>
            <w:tcW w:w="563" w:type="pct"/>
            <w:tcBorders>
              <w:top w:val="nil"/>
              <w:left w:val="nil"/>
              <w:bottom w:val="single" w:sz="4" w:space="0" w:color="auto"/>
              <w:right w:val="single" w:sz="4" w:space="0" w:color="auto"/>
            </w:tcBorders>
            <w:shd w:val="clear" w:color="000000" w:fill="FFFFFF"/>
            <w:noWrap/>
            <w:vAlign w:val="center"/>
            <w:hideMark/>
          </w:tcPr>
          <w:p w14:paraId="292113B6" w14:textId="77777777" w:rsidR="0012019F" w:rsidRPr="009F515A" w:rsidRDefault="0012019F" w:rsidP="009F515A">
            <w:pPr>
              <w:ind w:left="-57" w:right="-57"/>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18 015,81</w:t>
            </w:r>
          </w:p>
        </w:tc>
        <w:tc>
          <w:tcPr>
            <w:tcW w:w="493" w:type="pct"/>
            <w:tcBorders>
              <w:top w:val="nil"/>
              <w:left w:val="nil"/>
              <w:bottom w:val="single" w:sz="4" w:space="0" w:color="auto"/>
              <w:right w:val="single" w:sz="4" w:space="0" w:color="auto"/>
            </w:tcBorders>
            <w:shd w:val="clear" w:color="000000" w:fill="FFFFFF"/>
            <w:noWrap/>
            <w:vAlign w:val="center"/>
            <w:hideMark/>
          </w:tcPr>
          <w:p w14:paraId="74FDF9FE" w14:textId="77777777" w:rsidR="0012019F" w:rsidRPr="009F515A" w:rsidRDefault="0012019F" w:rsidP="009F515A">
            <w:pPr>
              <w:ind w:left="-57" w:right="-57"/>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18 549,22</w:t>
            </w:r>
          </w:p>
        </w:tc>
        <w:tc>
          <w:tcPr>
            <w:tcW w:w="1338" w:type="pct"/>
            <w:tcBorders>
              <w:top w:val="nil"/>
              <w:left w:val="nil"/>
              <w:bottom w:val="single" w:sz="4" w:space="0" w:color="auto"/>
              <w:right w:val="single" w:sz="4" w:space="0" w:color="auto"/>
            </w:tcBorders>
            <w:shd w:val="clear" w:color="000000" w:fill="FFFFFF"/>
            <w:vAlign w:val="center"/>
            <w:hideMark/>
          </w:tcPr>
          <w:p w14:paraId="4E6C6D0C"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 </w:t>
            </w:r>
          </w:p>
        </w:tc>
      </w:tr>
      <w:tr w:rsidR="009E3CD9" w:rsidRPr="009F515A" w14:paraId="58907435"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11F2732E"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15</w:t>
            </w:r>
          </w:p>
        </w:tc>
        <w:tc>
          <w:tcPr>
            <w:tcW w:w="845" w:type="pct"/>
            <w:tcBorders>
              <w:top w:val="nil"/>
              <w:left w:val="nil"/>
              <w:bottom w:val="single" w:sz="4" w:space="0" w:color="auto"/>
              <w:right w:val="single" w:sz="4" w:space="0" w:color="auto"/>
            </w:tcBorders>
            <w:shd w:val="clear" w:color="000000" w:fill="FFFFFF"/>
            <w:vAlign w:val="center"/>
            <w:hideMark/>
          </w:tcPr>
          <w:p w14:paraId="1D396EC6"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Абонентский договор</w:t>
            </w:r>
          </w:p>
        </w:tc>
        <w:tc>
          <w:tcPr>
            <w:tcW w:w="774" w:type="pct"/>
            <w:tcBorders>
              <w:top w:val="nil"/>
              <w:left w:val="nil"/>
              <w:bottom w:val="single" w:sz="4" w:space="0" w:color="auto"/>
              <w:right w:val="single" w:sz="4" w:space="0" w:color="auto"/>
            </w:tcBorders>
            <w:shd w:val="clear" w:color="000000" w:fill="FFFFFF"/>
            <w:vAlign w:val="center"/>
            <w:hideMark/>
          </w:tcPr>
          <w:p w14:paraId="3F5B6B36"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03.10.2012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3365</w:t>
            </w:r>
          </w:p>
        </w:tc>
        <w:tc>
          <w:tcPr>
            <w:tcW w:w="704" w:type="pct"/>
            <w:tcBorders>
              <w:top w:val="nil"/>
              <w:left w:val="nil"/>
              <w:bottom w:val="single" w:sz="4" w:space="0" w:color="auto"/>
              <w:right w:val="single" w:sz="4" w:space="0" w:color="auto"/>
            </w:tcBorders>
            <w:shd w:val="clear" w:color="000000" w:fill="FFFFFF"/>
            <w:vAlign w:val="center"/>
            <w:hideMark/>
          </w:tcPr>
          <w:p w14:paraId="312CC2D2"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ЗАО "Джи Ти Эн Ти"</w:t>
            </w:r>
          </w:p>
        </w:tc>
        <w:tc>
          <w:tcPr>
            <w:tcW w:w="563" w:type="pct"/>
            <w:tcBorders>
              <w:top w:val="nil"/>
              <w:left w:val="nil"/>
              <w:bottom w:val="single" w:sz="4" w:space="0" w:color="auto"/>
              <w:right w:val="single" w:sz="4" w:space="0" w:color="auto"/>
            </w:tcBorders>
            <w:shd w:val="clear" w:color="000000" w:fill="FFFFFF"/>
            <w:noWrap/>
            <w:vAlign w:val="center"/>
            <w:hideMark/>
          </w:tcPr>
          <w:p w14:paraId="1D3AC1B7"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21,97</w:t>
            </w:r>
          </w:p>
        </w:tc>
        <w:tc>
          <w:tcPr>
            <w:tcW w:w="493" w:type="pct"/>
            <w:tcBorders>
              <w:top w:val="nil"/>
              <w:left w:val="nil"/>
              <w:bottom w:val="single" w:sz="4" w:space="0" w:color="auto"/>
              <w:right w:val="single" w:sz="4" w:space="0" w:color="auto"/>
            </w:tcBorders>
            <w:shd w:val="clear" w:color="000000" w:fill="FFFFFF"/>
            <w:noWrap/>
            <w:vAlign w:val="center"/>
            <w:hideMark/>
          </w:tcPr>
          <w:p w14:paraId="722651A2"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23,67</w:t>
            </w:r>
          </w:p>
        </w:tc>
        <w:tc>
          <w:tcPr>
            <w:tcW w:w="1338" w:type="pct"/>
            <w:tcBorders>
              <w:top w:val="nil"/>
              <w:left w:val="nil"/>
              <w:bottom w:val="single" w:sz="4" w:space="0" w:color="auto"/>
              <w:right w:val="single" w:sz="4" w:space="0" w:color="auto"/>
            </w:tcBorders>
            <w:shd w:val="clear" w:color="000000" w:fill="FFFFFF"/>
            <w:vAlign w:val="center"/>
            <w:hideMark/>
          </w:tcPr>
          <w:p w14:paraId="4316B0FB"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Предоставление услуг спутниковой радиосвязи.</w:t>
            </w:r>
            <w:r w:rsidR="00F16109" w:rsidRPr="009F515A">
              <w:rPr>
                <w:rFonts w:ascii="Myriad Pro" w:hAnsi="Myriad Pro"/>
                <w:color w:val="000000"/>
                <w:sz w:val="20"/>
                <w:szCs w:val="20"/>
                <w:lang w:eastAsia="ru-RU"/>
              </w:rPr>
              <w:t xml:space="preserve"> </w:t>
            </w:r>
          </w:p>
        </w:tc>
      </w:tr>
      <w:tr w:rsidR="009E3CD9" w:rsidRPr="009F515A" w14:paraId="42BC9B9E"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38C70C17" w14:textId="77777777" w:rsidR="0012019F" w:rsidRPr="009F515A" w:rsidRDefault="0012019F" w:rsidP="009F515A">
            <w:pPr>
              <w:ind w:left="-57" w:right="-57"/>
              <w:jc w:val="center"/>
              <w:rPr>
                <w:rFonts w:ascii="Myriad Pro" w:hAnsi="Myriad Pro"/>
                <w:b/>
                <w:bCs/>
                <w:color w:val="000000"/>
                <w:sz w:val="20"/>
                <w:szCs w:val="20"/>
                <w:lang w:eastAsia="ru-RU"/>
              </w:rPr>
            </w:pPr>
          </w:p>
        </w:tc>
        <w:tc>
          <w:tcPr>
            <w:tcW w:w="845" w:type="pct"/>
            <w:tcBorders>
              <w:top w:val="nil"/>
              <w:left w:val="nil"/>
              <w:bottom w:val="single" w:sz="4" w:space="0" w:color="auto"/>
              <w:right w:val="single" w:sz="4" w:space="0" w:color="auto"/>
            </w:tcBorders>
            <w:shd w:val="clear" w:color="000000" w:fill="FFFFFF"/>
            <w:vAlign w:val="center"/>
            <w:hideMark/>
          </w:tcPr>
          <w:p w14:paraId="4727AB57"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Итого спутниковая связь:</w:t>
            </w:r>
          </w:p>
        </w:tc>
        <w:tc>
          <w:tcPr>
            <w:tcW w:w="774" w:type="pct"/>
            <w:tcBorders>
              <w:top w:val="nil"/>
              <w:left w:val="nil"/>
              <w:bottom w:val="single" w:sz="4" w:space="0" w:color="auto"/>
              <w:right w:val="single" w:sz="4" w:space="0" w:color="auto"/>
            </w:tcBorders>
            <w:shd w:val="clear" w:color="000000" w:fill="FFFFFF"/>
            <w:vAlign w:val="center"/>
            <w:hideMark/>
          </w:tcPr>
          <w:p w14:paraId="57E51267" w14:textId="77777777" w:rsidR="0012019F" w:rsidRPr="009F515A" w:rsidRDefault="0012019F" w:rsidP="009F515A">
            <w:pPr>
              <w:ind w:left="-57" w:right="-57"/>
              <w:jc w:val="center"/>
              <w:rPr>
                <w:rFonts w:ascii="Myriad Pro" w:hAnsi="Myriad Pro"/>
                <w:b/>
                <w:bCs/>
                <w:color w:val="000000"/>
                <w:sz w:val="20"/>
                <w:szCs w:val="20"/>
                <w:lang w:eastAsia="ru-RU"/>
              </w:rPr>
            </w:pPr>
          </w:p>
        </w:tc>
        <w:tc>
          <w:tcPr>
            <w:tcW w:w="704" w:type="pct"/>
            <w:tcBorders>
              <w:top w:val="nil"/>
              <w:left w:val="nil"/>
              <w:bottom w:val="single" w:sz="4" w:space="0" w:color="auto"/>
              <w:right w:val="single" w:sz="4" w:space="0" w:color="auto"/>
            </w:tcBorders>
            <w:shd w:val="clear" w:color="000000" w:fill="FFFFFF"/>
            <w:vAlign w:val="center"/>
            <w:hideMark/>
          </w:tcPr>
          <w:p w14:paraId="09FFE58B"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 </w:t>
            </w:r>
          </w:p>
        </w:tc>
        <w:tc>
          <w:tcPr>
            <w:tcW w:w="563" w:type="pct"/>
            <w:tcBorders>
              <w:top w:val="nil"/>
              <w:left w:val="nil"/>
              <w:bottom w:val="single" w:sz="4" w:space="0" w:color="auto"/>
              <w:right w:val="single" w:sz="4" w:space="0" w:color="auto"/>
            </w:tcBorders>
            <w:shd w:val="clear" w:color="000000" w:fill="FFFFFF"/>
            <w:noWrap/>
            <w:vAlign w:val="center"/>
            <w:hideMark/>
          </w:tcPr>
          <w:p w14:paraId="3915BD18" w14:textId="77777777" w:rsidR="0012019F" w:rsidRPr="009F515A" w:rsidRDefault="0012019F" w:rsidP="009F515A">
            <w:pPr>
              <w:ind w:left="-57" w:right="-57"/>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21,97</w:t>
            </w:r>
          </w:p>
        </w:tc>
        <w:tc>
          <w:tcPr>
            <w:tcW w:w="493" w:type="pct"/>
            <w:tcBorders>
              <w:top w:val="nil"/>
              <w:left w:val="nil"/>
              <w:bottom w:val="single" w:sz="4" w:space="0" w:color="auto"/>
              <w:right w:val="single" w:sz="4" w:space="0" w:color="auto"/>
            </w:tcBorders>
            <w:shd w:val="clear" w:color="000000" w:fill="FFFFFF"/>
            <w:noWrap/>
            <w:vAlign w:val="center"/>
            <w:hideMark/>
          </w:tcPr>
          <w:p w14:paraId="12041305" w14:textId="77777777" w:rsidR="0012019F" w:rsidRPr="009F515A" w:rsidRDefault="0012019F" w:rsidP="009F515A">
            <w:pPr>
              <w:ind w:left="-57" w:right="-57"/>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23,67</w:t>
            </w:r>
          </w:p>
        </w:tc>
        <w:tc>
          <w:tcPr>
            <w:tcW w:w="1338" w:type="pct"/>
            <w:tcBorders>
              <w:top w:val="nil"/>
              <w:left w:val="nil"/>
              <w:bottom w:val="single" w:sz="4" w:space="0" w:color="auto"/>
              <w:right w:val="single" w:sz="4" w:space="0" w:color="auto"/>
            </w:tcBorders>
            <w:shd w:val="clear" w:color="000000" w:fill="FFFFFF"/>
            <w:vAlign w:val="center"/>
            <w:hideMark/>
          </w:tcPr>
          <w:p w14:paraId="415A5D5D"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 </w:t>
            </w:r>
          </w:p>
        </w:tc>
      </w:tr>
      <w:tr w:rsidR="009E3CD9" w:rsidRPr="009F515A" w14:paraId="4785B2CA"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58AAC647"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16</w:t>
            </w:r>
          </w:p>
        </w:tc>
        <w:tc>
          <w:tcPr>
            <w:tcW w:w="845" w:type="pct"/>
            <w:tcBorders>
              <w:top w:val="nil"/>
              <w:left w:val="nil"/>
              <w:bottom w:val="single" w:sz="4" w:space="0" w:color="auto"/>
              <w:right w:val="single" w:sz="4" w:space="0" w:color="auto"/>
            </w:tcBorders>
            <w:shd w:val="clear" w:color="000000" w:fill="FFFFFF"/>
            <w:vAlign w:val="center"/>
            <w:hideMark/>
          </w:tcPr>
          <w:p w14:paraId="2A856F61"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об оказании услуг связи</w:t>
            </w:r>
          </w:p>
        </w:tc>
        <w:tc>
          <w:tcPr>
            <w:tcW w:w="774" w:type="pct"/>
            <w:tcBorders>
              <w:top w:val="nil"/>
              <w:left w:val="nil"/>
              <w:bottom w:val="single" w:sz="4" w:space="0" w:color="auto"/>
              <w:right w:val="single" w:sz="4" w:space="0" w:color="auto"/>
            </w:tcBorders>
            <w:shd w:val="clear" w:color="000000" w:fill="FFFFFF"/>
            <w:vAlign w:val="center"/>
            <w:hideMark/>
          </w:tcPr>
          <w:p w14:paraId="5C0EB10E"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06.11.2012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18.5500.789.12</w:t>
            </w:r>
          </w:p>
        </w:tc>
        <w:tc>
          <w:tcPr>
            <w:tcW w:w="704" w:type="pct"/>
            <w:tcBorders>
              <w:top w:val="nil"/>
              <w:left w:val="nil"/>
              <w:bottom w:val="single" w:sz="4" w:space="0" w:color="auto"/>
              <w:right w:val="single" w:sz="4" w:space="0" w:color="auto"/>
            </w:tcBorders>
            <w:shd w:val="clear" w:color="000000" w:fill="FFFFFF"/>
            <w:vAlign w:val="center"/>
            <w:hideMark/>
          </w:tcPr>
          <w:p w14:paraId="3AAB579A" w14:textId="690D8DF0" w:rsidR="0012019F" w:rsidRPr="009F515A" w:rsidRDefault="00801C45" w:rsidP="009F515A">
            <w:pPr>
              <w:ind w:left="-57" w:right="-57"/>
              <w:rPr>
                <w:rFonts w:ascii="Myriad Pro" w:hAnsi="Myriad Pro"/>
                <w:color w:val="000000"/>
                <w:sz w:val="20"/>
                <w:szCs w:val="20"/>
                <w:lang w:eastAsia="ru-RU"/>
              </w:rPr>
            </w:pPr>
            <w:r>
              <w:rPr>
                <w:rFonts w:ascii="Myriad Pro" w:hAnsi="Myriad Pro"/>
                <w:color w:val="000000"/>
                <w:sz w:val="20"/>
                <w:szCs w:val="20"/>
                <w:lang w:eastAsia="ru-RU"/>
              </w:rPr>
              <w:t>ПАО </w:t>
            </w:r>
            <w:r w:rsidR="0012019F" w:rsidRPr="009F515A">
              <w:rPr>
                <w:rFonts w:ascii="Myriad Pro" w:hAnsi="Myriad Pro"/>
                <w:color w:val="000000"/>
                <w:sz w:val="20"/>
                <w:szCs w:val="20"/>
                <w:lang w:eastAsia="ru-RU"/>
              </w:rPr>
              <w:t>"МегаФон"</w:t>
            </w:r>
          </w:p>
        </w:tc>
        <w:tc>
          <w:tcPr>
            <w:tcW w:w="563" w:type="pct"/>
            <w:tcBorders>
              <w:top w:val="nil"/>
              <w:left w:val="nil"/>
              <w:bottom w:val="single" w:sz="4" w:space="0" w:color="auto"/>
              <w:right w:val="single" w:sz="4" w:space="0" w:color="auto"/>
            </w:tcBorders>
            <w:shd w:val="clear" w:color="000000" w:fill="FFFFFF"/>
            <w:noWrap/>
            <w:vAlign w:val="center"/>
            <w:hideMark/>
          </w:tcPr>
          <w:p w14:paraId="5A4C8FE7"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208,40</w:t>
            </w:r>
          </w:p>
        </w:tc>
        <w:tc>
          <w:tcPr>
            <w:tcW w:w="493" w:type="pct"/>
            <w:tcBorders>
              <w:top w:val="nil"/>
              <w:left w:val="nil"/>
              <w:bottom w:val="single" w:sz="4" w:space="0" w:color="auto"/>
              <w:right w:val="single" w:sz="4" w:space="0" w:color="auto"/>
            </w:tcBorders>
            <w:shd w:val="clear" w:color="000000" w:fill="FFFFFF"/>
            <w:noWrap/>
            <w:vAlign w:val="center"/>
            <w:hideMark/>
          </w:tcPr>
          <w:p w14:paraId="46396C68"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224,54</w:t>
            </w:r>
          </w:p>
        </w:tc>
        <w:tc>
          <w:tcPr>
            <w:tcW w:w="1338" w:type="pct"/>
            <w:tcBorders>
              <w:top w:val="nil"/>
              <w:left w:val="nil"/>
              <w:bottom w:val="single" w:sz="4" w:space="0" w:color="auto"/>
              <w:right w:val="single" w:sz="4" w:space="0" w:color="auto"/>
            </w:tcBorders>
            <w:shd w:val="clear" w:color="000000" w:fill="FFFFFF"/>
            <w:vAlign w:val="center"/>
            <w:hideMark/>
          </w:tcPr>
          <w:p w14:paraId="2400A34E"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Услуги подвижной радиотелефонной связи. </w:t>
            </w:r>
          </w:p>
        </w:tc>
      </w:tr>
      <w:tr w:rsidR="009E3CD9" w:rsidRPr="009F515A" w14:paraId="62862372"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6F28C5D9"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17</w:t>
            </w:r>
          </w:p>
        </w:tc>
        <w:tc>
          <w:tcPr>
            <w:tcW w:w="845" w:type="pct"/>
            <w:tcBorders>
              <w:top w:val="nil"/>
              <w:left w:val="nil"/>
              <w:bottom w:val="single" w:sz="4" w:space="0" w:color="auto"/>
              <w:right w:val="single" w:sz="4" w:space="0" w:color="auto"/>
            </w:tcBorders>
            <w:shd w:val="clear" w:color="000000" w:fill="FFFFFF"/>
            <w:vAlign w:val="center"/>
            <w:hideMark/>
          </w:tcPr>
          <w:p w14:paraId="0A3B0734"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w:t>
            </w:r>
          </w:p>
        </w:tc>
        <w:tc>
          <w:tcPr>
            <w:tcW w:w="774" w:type="pct"/>
            <w:tcBorders>
              <w:top w:val="nil"/>
              <w:left w:val="nil"/>
              <w:bottom w:val="single" w:sz="4" w:space="0" w:color="auto"/>
              <w:right w:val="single" w:sz="4" w:space="0" w:color="auto"/>
            </w:tcBorders>
            <w:shd w:val="clear" w:color="000000" w:fill="FFFFFF"/>
            <w:vAlign w:val="center"/>
            <w:hideMark/>
          </w:tcPr>
          <w:p w14:paraId="159002A0"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31.05.2016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18.4000.167.16</w:t>
            </w:r>
          </w:p>
        </w:tc>
        <w:tc>
          <w:tcPr>
            <w:tcW w:w="704" w:type="pct"/>
            <w:tcBorders>
              <w:top w:val="nil"/>
              <w:left w:val="nil"/>
              <w:bottom w:val="single" w:sz="4" w:space="0" w:color="auto"/>
              <w:right w:val="single" w:sz="4" w:space="0" w:color="auto"/>
            </w:tcBorders>
            <w:shd w:val="clear" w:color="000000" w:fill="FFFFFF"/>
            <w:vAlign w:val="center"/>
            <w:hideMark/>
          </w:tcPr>
          <w:p w14:paraId="50C17875" w14:textId="6D669F5D" w:rsidR="0012019F" w:rsidRPr="009F515A" w:rsidRDefault="00801C45" w:rsidP="009F515A">
            <w:pPr>
              <w:ind w:left="-57" w:right="-57"/>
              <w:rPr>
                <w:rFonts w:ascii="Myriad Pro" w:hAnsi="Myriad Pro"/>
                <w:color w:val="000000"/>
                <w:sz w:val="20"/>
                <w:szCs w:val="20"/>
                <w:lang w:eastAsia="ru-RU"/>
              </w:rPr>
            </w:pPr>
            <w:r>
              <w:rPr>
                <w:rFonts w:ascii="Myriad Pro" w:hAnsi="Myriad Pro"/>
                <w:color w:val="000000"/>
                <w:sz w:val="20"/>
                <w:szCs w:val="20"/>
                <w:lang w:eastAsia="ru-RU"/>
              </w:rPr>
              <w:t>ПАО </w:t>
            </w:r>
            <w:r w:rsidR="0012019F" w:rsidRPr="009F515A">
              <w:rPr>
                <w:rFonts w:ascii="Myriad Pro" w:hAnsi="Myriad Pro"/>
                <w:color w:val="000000"/>
                <w:sz w:val="20"/>
                <w:szCs w:val="20"/>
                <w:lang w:eastAsia="ru-RU"/>
              </w:rPr>
              <w:t>"МегаФон"</w:t>
            </w:r>
          </w:p>
        </w:tc>
        <w:tc>
          <w:tcPr>
            <w:tcW w:w="563" w:type="pct"/>
            <w:tcBorders>
              <w:top w:val="nil"/>
              <w:left w:val="nil"/>
              <w:bottom w:val="single" w:sz="4" w:space="0" w:color="auto"/>
              <w:right w:val="single" w:sz="4" w:space="0" w:color="auto"/>
            </w:tcBorders>
            <w:shd w:val="clear" w:color="000000" w:fill="FFFFFF"/>
            <w:noWrap/>
            <w:vAlign w:val="center"/>
            <w:hideMark/>
          </w:tcPr>
          <w:p w14:paraId="29371385"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5,21</w:t>
            </w:r>
          </w:p>
        </w:tc>
        <w:tc>
          <w:tcPr>
            <w:tcW w:w="493" w:type="pct"/>
            <w:tcBorders>
              <w:top w:val="nil"/>
              <w:left w:val="nil"/>
              <w:bottom w:val="single" w:sz="4" w:space="0" w:color="auto"/>
              <w:right w:val="single" w:sz="4" w:space="0" w:color="auto"/>
            </w:tcBorders>
            <w:shd w:val="clear" w:color="000000" w:fill="FFFFFF"/>
            <w:noWrap/>
            <w:vAlign w:val="center"/>
            <w:hideMark/>
          </w:tcPr>
          <w:p w14:paraId="40F4A830"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9,61</w:t>
            </w:r>
          </w:p>
        </w:tc>
        <w:tc>
          <w:tcPr>
            <w:tcW w:w="1338" w:type="pct"/>
            <w:tcBorders>
              <w:top w:val="nil"/>
              <w:left w:val="nil"/>
              <w:bottom w:val="single" w:sz="4" w:space="0" w:color="auto"/>
              <w:right w:val="single" w:sz="4" w:space="0" w:color="auto"/>
            </w:tcBorders>
            <w:shd w:val="clear" w:color="000000" w:fill="FFFFFF"/>
            <w:vAlign w:val="center"/>
            <w:hideMark/>
          </w:tcPr>
          <w:p w14:paraId="04E50F3C"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Услуги по организации подвижной радиосвязи.</w:t>
            </w:r>
            <w:r w:rsidR="00F16109" w:rsidRPr="009F515A">
              <w:rPr>
                <w:rFonts w:ascii="Myriad Pro" w:hAnsi="Myriad Pro"/>
                <w:color w:val="000000"/>
                <w:sz w:val="20"/>
                <w:szCs w:val="20"/>
                <w:lang w:eastAsia="ru-RU"/>
              </w:rPr>
              <w:t xml:space="preserve"> </w:t>
            </w:r>
            <w:r w:rsidRPr="009F515A">
              <w:rPr>
                <w:rFonts w:ascii="Myriad Pro" w:hAnsi="Myriad Pro"/>
                <w:color w:val="000000"/>
                <w:sz w:val="20"/>
                <w:szCs w:val="20"/>
                <w:lang w:eastAsia="ru-RU"/>
              </w:rPr>
              <w:t>Расходы на 2018 год определены исходя из расходов за 7 мес. 2016 года.</w:t>
            </w:r>
          </w:p>
        </w:tc>
      </w:tr>
      <w:tr w:rsidR="009E3CD9" w:rsidRPr="009F515A" w14:paraId="23FB9C0B"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4F0AC486"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18</w:t>
            </w:r>
          </w:p>
        </w:tc>
        <w:tc>
          <w:tcPr>
            <w:tcW w:w="845" w:type="pct"/>
            <w:tcBorders>
              <w:top w:val="nil"/>
              <w:left w:val="nil"/>
              <w:bottom w:val="single" w:sz="4" w:space="0" w:color="auto"/>
              <w:right w:val="single" w:sz="4" w:space="0" w:color="auto"/>
            </w:tcBorders>
            <w:shd w:val="clear" w:color="000000" w:fill="FFFFFF"/>
            <w:vAlign w:val="center"/>
            <w:hideMark/>
          </w:tcPr>
          <w:p w14:paraId="6B222909"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об оказании услуг связи</w:t>
            </w:r>
          </w:p>
        </w:tc>
        <w:tc>
          <w:tcPr>
            <w:tcW w:w="774" w:type="pct"/>
            <w:tcBorders>
              <w:top w:val="nil"/>
              <w:left w:val="nil"/>
              <w:bottom w:val="single" w:sz="4" w:space="0" w:color="auto"/>
              <w:right w:val="single" w:sz="4" w:space="0" w:color="auto"/>
            </w:tcBorders>
            <w:shd w:val="clear" w:color="000000" w:fill="FFFFFF"/>
            <w:vAlign w:val="center"/>
            <w:hideMark/>
          </w:tcPr>
          <w:p w14:paraId="188D2EBD"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01.11.2016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18.4000.360.16</w:t>
            </w:r>
          </w:p>
        </w:tc>
        <w:tc>
          <w:tcPr>
            <w:tcW w:w="704" w:type="pct"/>
            <w:tcBorders>
              <w:top w:val="nil"/>
              <w:left w:val="nil"/>
              <w:bottom w:val="single" w:sz="4" w:space="0" w:color="auto"/>
              <w:right w:val="single" w:sz="4" w:space="0" w:color="auto"/>
            </w:tcBorders>
            <w:shd w:val="clear" w:color="000000" w:fill="FFFFFF"/>
            <w:vAlign w:val="center"/>
            <w:hideMark/>
          </w:tcPr>
          <w:p w14:paraId="7B46D4DC" w14:textId="3BB67951" w:rsidR="0012019F" w:rsidRPr="009F515A" w:rsidRDefault="00801C45" w:rsidP="009F515A">
            <w:pPr>
              <w:ind w:left="-57" w:right="-57"/>
              <w:rPr>
                <w:rFonts w:ascii="Myriad Pro" w:hAnsi="Myriad Pro"/>
                <w:color w:val="000000"/>
                <w:sz w:val="20"/>
                <w:szCs w:val="20"/>
                <w:lang w:eastAsia="ru-RU"/>
              </w:rPr>
            </w:pPr>
            <w:r>
              <w:rPr>
                <w:rFonts w:ascii="Myriad Pro" w:hAnsi="Myriad Pro"/>
                <w:color w:val="000000"/>
                <w:sz w:val="20"/>
                <w:szCs w:val="20"/>
                <w:lang w:eastAsia="ru-RU"/>
              </w:rPr>
              <w:t>ПАО </w:t>
            </w:r>
            <w:r w:rsidR="0012019F" w:rsidRPr="009F515A">
              <w:rPr>
                <w:rFonts w:ascii="Myriad Pro" w:hAnsi="Myriad Pro"/>
                <w:color w:val="000000"/>
                <w:sz w:val="20"/>
                <w:szCs w:val="20"/>
                <w:lang w:eastAsia="ru-RU"/>
              </w:rPr>
              <w:t>"МТС"</w:t>
            </w:r>
          </w:p>
        </w:tc>
        <w:tc>
          <w:tcPr>
            <w:tcW w:w="563" w:type="pct"/>
            <w:tcBorders>
              <w:top w:val="nil"/>
              <w:left w:val="nil"/>
              <w:bottom w:val="single" w:sz="4" w:space="0" w:color="auto"/>
              <w:right w:val="single" w:sz="4" w:space="0" w:color="auto"/>
            </w:tcBorders>
            <w:shd w:val="clear" w:color="000000" w:fill="FFFFFF"/>
            <w:noWrap/>
            <w:vAlign w:val="center"/>
            <w:hideMark/>
          </w:tcPr>
          <w:p w14:paraId="6760F1B5"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10,99</w:t>
            </w:r>
          </w:p>
        </w:tc>
        <w:tc>
          <w:tcPr>
            <w:tcW w:w="493" w:type="pct"/>
            <w:tcBorders>
              <w:top w:val="nil"/>
              <w:left w:val="nil"/>
              <w:bottom w:val="single" w:sz="4" w:space="0" w:color="auto"/>
              <w:right w:val="single" w:sz="4" w:space="0" w:color="auto"/>
            </w:tcBorders>
            <w:shd w:val="clear" w:color="000000" w:fill="FFFFFF"/>
            <w:noWrap/>
            <w:vAlign w:val="center"/>
            <w:hideMark/>
          </w:tcPr>
          <w:p w14:paraId="0D259B47"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69,87</w:t>
            </w:r>
          </w:p>
        </w:tc>
        <w:tc>
          <w:tcPr>
            <w:tcW w:w="1338" w:type="pct"/>
            <w:tcBorders>
              <w:top w:val="nil"/>
              <w:left w:val="nil"/>
              <w:bottom w:val="single" w:sz="4" w:space="0" w:color="auto"/>
              <w:right w:val="single" w:sz="4" w:space="0" w:color="auto"/>
            </w:tcBorders>
            <w:shd w:val="clear" w:color="000000" w:fill="FFFFFF"/>
            <w:vAlign w:val="center"/>
            <w:hideMark/>
          </w:tcPr>
          <w:p w14:paraId="76C2A332"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Услуги подвижной радиотелефонной связи. </w:t>
            </w:r>
          </w:p>
        </w:tc>
      </w:tr>
      <w:tr w:rsidR="009E3CD9" w:rsidRPr="009F515A" w14:paraId="0716412C"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069E149C"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19</w:t>
            </w:r>
          </w:p>
        </w:tc>
        <w:tc>
          <w:tcPr>
            <w:tcW w:w="845" w:type="pct"/>
            <w:tcBorders>
              <w:top w:val="nil"/>
              <w:left w:val="nil"/>
              <w:bottom w:val="single" w:sz="4" w:space="0" w:color="auto"/>
              <w:right w:val="single" w:sz="4" w:space="0" w:color="auto"/>
            </w:tcBorders>
            <w:shd w:val="clear" w:color="000000" w:fill="FFFFFF"/>
            <w:vAlign w:val="center"/>
            <w:hideMark/>
          </w:tcPr>
          <w:p w14:paraId="79896A80"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на оказание услуг связи "МТС"</w:t>
            </w:r>
          </w:p>
        </w:tc>
        <w:tc>
          <w:tcPr>
            <w:tcW w:w="774" w:type="pct"/>
            <w:tcBorders>
              <w:top w:val="nil"/>
              <w:left w:val="nil"/>
              <w:bottom w:val="single" w:sz="4" w:space="0" w:color="auto"/>
              <w:right w:val="single" w:sz="4" w:space="0" w:color="auto"/>
            </w:tcBorders>
            <w:shd w:val="clear" w:color="000000" w:fill="FFFFFF"/>
            <w:vAlign w:val="center"/>
            <w:hideMark/>
          </w:tcPr>
          <w:p w14:paraId="27C7BBCB"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27.10.2015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18.4000.370.15</w:t>
            </w:r>
          </w:p>
        </w:tc>
        <w:tc>
          <w:tcPr>
            <w:tcW w:w="704" w:type="pct"/>
            <w:tcBorders>
              <w:top w:val="nil"/>
              <w:left w:val="nil"/>
              <w:bottom w:val="single" w:sz="4" w:space="0" w:color="auto"/>
              <w:right w:val="single" w:sz="4" w:space="0" w:color="auto"/>
            </w:tcBorders>
            <w:shd w:val="clear" w:color="000000" w:fill="FFFFFF"/>
            <w:vAlign w:val="center"/>
            <w:hideMark/>
          </w:tcPr>
          <w:p w14:paraId="347C2800" w14:textId="06702D9E" w:rsidR="0012019F" w:rsidRPr="009F515A" w:rsidRDefault="00801C45" w:rsidP="009F515A">
            <w:pPr>
              <w:ind w:left="-57" w:right="-57"/>
              <w:rPr>
                <w:rFonts w:ascii="Myriad Pro" w:hAnsi="Myriad Pro"/>
                <w:color w:val="000000"/>
                <w:sz w:val="20"/>
                <w:szCs w:val="20"/>
                <w:lang w:eastAsia="ru-RU"/>
              </w:rPr>
            </w:pPr>
            <w:r>
              <w:rPr>
                <w:rFonts w:ascii="Myriad Pro" w:hAnsi="Myriad Pro"/>
                <w:color w:val="000000"/>
                <w:sz w:val="20"/>
                <w:szCs w:val="20"/>
                <w:lang w:eastAsia="ru-RU"/>
              </w:rPr>
              <w:t>ПАО </w:t>
            </w:r>
            <w:r w:rsidR="0012019F" w:rsidRPr="009F515A">
              <w:rPr>
                <w:rFonts w:ascii="Myriad Pro" w:hAnsi="Myriad Pro"/>
                <w:color w:val="000000"/>
                <w:sz w:val="20"/>
                <w:szCs w:val="20"/>
                <w:lang w:eastAsia="ru-RU"/>
              </w:rPr>
              <w:t>"МТС"</w:t>
            </w:r>
          </w:p>
        </w:tc>
        <w:tc>
          <w:tcPr>
            <w:tcW w:w="563" w:type="pct"/>
            <w:tcBorders>
              <w:top w:val="nil"/>
              <w:left w:val="nil"/>
              <w:bottom w:val="single" w:sz="4" w:space="0" w:color="auto"/>
              <w:right w:val="single" w:sz="4" w:space="0" w:color="auto"/>
            </w:tcBorders>
            <w:shd w:val="clear" w:color="000000" w:fill="FFFFFF"/>
            <w:noWrap/>
            <w:vAlign w:val="center"/>
            <w:hideMark/>
          </w:tcPr>
          <w:p w14:paraId="1A1745E5"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53,85</w:t>
            </w:r>
          </w:p>
        </w:tc>
        <w:tc>
          <w:tcPr>
            <w:tcW w:w="493" w:type="pct"/>
            <w:tcBorders>
              <w:top w:val="nil"/>
              <w:left w:val="nil"/>
              <w:bottom w:val="single" w:sz="4" w:space="0" w:color="auto"/>
              <w:right w:val="single" w:sz="4" w:space="0" w:color="auto"/>
            </w:tcBorders>
            <w:shd w:val="clear" w:color="000000" w:fill="FFFFFF"/>
            <w:noWrap/>
            <w:vAlign w:val="center"/>
            <w:hideMark/>
          </w:tcPr>
          <w:p w14:paraId="09E11705"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1B3CD078"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Услуги подвижной радиотелефонной связи. Заключен новый договор от 01.11.2016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18.4000.360.16.</w:t>
            </w:r>
          </w:p>
        </w:tc>
      </w:tr>
      <w:tr w:rsidR="009E3CD9" w:rsidRPr="009F515A" w14:paraId="361103FE"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7BCEE396"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20</w:t>
            </w:r>
          </w:p>
        </w:tc>
        <w:tc>
          <w:tcPr>
            <w:tcW w:w="845" w:type="pct"/>
            <w:tcBorders>
              <w:top w:val="nil"/>
              <w:left w:val="nil"/>
              <w:bottom w:val="single" w:sz="4" w:space="0" w:color="auto"/>
              <w:right w:val="single" w:sz="4" w:space="0" w:color="auto"/>
            </w:tcBorders>
            <w:shd w:val="clear" w:color="000000" w:fill="FFFFFF"/>
            <w:vAlign w:val="center"/>
            <w:hideMark/>
          </w:tcPr>
          <w:p w14:paraId="4AFDF0F2"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об оказании услуг подвижной радиотелефонной связи</w:t>
            </w:r>
          </w:p>
        </w:tc>
        <w:tc>
          <w:tcPr>
            <w:tcW w:w="774" w:type="pct"/>
            <w:tcBorders>
              <w:top w:val="nil"/>
              <w:left w:val="nil"/>
              <w:bottom w:val="single" w:sz="4" w:space="0" w:color="auto"/>
              <w:right w:val="single" w:sz="4" w:space="0" w:color="auto"/>
            </w:tcBorders>
            <w:shd w:val="clear" w:color="000000" w:fill="FFFFFF"/>
            <w:vAlign w:val="center"/>
            <w:hideMark/>
          </w:tcPr>
          <w:p w14:paraId="0B114CB5"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06.10.2015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18.4000.341.15</w:t>
            </w:r>
          </w:p>
        </w:tc>
        <w:tc>
          <w:tcPr>
            <w:tcW w:w="704" w:type="pct"/>
            <w:tcBorders>
              <w:top w:val="nil"/>
              <w:left w:val="nil"/>
              <w:bottom w:val="single" w:sz="4" w:space="0" w:color="auto"/>
              <w:right w:val="single" w:sz="4" w:space="0" w:color="auto"/>
            </w:tcBorders>
            <w:shd w:val="clear" w:color="000000" w:fill="FFFFFF"/>
            <w:vAlign w:val="center"/>
            <w:hideMark/>
          </w:tcPr>
          <w:p w14:paraId="31B87899" w14:textId="4D9E92D1" w:rsidR="0012019F" w:rsidRPr="009F515A" w:rsidRDefault="00801C45" w:rsidP="009F515A">
            <w:pPr>
              <w:ind w:left="-57" w:right="-57"/>
              <w:rPr>
                <w:rFonts w:ascii="Myriad Pro" w:hAnsi="Myriad Pro"/>
                <w:color w:val="000000"/>
                <w:sz w:val="20"/>
                <w:szCs w:val="20"/>
                <w:lang w:eastAsia="ru-RU"/>
              </w:rPr>
            </w:pPr>
            <w:r>
              <w:rPr>
                <w:rFonts w:ascii="Myriad Pro" w:hAnsi="Myriad Pro"/>
                <w:color w:val="000000"/>
                <w:sz w:val="20"/>
                <w:szCs w:val="20"/>
                <w:lang w:eastAsia="ru-RU"/>
              </w:rPr>
              <w:t>ПАО </w:t>
            </w:r>
            <w:r w:rsidR="0012019F" w:rsidRPr="009F515A">
              <w:rPr>
                <w:rFonts w:ascii="Myriad Pro" w:hAnsi="Myriad Pro"/>
                <w:color w:val="000000"/>
                <w:sz w:val="20"/>
                <w:szCs w:val="20"/>
                <w:lang w:eastAsia="ru-RU"/>
              </w:rPr>
              <w:t>"Вымпел-Коммуникации"</w:t>
            </w:r>
          </w:p>
        </w:tc>
        <w:tc>
          <w:tcPr>
            <w:tcW w:w="563" w:type="pct"/>
            <w:tcBorders>
              <w:top w:val="nil"/>
              <w:left w:val="nil"/>
              <w:bottom w:val="single" w:sz="4" w:space="0" w:color="auto"/>
              <w:right w:val="single" w:sz="4" w:space="0" w:color="auto"/>
            </w:tcBorders>
            <w:shd w:val="clear" w:color="000000" w:fill="FFFFFF"/>
            <w:noWrap/>
            <w:vAlign w:val="center"/>
            <w:hideMark/>
          </w:tcPr>
          <w:p w14:paraId="0CF74BF1"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1 220,88</w:t>
            </w:r>
          </w:p>
        </w:tc>
        <w:tc>
          <w:tcPr>
            <w:tcW w:w="493" w:type="pct"/>
            <w:tcBorders>
              <w:top w:val="nil"/>
              <w:left w:val="nil"/>
              <w:bottom w:val="single" w:sz="4" w:space="0" w:color="auto"/>
              <w:right w:val="single" w:sz="4" w:space="0" w:color="auto"/>
            </w:tcBorders>
            <w:shd w:val="clear" w:color="000000" w:fill="FFFFFF"/>
            <w:noWrap/>
            <w:vAlign w:val="center"/>
            <w:hideMark/>
          </w:tcPr>
          <w:p w14:paraId="06292589"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7391A918"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Услуги подвижной радиотелефонной связи (технологическая связь). Заключен новый договор от 01.10.2016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18.4000.315.16.</w:t>
            </w:r>
          </w:p>
        </w:tc>
      </w:tr>
      <w:tr w:rsidR="009E3CD9" w:rsidRPr="009F515A" w14:paraId="556A4B78"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45D2EDEE"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21</w:t>
            </w:r>
          </w:p>
        </w:tc>
        <w:tc>
          <w:tcPr>
            <w:tcW w:w="845" w:type="pct"/>
            <w:tcBorders>
              <w:top w:val="nil"/>
              <w:left w:val="nil"/>
              <w:bottom w:val="single" w:sz="4" w:space="0" w:color="auto"/>
              <w:right w:val="single" w:sz="4" w:space="0" w:color="auto"/>
            </w:tcBorders>
            <w:shd w:val="clear" w:color="000000" w:fill="FFFFFF"/>
            <w:vAlign w:val="center"/>
            <w:hideMark/>
          </w:tcPr>
          <w:p w14:paraId="47FEA850"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w:t>
            </w:r>
          </w:p>
        </w:tc>
        <w:tc>
          <w:tcPr>
            <w:tcW w:w="774" w:type="pct"/>
            <w:tcBorders>
              <w:top w:val="nil"/>
              <w:left w:val="nil"/>
              <w:bottom w:val="single" w:sz="4" w:space="0" w:color="auto"/>
              <w:right w:val="single" w:sz="4" w:space="0" w:color="auto"/>
            </w:tcBorders>
            <w:shd w:val="clear" w:color="000000" w:fill="FFFFFF"/>
            <w:vAlign w:val="center"/>
            <w:hideMark/>
          </w:tcPr>
          <w:p w14:paraId="0F8BF1A3"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01.10.2016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18.4000.315.16</w:t>
            </w:r>
          </w:p>
        </w:tc>
        <w:tc>
          <w:tcPr>
            <w:tcW w:w="704" w:type="pct"/>
            <w:tcBorders>
              <w:top w:val="nil"/>
              <w:left w:val="nil"/>
              <w:bottom w:val="single" w:sz="4" w:space="0" w:color="auto"/>
              <w:right w:val="single" w:sz="4" w:space="0" w:color="auto"/>
            </w:tcBorders>
            <w:shd w:val="clear" w:color="000000" w:fill="FFFFFF"/>
            <w:vAlign w:val="center"/>
            <w:hideMark/>
          </w:tcPr>
          <w:p w14:paraId="06C1B543" w14:textId="7B2D0300" w:rsidR="0012019F" w:rsidRPr="009F515A" w:rsidRDefault="00801C45" w:rsidP="009F515A">
            <w:pPr>
              <w:ind w:left="-57" w:right="-57"/>
              <w:rPr>
                <w:rFonts w:ascii="Myriad Pro" w:hAnsi="Myriad Pro"/>
                <w:color w:val="000000"/>
                <w:sz w:val="20"/>
                <w:szCs w:val="20"/>
                <w:lang w:eastAsia="ru-RU"/>
              </w:rPr>
            </w:pPr>
            <w:r>
              <w:rPr>
                <w:rFonts w:ascii="Myriad Pro" w:hAnsi="Myriad Pro"/>
                <w:color w:val="000000"/>
                <w:sz w:val="20"/>
                <w:szCs w:val="20"/>
                <w:lang w:eastAsia="ru-RU"/>
              </w:rPr>
              <w:t>ПАО </w:t>
            </w:r>
            <w:r w:rsidR="0012019F" w:rsidRPr="009F515A">
              <w:rPr>
                <w:rFonts w:ascii="Myriad Pro" w:hAnsi="Myriad Pro"/>
                <w:color w:val="000000"/>
                <w:sz w:val="20"/>
                <w:szCs w:val="20"/>
                <w:lang w:eastAsia="ru-RU"/>
              </w:rPr>
              <w:t>"Вымпел-Коммуникации"</w:t>
            </w:r>
          </w:p>
        </w:tc>
        <w:tc>
          <w:tcPr>
            <w:tcW w:w="563" w:type="pct"/>
            <w:tcBorders>
              <w:top w:val="nil"/>
              <w:left w:val="nil"/>
              <w:bottom w:val="single" w:sz="4" w:space="0" w:color="auto"/>
              <w:right w:val="single" w:sz="4" w:space="0" w:color="auto"/>
            </w:tcBorders>
            <w:shd w:val="clear" w:color="000000" w:fill="FFFFFF"/>
            <w:noWrap/>
            <w:vAlign w:val="center"/>
            <w:hideMark/>
          </w:tcPr>
          <w:p w14:paraId="505383E9"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427,30</w:t>
            </w:r>
          </w:p>
        </w:tc>
        <w:tc>
          <w:tcPr>
            <w:tcW w:w="493" w:type="pct"/>
            <w:tcBorders>
              <w:top w:val="nil"/>
              <w:left w:val="nil"/>
              <w:bottom w:val="single" w:sz="4" w:space="0" w:color="auto"/>
              <w:right w:val="single" w:sz="4" w:space="0" w:color="auto"/>
            </w:tcBorders>
            <w:shd w:val="clear" w:color="000000" w:fill="FFFFFF"/>
            <w:noWrap/>
            <w:vAlign w:val="center"/>
            <w:hideMark/>
          </w:tcPr>
          <w:p w14:paraId="2EF860CE"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1 775,82</w:t>
            </w:r>
          </w:p>
        </w:tc>
        <w:tc>
          <w:tcPr>
            <w:tcW w:w="1338" w:type="pct"/>
            <w:tcBorders>
              <w:top w:val="nil"/>
              <w:left w:val="nil"/>
              <w:bottom w:val="single" w:sz="4" w:space="0" w:color="auto"/>
              <w:right w:val="single" w:sz="4" w:space="0" w:color="auto"/>
            </w:tcBorders>
            <w:shd w:val="clear" w:color="000000" w:fill="FFFFFF"/>
            <w:vAlign w:val="center"/>
            <w:hideMark/>
          </w:tcPr>
          <w:p w14:paraId="09A68C8A"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Услуги подвижной радиотелефонной связи. Предусмотрена ежегодная пролонгация. </w:t>
            </w:r>
          </w:p>
        </w:tc>
      </w:tr>
      <w:tr w:rsidR="009E3CD9" w:rsidRPr="009F515A" w14:paraId="34353422"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69DE236B"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22</w:t>
            </w:r>
          </w:p>
        </w:tc>
        <w:tc>
          <w:tcPr>
            <w:tcW w:w="845" w:type="pct"/>
            <w:tcBorders>
              <w:top w:val="nil"/>
              <w:left w:val="nil"/>
              <w:bottom w:val="single" w:sz="4" w:space="0" w:color="auto"/>
              <w:right w:val="single" w:sz="4" w:space="0" w:color="auto"/>
            </w:tcBorders>
            <w:shd w:val="clear" w:color="000000" w:fill="FFFFFF"/>
            <w:vAlign w:val="center"/>
            <w:hideMark/>
          </w:tcPr>
          <w:p w14:paraId="0A019E22"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w:t>
            </w:r>
          </w:p>
        </w:tc>
        <w:tc>
          <w:tcPr>
            <w:tcW w:w="774" w:type="pct"/>
            <w:tcBorders>
              <w:top w:val="nil"/>
              <w:left w:val="nil"/>
              <w:bottom w:val="single" w:sz="4" w:space="0" w:color="auto"/>
              <w:right w:val="single" w:sz="4" w:space="0" w:color="auto"/>
            </w:tcBorders>
            <w:shd w:val="clear" w:color="000000" w:fill="FFFFFF"/>
            <w:vAlign w:val="center"/>
            <w:hideMark/>
          </w:tcPr>
          <w:p w14:paraId="7B1C4528"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10.11.2015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18.4000.380.15</w:t>
            </w:r>
          </w:p>
        </w:tc>
        <w:tc>
          <w:tcPr>
            <w:tcW w:w="704" w:type="pct"/>
            <w:tcBorders>
              <w:top w:val="nil"/>
              <w:left w:val="nil"/>
              <w:bottom w:val="single" w:sz="4" w:space="0" w:color="auto"/>
              <w:right w:val="single" w:sz="4" w:space="0" w:color="auto"/>
            </w:tcBorders>
            <w:shd w:val="clear" w:color="000000" w:fill="FFFFFF"/>
            <w:vAlign w:val="center"/>
            <w:hideMark/>
          </w:tcPr>
          <w:p w14:paraId="06960253" w14:textId="09426FC0" w:rsidR="0012019F" w:rsidRPr="009F515A" w:rsidRDefault="00801C45" w:rsidP="009F515A">
            <w:pPr>
              <w:ind w:left="-57" w:right="-57"/>
              <w:rPr>
                <w:rFonts w:ascii="Myriad Pro" w:hAnsi="Myriad Pro"/>
                <w:color w:val="000000"/>
                <w:sz w:val="20"/>
                <w:szCs w:val="20"/>
                <w:lang w:eastAsia="ru-RU"/>
              </w:rPr>
            </w:pPr>
            <w:r>
              <w:rPr>
                <w:rFonts w:ascii="Myriad Pro" w:hAnsi="Myriad Pro"/>
                <w:color w:val="000000"/>
                <w:sz w:val="20"/>
                <w:szCs w:val="20"/>
                <w:lang w:eastAsia="ru-RU"/>
              </w:rPr>
              <w:t>ПАО </w:t>
            </w:r>
            <w:r w:rsidR="0012019F" w:rsidRPr="009F515A">
              <w:rPr>
                <w:rFonts w:ascii="Myriad Pro" w:hAnsi="Myriad Pro"/>
                <w:color w:val="000000"/>
                <w:sz w:val="20"/>
                <w:szCs w:val="20"/>
                <w:lang w:eastAsia="ru-RU"/>
              </w:rPr>
              <w:t>"Вымпел-Коммуникации"</w:t>
            </w:r>
          </w:p>
        </w:tc>
        <w:tc>
          <w:tcPr>
            <w:tcW w:w="563" w:type="pct"/>
            <w:tcBorders>
              <w:top w:val="nil"/>
              <w:left w:val="nil"/>
              <w:bottom w:val="single" w:sz="4" w:space="0" w:color="auto"/>
              <w:right w:val="single" w:sz="4" w:space="0" w:color="auto"/>
            </w:tcBorders>
            <w:shd w:val="clear" w:color="000000" w:fill="FFFFFF"/>
            <w:noWrap/>
            <w:vAlign w:val="center"/>
            <w:hideMark/>
          </w:tcPr>
          <w:p w14:paraId="43E3E81E"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317,52</w:t>
            </w:r>
          </w:p>
        </w:tc>
        <w:tc>
          <w:tcPr>
            <w:tcW w:w="493" w:type="pct"/>
            <w:tcBorders>
              <w:top w:val="nil"/>
              <w:left w:val="nil"/>
              <w:bottom w:val="single" w:sz="4" w:space="0" w:color="auto"/>
              <w:right w:val="single" w:sz="4" w:space="0" w:color="auto"/>
            </w:tcBorders>
            <w:shd w:val="clear" w:color="000000" w:fill="FFFFFF"/>
            <w:noWrap/>
            <w:vAlign w:val="center"/>
            <w:hideMark/>
          </w:tcPr>
          <w:p w14:paraId="194CA90F"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2CFE55FA"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Услуги подвижной радиотелефонной связи. Заключен новый договор от 17.11.2016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18.4000.385.16.</w:t>
            </w:r>
          </w:p>
        </w:tc>
      </w:tr>
      <w:tr w:rsidR="009E3CD9" w:rsidRPr="009F515A" w14:paraId="14ECBCDB"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781DCDCC"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lastRenderedPageBreak/>
              <w:t>23</w:t>
            </w:r>
          </w:p>
        </w:tc>
        <w:tc>
          <w:tcPr>
            <w:tcW w:w="845" w:type="pct"/>
            <w:tcBorders>
              <w:top w:val="nil"/>
              <w:left w:val="nil"/>
              <w:bottom w:val="single" w:sz="4" w:space="0" w:color="auto"/>
              <w:right w:val="single" w:sz="4" w:space="0" w:color="auto"/>
            </w:tcBorders>
            <w:shd w:val="clear" w:color="000000" w:fill="FFFFFF"/>
            <w:vAlign w:val="center"/>
            <w:hideMark/>
          </w:tcPr>
          <w:p w14:paraId="2A6CF5F5"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w:t>
            </w:r>
          </w:p>
        </w:tc>
        <w:tc>
          <w:tcPr>
            <w:tcW w:w="774" w:type="pct"/>
            <w:tcBorders>
              <w:top w:val="nil"/>
              <w:left w:val="nil"/>
              <w:bottom w:val="single" w:sz="4" w:space="0" w:color="auto"/>
              <w:right w:val="single" w:sz="4" w:space="0" w:color="auto"/>
            </w:tcBorders>
            <w:shd w:val="clear" w:color="000000" w:fill="FFFFFF"/>
            <w:vAlign w:val="center"/>
            <w:hideMark/>
          </w:tcPr>
          <w:p w14:paraId="312492BE"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17.11.2016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18.4000.385.16</w:t>
            </w:r>
          </w:p>
        </w:tc>
        <w:tc>
          <w:tcPr>
            <w:tcW w:w="704" w:type="pct"/>
            <w:tcBorders>
              <w:top w:val="nil"/>
              <w:left w:val="nil"/>
              <w:bottom w:val="single" w:sz="4" w:space="0" w:color="auto"/>
              <w:right w:val="single" w:sz="4" w:space="0" w:color="auto"/>
            </w:tcBorders>
            <w:shd w:val="clear" w:color="000000" w:fill="FFFFFF"/>
            <w:vAlign w:val="center"/>
            <w:hideMark/>
          </w:tcPr>
          <w:p w14:paraId="631E5B96" w14:textId="43A8B9B3" w:rsidR="0012019F" w:rsidRPr="009F515A" w:rsidRDefault="00801C45" w:rsidP="009F515A">
            <w:pPr>
              <w:ind w:left="-57" w:right="-57"/>
              <w:rPr>
                <w:rFonts w:ascii="Myriad Pro" w:hAnsi="Myriad Pro"/>
                <w:color w:val="000000"/>
                <w:sz w:val="20"/>
                <w:szCs w:val="20"/>
                <w:lang w:eastAsia="ru-RU"/>
              </w:rPr>
            </w:pPr>
            <w:r>
              <w:rPr>
                <w:rFonts w:ascii="Myriad Pro" w:hAnsi="Myriad Pro"/>
                <w:color w:val="000000"/>
                <w:sz w:val="20"/>
                <w:szCs w:val="20"/>
                <w:lang w:eastAsia="ru-RU"/>
              </w:rPr>
              <w:t>ПАО </w:t>
            </w:r>
            <w:r w:rsidR="0012019F" w:rsidRPr="009F515A">
              <w:rPr>
                <w:rFonts w:ascii="Myriad Pro" w:hAnsi="Myriad Pro"/>
                <w:color w:val="000000"/>
                <w:sz w:val="20"/>
                <w:szCs w:val="20"/>
                <w:lang w:eastAsia="ru-RU"/>
              </w:rPr>
              <w:t>"Вымпел-Коммуникации"</w:t>
            </w:r>
          </w:p>
        </w:tc>
        <w:tc>
          <w:tcPr>
            <w:tcW w:w="563" w:type="pct"/>
            <w:tcBorders>
              <w:top w:val="nil"/>
              <w:left w:val="nil"/>
              <w:bottom w:val="single" w:sz="4" w:space="0" w:color="auto"/>
              <w:right w:val="single" w:sz="4" w:space="0" w:color="auto"/>
            </w:tcBorders>
            <w:shd w:val="clear" w:color="000000" w:fill="FFFFFF"/>
            <w:noWrap/>
            <w:vAlign w:val="center"/>
            <w:hideMark/>
          </w:tcPr>
          <w:p w14:paraId="1EAC7E28"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77,66</w:t>
            </w:r>
          </w:p>
        </w:tc>
        <w:tc>
          <w:tcPr>
            <w:tcW w:w="493" w:type="pct"/>
            <w:tcBorders>
              <w:top w:val="nil"/>
              <w:left w:val="nil"/>
              <w:bottom w:val="single" w:sz="4" w:space="0" w:color="auto"/>
              <w:right w:val="single" w:sz="4" w:space="0" w:color="auto"/>
            </w:tcBorders>
            <w:shd w:val="clear" w:color="000000" w:fill="FFFFFF"/>
            <w:noWrap/>
            <w:vAlign w:val="center"/>
            <w:hideMark/>
          </w:tcPr>
          <w:p w14:paraId="5A709740"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425,79</w:t>
            </w:r>
          </w:p>
        </w:tc>
        <w:tc>
          <w:tcPr>
            <w:tcW w:w="1338" w:type="pct"/>
            <w:tcBorders>
              <w:top w:val="nil"/>
              <w:left w:val="nil"/>
              <w:bottom w:val="single" w:sz="4" w:space="0" w:color="auto"/>
              <w:right w:val="single" w:sz="4" w:space="0" w:color="auto"/>
            </w:tcBorders>
            <w:shd w:val="clear" w:color="000000" w:fill="FFFFFF"/>
            <w:vAlign w:val="center"/>
            <w:hideMark/>
          </w:tcPr>
          <w:p w14:paraId="2C676079"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Услуги подвижной радиотелефонной связи. </w:t>
            </w:r>
          </w:p>
        </w:tc>
      </w:tr>
      <w:tr w:rsidR="009E3CD9" w:rsidRPr="009F515A" w14:paraId="40826538"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5915C831" w14:textId="77777777" w:rsidR="0012019F" w:rsidRPr="009F515A" w:rsidRDefault="0012019F" w:rsidP="009F515A">
            <w:pPr>
              <w:ind w:left="-57" w:right="-57"/>
              <w:jc w:val="center"/>
              <w:rPr>
                <w:rFonts w:ascii="Myriad Pro" w:hAnsi="Myriad Pro"/>
                <w:b/>
                <w:bCs/>
                <w:color w:val="000000"/>
                <w:sz w:val="20"/>
                <w:szCs w:val="20"/>
                <w:lang w:eastAsia="ru-RU"/>
              </w:rPr>
            </w:pPr>
          </w:p>
        </w:tc>
        <w:tc>
          <w:tcPr>
            <w:tcW w:w="845" w:type="pct"/>
            <w:tcBorders>
              <w:top w:val="nil"/>
              <w:left w:val="nil"/>
              <w:bottom w:val="single" w:sz="4" w:space="0" w:color="auto"/>
              <w:right w:val="single" w:sz="4" w:space="0" w:color="auto"/>
            </w:tcBorders>
            <w:shd w:val="clear" w:color="000000" w:fill="FFFFFF"/>
            <w:vAlign w:val="center"/>
            <w:hideMark/>
          </w:tcPr>
          <w:p w14:paraId="33ADE734"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Итого мобильная связь:</w:t>
            </w:r>
          </w:p>
        </w:tc>
        <w:tc>
          <w:tcPr>
            <w:tcW w:w="774" w:type="pct"/>
            <w:tcBorders>
              <w:top w:val="nil"/>
              <w:left w:val="nil"/>
              <w:bottom w:val="single" w:sz="4" w:space="0" w:color="auto"/>
              <w:right w:val="single" w:sz="4" w:space="0" w:color="auto"/>
            </w:tcBorders>
            <w:shd w:val="clear" w:color="000000" w:fill="FFFFFF"/>
            <w:vAlign w:val="center"/>
            <w:hideMark/>
          </w:tcPr>
          <w:p w14:paraId="318B82D8" w14:textId="77777777" w:rsidR="0012019F" w:rsidRPr="009F515A" w:rsidRDefault="0012019F" w:rsidP="009F515A">
            <w:pPr>
              <w:ind w:left="-57" w:right="-57"/>
              <w:jc w:val="center"/>
              <w:rPr>
                <w:rFonts w:ascii="Myriad Pro" w:hAnsi="Myriad Pro"/>
                <w:b/>
                <w:bCs/>
                <w:color w:val="000000"/>
                <w:sz w:val="20"/>
                <w:szCs w:val="20"/>
                <w:lang w:eastAsia="ru-RU"/>
              </w:rPr>
            </w:pPr>
          </w:p>
        </w:tc>
        <w:tc>
          <w:tcPr>
            <w:tcW w:w="704" w:type="pct"/>
            <w:tcBorders>
              <w:top w:val="nil"/>
              <w:left w:val="nil"/>
              <w:bottom w:val="single" w:sz="4" w:space="0" w:color="auto"/>
              <w:right w:val="single" w:sz="4" w:space="0" w:color="auto"/>
            </w:tcBorders>
            <w:shd w:val="clear" w:color="000000" w:fill="FFFFFF"/>
            <w:vAlign w:val="center"/>
            <w:hideMark/>
          </w:tcPr>
          <w:p w14:paraId="502760D9"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 </w:t>
            </w:r>
          </w:p>
        </w:tc>
        <w:tc>
          <w:tcPr>
            <w:tcW w:w="563" w:type="pct"/>
            <w:tcBorders>
              <w:top w:val="nil"/>
              <w:left w:val="nil"/>
              <w:bottom w:val="single" w:sz="4" w:space="0" w:color="auto"/>
              <w:right w:val="single" w:sz="4" w:space="0" w:color="auto"/>
            </w:tcBorders>
            <w:shd w:val="clear" w:color="000000" w:fill="FFFFFF"/>
            <w:noWrap/>
            <w:vAlign w:val="center"/>
            <w:hideMark/>
          </w:tcPr>
          <w:p w14:paraId="11BB5082" w14:textId="77777777" w:rsidR="0012019F" w:rsidRPr="009F515A" w:rsidRDefault="0012019F" w:rsidP="009F515A">
            <w:pPr>
              <w:ind w:left="-57" w:right="-57"/>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2 321,82</w:t>
            </w:r>
          </w:p>
        </w:tc>
        <w:tc>
          <w:tcPr>
            <w:tcW w:w="493" w:type="pct"/>
            <w:tcBorders>
              <w:top w:val="nil"/>
              <w:left w:val="nil"/>
              <w:bottom w:val="single" w:sz="4" w:space="0" w:color="auto"/>
              <w:right w:val="single" w:sz="4" w:space="0" w:color="auto"/>
            </w:tcBorders>
            <w:shd w:val="clear" w:color="000000" w:fill="FFFFFF"/>
            <w:noWrap/>
            <w:vAlign w:val="center"/>
            <w:hideMark/>
          </w:tcPr>
          <w:p w14:paraId="5A0C3F60" w14:textId="77777777" w:rsidR="0012019F" w:rsidRPr="009F515A" w:rsidRDefault="0012019F" w:rsidP="009F515A">
            <w:pPr>
              <w:ind w:left="-57" w:right="-57"/>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2 505,64</w:t>
            </w:r>
          </w:p>
        </w:tc>
        <w:tc>
          <w:tcPr>
            <w:tcW w:w="1338" w:type="pct"/>
            <w:tcBorders>
              <w:top w:val="nil"/>
              <w:left w:val="nil"/>
              <w:bottom w:val="single" w:sz="4" w:space="0" w:color="auto"/>
              <w:right w:val="single" w:sz="4" w:space="0" w:color="auto"/>
            </w:tcBorders>
            <w:shd w:val="clear" w:color="000000" w:fill="FFFFFF"/>
            <w:vAlign w:val="center"/>
            <w:hideMark/>
          </w:tcPr>
          <w:p w14:paraId="22E82FE7"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 </w:t>
            </w:r>
          </w:p>
        </w:tc>
      </w:tr>
      <w:tr w:rsidR="009E3CD9" w:rsidRPr="009F515A" w14:paraId="32DBFFB9"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6571E6F0"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24</w:t>
            </w:r>
          </w:p>
        </w:tc>
        <w:tc>
          <w:tcPr>
            <w:tcW w:w="845" w:type="pct"/>
            <w:tcBorders>
              <w:top w:val="nil"/>
              <w:left w:val="nil"/>
              <w:bottom w:val="single" w:sz="4" w:space="0" w:color="auto"/>
              <w:right w:val="single" w:sz="4" w:space="0" w:color="auto"/>
            </w:tcBorders>
            <w:shd w:val="clear" w:color="000000" w:fill="FFFFFF"/>
            <w:vAlign w:val="center"/>
            <w:hideMark/>
          </w:tcPr>
          <w:p w14:paraId="5DB57DF8"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о присоединении сетей электросвязи</w:t>
            </w:r>
          </w:p>
        </w:tc>
        <w:tc>
          <w:tcPr>
            <w:tcW w:w="774" w:type="pct"/>
            <w:tcBorders>
              <w:top w:val="nil"/>
              <w:left w:val="nil"/>
              <w:bottom w:val="single" w:sz="4" w:space="0" w:color="auto"/>
              <w:right w:val="single" w:sz="4" w:space="0" w:color="auto"/>
            </w:tcBorders>
            <w:shd w:val="clear" w:color="000000" w:fill="FFFFFF"/>
            <w:vAlign w:val="center"/>
            <w:hideMark/>
          </w:tcPr>
          <w:p w14:paraId="16AE8BCE"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26.06.2006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15108-П</w:t>
            </w:r>
          </w:p>
        </w:tc>
        <w:tc>
          <w:tcPr>
            <w:tcW w:w="704" w:type="pct"/>
            <w:tcBorders>
              <w:top w:val="nil"/>
              <w:left w:val="nil"/>
              <w:bottom w:val="single" w:sz="4" w:space="0" w:color="auto"/>
              <w:right w:val="single" w:sz="4" w:space="0" w:color="auto"/>
            </w:tcBorders>
            <w:shd w:val="clear" w:color="000000" w:fill="FFFFFF"/>
            <w:vAlign w:val="center"/>
            <w:hideMark/>
          </w:tcPr>
          <w:p w14:paraId="41362937" w14:textId="1205C0A5" w:rsidR="0012019F" w:rsidRPr="009F515A" w:rsidRDefault="00801C45" w:rsidP="009F515A">
            <w:pPr>
              <w:ind w:left="-57" w:right="-57"/>
              <w:rPr>
                <w:rFonts w:ascii="Myriad Pro" w:hAnsi="Myriad Pro"/>
                <w:color w:val="000000"/>
                <w:sz w:val="20"/>
                <w:szCs w:val="20"/>
                <w:lang w:eastAsia="ru-RU"/>
              </w:rPr>
            </w:pPr>
            <w:r>
              <w:rPr>
                <w:rFonts w:ascii="Myriad Pro" w:hAnsi="Myriad Pro"/>
                <w:color w:val="000000"/>
                <w:sz w:val="20"/>
                <w:szCs w:val="20"/>
                <w:lang w:eastAsia="ru-RU"/>
              </w:rPr>
              <w:t>ПАО </w:t>
            </w:r>
            <w:r w:rsidR="0012019F" w:rsidRPr="009F515A">
              <w:rPr>
                <w:rFonts w:ascii="Myriad Pro" w:hAnsi="Myriad Pro"/>
                <w:color w:val="000000"/>
                <w:sz w:val="20"/>
                <w:szCs w:val="20"/>
                <w:lang w:eastAsia="ru-RU"/>
              </w:rPr>
              <w:t>"Ростелеком"</w:t>
            </w:r>
          </w:p>
        </w:tc>
        <w:tc>
          <w:tcPr>
            <w:tcW w:w="563" w:type="pct"/>
            <w:tcBorders>
              <w:top w:val="nil"/>
              <w:left w:val="nil"/>
              <w:bottom w:val="single" w:sz="4" w:space="0" w:color="auto"/>
              <w:right w:val="single" w:sz="4" w:space="0" w:color="auto"/>
            </w:tcBorders>
            <w:shd w:val="clear" w:color="000000" w:fill="FFFFFF"/>
            <w:noWrap/>
            <w:vAlign w:val="center"/>
            <w:hideMark/>
          </w:tcPr>
          <w:p w14:paraId="55D7F27A"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438,00</w:t>
            </w:r>
          </w:p>
        </w:tc>
        <w:tc>
          <w:tcPr>
            <w:tcW w:w="493" w:type="pct"/>
            <w:tcBorders>
              <w:top w:val="nil"/>
              <w:left w:val="nil"/>
              <w:bottom w:val="single" w:sz="4" w:space="0" w:color="auto"/>
              <w:right w:val="single" w:sz="4" w:space="0" w:color="auto"/>
            </w:tcBorders>
            <w:shd w:val="clear" w:color="000000" w:fill="FFFFFF"/>
            <w:noWrap/>
            <w:vAlign w:val="center"/>
            <w:hideMark/>
          </w:tcPr>
          <w:p w14:paraId="587E27CF"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407,27</w:t>
            </w:r>
          </w:p>
        </w:tc>
        <w:tc>
          <w:tcPr>
            <w:tcW w:w="1338" w:type="pct"/>
            <w:tcBorders>
              <w:top w:val="nil"/>
              <w:left w:val="nil"/>
              <w:bottom w:val="single" w:sz="4" w:space="0" w:color="auto"/>
              <w:right w:val="single" w:sz="4" w:space="0" w:color="auto"/>
            </w:tcBorders>
            <w:shd w:val="clear" w:color="000000" w:fill="FFFFFF"/>
            <w:vAlign w:val="center"/>
            <w:hideMark/>
          </w:tcPr>
          <w:p w14:paraId="7ACA02D8"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Услуги связи.</w:t>
            </w:r>
            <w:r w:rsidR="00F16109" w:rsidRPr="009F515A">
              <w:rPr>
                <w:rFonts w:ascii="Myriad Pro" w:hAnsi="Myriad Pro"/>
                <w:color w:val="000000"/>
                <w:sz w:val="20"/>
                <w:szCs w:val="20"/>
                <w:lang w:eastAsia="ru-RU"/>
              </w:rPr>
              <w:t xml:space="preserve"> </w:t>
            </w:r>
            <w:r w:rsidRPr="009F515A">
              <w:rPr>
                <w:rFonts w:ascii="Myriad Pro" w:hAnsi="Myriad Pro"/>
                <w:color w:val="000000"/>
                <w:sz w:val="20"/>
                <w:szCs w:val="20"/>
                <w:lang w:eastAsia="ru-RU"/>
              </w:rPr>
              <w:t>При определении расходов исключены разовые расходы на подключение точки - 60,00 тыс. руб.</w:t>
            </w:r>
          </w:p>
        </w:tc>
      </w:tr>
      <w:tr w:rsidR="009E3CD9" w:rsidRPr="009F515A" w14:paraId="6C5BD7C3"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3CEE1B5F"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25</w:t>
            </w:r>
          </w:p>
        </w:tc>
        <w:tc>
          <w:tcPr>
            <w:tcW w:w="845" w:type="pct"/>
            <w:tcBorders>
              <w:top w:val="nil"/>
              <w:left w:val="nil"/>
              <w:bottom w:val="single" w:sz="4" w:space="0" w:color="auto"/>
              <w:right w:val="single" w:sz="4" w:space="0" w:color="auto"/>
            </w:tcBorders>
            <w:shd w:val="clear" w:color="000000" w:fill="FFFFFF"/>
            <w:vAlign w:val="center"/>
            <w:hideMark/>
          </w:tcPr>
          <w:p w14:paraId="159CEA13"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об оказании услуг связи</w:t>
            </w:r>
          </w:p>
        </w:tc>
        <w:tc>
          <w:tcPr>
            <w:tcW w:w="774" w:type="pct"/>
            <w:tcBorders>
              <w:top w:val="nil"/>
              <w:left w:val="nil"/>
              <w:bottom w:val="single" w:sz="4" w:space="0" w:color="auto"/>
              <w:right w:val="single" w:sz="4" w:space="0" w:color="auto"/>
            </w:tcBorders>
            <w:shd w:val="clear" w:color="000000" w:fill="FFFFFF"/>
            <w:vAlign w:val="center"/>
            <w:hideMark/>
          </w:tcPr>
          <w:p w14:paraId="3FCC9738"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01.12.2012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45367</w:t>
            </w:r>
          </w:p>
        </w:tc>
        <w:tc>
          <w:tcPr>
            <w:tcW w:w="704" w:type="pct"/>
            <w:tcBorders>
              <w:top w:val="nil"/>
              <w:left w:val="nil"/>
              <w:bottom w:val="single" w:sz="4" w:space="0" w:color="auto"/>
              <w:right w:val="single" w:sz="4" w:space="0" w:color="auto"/>
            </w:tcBorders>
            <w:shd w:val="clear" w:color="000000" w:fill="FFFFFF"/>
            <w:vAlign w:val="center"/>
            <w:hideMark/>
          </w:tcPr>
          <w:p w14:paraId="26D221A7" w14:textId="2B74D00D" w:rsidR="0012019F" w:rsidRPr="009F515A" w:rsidRDefault="00801C45" w:rsidP="009F515A">
            <w:pPr>
              <w:ind w:left="-57" w:right="-57"/>
              <w:rPr>
                <w:rFonts w:ascii="Myriad Pro" w:hAnsi="Myriad Pro"/>
                <w:color w:val="000000"/>
                <w:sz w:val="20"/>
                <w:szCs w:val="20"/>
                <w:lang w:eastAsia="ru-RU"/>
              </w:rPr>
            </w:pPr>
            <w:r>
              <w:rPr>
                <w:rFonts w:ascii="Myriad Pro" w:hAnsi="Myriad Pro"/>
                <w:color w:val="000000"/>
                <w:sz w:val="20"/>
                <w:szCs w:val="20"/>
                <w:lang w:eastAsia="ru-RU"/>
              </w:rPr>
              <w:t>ПАО </w:t>
            </w:r>
            <w:r w:rsidR="0012019F" w:rsidRPr="009F515A">
              <w:rPr>
                <w:rFonts w:ascii="Myriad Pro" w:hAnsi="Myriad Pro"/>
                <w:color w:val="000000"/>
                <w:sz w:val="20"/>
                <w:szCs w:val="20"/>
                <w:lang w:eastAsia="ru-RU"/>
              </w:rPr>
              <w:t>"Ростелеком"</w:t>
            </w:r>
          </w:p>
        </w:tc>
        <w:tc>
          <w:tcPr>
            <w:tcW w:w="563" w:type="pct"/>
            <w:tcBorders>
              <w:top w:val="nil"/>
              <w:left w:val="nil"/>
              <w:bottom w:val="single" w:sz="4" w:space="0" w:color="auto"/>
              <w:right w:val="single" w:sz="4" w:space="0" w:color="auto"/>
            </w:tcBorders>
            <w:shd w:val="clear" w:color="000000" w:fill="FFFFFF"/>
            <w:noWrap/>
            <w:vAlign w:val="center"/>
            <w:hideMark/>
          </w:tcPr>
          <w:p w14:paraId="6661C321"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138,72</w:t>
            </w:r>
          </w:p>
        </w:tc>
        <w:tc>
          <w:tcPr>
            <w:tcW w:w="493" w:type="pct"/>
            <w:tcBorders>
              <w:top w:val="nil"/>
              <w:left w:val="nil"/>
              <w:bottom w:val="single" w:sz="4" w:space="0" w:color="auto"/>
              <w:right w:val="single" w:sz="4" w:space="0" w:color="auto"/>
            </w:tcBorders>
            <w:shd w:val="clear" w:color="000000" w:fill="FFFFFF"/>
            <w:noWrap/>
            <w:vAlign w:val="center"/>
            <w:hideMark/>
          </w:tcPr>
          <w:p w14:paraId="4F87C36C"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149,46</w:t>
            </w:r>
          </w:p>
        </w:tc>
        <w:tc>
          <w:tcPr>
            <w:tcW w:w="1338" w:type="pct"/>
            <w:tcBorders>
              <w:top w:val="nil"/>
              <w:left w:val="nil"/>
              <w:bottom w:val="single" w:sz="4" w:space="0" w:color="auto"/>
              <w:right w:val="single" w:sz="4" w:space="0" w:color="auto"/>
            </w:tcBorders>
            <w:shd w:val="clear" w:color="000000" w:fill="FFFFFF"/>
            <w:vAlign w:val="center"/>
            <w:hideMark/>
          </w:tcPr>
          <w:p w14:paraId="2660D86F"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Услуги местной телефонной связи. </w:t>
            </w:r>
          </w:p>
        </w:tc>
      </w:tr>
      <w:tr w:rsidR="009E3CD9" w:rsidRPr="009F515A" w14:paraId="0C094D9F"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1A7151F2"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26</w:t>
            </w:r>
          </w:p>
        </w:tc>
        <w:tc>
          <w:tcPr>
            <w:tcW w:w="845" w:type="pct"/>
            <w:tcBorders>
              <w:top w:val="nil"/>
              <w:left w:val="nil"/>
              <w:bottom w:val="single" w:sz="4" w:space="0" w:color="auto"/>
              <w:right w:val="single" w:sz="4" w:space="0" w:color="auto"/>
            </w:tcBorders>
            <w:shd w:val="clear" w:color="000000" w:fill="FFFFFF"/>
            <w:vAlign w:val="center"/>
            <w:hideMark/>
          </w:tcPr>
          <w:p w14:paraId="08617F5E"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о предоставлении услуг связи</w:t>
            </w:r>
          </w:p>
        </w:tc>
        <w:tc>
          <w:tcPr>
            <w:tcW w:w="774" w:type="pct"/>
            <w:tcBorders>
              <w:top w:val="nil"/>
              <w:left w:val="nil"/>
              <w:bottom w:val="single" w:sz="4" w:space="0" w:color="auto"/>
              <w:right w:val="single" w:sz="4" w:space="0" w:color="auto"/>
            </w:tcBorders>
            <w:shd w:val="clear" w:color="000000" w:fill="FFFFFF"/>
            <w:vAlign w:val="center"/>
            <w:hideMark/>
          </w:tcPr>
          <w:p w14:paraId="1F5FF372"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01.12.2015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18.5500.6499.15</w:t>
            </w:r>
          </w:p>
        </w:tc>
        <w:tc>
          <w:tcPr>
            <w:tcW w:w="704" w:type="pct"/>
            <w:tcBorders>
              <w:top w:val="nil"/>
              <w:left w:val="nil"/>
              <w:bottom w:val="single" w:sz="4" w:space="0" w:color="auto"/>
              <w:right w:val="single" w:sz="4" w:space="0" w:color="auto"/>
            </w:tcBorders>
            <w:shd w:val="clear" w:color="000000" w:fill="FFFFFF"/>
            <w:vAlign w:val="center"/>
            <w:hideMark/>
          </w:tcPr>
          <w:p w14:paraId="3F0B1C07" w14:textId="2E93432B" w:rsidR="0012019F" w:rsidRPr="009F515A" w:rsidRDefault="00801C45" w:rsidP="009F515A">
            <w:pPr>
              <w:ind w:left="-57" w:right="-57"/>
              <w:rPr>
                <w:rFonts w:ascii="Myriad Pro" w:hAnsi="Myriad Pro"/>
                <w:color w:val="000000"/>
                <w:sz w:val="20"/>
                <w:szCs w:val="20"/>
                <w:lang w:eastAsia="ru-RU"/>
              </w:rPr>
            </w:pPr>
            <w:r>
              <w:rPr>
                <w:rFonts w:ascii="Myriad Pro" w:hAnsi="Myriad Pro"/>
                <w:color w:val="000000"/>
                <w:sz w:val="20"/>
                <w:szCs w:val="20"/>
                <w:lang w:eastAsia="ru-RU"/>
              </w:rPr>
              <w:t>ПАО </w:t>
            </w:r>
            <w:r w:rsidR="0012019F" w:rsidRPr="009F515A">
              <w:rPr>
                <w:rFonts w:ascii="Myriad Pro" w:hAnsi="Myriad Pro"/>
                <w:color w:val="000000"/>
                <w:sz w:val="20"/>
                <w:szCs w:val="20"/>
                <w:lang w:eastAsia="ru-RU"/>
              </w:rPr>
              <w:t>"Ростелеком"</w:t>
            </w:r>
          </w:p>
        </w:tc>
        <w:tc>
          <w:tcPr>
            <w:tcW w:w="563" w:type="pct"/>
            <w:tcBorders>
              <w:top w:val="nil"/>
              <w:left w:val="nil"/>
              <w:bottom w:val="single" w:sz="4" w:space="0" w:color="auto"/>
              <w:right w:val="single" w:sz="4" w:space="0" w:color="auto"/>
            </w:tcBorders>
            <w:shd w:val="clear" w:color="000000" w:fill="FFFFFF"/>
            <w:noWrap/>
            <w:vAlign w:val="center"/>
            <w:hideMark/>
          </w:tcPr>
          <w:p w14:paraId="283F1A8D"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2 113,77</w:t>
            </w:r>
          </w:p>
        </w:tc>
        <w:tc>
          <w:tcPr>
            <w:tcW w:w="493" w:type="pct"/>
            <w:tcBorders>
              <w:top w:val="nil"/>
              <w:left w:val="nil"/>
              <w:bottom w:val="single" w:sz="4" w:space="0" w:color="auto"/>
              <w:right w:val="single" w:sz="4" w:space="0" w:color="auto"/>
            </w:tcBorders>
            <w:shd w:val="clear" w:color="000000" w:fill="FFFFFF"/>
            <w:noWrap/>
            <w:vAlign w:val="center"/>
            <w:hideMark/>
          </w:tcPr>
          <w:p w14:paraId="17EA5D2E"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2 277,47</w:t>
            </w:r>
          </w:p>
        </w:tc>
        <w:tc>
          <w:tcPr>
            <w:tcW w:w="1338" w:type="pct"/>
            <w:tcBorders>
              <w:top w:val="nil"/>
              <w:left w:val="nil"/>
              <w:bottom w:val="single" w:sz="4" w:space="0" w:color="auto"/>
              <w:right w:val="single" w:sz="4" w:space="0" w:color="auto"/>
            </w:tcBorders>
            <w:shd w:val="clear" w:color="000000" w:fill="FFFFFF"/>
            <w:vAlign w:val="center"/>
            <w:hideMark/>
          </w:tcPr>
          <w:p w14:paraId="15056BE8"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Услуги местной телефонной связи. </w:t>
            </w:r>
          </w:p>
        </w:tc>
      </w:tr>
      <w:tr w:rsidR="009E3CD9" w:rsidRPr="009F515A" w14:paraId="6C4A813F"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5BF371ED"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27</w:t>
            </w:r>
          </w:p>
        </w:tc>
        <w:tc>
          <w:tcPr>
            <w:tcW w:w="845" w:type="pct"/>
            <w:tcBorders>
              <w:top w:val="nil"/>
              <w:left w:val="nil"/>
              <w:bottom w:val="single" w:sz="4" w:space="0" w:color="auto"/>
              <w:right w:val="single" w:sz="4" w:space="0" w:color="auto"/>
            </w:tcBorders>
            <w:shd w:val="clear" w:color="000000" w:fill="FFFFFF"/>
            <w:vAlign w:val="center"/>
            <w:hideMark/>
          </w:tcPr>
          <w:p w14:paraId="25666E89"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Договор </w:t>
            </w:r>
          </w:p>
        </w:tc>
        <w:tc>
          <w:tcPr>
            <w:tcW w:w="774" w:type="pct"/>
            <w:tcBorders>
              <w:top w:val="nil"/>
              <w:left w:val="nil"/>
              <w:bottom w:val="single" w:sz="4" w:space="0" w:color="auto"/>
              <w:right w:val="single" w:sz="4" w:space="0" w:color="auto"/>
            </w:tcBorders>
            <w:shd w:val="clear" w:color="000000" w:fill="FFFFFF"/>
            <w:vAlign w:val="center"/>
            <w:hideMark/>
          </w:tcPr>
          <w:p w14:paraId="65AB44A6"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01.05.2013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171</w:t>
            </w:r>
          </w:p>
        </w:tc>
        <w:tc>
          <w:tcPr>
            <w:tcW w:w="704" w:type="pct"/>
            <w:tcBorders>
              <w:top w:val="nil"/>
              <w:left w:val="nil"/>
              <w:bottom w:val="single" w:sz="4" w:space="0" w:color="auto"/>
              <w:right w:val="single" w:sz="4" w:space="0" w:color="auto"/>
            </w:tcBorders>
            <w:shd w:val="clear" w:color="000000" w:fill="FFFFFF"/>
            <w:vAlign w:val="center"/>
            <w:hideMark/>
          </w:tcPr>
          <w:p w14:paraId="76758E0F"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ОАО "РЖД"</w:t>
            </w:r>
          </w:p>
        </w:tc>
        <w:tc>
          <w:tcPr>
            <w:tcW w:w="563" w:type="pct"/>
            <w:tcBorders>
              <w:top w:val="nil"/>
              <w:left w:val="nil"/>
              <w:bottom w:val="single" w:sz="4" w:space="0" w:color="auto"/>
              <w:right w:val="single" w:sz="4" w:space="0" w:color="auto"/>
            </w:tcBorders>
            <w:shd w:val="clear" w:color="000000" w:fill="FFFFFF"/>
            <w:noWrap/>
            <w:vAlign w:val="center"/>
            <w:hideMark/>
          </w:tcPr>
          <w:p w14:paraId="16D7DC06"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8,63</w:t>
            </w:r>
          </w:p>
        </w:tc>
        <w:tc>
          <w:tcPr>
            <w:tcW w:w="493" w:type="pct"/>
            <w:tcBorders>
              <w:top w:val="nil"/>
              <w:left w:val="nil"/>
              <w:bottom w:val="single" w:sz="4" w:space="0" w:color="auto"/>
              <w:right w:val="single" w:sz="4" w:space="0" w:color="auto"/>
            </w:tcBorders>
            <w:shd w:val="clear" w:color="000000" w:fill="FFFFFF"/>
            <w:noWrap/>
            <w:vAlign w:val="center"/>
            <w:hideMark/>
          </w:tcPr>
          <w:p w14:paraId="72208E58"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9,30</w:t>
            </w:r>
          </w:p>
        </w:tc>
        <w:tc>
          <w:tcPr>
            <w:tcW w:w="1338" w:type="pct"/>
            <w:tcBorders>
              <w:top w:val="nil"/>
              <w:left w:val="nil"/>
              <w:bottom w:val="single" w:sz="4" w:space="0" w:color="auto"/>
              <w:right w:val="single" w:sz="4" w:space="0" w:color="auto"/>
            </w:tcBorders>
            <w:shd w:val="clear" w:color="000000" w:fill="FFFFFF"/>
            <w:vAlign w:val="center"/>
            <w:hideMark/>
          </w:tcPr>
          <w:p w14:paraId="6601C0B3"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Услуги местной телефонной связи. </w:t>
            </w:r>
          </w:p>
        </w:tc>
      </w:tr>
      <w:tr w:rsidR="009E3CD9" w:rsidRPr="009F515A" w14:paraId="23D7809B"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014D2F26"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28</w:t>
            </w:r>
          </w:p>
        </w:tc>
        <w:tc>
          <w:tcPr>
            <w:tcW w:w="845" w:type="pct"/>
            <w:tcBorders>
              <w:top w:val="nil"/>
              <w:left w:val="nil"/>
              <w:bottom w:val="single" w:sz="4" w:space="0" w:color="auto"/>
              <w:right w:val="single" w:sz="4" w:space="0" w:color="auto"/>
            </w:tcBorders>
            <w:shd w:val="clear" w:color="000000" w:fill="FFFFFF"/>
            <w:vAlign w:val="center"/>
            <w:hideMark/>
          </w:tcPr>
          <w:p w14:paraId="09166F98"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на оказание услуги Интеллектуальной сети связи.</w:t>
            </w:r>
          </w:p>
        </w:tc>
        <w:tc>
          <w:tcPr>
            <w:tcW w:w="774" w:type="pct"/>
            <w:tcBorders>
              <w:top w:val="nil"/>
              <w:left w:val="nil"/>
              <w:bottom w:val="single" w:sz="4" w:space="0" w:color="auto"/>
              <w:right w:val="single" w:sz="4" w:space="0" w:color="auto"/>
            </w:tcBorders>
            <w:shd w:val="clear" w:color="000000" w:fill="FFFFFF"/>
            <w:vAlign w:val="center"/>
            <w:hideMark/>
          </w:tcPr>
          <w:p w14:paraId="3CC3C2D5"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19.05.2016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23-05-06/04/18.4000.151.16</w:t>
            </w:r>
          </w:p>
        </w:tc>
        <w:tc>
          <w:tcPr>
            <w:tcW w:w="704" w:type="pct"/>
            <w:tcBorders>
              <w:top w:val="nil"/>
              <w:left w:val="nil"/>
              <w:bottom w:val="single" w:sz="4" w:space="0" w:color="auto"/>
              <w:right w:val="single" w:sz="4" w:space="0" w:color="auto"/>
            </w:tcBorders>
            <w:shd w:val="clear" w:color="000000" w:fill="FFFFFF"/>
            <w:vAlign w:val="center"/>
            <w:hideMark/>
          </w:tcPr>
          <w:p w14:paraId="3D163597" w14:textId="14E09FF9" w:rsidR="0012019F" w:rsidRPr="009F515A" w:rsidRDefault="00801C45" w:rsidP="009F515A">
            <w:pPr>
              <w:ind w:left="-57" w:right="-57"/>
              <w:rPr>
                <w:rFonts w:ascii="Myriad Pro" w:hAnsi="Myriad Pro"/>
                <w:color w:val="000000"/>
                <w:sz w:val="20"/>
                <w:szCs w:val="20"/>
                <w:lang w:eastAsia="ru-RU"/>
              </w:rPr>
            </w:pPr>
            <w:r>
              <w:rPr>
                <w:rFonts w:ascii="Myriad Pro" w:hAnsi="Myriad Pro"/>
                <w:color w:val="000000"/>
                <w:sz w:val="20"/>
                <w:szCs w:val="20"/>
                <w:lang w:eastAsia="ru-RU"/>
              </w:rPr>
              <w:t>ПАО </w:t>
            </w:r>
            <w:r w:rsidR="0012019F" w:rsidRPr="009F515A">
              <w:rPr>
                <w:rFonts w:ascii="Myriad Pro" w:hAnsi="Myriad Pro"/>
                <w:color w:val="000000"/>
                <w:sz w:val="20"/>
                <w:szCs w:val="20"/>
                <w:lang w:eastAsia="ru-RU"/>
              </w:rPr>
              <w:t>"Ростелеком"</w:t>
            </w:r>
          </w:p>
        </w:tc>
        <w:tc>
          <w:tcPr>
            <w:tcW w:w="563" w:type="pct"/>
            <w:tcBorders>
              <w:top w:val="nil"/>
              <w:left w:val="nil"/>
              <w:bottom w:val="single" w:sz="4" w:space="0" w:color="auto"/>
              <w:right w:val="single" w:sz="4" w:space="0" w:color="auto"/>
            </w:tcBorders>
            <w:shd w:val="clear" w:color="000000" w:fill="FFFFFF"/>
            <w:noWrap/>
            <w:vAlign w:val="center"/>
            <w:hideMark/>
          </w:tcPr>
          <w:p w14:paraId="1812B9AD"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370,48</w:t>
            </w:r>
          </w:p>
        </w:tc>
        <w:tc>
          <w:tcPr>
            <w:tcW w:w="493" w:type="pct"/>
            <w:tcBorders>
              <w:top w:val="nil"/>
              <w:left w:val="nil"/>
              <w:bottom w:val="single" w:sz="4" w:space="0" w:color="auto"/>
              <w:right w:val="single" w:sz="4" w:space="0" w:color="auto"/>
            </w:tcBorders>
            <w:shd w:val="clear" w:color="000000" w:fill="FFFFFF"/>
            <w:noWrap/>
            <w:vAlign w:val="center"/>
            <w:hideMark/>
          </w:tcPr>
          <w:p w14:paraId="2169D0D4"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551,40</w:t>
            </w:r>
          </w:p>
        </w:tc>
        <w:tc>
          <w:tcPr>
            <w:tcW w:w="1338" w:type="pct"/>
            <w:tcBorders>
              <w:top w:val="nil"/>
              <w:left w:val="nil"/>
              <w:bottom w:val="single" w:sz="4" w:space="0" w:color="auto"/>
              <w:right w:val="single" w:sz="4" w:space="0" w:color="auto"/>
            </w:tcBorders>
            <w:shd w:val="clear" w:color="000000" w:fill="FFFFFF"/>
            <w:vAlign w:val="center"/>
            <w:hideMark/>
          </w:tcPr>
          <w:p w14:paraId="737D2A95"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Услуги связи (номер для Call-центра). </w:t>
            </w:r>
          </w:p>
        </w:tc>
      </w:tr>
      <w:tr w:rsidR="009E3CD9" w:rsidRPr="009F515A" w14:paraId="1FD86370"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1D6D7222"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29</w:t>
            </w:r>
          </w:p>
        </w:tc>
        <w:tc>
          <w:tcPr>
            <w:tcW w:w="845" w:type="pct"/>
            <w:tcBorders>
              <w:top w:val="nil"/>
              <w:left w:val="nil"/>
              <w:bottom w:val="single" w:sz="4" w:space="0" w:color="auto"/>
              <w:right w:val="single" w:sz="4" w:space="0" w:color="auto"/>
            </w:tcBorders>
            <w:shd w:val="clear" w:color="000000" w:fill="FFFFFF"/>
            <w:vAlign w:val="center"/>
            <w:hideMark/>
          </w:tcPr>
          <w:p w14:paraId="0AC04232"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Договор на оказание услуги Интеллектуальной сети связи </w:t>
            </w:r>
          </w:p>
        </w:tc>
        <w:tc>
          <w:tcPr>
            <w:tcW w:w="774" w:type="pct"/>
            <w:tcBorders>
              <w:top w:val="nil"/>
              <w:left w:val="nil"/>
              <w:bottom w:val="single" w:sz="4" w:space="0" w:color="auto"/>
              <w:right w:val="single" w:sz="4" w:space="0" w:color="auto"/>
            </w:tcBorders>
            <w:shd w:val="clear" w:color="000000" w:fill="FFFFFF"/>
            <w:vAlign w:val="center"/>
            <w:hideMark/>
          </w:tcPr>
          <w:p w14:paraId="0CB8225A"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10.08.2015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23-05-06/04/18.4000.258.15</w:t>
            </w:r>
          </w:p>
        </w:tc>
        <w:tc>
          <w:tcPr>
            <w:tcW w:w="704" w:type="pct"/>
            <w:tcBorders>
              <w:top w:val="nil"/>
              <w:left w:val="nil"/>
              <w:bottom w:val="single" w:sz="4" w:space="0" w:color="auto"/>
              <w:right w:val="single" w:sz="4" w:space="0" w:color="auto"/>
            </w:tcBorders>
            <w:shd w:val="clear" w:color="000000" w:fill="FFFFFF"/>
            <w:vAlign w:val="center"/>
            <w:hideMark/>
          </w:tcPr>
          <w:p w14:paraId="0F0A944A" w14:textId="466D6F63" w:rsidR="0012019F" w:rsidRPr="009F515A" w:rsidRDefault="00801C45" w:rsidP="009F515A">
            <w:pPr>
              <w:ind w:left="-57" w:right="-57"/>
              <w:rPr>
                <w:rFonts w:ascii="Myriad Pro" w:hAnsi="Myriad Pro"/>
                <w:color w:val="000000"/>
                <w:sz w:val="20"/>
                <w:szCs w:val="20"/>
                <w:lang w:eastAsia="ru-RU"/>
              </w:rPr>
            </w:pPr>
            <w:r>
              <w:rPr>
                <w:rFonts w:ascii="Myriad Pro" w:hAnsi="Myriad Pro"/>
                <w:color w:val="000000"/>
                <w:sz w:val="20"/>
                <w:szCs w:val="20"/>
                <w:lang w:eastAsia="ru-RU"/>
              </w:rPr>
              <w:t>ПАО </w:t>
            </w:r>
            <w:r w:rsidR="0012019F" w:rsidRPr="009F515A">
              <w:rPr>
                <w:rFonts w:ascii="Myriad Pro" w:hAnsi="Myriad Pro"/>
                <w:color w:val="000000"/>
                <w:sz w:val="20"/>
                <w:szCs w:val="20"/>
                <w:lang w:eastAsia="ru-RU"/>
              </w:rPr>
              <w:t>"Ростелеком"</w:t>
            </w:r>
          </w:p>
        </w:tc>
        <w:tc>
          <w:tcPr>
            <w:tcW w:w="563" w:type="pct"/>
            <w:tcBorders>
              <w:top w:val="nil"/>
              <w:left w:val="nil"/>
              <w:bottom w:val="single" w:sz="4" w:space="0" w:color="auto"/>
              <w:right w:val="single" w:sz="4" w:space="0" w:color="auto"/>
            </w:tcBorders>
            <w:shd w:val="clear" w:color="000000" w:fill="FFFFFF"/>
            <w:noWrap/>
            <w:vAlign w:val="center"/>
            <w:hideMark/>
          </w:tcPr>
          <w:p w14:paraId="23E79A33"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141,28</w:t>
            </w:r>
          </w:p>
        </w:tc>
        <w:tc>
          <w:tcPr>
            <w:tcW w:w="493" w:type="pct"/>
            <w:tcBorders>
              <w:top w:val="nil"/>
              <w:left w:val="nil"/>
              <w:bottom w:val="single" w:sz="4" w:space="0" w:color="auto"/>
              <w:right w:val="single" w:sz="4" w:space="0" w:color="auto"/>
            </w:tcBorders>
            <w:shd w:val="clear" w:color="000000" w:fill="FFFFFF"/>
            <w:noWrap/>
            <w:vAlign w:val="center"/>
            <w:hideMark/>
          </w:tcPr>
          <w:p w14:paraId="07135CAA"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0CD699D6"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Услуги связи (номер для Call-центра).</w:t>
            </w:r>
            <w:r w:rsidR="00F16109" w:rsidRPr="009F515A">
              <w:rPr>
                <w:rFonts w:ascii="Myriad Pro" w:hAnsi="Myriad Pro"/>
                <w:color w:val="000000"/>
                <w:sz w:val="20"/>
                <w:szCs w:val="20"/>
                <w:lang w:eastAsia="ru-RU"/>
              </w:rPr>
              <w:t xml:space="preserve"> </w:t>
            </w:r>
            <w:r w:rsidRPr="009F515A">
              <w:rPr>
                <w:rFonts w:ascii="Myriad Pro" w:hAnsi="Myriad Pro"/>
                <w:color w:val="000000"/>
                <w:sz w:val="20"/>
                <w:szCs w:val="20"/>
                <w:lang w:eastAsia="ru-RU"/>
              </w:rPr>
              <w:t>Заключен</w:t>
            </w:r>
            <w:r w:rsidR="00F16109" w:rsidRPr="009F515A">
              <w:rPr>
                <w:rFonts w:ascii="Myriad Pro" w:hAnsi="Myriad Pro"/>
                <w:color w:val="000000"/>
                <w:sz w:val="20"/>
                <w:szCs w:val="20"/>
                <w:lang w:eastAsia="ru-RU"/>
              </w:rPr>
              <w:t xml:space="preserve"> </w:t>
            </w:r>
            <w:r w:rsidRPr="009F515A">
              <w:rPr>
                <w:rFonts w:ascii="Myriad Pro" w:hAnsi="Myriad Pro"/>
                <w:color w:val="000000"/>
                <w:sz w:val="20"/>
                <w:szCs w:val="20"/>
                <w:lang w:eastAsia="ru-RU"/>
              </w:rPr>
              <w:t xml:space="preserve">новый договор от 19.05.2016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23-05-06/04/18.4000.151.16.</w:t>
            </w:r>
          </w:p>
        </w:tc>
      </w:tr>
      <w:tr w:rsidR="009E3CD9" w:rsidRPr="009F515A" w14:paraId="3E82D5ED"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4B6B781C"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30</w:t>
            </w:r>
          </w:p>
        </w:tc>
        <w:tc>
          <w:tcPr>
            <w:tcW w:w="845" w:type="pct"/>
            <w:tcBorders>
              <w:top w:val="nil"/>
              <w:left w:val="nil"/>
              <w:bottom w:val="single" w:sz="4" w:space="0" w:color="auto"/>
              <w:right w:val="single" w:sz="4" w:space="0" w:color="auto"/>
            </w:tcBorders>
            <w:shd w:val="clear" w:color="000000" w:fill="FFFFFF"/>
            <w:vAlign w:val="center"/>
            <w:hideMark/>
          </w:tcPr>
          <w:p w14:paraId="74EB9B64"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 междугородней и международной телефонной связи</w:t>
            </w:r>
          </w:p>
        </w:tc>
        <w:tc>
          <w:tcPr>
            <w:tcW w:w="774" w:type="pct"/>
            <w:tcBorders>
              <w:top w:val="nil"/>
              <w:left w:val="nil"/>
              <w:bottom w:val="single" w:sz="4" w:space="0" w:color="auto"/>
              <w:right w:val="single" w:sz="4" w:space="0" w:color="auto"/>
            </w:tcBorders>
            <w:shd w:val="clear" w:color="000000" w:fill="FFFFFF"/>
            <w:vAlign w:val="center"/>
            <w:hideMark/>
          </w:tcPr>
          <w:p w14:paraId="0DB547A3"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01.10.2013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18.4000.568.13</w:t>
            </w:r>
          </w:p>
        </w:tc>
        <w:tc>
          <w:tcPr>
            <w:tcW w:w="704" w:type="pct"/>
            <w:tcBorders>
              <w:top w:val="nil"/>
              <w:left w:val="nil"/>
              <w:bottom w:val="single" w:sz="4" w:space="0" w:color="auto"/>
              <w:right w:val="single" w:sz="4" w:space="0" w:color="auto"/>
            </w:tcBorders>
            <w:shd w:val="clear" w:color="000000" w:fill="FFFFFF"/>
            <w:vAlign w:val="center"/>
            <w:hideMark/>
          </w:tcPr>
          <w:p w14:paraId="7E89F8E0"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ОАО "ВымпелКом"</w:t>
            </w:r>
          </w:p>
        </w:tc>
        <w:tc>
          <w:tcPr>
            <w:tcW w:w="563" w:type="pct"/>
            <w:tcBorders>
              <w:top w:val="nil"/>
              <w:left w:val="nil"/>
              <w:bottom w:val="single" w:sz="4" w:space="0" w:color="auto"/>
              <w:right w:val="single" w:sz="4" w:space="0" w:color="auto"/>
            </w:tcBorders>
            <w:shd w:val="clear" w:color="000000" w:fill="FFFFFF"/>
            <w:noWrap/>
            <w:vAlign w:val="center"/>
            <w:hideMark/>
          </w:tcPr>
          <w:p w14:paraId="0E1DA037"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36,00</w:t>
            </w:r>
          </w:p>
        </w:tc>
        <w:tc>
          <w:tcPr>
            <w:tcW w:w="493" w:type="pct"/>
            <w:tcBorders>
              <w:top w:val="nil"/>
              <w:left w:val="nil"/>
              <w:bottom w:val="single" w:sz="4" w:space="0" w:color="auto"/>
              <w:right w:val="single" w:sz="4" w:space="0" w:color="auto"/>
            </w:tcBorders>
            <w:shd w:val="clear" w:color="000000" w:fill="FFFFFF"/>
            <w:noWrap/>
            <w:vAlign w:val="center"/>
            <w:hideMark/>
          </w:tcPr>
          <w:p w14:paraId="219814C1"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38,79</w:t>
            </w:r>
          </w:p>
        </w:tc>
        <w:tc>
          <w:tcPr>
            <w:tcW w:w="1338" w:type="pct"/>
            <w:tcBorders>
              <w:top w:val="nil"/>
              <w:left w:val="nil"/>
              <w:bottom w:val="single" w:sz="4" w:space="0" w:color="auto"/>
              <w:right w:val="single" w:sz="4" w:space="0" w:color="auto"/>
            </w:tcBorders>
            <w:shd w:val="clear" w:color="000000" w:fill="FFFFFF"/>
            <w:vAlign w:val="center"/>
            <w:hideMark/>
          </w:tcPr>
          <w:p w14:paraId="6261017C"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Услуги междугородней связи. </w:t>
            </w:r>
          </w:p>
        </w:tc>
      </w:tr>
      <w:tr w:rsidR="009E3CD9" w:rsidRPr="009F515A" w14:paraId="39DFCF19"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3C55C3CF" w14:textId="77777777" w:rsidR="0012019F" w:rsidRPr="009F515A" w:rsidRDefault="0012019F" w:rsidP="009F515A">
            <w:pPr>
              <w:ind w:left="-57" w:right="-57"/>
              <w:jc w:val="center"/>
              <w:rPr>
                <w:rFonts w:ascii="Myriad Pro" w:hAnsi="Myriad Pro"/>
                <w:b/>
                <w:bCs/>
                <w:color w:val="000000"/>
                <w:sz w:val="20"/>
                <w:szCs w:val="20"/>
                <w:lang w:eastAsia="ru-RU"/>
              </w:rPr>
            </w:pPr>
          </w:p>
        </w:tc>
        <w:tc>
          <w:tcPr>
            <w:tcW w:w="845" w:type="pct"/>
            <w:tcBorders>
              <w:top w:val="nil"/>
              <w:left w:val="nil"/>
              <w:bottom w:val="single" w:sz="4" w:space="0" w:color="auto"/>
              <w:right w:val="single" w:sz="4" w:space="0" w:color="auto"/>
            </w:tcBorders>
            <w:shd w:val="clear" w:color="000000" w:fill="FFFFFF"/>
            <w:vAlign w:val="center"/>
            <w:hideMark/>
          </w:tcPr>
          <w:p w14:paraId="4145A674"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Итого телефонная связь:</w:t>
            </w:r>
          </w:p>
        </w:tc>
        <w:tc>
          <w:tcPr>
            <w:tcW w:w="774" w:type="pct"/>
            <w:tcBorders>
              <w:top w:val="nil"/>
              <w:left w:val="nil"/>
              <w:bottom w:val="single" w:sz="4" w:space="0" w:color="auto"/>
              <w:right w:val="single" w:sz="4" w:space="0" w:color="auto"/>
            </w:tcBorders>
            <w:shd w:val="clear" w:color="000000" w:fill="FFFFFF"/>
            <w:vAlign w:val="center"/>
            <w:hideMark/>
          </w:tcPr>
          <w:p w14:paraId="280F8A35" w14:textId="77777777" w:rsidR="0012019F" w:rsidRPr="009F515A" w:rsidRDefault="0012019F" w:rsidP="009F515A">
            <w:pPr>
              <w:ind w:left="-57" w:right="-57"/>
              <w:jc w:val="center"/>
              <w:rPr>
                <w:rFonts w:ascii="Myriad Pro" w:hAnsi="Myriad Pro"/>
                <w:b/>
                <w:bCs/>
                <w:color w:val="000000"/>
                <w:sz w:val="20"/>
                <w:szCs w:val="20"/>
                <w:lang w:eastAsia="ru-RU"/>
              </w:rPr>
            </w:pPr>
          </w:p>
        </w:tc>
        <w:tc>
          <w:tcPr>
            <w:tcW w:w="704" w:type="pct"/>
            <w:tcBorders>
              <w:top w:val="nil"/>
              <w:left w:val="nil"/>
              <w:bottom w:val="single" w:sz="4" w:space="0" w:color="auto"/>
              <w:right w:val="single" w:sz="4" w:space="0" w:color="auto"/>
            </w:tcBorders>
            <w:shd w:val="clear" w:color="000000" w:fill="FFFFFF"/>
            <w:vAlign w:val="center"/>
            <w:hideMark/>
          </w:tcPr>
          <w:p w14:paraId="7735D377"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 </w:t>
            </w:r>
          </w:p>
        </w:tc>
        <w:tc>
          <w:tcPr>
            <w:tcW w:w="563" w:type="pct"/>
            <w:tcBorders>
              <w:top w:val="nil"/>
              <w:left w:val="nil"/>
              <w:bottom w:val="single" w:sz="4" w:space="0" w:color="auto"/>
              <w:right w:val="single" w:sz="4" w:space="0" w:color="auto"/>
            </w:tcBorders>
            <w:shd w:val="clear" w:color="000000" w:fill="FFFFFF"/>
            <w:noWrap/>
            <w:vAlign w:val="center"/>
            <w:hideMark/>
          </w:tcPr>
          <w:p w14:paraId="66FE6F9E" w14:textId="77777777" w:rsidR="0012019F" w:rsidRPr="009F515A" w:rsidRDefault="0012019F" w:rsidP="009F515A">
            <w:pPr>
              <w:ind w:left="-57" w:right="-57"/>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3 246,90</w:t>
            </w:r>
          </w:p>
        </w:tc>
        <w:tc>
          <w:tcPr>
            <w:tcW w:w="493" w:type="pct"/>
            <w:tcBorders>
              <w:top w:val="nil"/>
              <w:left w:val="nil"/>
              <w:bottom w:val="single" w:sz="4" w:space="0" w:color="auto"/>
              <w:right w:val="single" w:sz="4" w:space="0" w:color="auto"/>
            </w:tcBorders>
            <w:shd w:val="clear" w:color="000000" w:fill="FFFFFF"/>
            <w:noWrap/>
            <w:vAlign w:val="center"/>
            <w:hideMark/>
          </w:tcPr>
          <w:p w14:paraId="4A0CF61C" w14:textId="77777777" w:rsidR="0012019F" w:rsidRPr="009F515A" w:rsidRDefault="0012019F" w:rsidP="009F515A">
            <w:pPr>
              <w:ind w:left="-57" w:right="-57"/>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3 433,70</w:t>
            </w:r>
          </w:p>
        </w:tc>
        <w:tc>
          <w:tcPr>
            <w:tcW w:w="1338" w:type="pct"/>
            <w:tcBorders>
              <w:top w:val="nil"/>
              <w:left w:val="nil"/>
              <w:bottom w:val="single" w:sz="4" w:space="0" w:color="auto"/>
              <w:right w:val="single" w:sz="4" w:space="0" w:color="auto"/>
            </w:tcBorders>
            <w:shd w:val="clear" w:color="000000" w:fill="FFFFFF"/>
            <w:vAlign w:val="center"/>
            <w:hideMark/>
          </w:tcPr>
          <w:p w14:paraId="6E4A77B8"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 </w:t>
            </w:r>
          </w:p>
        </w:tc>
      </w:tr>
      <w:tr w:rsidR="009E3CD9" w:rsidRPr="009F515A" w14:paraId="5891A716"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5A18B24B"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31</w:t>
            </w:r>
          </w:p>
        </w:tc>
        <w:tc>
          <w:tcPr>
            <w:tcW w:w="845" w:type="pct"/>
            <w:tcBorders>
              <w:top w:val="nil"/>
              <w:left w:val="nil"/>
              <w:bottom w:val="single" w:sz="4" w:space="0" w:color="auto"/>
              <w:right w:val="single" w:sz="4" w:space="0" w:color="auto"/>
            </w:tcBorders>
            <w:shd w:val="clear" w:color="000000" w:fill="FFFFFF"/>
            <w:vAlign w:val="center"/>
            <w:hideMark/>
          </w:tcPr>
          <w:p w14:paraId="007CDAA4"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на услуги радиочастотной службы</w:t>
            </w:r>
          </w:p>
        </w:tc>
        <w:tc>
          <w:tcPr>
            <w:tcW w:w="774" w:type="pct"/>
            <w:tcBorders>
              <w:top w:val="nil"/>
              <w:left w:val="nil"/>
              <w:bottom w:val="single" w:sz="4" w:space="0" w:color="auto"/>
              <w:right w:val="single" w:sz="4" w:space="0" w:color="auto"/>
            </w:tcBorders>
            <w:shd w:val="clear" w:color="000000" w:fill="FFFFFF"/>
            <w:vAlign w:val="center"/>
            <w:hideMark/>
          </w:tcPr>
          <w:p w14:paraId="50DC6E90"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05.09.2016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06-035/16</w:t>
            </w:r>
          </w:p>
        </w:tc>
        <w:tc>
          <w:tcPr>
            <w:tcW w:w="704" w:type="pct"/>
            <w:tcBorders>
              <w:top w:val="nil"/>
              <w:left w:val="nil"/>
              <w:bottom w:val="single" w:sz="4" w:space="0" w:color="auto"/>
              <w:right w:val="single" w:sz="4" w:space="0" w:color="auto"/>
            </w:tcBorders>
            <w:shd w:val="clear" w:color="000000" w:fill="FFFFFF"/>
            <w:vAlign w:val="center"/>
            <w:hideMark/>
          </w:tcPr>
          <w:p w14:paraId="338A71DE"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ФГУП "РЧЦ ЦФО"</w:t>
            </w:r>
          </w:p>
        </w:tc>
        <w:tc>
          <w:tcPr>
            <w:tcW w:w="563" w:type="pct"/>
            <w:tcBorders>
              <w:top w:val="nil"/>
              <w:left w:val="nil"/>
              <w:bottom w:val="single" w:sz="4" w:space="0" w:color="auto"/>
              <w:right w:val="single" w:sz="4" w:space="0" w:color="auto"/>
            </w:tcBorders>
            <w:shd w:val="clear" w:color="000000" w:fill="FFFFFF"/>
            <w:noWrap/>
            <w:vAlign w:val="center"/>
            <w:hideMark/>
          </w:tcPr>
          <w:p w14:paraId="613F11A3"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2 020,94</w:t>
            </w:r>
          </w:p>
        </w:tc>
        <w:tc>
          <w:tcPr>
            <w:tcW w:w="493" w:type="pct"/>
            <w:tcBorders>
              <w:top w:val="nil"/>
              <w:left w:val="nil"/>
              <w:bottom w:val="single" w:sz="4" w:space="0" w:color="auto"/>
              <w:right w:val="single" w:sz="4" w:space="0" w:color="auto"/>
            </w:tcBorders>
            <w:shd w:val="clear" w:color="000000" w:fill="FFFFFF"/>
            <w:noWrap/>
            <w:vAlign w:val="center"/>
            <w:hideMark/>
          </w:tcPr>
          <w:p w14:paraId="4B9478B3"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2 177,44</w:t>
            </w:r>
          </w:p>
        </w:tc>
        <w:tc>
          <w:tcPr>
            <w:tcW w:w="1338" w:type="pct"/>
            <w:tcBorders>
              <w:top w:val="nil"/>
              <w:left w:val="nil"/>
              <w:bottom w:val="single" w:sz="4" w:space="0" w:color="auto"/>
              <w:right w:val="single" w:sz="4" w:space="0" w:color="auto"/>
            </w:tcBorders>
            <w:shd w:val="clear" w:color="000000" w:fill="FFFFFF"/>
            <w:vAlign w:val="center"/>
            <w:hideMark/>
          </w:tcPr>
          <w:p w14:paraId="19E746BE"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Услуги радиочастотного спектра</w:t>
            </w:r>
          </w:p>
        </w:tc>
      </w:tr>
      <w:tr w:rsidR="009E3CD9" w:rsidRPr="009F515A" w14:paraId="123A551A"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66C3DC71" w14:textId="77777777" w:rsidR="0012019F" w:rsidRPr="009F515A" w:rsidRDefault="0012019F" w:rsidP="009F515A">
            <w:pPr>
              <w:ind w:left="-57" w:right="-57"/>
              <w:jc w:val="center"/>
              <w:rPr>
                <w:rFonts w:ascii="Myriad Pro" w:hAnsi="Myriad Pro"/>
                <w:b/>
                <w:bCs/>
                <w:color w:val="000000"/>
                <w:sz w:val="20"/>
                <w:szCs w:val="20"/>
                <w:lang w:eastAsia="ru-RU"/>
              </w:rPr>
            </w:pPr>
          </w:p>
        </w:tc>
        <w:tc>
          <w:tcPr>
            <w:tcW w:w="845" w:type="pct"/>
            <w:tcBorders>
              <w:top w:val="nil"/>
              <w:left w:val="nil"/>
              <w:bottom w:val="single" w:sz="4" w:space="0" w:color="auto"/>
              <w:right w:val="single" w:sz="4" w:space="0" w:color="auto"/>
            </w:tcBorders>
            <w:shd w:val="clear" w:color="000000" w:fill="FFFFFF"/>
            <w:vAlign w:val="center"/>
            <w:hideMark/>
          </w:tcPr>
          <w:p w14:paraId="02ECD902"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Итого услуги радиочастотной службы:</w:t>
            </w:r>
          </w:p>
        </w:tc>
        <w:tc>
          <w:tcPr>
            <w:tcW w:w="774" w:type="pct"/>
            <w:tcBorders>
              <w:top w:val="nil"/>
              <w:left w:val="nil"/>
              <w:bottom w:val="single" w:sz="4" w:space="0" w:color="auto"/>
              <w:right w:val="single" w:sz="4" w:space="0" w:color="auto"/>
            </w:tcBorders>
            <w:shd w:val="clear" w:color="000000" w:fill="FFFFFF"/>
            <w:vAlign w:val="center"/>
            <w:hideMark/>
          </w:tcPr>
          <w:p w14:paraId="534DE22A" w14:textId="77777777" w:rsidR="0012019F" w:rsidRPr="009F515A" w:rsidRDefault="0012019F" w:rsidP="009F515A">
            <w:pPr>
              <w:ind w:left="-57" w:right="-57"/>
              <w:jc w:val="center"/>
              <w:rPr>
                <w:rFonts w:ascii="Myriad Pro" w:hAnsi="Myriad Pro"/>
                <w:b/>
                <w:bCs/>
                <w:color w:val="000000"/>
                <w:sz w:val="20"/>
                <w:szCs w:val="20"/>
                <w:lang w:eastAsia="ru-RU"/>
              </w:rPr>
            </w:pPr>
          </w:p>
        </w:tc>
        <w:tc>
          <w:tcPr>
            <w:tcW w:w="704" w:type="pct"/>
            <w:tcBorders>
              <w:top w:val="nil"/>
              <w:left w:val="nil"/>
              <w:bottom w:val="single" w:sz="4" w:space="0" w:color="auto"/>
              <w:right w:val="single" w:sz="4" w:space="0" w:color="auto"/>
            </w:tcBorders>
            <w:shd w:val="clear" w:color="000000" w:fill="FFFFFF"/>
            <w:vAlign w:val="center"/>
            <w:hideMark/>
          </w:tcPr>
          <w:p w14:paraId="6DEA4730"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 </w:t>
            </w:r>
          </w:p>
        </w:tc>
        <w:tc>
          <w:tcPr>
            <w:tcW w:w="563" w:type="pct"/>
            <w:tcBorders>
              <w:top w:val="nil"/>
              <w:left w:val="nil"/>
              <w:bottom w:val="single" w:sz="4" w:space="0" w:color="auto"/>
              <w:right w:val="single" w:sz="4" w:space="0" w:color="auto"/>
            </w:tcBorders>
            <w:shd w:val="clear" w:color="000000" w:fill="FFFFFF"/>
            <w:noWrap/>
            <w:vAlign w:val="center"/>
            <w:hideMark/>
          </w:tcPr>
          <w:p w14:paraId="4FB9FCCA" w14:textId="77777777" w:rsidR="0012019F" w:rsidRPr="009F515A" w:rsidRDefault="0012019F" w:rsidP="009F515A">
            <w:pPr>
              <w:ind w:left="-57" w:right="-57"/>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2 020,94</w:t>
            </w:r>
          </w:p>
        </w:tc>
        <w:tc>
          <w:tcPr>
            <w:tcW w:w="493" w:type="pct"/>
            <w:tcBorders>
              <w:top w:val="nil"/>
              <w:left w:val="nil"/>
              <w:bottom w:val="single" w:sz="4" w:space="0" w:color="auto"/>
              <w:right w:val="single" w:sz="4" w:space="0" w:color="auto"/>
            </w:tcBorders>
            <w:shd w:val="clear" w:color="000000" w:fill="FFFFFF"/>
            <w:noWrap/>
            <w:vAlign w:val="center"/>
            <w:hideMark/>
          </w:tcPr>
          <w:p w14:paraId="2D23B111" w14:textId="77777777" w:rsidR="0012019F" w:rsidRPr="009F515A" w:rsidRDefault="0012019F" w:rsidP="009F515A">
            <w:pPr>
              <w:ind w:left="-57" w:right="-57"/>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2 177,44</w:t>
            </w:r>
          </w:p>
        </w:tc>
        <w:tc>
          <w:tcPr>
            <w:tcW w:w="1338" w:type="pct"/>
            <w:tcBorders>
              <w:top w:val="nil"/>
              <w:left w:val="nil"/>
              <w:bottom w:val="single" w:sz="4" w:space="0" w:color="auto"/>
              <w:right w:val="single" w:sz="4" w:space="0" w:color="auto"/>
            </w:tcBorders>
            <w:shd w:val="clear" w:color="000000" w:fill="FFFFFF"/>
            <w:vAlign w:val="center"/>
            <w:hideMark/>
          </w:tcPr>
          <w:p w14:paraId="4D4CB14A"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 </w:t>
            </w:r>
          </w:p>
        </w:tc>
      </w:tr>
      <w:tr w:rsidR="009E3CD9" w:rsidRPr="009F515A" w14:paraId="72D59279"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62DF8B87"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32</w:t>
            </w:r>
          </w:p>
        </w:tc>
        <w:tc>
          <w:tcPr>
            <w:tcW w:w="845" w:type="pct"/>
            <w:tcBorders>
              <w:top w:val="nil"/>
              <w:left w:val="nil"/>
              <w:bottom w:val="single" w:sz="4" w:space="0" w:color="auto"/>
              <w:right w:val="single" w:sz="4" w:space="0" w:color="auto"/>
            </w:tcBorders>
            <w:shd w:val="clear" w:color="000000" w:fill="FFFFFF"/>
            <w:vAlign w:val="center"/>
            <w:hideMark/>
          </w:tcPr>
          <w:p w14:paraId="34F8A604"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w:t>
            </w:r>
          </w:p>
        </w:tc>
        <w:tc>
          <w:tcPr>
            <w:tcW w:w="774" w:type="pct"/>
            <w:tcBorders>
              <w:top w:val="nil"/>
              <w:left w:val="nil"/>
              <w:bottom w:val="single" w:sz="4" w:space="0" w:color="auto"/>
              <w:right w:val="single" w:sz="4" w:space="0" w:color="auto"/>
            </w:tcBorders>
            <w:shd w:val="clear" w:color="000000" w:fill="FFFFFF"/>
            <w:vAlign w:val="center"/>
            <w:hideMark/>
          </w:tcPr>
          <w:p w14:paraId="4205B77A"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17.08.2015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18.4000.262.15</w:t>
            </w:r>
          </w:p>
        </w:tc>
        <w:tc>
          <w:tcPr>
            <w:tcW w:w="704" w:type="pct"/>
            <w:tcBorders>
              <w:top w:val="nil"/>
              <w:left w:val="nil"/>
              <w:bottom w:val="single" w:sz="4" w:space="0" w:color="auto"/>
              <w:right w:val="single" w:sz="4" w:space="0" w:color="auto"/>
            </w:tcBorders>
            <w:shd w:val="clear" w:color="000000" w:fill="FFFFFF"/>
            <w:vAlign w:val="center"/>
            <w:hideMark/>
          </w:tcPr>
          <w:p w14:paraId="705C9CDB" w14:textId="7AE20A2C" w:rsidR="0012019F" w:rsidRPr="009F515A" w:rsidRDefault="00801C45" w:rsidP="009F515A">
            <w:pPr>
              <w:ind w:left="-57" w:right="-57"/>
              <w:rPr>
                <w:rFonts w:ascii="Myriad Pro" w:hAnsi="Myriad Pro"/>
                <w:color w:val="000000"/>
                <w:sz w:val="20"/>
                <w:szCs w:val="20"/>
                <w:lang w:eastAsia="ru-RU"/>
              </w:rPr>
            </w:pPr>
            <w:r>
              <w:rPr>
                <w:rFonts w:ascii="Myriad Pro" w:hAnsi="Myriad Pro"/>
                <w:color w:val="000000"/>
                <w:sz w:val="20"/>
                <w:szCs w:val="20"/>
                <w:lang w:eastAsia="ru-RU"/>
              </w:rPr>
              <w:t>ПАО </w:t>
            </w:r>
            <w:r w:rsidR="0012019F" w:rsidRPr="009F515A">
              <w:rPr>
                <w:rFonts w:ascii="Myriad Pro" w:hAnsi="Myriad Pro"/>
                <w:color w:val="000000"/>
                <w:sz w:val="20"/>
                <w:szCs w:val="20"/>
                <w:lang w:eastAsia="ru-RU"/>
              </w:rPr>
              <w:t>"Ростелеком"</w:t>
            </w:r>
          </w:p>
        </w:tc>
        <w:tc>
          <w:tcPr>
            <w:tcW w:w="563" w:type="pct"/>
            <w:tcBorders>
              <w:top w:val="nil"/>
              <w:left w:val="nil"/>
              <w:bottom w:val="single" w:sz="4" w:space="0" w:color="auto"/>
              <w:right w:val="single" w:sz="4" w:space="0" w:color="auto"/>
            </w:tcBorders>
            <w:shd w:val="clear" w:color="000000" w:fill="FFFFFF"/>
            <w:noWrap/>
            <w:vAlign w:val="center"/>
            <w:hideMark/>
          </w:tcPr>
          <w:p w14:paraId="2BFA8016"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51,50</w:t>
            </w:r>
          </w:p>
        </w:tc>
        <w:tc>
          <w:tcPr>
            <w:tcW w:w="493" w:type="pct"/>
            <w:tcBorders>
              <w:top w:val="nil"/>
              <w:left w:val="nil"/>
              <w:bottom w:val="single" w:sz="4" w:space="0" w:color="auto"/>
              <w:right w:val="single" w:sz="4" w:space="0" w:color="auto"/>
            </w:tcBorders>
            <w:shd w:val="clear" w:color="000000" w:fill="FFFFFF"/>
            <w:noWrap/>
            <w:vAlign w:val="center"/>
            <w:hideMark/>
          </w:tcPr>
          <w:p w14:paraId="44108FA7"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4A63D455"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Предоставление услуг связи: интернет. Заключен новый договор от 11.04.2016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18.4000.108.16.</w:t>
            </w:r>
          </w:p>
        </w:tc>
      </w:tr>
      <w:tr w:rsidR="009E3CD9" w:rsidRPr="009F515A" w14:paraId="7AF99461"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066124BF"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33</w:t>
            </w:r>
          </w:p>
        </w:tc>
        <w:tc>
          <w:tcPr>
            <w:tcW w:w="845" w:type="pct"/>
            <w:tcBorders>
              <w:top w:val="nil"/>
              <w:left w:val="nil"/>
              <w:bottom w:val="single" w:sz="4" w:space="0" w:color="auto"/>
              <w:right w:val="single" w:sz="4" w:space="0" w:color="auto"/>
            </w:tcBorders>
            <w:shd w:val="clear" w:color="000000" w:fill="FFFFFF"/>
            <w:vAlign w:val="center"/>
            <w:hideMark/>
          </w:tcPr>
          <w:p w14:paraId="57CB5F5E"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w:t>
            </w:r>
          </w:p>
        </w:tc>
        <w:tc>
          <w:tcPr>
            <w:tcW w:w="774" w:type="pct"/>
            <w:tcBorders>
              <w:top w:val="nil"/>
              <w:left w:val="nil"/>
              <w:bottom w:val="single" w:sz="4" w:space="0" w:color="auto"/>
              <w:right w:val="single" w:sz="4" w:space="0" w:color="auto"/>
            </w:tcBorders>
            <w:shd w:val="clear" w:color="000000" w:fill="FFFFFF"/>
            <w:vAlign w:val="center"/>
            <w:hideMark/>
          </w:tcPr>
          <w:p w14:paraId="30168AE4"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11.04.2016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18.4000.108.16</w:t>
            </w:r>
          </w:p>
        </w:tc>
        <w:tc>
          <w:tcPr>
            <w:tcW w:w="704" w:type="pct"/>
            <w:tcBorders>
              <w:top w:val="nil"/>
              <w:left w:val="nil"/>
              <w:bottom w:val="single" w:sz="4" w:space="0" w:color="auto"/>
              <w:right w:val="single" w:sz="4" w:space="0" w:color="auto"/>
            </w:tcBorders>
            <w:shd w:val="clear" w:color="000000" w:fill="FFFFFF"/>
            <w:vAlign w:val="center"/>
            <w:hideMark/>
          </w:tcPr>
          <w:p w14:paraId="6BDB1C53" w14:textId="2D618C64" w:rsidR="0012019F" w:rsidRPr="009F515A" w:rsidRDefault="00801C45" w:rsidP="009F515A">
            <w:pPr>
              <w:ind w:left="-57" w:right="-57"/>
              <w:rPr>
                <w:rFonts w:ascii="Myriad Pro" w:hAnsi="Myriad Pro"/>
                <w:color w:val="000000"/>
                <w:sz w:val="20"/>
                <w:szCs w:val="20"/>
                <w:lang w:eastAsia="ru-RU"/>
              </w:rPr>
            </w:pPr>
            <w:r>
              <w:rPr>
                <w:rFonts w:ascii="Myriad Pro" w:hAnsi="Myriad Pro"/>
                <w:color w:val="000000"/>
                <w:sz w:val="20"/>
                <w:szCs w:val="20"/>
                <w:lang w:eastAsia="ru-RU"/>
              </w:rPr>
              <w:t>ПАО </w:t>
            </w:r>
            <w:r w:rsidR="0012019F" w:rsidRPr="009F515A">
              <w:rPr>
                <w:rFonts w:ascii="Myriad Pro" w:hAnsi="Myriad Pro"/>
                <w:color w:val="000000"/>
                <w:sz w:val="20"/>
                <w:szCs w:val="20"/>
                <w:lang w:eastAsia="ru-RU"/>
              </w:rPr>
              <w:t>"Ростелеком"</w:t>
            </w:r>
          </w:p>
        </w:tc>
        <w:tc>
          <w:tcPr>
            <w:tcW w:w="563" w:type="pct"/>
            <w:tcBorders>
              <w:top w:val="nil"/>
              <w:left w:val="nil"/>
              <w:bottom w:val="single" w:sz="4" w:space="0" w:color="auto"/>
              <w:right w:val="single" w:sz="4" w:space="0" w:color="auto"/>
            </w:tcBorders>
            <w:shd w:val="clear" w:color="000000" w:fill="FFFFFF"/>
            <w:noWrap/>
            <w:vAlign w:val="center"/>
            <w:hideMark/>
          </w:tcPr>
          <w:p w14:paraId="4FDA91A4"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100,73</w:t>
            </w:r>
          </w:p>
        </w:tc>
        <w:tc>
          <w:tcPr>
            <w:tcW w:w="493" w:type="pct"/>
            <w:tcBorders>
              <w:top w:val="nil"/>
              <w:left w:val="nil"/>
              <w:bottom w:val="single" w:sz="4" w:space="0" w:color="auto"/>
              <w:right w:val="single" w:sz="4" w:space="0" w:color="auto"/>
            </w:tcBorders>
            <w:shd w:val="clear" w:color="000000" w:fill="FFFFFF"/>
            <w:noWrap/>
            <w:vAlign w:val="center"/>
            <w:hideMark/>
          </w:tcPr>
          <w:p w14:paraId="0F12133A"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164,01</w:t>
            </w:r>
          </w:p>
        </w:tc>
        <w:tc>
          <w:tcPr>
            <w:tcW w:w="1338" w:type="pct"/>
            <w:tcBorders>
              <w:top w:val="nil"/>
              <w:left w:val="nil"/>
              <w:bottom w:val="single" w:sz="4" w:space="0" w:color="auto"/>
              <w:right w:val="single" w:sz="4" w:space="0" w:color="auto"/>
            </w:tcBorders>
            <w:shd w:val="clear" w:color="000000" w:fill="FFFFFF"/>
            <w:vAlign w:val="center"/>
            <w:hideMark/>
          </w:tcPr>
          <w:p w14:paraId="437858F5"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Предоставление услуг связи: интернет. </w:t>
            </w:r>
          </w:p>
        </w:tc>
      </w:tr>
      <w:tr w:rsidR="009E3CD9" w:rsidRPr="009F515A" w14:paraId="336A5122"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53BE4439" w14:textId="77777777" w:rsidR="0012019F" w:rsidRPr="009F515A" w:rsidRDefault="0012019F" w:rsidP="009F515A">
            <w:pPr>
              <w:ind w:left="-57" w:right="-57"/>
              <w:jc w:val="center"/>
              <w:rPr>
                <w:rFonts w:ascii="Myriad Pro" w:hAnsi="Myriad Pro"/>
                <w:b/>
                <w:bCs/>
                <w:color w:val="000000"/>
                <w:sz w:val="20"/>
                <w:szCs w:val="20"/>
                <w:lang w:eastAsia="ru-RU"/>
              </w:rPr>
            </w:pPr>
          </w:p>
        </w:tc>
        <w:tc>
          <w:tcPr>
            <w:tcW w:w="845" w:type="pct"/>
            <w:tcBorders>
              <w:top w:val="nil"/>
              <w:left w:val="nil"/>
              <w:bottom w:val="single" w:sz="4" w:space="0" w:color="auto"/>
              <w:right w:val="single" w:sz="4" w:space="0" w:color="auto"/>
            </w:tcBorders>
            <w:shd w:val="clear" w:color="000000" w:fill="FFFFFF"/>
            <w:vAlign w:val="center"/>
            <w:hideMark/>
          </w:tcPr>
          <w:p w14:paraId="454C29A1"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Итого Интернет:</w:t>
            </w:r>
          </w:p>
        </w:tc>
        <w:tc>
          <w:tcPr>
            <w:tcW w:w="774" w:type="pct"/>
            <w:tcBorders>
              <w:top w:val="nil"/>
              <w:left w:val="nil"/>
              <w:bottom w:val="single" w:sz="4" w:space="0" w:color="auto"/>
              <w:right w:val="single" w:sz="4" w:space="0" w:color="auto"/>
            </w:tcBorders>
            <w:shd w:val="clear" w:color="000000" w:fill="FFFFFF"/>
            <w:vAlign w:val="center"/>
            <w:hideMark/>
          </w:tcPr>
          <w:p w14:paraId="15E5E70C" w14:textId="77777777" w:rsidR="0012019F" w:rsidRPr="009F515A" w:rsidRDefault="0012019F" w:rsidP="009F515A">
            <w:pPr>
              <w:ind w:left="-57" w:right="-57"/>
              <w:jc w:val="center"/>
              <w:rPr>
                <w:rFonts w:ascii="Myriad Pro" w:hAnsi="Myriad Pro"/>
                <w:b/>
                <w:bCs/>
                <w:color w:val="000000"/>
                <w:sz w:val="20"/>
                <w:szCs w:val="20"/>
                <w:lang w:eastAsia="ru-RU"/>
              </w:rPr>
            </w:pPr>
          </w:p>
        </w:tc>
        <w:tc>
          <w:tcPr>
            <w:tcW w:w="704" w:type="pct"/>
            <w:tcBorders>
              <w:top w:val="nil"/>
              <w:left w:val="nil"/>
              <w:bottom w:val="single" w:sz="4" w:space="0" w:color="auto"/>
              <w:right w:val="single" w:sz="4" w:space="0" w:color="auto"/>
            </w:tcBorders>
            <w:shd w:val="clear" w:color="000000" w:fill="FFFFFF"/>
            <w:vAlign w:val="center"/>
            <w:hideMark/>
          </w:tcPr>
          <w:p w14:paraId="2FDD7DDE"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 </w:t>
            </w:r>
          </w:p>
        </w:tc>
        <w:tc>
          <w:tcPr>
            <w:tcW w:w="563" w:type="pct"/>
            <w:tcBorders>
              <w:top w:val="nil"/>
              <w:left w:val="nil"/>
              <w:bottom w:val="single" w:sz="4" w:space="0" w:color="auto"/>
              <w:right w:val="single" w:sz="4" w:space="0" w:color="auto"/>
            </w:tcBorders>
            <w:shd w:val="clear" w:color="000000" w:fill="FFFFFF"/>
            <w:noWrap/>
            <w:vAlign w:val="center"/>
            <w:hideMark/>
          </w:tcPr>
          <w:p w14:paraId="5F328490" w14:textId="77777777" w:rsidR="0012019F" w:rsidRPr="009F515A" w:rsidRDefault="0012019F" w:rsidP="009F515A">
            <w:pPr>
              <w:ind w:left="-57" w:right="-57"/>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152,23</w:t>
            </w:r>
          </w:p>
        </w:tc>
        <w:tc>
          <w:tcPr>
            <w:tcW w:w="493" w:type="pct"/>
            <w:tcBorders>
              <w:top w:val="nil"/>
              <w:left w:val="nil"/>
              <w:bottom w:val="single" w:sz="4" w:space="0" w:color="auto"/>
              <w:right w:val="single" w:sz="4" w:space="0" w:color="auto"/>
            </w:tcBorders>
            <w:shd w:val="clear" w:color="000000" w:fill="FFFFFF"/>
            <w:noWrap/>
            <w:vAlign w:val="center"/>
            <w:hideMark/>
          </w:tcPr>
          <w:p w14:paraId="30147D21" w14:textId="77777777" w:rsidR="0012019F" w:rsidRPr="009F515A" w:rsidRDefault="0012019F" w:rsidP="009F515A">
            <w:pPr>
              <w:ind w:left="-57" w:right="-57"/>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164,01</w:t>
            </w:r>
          </w:p>
        </w:tc>
        <w:tc>
          <w:tcPr>
            <w:tcW w:w="1338" w:type="pct"/>
            <w:tcBorders>
              <w:top w:val="nil"/>
              <w:left w:val="nil"/>
              <w:bottom w:val="single" w:sz="4" w:space="0" w:color="auto"/>
              <w:right w:val="single" w:sz="4" w:space="0" w:color="auto"/>
            </w:tcBorders>
            <w:shd w:val="clear" w:color="000000" w:fill="FFFFFF"/>
            <w:vAlign w:val="center"/>
            <w:hideMark/>
          </w:tcPr>
          <w:p w14:paraId="1D111549"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 </w:t>
            </w:r>
          </w:p>
        </w:tc>
      </w:tr>
      <w:tr w:rsidR="009E3CD9" w:rsidRPr="009F515A" w14:paraId="368A9BFD"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10B7675C"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lastRenderedPageBreak/>
              <w:t>34</w:t>
            </w:r>
          </w:p>
        </w:tc>
        <w:tc>
          <w:tcPr>
            <w:tcW w:w="845" w:type="pct"/>
            <w:tcBorders>
              <w:top w:val="nil"/>
              <w:left w:val="nil"/>
              <w:bottom w:val="single" w:sz="4" w:space="0" w:color="auto"/>
              <w:right w:val="single" w:sz="4" w:space="0" w:color="auto"/>
            </w:tcBorders>
            <w:shd w:val="clear" w:color="000000" w:fill="FFFFFF"/>
            <w:vAlign w:val="center"/>
            <w:hideMark/>
          </w:tcPr>
          <w:p w14:paraId="6704FE60"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w:t>
            </w:r>
          </w:p>
        </w:tc>
        <w:tc>
          <w:tcPr>
            <w:tcW w:w="774" w:type="pct"/>
            <w:tcBorders>
              <w:top w:val="nil"/>
              <w:left w:val="nil"/>
              <w:bottom w:val="single" w:sz="4" w:space="0" w:color="auto"/>
              <w:right w:val="single" w:sz="4" w:space="0" w:color="auto"/>
            </w:tcBorders>
            <w:shd w:val="clear" w:color="000000" w:fill="FFFFFF"/>
            <w:vAlign w:val="center"/>
            <w:hideMark/>
          </w:tcPr>
          <w:p w14:paraId="459F8D6E"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01.10.2016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18.5500.4797.16</w:t>
            </w:r>
          </w:p>
        </w:tc>
        <w:tc>
          <w:tcPr>
            <w:tcW w:w="704" w:type="pct"/>
            <w:tcBorders>
              <w:top w:val="nil"/>
              <w:left w:val="nil"/>
              <w:bottom w:val="single" w:sz="4" w:space="0" w:color="auto"/>
              <w:right w:val="single" w:sz="4" w:space="0" w:color="auto"/>
            </w:tcBorders>
            <w:shd w:val="clear" w:color="000000" w:fill="FFFFFF"/>
            <w:vAlign w:val="center"/>
            <w:hideMark/>
          </w:tcPr>
          <w:p w14:paraId="150185A9" w14:textId="2F209638" w:rsidR="0012019F" w:rsidRPr="009F515A" w:rsidRDefault="00801C45" w:rsidP="009F515A">
            <w:pPr>
              <w:ind w:left="-57" w:right="-57"/>
              <w:rPr>
                <w:rFonts w:ascii="Myriad Pro" w:hAnsi="Myriad Pro"/>
                <w:color w:val="000000"/>
                <w:sz w:val="20"/>
                <w:szCs w:val="20"/>
                <w:lang w:eastAsia="ru-RU"/>
              </w:rPr>
            </w:pPr>
            <w:r>
              <w:rPr>
                <w:rFonts w:ascii="Myriad Pro" w:hAnsi="Myriad Pro"/>
                <w:color w:val="000000"/>
                <w:sz w:val="20"/>
                <w:szCs w:val="20"/>
                <w:lang w:eastAsia="ru-RU"/>
              </w:rPr>
              <w:t>ПАО </w:t>
            </w:r>
            <w:r w:rsidR="0012019F" w:rsidRPr="009F515A">
              <w:rPr>
                <w:rFonts w:ascii="Myriad Pro" w:hAnsi="Myriad Pro"/>
                <w:color w:val="000000"/>
                <w:sz w:val="20"/>
                <w:szCs w:val="20"/>
                <w:lang w:eastAsia="ru-RU"/>
              </w:rPr>
              <w:t>"Ростелеком"</w:t>
            </w:r>
          </w:p>
        </w:tc>
        <w:tc>
          <w:tcPr>
            <w:tcW w:w="563" w:type="pct"/>
            <w:tcBorders>
              <w:top w:val="nil"/>
              <w:left w:val="nil"/>
              <w:bottom w:val="single" w:sz="4" w:space="0" w:color="auto"/>
              <w:right w:val="single" w:sz="4" w:space="0" w:color="auto"/>
            </w:tcBorders>
            <w:shd w:val="clear" w:color="000000" w:fill="FFFFFF"/>
            <w:noWrap/>
            <w:vAlign w:val="center"/>
            <w:hideMark/>
          </w:tcPr>
          <w:p w14:paraId="76716FEB"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247,71</w:t>
            </w:r>
          </w:p>
        </w:tc>
        <w:tc>
          <w:tcPr>
            <w:tcW w:w="493" w:type="pct"/>
            <w:tcBorders>
              <w:top w:val="nil"/>
              <w:left w:val="nil"/>
              <w:bottom w:val="single" w:sz="4" w:space="0" w:color="auto"/>
              <w:right w:val="single" w:sz="4" w:space="0" w:color="auto"/>
            </w:tcBorders>
            <w:shd w:val="clear" w:color="000000" w:fill="FFFFFF"/>
            <w:noWrap/>
            <w:vAlign w:val="center"/>
            <w:hideMark/>
          </w:tcPr>
          <w:p w14:paraId="78DF8E2B"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266,89</w:t>
            </w:r>
          </w:p>
        </w:tc>
        <w:tc>
          <w:tcPr>
            <w:tcW w:w="1338" w:type="pct"/>
            <w:tcBorders>
              <w:top w:val="nil"/>
              <w:left w:val="nil"/>
              <w:bottom w:val="single" w:sz="4" w:space="0" w:color="auto"/>
              <w:right w:val="single" w:sz="4" w:space="0" w:color="auto"/>
            </w:tcBorders>
            <w:shd w:val="clear" w:color="000000" w:fill="FFFFFF"/>
            <w:vAlign w:val="center"/>
            <w:hideMark/>
          </w:tcPr>
          <w:p w14:paraId="335DF4F1"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Договор предоставления в пользование комплекса ресурсов для размещения технологического оборудования. </w:t>
            </w:r>
          </w:p>
        </w:tc>
      </w:tr>
      <w:tr w:rsidR="009E3CD9" w:rsidRPr="009F515A" w14:paraId="5B644F9A"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7E8F1BF6"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35</w:t>
            </w:r>
          </w:p>
        </w:tc>
        <w:tc>
          <w:tcPr>
            <w:tcW w:w="845" w:type="pct"/>
            <w:tcBorders>
              <w:top w:val="nil"/>
              <w:left w:val="nil"/>
              <w:bottom w:val="single" w:sz="4" w:space="0" w:color="auto"/>
              <w:right w:val="single" w:sz="4" w:space="0" w:color="auto"/>
            </w:tcBorders>
            <w:shd w:val="clear" w:color="000000" w:fill="FFFFFF"/>
            <w:vAlign w:val="center"/>
            <w:hideMark/>
          </w:tcPr>
          <w:p w14:paraId="5330B184"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Договор </w:t>
            </w:r>
          </w:p>
        </w:tc>
        <w:tc>
          <w:tcPr>
            <w:tcW w:w="774" w:type="pct"/>
            <w:tcBorders>
              <w:top w:val="nil"/>
              <w:left w:val="nil"/>
              <w:bottom w:val="single" w:sz="4" w:space="0" w:color="auto"/>
              <w:right w:val="single" w:sz="4" w:space="0" w:color="auto"/>
            </w:tcBorders>
            <w:shd w:val="clear" w:color="000000" w:fill="FFFFFF"/>
            <w:vAlign w:val="center"/>
            <w:hideMark/>
          </w:tcPr>
          <w:p w14:paraId="0E16E641"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23.06.2016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18.5500.2861.16</w:t>
            </w:r>
          </w:p>
        </w:tc>
        <w:tc>
          <w:tcPr>
            <w:tcW w:w="704" w:type="pct"/>
            <w:tcBorders>
              <w:top w:val="nil"/>
              <w:left w:val="nil"/>
              <w:bottom w:val="single" w:sz="4" w:space="0" w:color="auto"/>
              <w:right w:val="single" w:sz="4" w:space="0" w:color="auto"/>
            </w:tcBorders>
            <w:shd w:val="clear" w:color="000000" w:fill="FFFFFF"/>
            <w:vAlign w:val="center"/>
            <w:hideMark/>
          </w:tcPr>
          <w:p w14:paraId="1F8C022A" w14:textId="0EE0B074" w:rsidR="0012019F" w:rsidRPr="009F515A" w:rsidRDefault="00801C45" w:rsidP="009F515A">
            <w:pPr>
              <w:ind w:left="-57" w:right="-57"/>
              <w:rPr>
                <w:rFonts w:ascii="Myriad Pro" w:hAnsi="Myriad Pro"/>
                <w:color w:val="000000"/>
                <w:sz w:val="20"/>
                <w:szCs w:val="20"/>
                <w:lang w:eastAsia="ru-RU"/>
              </w:rPr>
            </w:pPr>
            <w:r>
              <w:rPr>
                <w:rFonts w:ascii="Myriad Pro" w:hAnsi="Myriad Pro"/>
                <w:color w:val="000000"/>
                <w:sz w:val="20"/>
                <w:szCs w:val="20"/>
                <w:lang w:eastAsia="ru-RU"/>
              </w:rPr>
              <w:t>ПАО </w:t>
            </w:r>
            <w:r w:rsidR="0012019F" w:rsidRPr="009F515A">
              <w:rPr>
                <w:rFonts w:ascii="Myriad Pro" w:hAnsi="Myriad Pro"/>
                <w:color w:val="000000"/>
                <w:sz w:val="20"/>
                <w:szCs w:val="20"/>
                <w:lang w:eastAsia="ru-RU"/>
              </w:rPr>
              <w:t>"Ростелеком"</w:t>
            </w:r>
          </w:p>
        </w:tc>
        <w:tc>
          <w:tcPr>
            <w:tcW w:w="563" w:type="pct"/>
            <w:tcBorders>
              <w:top w:val="nil"/>
              <w:left w:val="nil"/>
              <w:bottom w:val="single" w:sz="4" w:space="0" w:color="auto"/>
              <w:right w:val="single" w:sz="4" w:space="0" w:color="auto"/>
            </w:tcBorders>
            <w:shd w:val="clear" w:color="000000" w:fill="FFFFFF"/>
            <w:noWrap/>
            <w:vAlign w:val="center"/>
            <w:hideMark/>
          </w:tcPr>
          <w:p w14:paraId="593BC1B9"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467,00</w:t>
            </w:r>
          </w:p>
        </w:tc>
        <w:tc>
          <w:tcPr>
            <w:tcW w:w="493" w:type="pct"/>
            <w:tcBorders>
              <w:top w:val="nil"/>
              <w:left w:val="nil"/>
              <w:bottom w:val="single" w:sz="4" w:space="0" w:color="auto"/>
              <w:right w:val="single" w:sz="4" w:space="0" w:color="auto"/>
            </w:tcBorders>
            <w:shd w:val="clear" w:color="000000" w:fill="FFFFFF"/>
            <w:noWrap/>
            <w:vAlign w:val="center"/>
            <w:hideMark/>
          </w:tcPr>
          <w:p w14:paraId="6483C673"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1 006,32</w:t>
            </w:r>
          </w:p>
        </w:tc>
        <w:tc>
          <w:tcPr>
            <w:tcW w:w="1338" w:type="pct"/>
            <w:tcBorders>
              <w:top w:val="nil"/>
              <w:left w:val="nil"/>
              <w:bottom w:val="single" w:sz="4" w:space="0" w:color="auto"/>
              <w:right w:val="single" w:sz="4" w:space="0" w:color="auto"/>
            </w:tcBorders>
            <w:shd w:val="clear" w:color="000000" w:fill="FFFFFF"/>
            <w:vAlign w:val="center"/>
            <w:hideMark/>
          </w:tcPr>
          <w:p w14:paraId="2E61075D"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предоставления места в кабельной канализации связи.</w:t>
            </w:r>
            <w:r w:rsidR="00F16109" w:rsidRPr="009F515A">
              <w:rPr>
                <w:rFonts w:ascii="Myriad Pro" w:hAnsi="Myriad Pro"/>
                <w:color w:val="000000"/>
                <w:sz w:val="20"/>
                <w:szCs w:val="20"/>
                <w:lang w:eastAsia="ru-RU"/>
              </w:rPr>
              <w:t xml:space="preserve"> </w:t>
            </w:r>
          </w:p>
        </w:tc>
      </w:tr>
      <w:tr w:rsidR="009E3CD9" w:rsidRPr="009F515A" w14:paraId="7ADAD897"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324EB876"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36</w:t>
            </w:r>
          </w:p>
        </w:tc>
        <w:tc>
          <w:tcPr>
            <w:tcW w:w="845" w:type="pct"/>
            <w:tcBorders>
              <w:top w:val="nil"/>
              <w:left w:val="nil"/>
              <w:bottom w:val="single" w:sz="4" w:space="0" w:color="auto"/>
              <w:right w:val="single" w:sz="4" w:space="0" w:color="auto"/>
            </w:tcBorders>
            <w:shd w:val="clear" w:color="000000" w:fill="FFFFFF"/>
            <w:vAlign w:val="center"/>
            <w:hideMark/>
          </w:tcPr>
          <w:p w14:paraId="110767D4"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предоставления места в кабельной канализации связи</w:t>
            </w:r>
          </w:p>
        </w:tc>
        <w:tc>
          <w:tcPr>
            <w:tcW w:w="774" w:type="pct"/>
            <w:tcBorders>
              <w:top w:val="nil"/>
              <w:left w:val="nil"/>
              <w:bottom w:val="single" w:sz="4" w:space="0" w:color="auto"/>
              <w:right w:val="single" w:sz="4" w:space="0" w:color="auto"/>
            </w:tcBorders>
            <w:shd w:val="clear" w:color="000000" w:fill="FFFFFF"/>
            <w:vAlign w:val="center"/>
            <w:hideMark/>
          </w:tcPr>
          <w:p w14:paraId="6426E523"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29.07.2015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18.5500.4138.15</w:t>
            </w:r>
          </w:p>
        </w:tc>
        <w:tc>
          <w:tcPr>
            <w:tcW w:w="704" w:type="pct"/>
            <w:tcBorders>
              <w:top w:val="nil"/>
              <w:left w:val="nil"/>
              <w:bottom w:val="single" w:sz="4" w:space="0" w:color="auto"/>
              <w:right w:val="single" w:sz="4" w:space="0" w:color="auto"/>
            </w:tcBorders>
            <w:shd w:val="clear" w:color="000000" w:fill="FFFFFF"/>
            <w:vAlign w:val="center"/>
            <w:hideMark/>
          </w:tcPr>
          <w:p w14:paraId="4331679A" w14:textId="4C597245" w:rsidR="0012019F" w:rsidRPr="009F515A" w:rsidRDefault="00801C45" w:rsidP="009F515A">
            <w:pPr>
              <w:ind w:left="-57" w:right="-57"/>
              <w:rPr>
                <w:rFonts w:ascii="Myriad Pro" w:hAnsi="Myriad Pro"/>
                <w:color w:val="000000"/>
                <w:sz w:val="20"/>
                <w:szCs w:val="20"/>
                <w:lang w:eastAsia="ru-RU"/>
              </w:rPr>
            </w:pPr>
            <w:r>
              <w:rPr>
                <w:rFonts w:ascii="Myriad Pro" w:hAnsi="Myriad Pro"/>
                <w:color w:val="000000"/>
                <w:sz w:val="20"/>
                <w:szCs w:val="20"/>
                <w:lang w:eastAsia="ru-RU"/>
              </w:rPr>
              <w:t>ПАО </w:t>
            </w:r>
            <w:r w:rsidR="0012019F" w:rsidRPr="009F515A">
              <w:rPr>
                <w:rFonts w:ascii="Myriad Pro" w:hAnsi="Myriad Pro"/>
                <w:color w:val="000000"/>
                <w:sz w:val="20"/>
                <w:szCs w:val="20"/>
                <w:lang w:eastAsia="ru-RU"/>
              </w:rPr>
              <w:t>"Ростелеком"</w:t>
            </w:r>
          </w:p>
        </w:tc>
        <w:tc>
          <w:tcPr>
            <w:tcW w:w="563" w:type="pct"/>
            <w:tcBorders>
              <w:top w:val="nil"/>
              <w:left w:val="nil"/>
              <w:bottom w:val="single" w:sz="4" w:space="0" w:color="auto"/>
              <w:right w:val="single" w:sz="4" w:space="0" w:color="auto"/>
            </w:tcBorders>
            <w:shd w:val="clear" w:color="000000" w:fill="FFFFFF"/>
            <w:noWrap/>
            <w:vAlign w:val="center"/>
            <w:hideMark/>
          </w:tcPr>
          <w:p w14:paraId="59604A66"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467,00</w:t>
            </w:r>
          </w:p>
        </w:tc>
        <w:tc>
          <w:tcPr>
            <w:tcW w:w="493" w:type="pct"/>
            <w:tcBorders>
              <w:top w:val="nil"/>
              <w:left w:val="nil"/>
              <w:bottom w:val="single" w:sz="4" w:space="0" w:color="auto"/>
              <w:right w:val="single" w:sz="4" w:space="0" w:color="auto"/>
            </w:tcBorders>
            <w:shd w:val="clear" w:color="000000" w:fill="FFFFFF"/>
            <w:noWrap/>
            <w:vAlign w:val="center"/>
            <w:hideMark/>
          </w:tcPr>
          <w:p w14:paraId="5E130185"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1A2E3CAF"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Договор предоставления места в кабельной канализации связи. Заключен новый договор от 23.06.2016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18.5500.2861.16.</w:t>
            </w:r>
          </w:p>
        </w:tc>
      </w:tr>
      <w:tr w:rsidR="009E3CD9" w:rsidRPr="009F515A" w14:paraId="3F5D7561"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38B422F3"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37</w:t>
            </w:r>
          </w:p>
        </w:tc>
        <w:tc>
          <w:tcPr>
            <w:tcW w:w="845" w:type="pct"/>
            <w:tcBorders>
              <w:top w:val="nil"/>
              <w:left w:val="nil"/>
              <w:bottom w:val="single" w:sz="4" w:space="0" w:color="auto"/>
              <w:right w:val="single" w:sz="4" w:space="0" w:color="auto"/>
            </w:tcBorders>
            <w:shd w:val="clear" w:color="000000" w:fill="FFFFFF"/>
            <w:vAlign w:val="center"/>
            <w:hideMark/>
          </w:tcPr>
          <w:p w14:paraId="71AD951F"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Договор </w:t>
            </w:r>
          </w:p>
        </w:tc>
        <w:tc>
          <w:tcPr>
            <w:tcW w:w="774" w:type="pct"/>
            <w:tcBorders>
              <w:top w:val="nil"/>
              <w:left w:val="nil"/>
              <w:bottom w:val="single" w:sz="4" w:space="0" w:color="auto"/>
              <w:right w:val="single" w:sz="4" w:space="0" w:color="auto"/>
            </w:tcBorders>
            <w:shd w:val="clear" w:color="000000" w:fill="FFFFFF"/>
            <w:vAlign w:val="center"/>
            <w:hideMark/>
          </w:tcPr>
          <w:p w14:paraId="2B3EC617"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20.07.2011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18.5500.440.11</w:t>
            </w:r>
          </w:p>
        </w:tc>
        <w:tc>
          <w:tcPr>
            <w:tcW w:w="704" w:type="pct"/>
            <w:tcBorders>
              <w:top w:val="nil"/>
              <w:left w:val="nil"/>
              <w:bottom w:val="single" w:sz="4" w:space="0" w:color="auto"/>
              <w:right w:val="single" w:sz="4" w:space="0" w:color="auto"/>
            </w:tcBorders>
            <w:shd w:val="clear" w:color="000000" w:fill="FFFFFF"/>
            <w:vAlign w:val="center"/>
            <w:hideMark/>
          </w:tcPr>
          <w:p w14:paraId="224235B3" w14:textId="6C0F743D" w:rsidR="0012019F" w:rsidRPr="009F515A" w:rsidRDefault="00801C45" w:rsidP="009F515A">
            <w:pPr>
              <w:ind w:left="-57" w:right="-57"/>
              <w:rPr>
                <w:rFonts w:ascii="Myriad Pro" w:hAnsi="Myriad Pro"/>
                <w:color w:val="000000"/>
                <w:sz w:val="20"/>
                <w:szCs w:val="20"/>
                <w:lang w:eastAsia="ru-RU"/>
              </w:rPr>
            </w:pPr>
            <w:r>
              <w:rPr>
                <w:rFonts w:ascii="Myriad Pro" w:hAnsi="Myriad Pro"/>
                <w:color w:val="000000"/>
                <w:sz w:val="20"/>
                <w:szCs w:val="20"/>
                <w:lang w:eastAsia="ru-RU"/>
              </w:rPr>
              <w:t>ПАО </w:t>
            </w:r>
            <w:r w:rsidR="0012019F" w:rsidRPr="009F515A">
              <w:rPr>
                <w:rFonts w:ascii="Myriad Pro" w:hAnsi="Myriad Pro"/>
                <w:color w:val="000000"/>
                <w:sz w:val="20"/>
                <w:szCs w:val="20"/>
                <w:lang w:eastAsia="ru-RU"/>
              </w:rPr>
              <w:t>"Ростелеком"</w:t>
            </w:r>
          </w:p>
        </w:tc>
        <w:tc>
          <w:tcPr>
            <w:tcW w:w="563" w:type="pct"/>
            <w:tcBorders>
              <w:top w:val="nil"/>
              <w:left w:val="nil"/>
              <w:bottom w:val="single" w:sz="4" w:space="0" w:color="auto"/>
              <w:right w:val="single" w:sz="4" w:space="0" w:color="auto"/>
            </w:tcBorders>
            <w:shd w:val="clear" w:color="000000" w:fill="FFFFFF"/>
            <w:noWrap/>
            <w:vAlign w:val="center"/>
            <w:hideMark/>
          </w:tcPr>
          <w:p w14:paraId="6112E998"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140,10</w:t>
            </w:r>
          </w:p>
        </w:tc>
        <w:tc>
          <w:tcPr>
            <w:tcW w:w="493" w:type="pct"/>
            <w:tcBorders>
              <w:top w:val="nil"/>
              <w:left w:val="nil"/>
              <w:bottom w:val="single" w:sz="4" w:space="0" w:color="auto"/>
              <w:right w:val="single" w:sz="4" w:space="0" w:color="auto"/>
            </w:tcBorders>
            <w:shd w:val="clear" w:color="000000" w:fill="FFFFFF"/>
            <w:noWrap/>
            <w:vAlign w:val="center"/>
            <w:hideMark/>
          </w:tcPr>
          <w:p w14:paraId="2D9856B1"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150,95</w:t>
            </w:r>
          </w:p>
        </w:tc>
        <w:tc>
          <w:tcPr>
            <w:tcW w:w="1338" w:type="pct"/>
            <w:tcBorders>
              <w:top w:val="nil"/>
              <w:left w:val="nil"/>
              <w:bottom w:val="single" w:sz="4" w:space="0" w:color="auto"/>
              <w:right w:val="single" w:sz="4" w:space="0" w:color="auto"/>
            </w:tcBorders>
            <w:shd w:val="clear" w:color="000000" w:fill="FFFFFF"/>
            <w:vAlign w:val="center"/>
            <w:hideMark/>
          </w:tcPr>
          <w:p w14:paraId="4842A269"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 на оказание услуг по подключению оборудования</w:t>
            </w:r>
          </w:p>
        </w:tc>
      </w:tr>
      <w:tr w:rsidR="009E3CD9" w:rsidRPr="009F515A" w14:paraId="21B42027"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7F6CDEE7"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38</w:t>
            </w:r>
          </w:p>
        </w:tc>
        <w:tc>
          <w:tcPr>
            <w:tcW w:w="845" w:type="pct"/>
            <w:tcBorders>
              <w:top w:val="nil"/>
              <w:left w:val="nil"/>
              <w:bottom w:val="single" w:sz="4" w:space="0" w:color="auto"/>
              <w:right w:val="single" w:sz="4" w:space="0" w:color="auto"/>
            </w:tcBorders>
            <w:shd w:val="clear" w:color="000000" w:fill="FFFFFF"/>
            <w:vAlign w:val="center"/>
            <w:hideMark/>
          </w:tcPr>
          <w:p w14:paraId="0EB04DDD"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w:t>
            </w:r>
          </w:p>
        </w:tc>
        <w:tc>
          <w:tcPr>
            <w:tcW w:w="774" w:type="pct"/>
            <w:tcBorders>
              <w:top w:val="nil"/>
              <w:left w:val="nil"/>
              <w:bottom w:val="single" w:sz="4" w:space="0" w:color="auto"/>
              <w:right w:val="single" w:sz="4" w:space="0" w:color="auto"/>
            </w:tcBorders>
            <w:shd w:val="clear" w:color="000000" w:fill="FFFFFF"/>
            <w:vAlign w:val="center"/>
            <w:hideMark/>
          </w:tcPr>
          <w:p w14:paraId="1CA7DA33"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28.03.2016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18.5500.1190.16</w:t>
            </w:r>
          </w:p>
        </w:tc>
        <w:tc>
          <w:tcPr>
            <w:tcW w:w="704" w:type="pct"/>
            <w:tcBorders>
              <w:top w:val="nil"/>
              <w:left w:val="nil"/>
              <w:bottom w:val="single" w:sz="4" w:space="0" w:color="auto"/>
              <w:right w:val="single" w:sz="4" w:space="0" w:color="auto"/>
            </w:tcBorders>
            <w:shd w:val="clear" w:color="000000" w:fill="FFFFFF"/>
            <w:vAlign w:val="center"/>
            <w:hideMark/>
          </w:tcPr>
          <w:p w14:paraId="6E6A91DE" w14:textId="03A0BF06" w:rsidR="0012019F" w:rsidRPr="009F515A" w:rsidRDefault="00801C45" w:rsidP="009F515A">
            <w:pPr>
              <w:ind w:left="-57" w:right="-57"/>
              <w:rPr>
                <w:rFonts w:ascii="Myriad Pro" w:hAnsi="Myriad Pro"/>
                <w:color w:val="000000"/>
                <w:sz w:val="20"/>
                <w:szCs w:val="20"/>
                <w:lang w:eastAsia="ru-RU"/>
              </w:rPr>
            </w:pPr>
            <w:r>
              <w:rPr>
                <w:rFonts w:ascii="Myriad Pro" w:hAnsi="Myriad Pro"/>
                <w:color w:val="000000"/>
                <w:sz w:val="20"/>
                <w:szCs w:val="20"/>
                <w:lang w:eastAsia="ru-RU"/>
              </w:rPr>
              <w:t>ПАО </w:t>
            </w:r>
            <w:r w:rsidR="0012019F" w:rsidRPr="009F515A">
              <w:rPr>
                <w:rFonts w:ascii="Myriad Pro" w:hAnsi="Myriad Pro"/>
                <w:color w:val="000000"/>
                <w:sz w:val="20"/>
                <w:szCs w:val="20"/>
                <w:lang w:eastAsia="ru-RU"/>
              </w:rPr>
              <w:t>"ТГК-11"</w:t>
            </w:r>
          </w:p>
        </w:tc>
        <w:tc>
          <w:tcPr>
            <w:tcW w:w="563" w:type="pct"/>
            <w:tcBorders>
              <w:top w:val="nil"/>
              <w:left w:val="nil"/>
              <w:bottom w:val="single" w:sz="4" w:space="0" w:color="auto"/>
              <w:right w:val="single" w:sz="4" w:space="0" w:color="auto"/>
            </w:tcBorders>
            <w:shd w:val="clear" w:color="000000" w:fill="FFFFFF"/>
            <w:noWrap/>
            <w:vAlign w:val="center"/>
            <w:hideMark/>
          </w:tcPr>
          <w:p w14:paraId="096AEC76"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31,88</w:t>
            </w:r>
          </w:p>
        </w:tc>
        <w:tc>
          <w:tcPr>
            <w:tcW w:w="493" w:type="pct"/>
            <w:tcBorders>
              <w:top w:val="nil"/>
              <w:left w:val="nil"/>
              <w:bottom w:val="single" w:sz="4" w:space="0" w:color="auto"/>
              <w:right w:val="single" w:sz="4" w:space="0" w:color="auto"/>
            </w:tcBorders>
            <w:shd w:val="clear" w:color="000000" w:fill="FFFFFF"/>
            <w:noWrap/>
            <w:vAlign w:val="center"/>
            <w:hideMark/>
          </w:tcPr>
          <w:p w14:paraId="65FE1340"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40,93</w:t>
            </w:r>
          </w:p>
        </w:tc>
        <w:tc>
          <w:tcPr>
            <w:tcW w:w="1338" w:type="pct"/>
            <w:tcBorders>
              <w:top w:val="nil"/>
              <w:left w:val="nil"/>
              <w:bottom w:val="single" w:sz="4" w:space="0" w:color="auto"/>
              <w:right w:val="single" w:sz="4" w:space="0" w:color="auto"/>
            </w:tcBorders>
            <w:shd w:val="clear" w:color="000000" w:fill="FFFFFF"/>
            <w:vAlign w:val="center"/>
            <w:hideMark/>
          </w:tcPr>
          <w:p w14:paraId="5F357AC7"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Предоставление помещений для размещения оборудования. </w:t>
            </w:r>
          </w:p>
        </w:tc>
      </w:tr>
      <w:tr w:rsidR="009E3CD9" w:rsidRPr="009F515A" w14:paraId="2B3BE707"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16423550"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39</w:t>
            </w:r>
          </w:p>
        </w:tc>
        <w:tc>
          <w:tcPr>
            <w:tcW w:w="845" w:type="pct"/>
            <w:tcBorders>
              <w:top w:val="nil"/>
              <w:left w:val="nil"/>
              <w:bottom w:val="single" w:sz="4" w:space="0" w:color="auto"/>
              <w:right w:val="single" w:sz="4" w:space="0" w:color="auto"/>
            </w:tcBorders>
            <w:shd w:val="clear" w:color="000000" w:fill="FFFFFF"/>
            <w:vAlign w:val="center"/>
            <w:hideMark/>
          </w:tcPr>
          <w:p w14:paraId="0503F9EF"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Договор</w:t>
            </w:r>
          </w:p>
        </w:tc>
        <w:tc>
          <w:tcPr>
            <w:tcW w:w="774" w:type="pct"/>
            <w:tcBorders>
              <w:top w:val="nil"/>
              <w:left w:val="nil"/>
              <w:bottom w:val="single" w:sz="4" w:space="0" w:color="auto"/>
              <w:right w:val="single" w:sz="4" w:space="0" w:color="auto"/>
            </w:tcBorders>
            <w:shd w:val="clear" w:color="000000" w:fill="FFFFFF"/>
            <w:vAlign w:val="center"/>
            <w:hideMark/>
          </w:tcPr>
          <w:p w14:paraId="0497FE53" w14:textId="77777777" w:rsidR="0012019F" w:rsidRPr="009F515A" w:rsidRDefault="0012019F" w:rsidP="009F515A">
            <w:pPr>
              <w:ind w:left="-57" w:right="-57"/>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06.07.2015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18.5500.3650.15</w:t>
            </w:r>
          </w:p>
        </w:tc>
        <w:tc>
          <w:tcPr>
            <w:tcW w:w="704" w:type="pct"/>
            <w:tcBorders>
              <w:top w:val="nil"/>
              <w:left w:val="nil"/>
              <w:bottom w:val="single" w:sz="4" w:space="0" w:color="auto"/>
              <w:right w:val="single" w:sz="4" w:space="0" w:color="auto"/>
            </w:tcBorders>
            <w:shd w:val="clear" w:color="000000" w:fill="FFFFFF"/>
            <w:vAlign w:val="center"/>
            <w:hideMark/>
          </w:tcPr>
          <w:p w14:paraId="560467FB" w14:textId="7964BD74" w:rsidR="0012019F" w:rsidRPr="009F515A" w:rsidRDefault="00801C45" w:rsidP="009F515A">
            <w:pPr>
              <w:ind w:left="-57" w:right="-57"/>
              <w:rPr>
                <w:rFonts w:ascii="Myriad Pro" w:hAnsi="Myriad Pro"/>
                <w:color w:val="000000"/>
                <w:sz w:val="20"/>
                <w:szCs w:val="20"/>
                <w:lang w:eastAsia="ru-RU"/>
              </w:rPr>
            </w:pPr>
            <w:r>
              <w:rPr>
                <w:rFonts w:ascii="Myriad Pro" w:hAnsi="Myriad Pro"/>
                <w:color w:val="000000"/>
                <w:sz w:val="20"/>
                <w:szCs w:val="20"/>
                <w:lang w:eastAsia="ru-RU"/>
              </w:rPr>
              <w:t>ПАО </w:t>
            </w:r>
            <w:r w:rsidR="0012019F" w:rsidRPr="009F515A">
              <w:rPr>
                <w:rFonts w:ascii="Myriad Pro" w:hAnsi="Myriad Pro"/>
                <w:color w:val="000000"/>
                <w:sz w:val="20"/>
                <w:szCs w:val="20"/>
                <w:lang w:eastAsia="ru-RU"/>
              </w:rPr>
              <w:t>"ТГК-11"</w:t>
            </w:r>
          </w:p>
        </w:tc>
        <w:tc>
          <w:tcPr>
            <w:tcW w:w="563" w:type="pct"/>
            <w:tcBorders>
              <w:top w:val="nil"/>
              <w:left w:val="nil"/>
              <w:bottom w:val="single" w:sz="4" w:space="0" w:color="auto"/>
              <w:right w:val="single" w:sz="4" w:space="0" w:color="auto"/>
            </w:tcBorders>
            <w:shd w:val="clear" w:color="000000" w:fill="FFFFFF"/>
            <w:noWrap/>
            <w:vAlign w:val="center"/>
            <w:hideMark/>
          </w:tcPr>
          <w:p w14:paraId="0215DA02"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6,10</w:t>
            </w:r>
          </w:p>
        </w:tc>
        <w:tc>
          <w:tcPr>
            <w:tcW w:w="493" w:type="pct"/>
            <w:tcBorders>
              <w:top w:val="nil"/>
              <w:left w:val="nil"/>
              <w:bottom w:val="single" w:sz="4" w:space="0" w:color="auto"/>
              <w:right w:val="single" w:sz="4" w:space="0" w:color="auto"/>
            </w:tcBorders>
            <w:shd w:val="clear" w:color="000000" w:fill="FFFFFF"/>
            <w:noWrap/>
            <w:vAlign w:val="center"/>
            <w:hideMark/>
          </w:tcPr>
          <w:p w14:paraId="1B593FB1" w14:textId="77777777" w:rsidR="0012019F" w:rsidRPr="009F515A" w:rsidRDefault="0012019F" w:rsidP="009F515A">
            <w:pPr>
              <w:ind w:left="-57" w:right="-57"/>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49ED2F49"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 xml:space="preserve">Предоставление помещений для размещения оборудования. Заключен новый договор от 28.03.2016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18.5500.1190.16.</w:t>
            </w:r>
          </w:p>
        </w:tc>
      </w:tr>
      <w:tr w:rsidR="009E3CD9" w:rsidRPr="009F515A" w14:paraId="07E33E94"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341AB369" w14:textId="77777777" w:rsidR="0012019F" w:rsidRPr="009F515A" w:rsidRDefault="0012019F" w:rsidP="009F515A">
            <w:pPr>
              <w:ind w:left="-57" w:right="-57"/>
              <w:jc w:val="center"/>
              <w:rPr>
                <w:rFonts w:ascii="Myriad Pro" w:hAnsi="Myriad Pro"/>
                <w:b/>
                <w:bCs/>
                <w:color w:val="000000"/>
                <w:sz w:val="20"/>
                <w:szCs w:val="20"/>
                <w:lang w:eastAsia="ru-RU"/>
              </w:rPr>
            </w:pPr>
          </w:p>
        </w:tc>
        <w:tc>
          <w:tcPr>
            <w:tcW w:w="845" w:type="pct"/>
            <w:tcBorders>
              <w:top w:val="nil"/>
              <w:left w:val="nil"/>
              <w:bottom w:val="single" w:sz="4" w:space="0" w:color="auto"/>
              <w:right w:val="single" w:sz="4" w:space="0" w:color="auto"/>
            </w:tcBorders>
            <w:shd w:val="clear" w:color="000000" w:fill="FFFFFF"/>
            <w:vAlign w:val="center"/>
            <w:hideMark/>
          </w:tcPr>
          <w:p w14:paraId="7F61A200"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Итого прочие услуги связи:</w:t>
            </w:r>
          </w:p>
        </w:tc>
        <w:tc>
          <w:tcPr>
            <w:tcW w:w="774" w:type="pct"/>
            <w:tcBorders>
              <w:top w:val="nil"/>
              <w:left w:val="nil"/>
              <w:bottom w:val="single" w:sz="4" w:space="0" w:color="auto"/>
              <w:right w:val="single" w:sz="4" w:space="0" w:color="auto"/>
            </w:tcBorders>
            <w:shd w:val="clear" w:color="000000" w:fill="FFFFFF"/>
            <w:vAlign w:val="center"/>
            <w:hideMark/>
          </w:tcPr>
          <w:p w14:paraId="5F90D88D" w14:textId="77777777" w:rsidR="0012019F" w:rsidRPr="009F515A" w:rsidRDefault="0012019F" w:rsidP="009F515A">
            <w:pPr>
              <w:ind w:left="-57" w:right="-57"/>
              <w:jc w:val="center"/>
              <w:rPr>
                <w:rFonts w:ascii="Myriad Pro" w:hAnsi="Myriad Pro"/>
                <w:b/>
                <w:bCs/>
                <w:color w:val="000000"/>
                <w:sz w:val="20"/>
                <w:szCs w:val="20"/>
                <w:lang w:eastAsia="ru-RU"/>
              </w:rPr>
            </w:pPr>
          </w:p>
        </w:tc>
        <w:tc>
          <w:tcPr>
            <w:tcW w:w="704" w:type="pct"/>
            <w:tcBorders>
              <w:top w:val="nil"/>
              <w:left w:val="nil"/>
              <w:bottom w:val="single" w:sz="4" w:space="0" w:color="auto"/>
              <w:right w:val="single" w:sz="4" w:space="0" w:color="auto"/>
            </w:tcBorders>
            <w:shd w:val="clear" w:color="000000" w:fill="FFFFFF"/>
            <w:vAlign w:val="center"/>
            <w:hideMark/>
          </w:tcPr>
          <w:p w14:paraId="52D0917B"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 </w:t>
            </w:r>
          </w:p>
        </w:tc>
        <w:tc>
          <w:tcPr>
            <w:tcW w:w="563" w:type="pct"/>
            <w:tcBorders>
              <w:top w:val="nil"/>
              <w:left w:val="nil"/>
              <w:bottom w:val="single" w:sz="4" w:space="0" w:color="auto"/>
              <w:right w:val="single" w:sz="4" w:space="0" w:color="auto"/>
            </w:tcBorders>
            <w:shd w:val="clear" w:color="000000" w:fill="FFFFFF"/>
            <w:noWrap/>
            <w:vAlign w:val="center"/>
            <w:hideMark/>
          </w:tcPr>
          <w:p w14:paraId="266A09FB" w14:textId="77777777" w:rsidR="0012019F" w:rsidRPr="009F515A" w:rsidRDefault="0012019F" w:rsidP="009F515A">
            <w:pPr>
              <w:ind w:left="-57" w:right="-57"/>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1 359,78</w:t>
            </w:r>
          </w:p>
        </w:tc>
        <w:tc>
          <w:tcPr>
            <w:tcW w:w="493" w:type="pct"/>
            <w:tcBorders>
              <w:top w:val="nil"/>
              <w:left w:val="nil"/>
              <w:bottom w:val="single" w:sz="4" w:space="0" w:color="auto"/>
              <w:right w:val="single" w:sz="4" w:space="0" w:color="auto"/>
            </w:tcBorders>
            <w:shd w:val="clear" w:color="000000" w:fill="FFFFFF"/>
            <w:noWrap/>
            <w:vAlign w:val="center"/>
            <w:hideMark/>
          </w:tcPr>
          <w:p w14:paraId="4D0DA40C" w14:textId="77777777" w:rsidR="0012019F" w:rsidRPr="009F515A" w:rsidRDefault="0012019F" w:rsidP="009F515A">
            <w:pPr>
              <w:ind w:left="-57" w:right="-57"/>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1 465,09</w:t>
            </w:r>
          </w:p>
        </w:tc>
        <w:tc>
          <w:tcPr>
            <w:tcW w:w="1338" w:type="pct"/>
            <w:tcBorders>
              <w:top w:val="nil"/>
              <w:left w:val="nil"/>
              <w:bottom w:val="single" w:sz="4" w:space="0" w:color="auto"/>
              <w:right w:val="single" w:sz="4" w:space="0" w:color="auto"/>
            </w:tcBorders>
            <w:shd w:val="clear" w:color="000000" w:fill="FFFFFF"/>
            <w:vAlign w:val="center"/>
            <w:hideMark/>
          </w:tcPr>
          <w:p w14:paraId="1F5B2D3D"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 </w:t>
            </w:r>
          </w:p>
        </w:tc>
      </w:tr>
      <w:tr w:rsidR="009E3CD9" w:rsidRPr="009F515A" w14:paraId="6E1FD954"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33E456D5" w14:textId="77777777" w:rsidR="0012019F" w:rsidRPr="009F515A" w:rsidRDefault="0012019F" w:rsidP="009F515A">
            <w:pPr>
              <w:ind w:left="-57" w:right="-57"/>
              <w:jc w:val="center"/>
              <w:rPr>
                <w:rFonts w:ascii="Myriad Pro" w:hAnsi="Myriad Pro"/>
                <w:b/>
                <w:bCs/>
                <w:color w:val="000000"/>
                <w:sz w:val="20"/>
                <w:szCs w:val="20"/>
                <w:lang w:eastAsia="ru-RU"/>
              </w:rPr>
            </w:pPr>
          </w:p>
        </w:tc>
        <w:tc>
          <w:tcPr>
            <w:tcW w:w="845" w:type="pct"/>
            <w:tcBorders>
              <w:top w:val="nil"/>
              <w:left w:val="nil"/>
              <w:bottom w:val="single" w:sz="4" w:space="0" w:color="auto"/>
              <w:right w:val="single" w:sz="4" w:space="0" w:color="auto"/>
            </w:tcBorders>
            <w:shd w:val="clear" w:color="000000" w:fill="FFFFFF"/>
            <w:vAlign w:val="center"/>
            <w:hideMark/>
          </w:tcPr>
          <w:p w14:paraId="59E40384"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Итого услуги связи:</w:t>
            </w:r>
          </w:p>
        </w:tc>
        <w:tc>
          <w:tcPr>
            <w:tcW w:w="774" w:type="pct"/>
            <w:tcBorders>
              <w:top w:val="nil"/>
              <w:left w:val="nil"/>
              <w:bottom w:val="single" w:sz="4" w:space="0" w:color="auto"/>
              <w:right w:val="single" w:sz="4" w:space="0" w:color="auto"/>
            </w:tcBorders>
            <w:shd w:val="clear" w:color="000000" w:fill="FFFFFF"/>
            <w:vAlign w:val="center"/>
            <w:hideMark/>
          </w:tcPr>
          <w:p w14:paraId="1B67CC80" w14:textId="77777777" w:rsidR="0012019F" w:rsidRPr="009F515A" w:rsidRDefault="0012019F" w:rsidP="009F515A">
            <w:pPr>
              <w:ind w:left="-57" w:right="-57"/>
              <w:jc w:val="center"/>
              <w:rPr>
                <w:rFonts w:ascii="Myriad Pro" w:hAnsi="Myriad Pro"/>
                <w:b/>
                <w:bCs/>
                <w:color w:val="000000"/>
                <w:sz w:val="20"/>
                <w:szCs w:val="20"/>
                <w:lang w:eastAsia="ru-RU"/>
              </w:rPr>
            </w:pPr>
          </w:p>
        </w:tc>
        <w:tc>
          <w:tcPr>
            <w:tcW w:w="704" w:type="pct"/>
            <w:tcBorders>
              <w:top w:val="nil"/>
              <w:left w:val="nil"/>
              <w:bottom w:val="single" w:sz="4" w:space="0" w:color="auto"/>
              <w:right w:val="single" w:sz="4" w:space="0" w:color="auto"/>
            </w:tcBorders>
            <w:shd w:val="clear" w:color="000000" w:fill="FFFFFF"/>
            <w:vAlign w:val="center"/>
            <w:hideMark/>
          </w:tcPr>
          <w:p w14:paraId="781D1367"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 </w:t>
            </w:r>
          </w:p>
        </w:tc>
        <w:tc>
          <w:tcPr>
            <w:tcW w:w="563" w:type="pct"/>
            <w:tcBorders>
              <w:top w:val="nil"/>
              <w:left w:val="nil"/>
              <w:bottom w:val="single" w:sz="4" w:space="0" w:color="auto"/>
              <w:right w:val="single" w:sz="4" w:space="0" w:color="auto"/>
            </w:tcBorders>
            <w:shd w:val="clear" w:color="000000" w:fill="FFFFFF"/>
            <w:noWrap/>
            <w:vAlign w:val="center"/>
            <w:hideMark/>
          </w:tcPr>
          <w:p w14:paraId="0E7E4C82" w14:textId="77777777" w:rsidR="0012019F" w:rsidRPr="009F515A" w:rsidRDefault="0012019F" w:rsidP="009F515A">
            <w:pPr>
              <w:ind w:left="-57" w:right="-57"/>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27 139,45</w:t>
            </w:r>
          </w:p>
        </w:tc>
        <w:tc>
          <w:tcPr>
            <w:tcW w:w="493" w:type="pct"/>
            <w:tcBorders>
              <w:top w:val="nil"/>
              <w:left w:val="nil"/>
              <w:bottom w:val="single" w:sz="4" w:space="0" w:color="auto"/>
              <w:right w:val="single" w:sz="4" w:space="0" w:color="auto"/>
            </w:tcBorders>
            <w:shd w:val="clear" w:color="000000" w:fill="FFFFFF"/>
            <w:noWrap/>
            <w:vAlign w:val="center"/>
            <w:hideMark/>
          </w:tcPr>
          <w:p w14:paraId="1E49D4E5" w14:textId="77777777" w:rsidR="0012019F" w:rsidRPr="009F515A" w:rsidRDefault="0012019F" w:rsidP="009F515A">
            <w:pPr>
              <w:ind w:left="-57" w:right="-57"/>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28 318,78</w:t>
            </w:r>
          </w:p>
        </w:tc>
        <w:tc>
          <w:tcPr>
            <w:tcW w:w="1338" w:type="pct"/>
            <w:tcBorders>
              <w:top w:val="nil"/>
              <w:left w:val="nil"/>
              <w:bottom w:val="single" w:sz="4" w:space="0" w:color="auto"/>
              <w:right w:val="single" w:sz="4" w:space="0" w:color="auto"/>
            </w:tcBorders>
            <w:shd w:val="clear" w:color="000000" w:fill="FFFFFF"/>
            <w:vAlign w:val="center"/>
            <w:hideMark/>
          </w:tcPr>
          <w:p w14:paraId="11791B7A"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 </w:t>
            </w:r>
          </w:p>
        </w:tc>
      </w:tr>
      <w:tr w:rsidR="009E3CD9" w:rsidRPr="009F515A" w14:paraId="2E7793A7"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56E16CB1" w14:textId="77777777" w:rsidR="0012019F" w:rsidRPr="009F515A" w:rsidRDefault="0012019F" w:rsidP="009F515A">
            <w:pPr>
              <w:ind w:left="-57" w:right="-57"/>
              <w:jc w:val="center"/>
              <w:rPr>
                <w:rFonts w:ascii="Myriad Pro" w:hAnsi="Myriad Pro"/>
                <w:b/>
                <w:bCs/>
                <w:color w:val="000000"/>
                <w:sz w:val="20"/>
                <w:szCs w:val="20"/>
                <w:lang w:eastAsia="ru-RU"/>
              </w:rPr>
            </w:pPr>
          </w:p>
        </w:tc>
        <w:tc>
          <w:tcPr>
            <w:tcW w:w="845" w:type="pct"/>
            <w:tcBorders>
              <w:top w:val="nil"/>
              <w:left w:val="nil"/>
              <w:bottom w:val="single" w:sz="4" w:space="0" w:color="auto"/>
              <w:right w:val="single" w:sz="4" w:space="0" w:color="auto"/>
            </w:tcBorders>
            <w:shd w:val="clear" w:color="000000" w:fill="FFFFFF"/>
            <w:vAlign w:val="center"/>
            <w:hideMark/>
          </w:tcPr>
          <w:p w14:paraId="2113A1D6"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в том числе отнесено на услуги по передаче электрической энергии:</w:t>
            </w:r>
          </w:p>
        </w:tc>
        <w:tc>
          <w:tcPr>
            <w:tcW w:w="774" w:type="pct"/>
            <w:tcBorders>
              <w:top w:val="nil"/>
              <w:left w:val="nil"/>
              <w:bottom w:val="single" w:sz="4" w:space="0" w:color="auto"/>
              <w:right w:val="single" w:sz="4" w:space="0" w:color="auto"/>
            </w:tcBorders>
            <w:shd w:val="clear" w:color="000000" w:fill="FFFFFF"/>
            <w:vAlign w:val="center"/>
            <w:hideMark/>
          </w:tcPr>
          <w:p w14:paraId="093458ED" w14:textId="77777777" w:rsidR="0012019F" w:rsidRPr="009F515A" w:rsidRDefault="0012019F" w:rsidP="009F515A">
            <w:pPr>
              <w:ind w:left="-57" w:right="-57"/>
              <w:jc w:val="center"/>
              <w:rPr>
                <w:rFonts w:ascii="Myriad Pro" w:hAnsi="Myriad Pro"/>
                <w:b/>
                <w:bCs/>
                <w:color w:val="000000"/>
                <w:sz w:val="20"/>
                <w:szCs w:val="20"/>
                <w:lang w:eastAsia="ru-RU"/>
              </w:rPr>
            </w:pPr>
          </w:p>
        </w:tc>
        <w:tc>
          <w:tcPr>
            <w:tcW w:w="704" w:type="pct"/>
            <w:tcBorders>
              <w:top w:val="nil"/>
              <w:left w:val="nil"/>
              <w:bottom w:val="single" w:sz="4" w:space="0" w:color="auto"/>
              <w:right w:val="single" w:sz="4" w:space="0" w:color="auto"/>
            </w:tcBorders>
            <w:shd w:val="clear" w:color="000000" w:fill="FFFFFF"/>
            <w:vAlign w:val="center"/>
            <w:hideMark/>
          </w:tcPr>
          <w:p w14:paraId="384428D5" w14:textId="77777777" w:rsidR="0012019F" w:rsidRPr="009F515A" w:rsidRDefault="0012019F" w:rsidP="009F515A">
            <w:pPr>
              <w:ind w:left="-57" w:right="-57"/>
              <w:rPr>
                <w:rFonts w:ascii="Myriad Pro" w:hAnsi="Myriad Pro"/>
                <w:b/>
                <w:bCs/>
                <w:color w:val="000000"/>
                <w:sz w:val="20"/>
                <w:szCs w:val="20"/>
                <w:lang w:eastAsia="ru-RU"/>
              </w:rPr>
            </w:pPr>
            <w:r w:rsidRPr="009F515A">
              <w:rPr>
                <w:rFonts w:ascii="Myriad Pro" w:hAnsi="Myriad Pro"/>
                <w:b/>
                <w:bCs/>
                <w:color w:val="000000"/>
                <w:sz w:val="20"/>
                <w:szCs w:val="20"/>
                <w:lang w:eastAsia="ru-RU"/>
              </w:rPr>
              <w:t> </w:t>
            </w:r>
          </w:p>
        </w:tc>
        <w:tc>
          <w:tcPr>
            <w:tcW w:w="563" w:type="pct"/>
            <w:tcBorders>
              <w:top w:val="nil"/>
              <w:left w:val="nil"/>
              <w:bottom w:val="single" w:sz="4" w:space="0" w:color="auto"/>
              <w:right w:val="single" w:sz="4" w:space="0" w:color="auto"/>
            </w:tcBorders>
            <w:shd w:val="clear" w:color="000000" w:fill="FFFFFF"/>
            <w:noWrap/>
            <w:vAlign w:val="center"/>
            <w:hideMark/>
          </w:tcPr>
          <w:p w14:paraId="29DF37B7" w14:textId="77777777" w:rsidR="0012019F" w:rsidRPr="009F515A" w:rsidRDefault="0012019F" w:rsidP="009F515A">
            <w:pPr>
              <w:ind w:left="-57" w:right="-57"/>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26 761,93</w:t>
            </w:r>
          </w:p>
        </w:tc>
        <w:tc>
          <w:tcPr>
            <w:tcW w:w="493" w:type="pct"/>
            <w:tcBorders>
              <w:top w:val="nil"/>
              <w:left w:val="nil"/>
              <w:bottom w:val="single" w:sz="4" w:space="0" w:color="auto"/>
              <w:right w:val="single" w:sz="4" w:space="0" w:color="auto"/>
            </w:tcBorders>
            <w:shd w:val="clear" w:color="000000" w:fill="FFFFFF"/>
            <w:noWrap/>
            <w:vAlign w:val="center"/>
            <w:hideMark/>
          </w:tcPr>
          <w:p w14:paraId="73693421" w14:textId="77777777" w:rsidR="0012019F" w:rsidRPr="009F515A" w:rsidRDefault="0012019F" w:rsidP="009F515A">
            <w:pPr>
              <w:ind w:left="-57" w:right="-57"/>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27 922,32</w:t>
            </w:r>
          </w:p>
        </w:tc>
        <w:tc>
          <w:tcPr>
            <w:tcW w:w="1338" w:type="pct"/>
            <w:tcBorders>
              <w:top w:val="nil"/>
              <w:left w:val="nil"/>
              <w:bottom w:val="single" w:sz="4" w:space="0" w:color="auto"/>
              <w:right w:val="single" w:sz="4" w:space="0" w:color="auto"/>
            </w:tcBorders>
            <w:shd w:val="clear" w:color="000000" w:fill="FFFFFF"/>
            <w:vAlign w:val="center"/>
            <w:hideMark/>
          </w:tcPr>
          <w:p w14:paraId="2601CF39" w14:textId="77777777" w:rsidR="0012019F" w:rsidRPr="009F515A" w:rsidRDefault="0012019F" w:rsidP="009F515A">
            <w:pPr>
              <w:ind w:left="-57" w:right="-57"/>
              <w:rPr>
                <w:rFonts w:ascii="Myriad Pro" w:hAnsi="Myriad Pro"/>
                <w:color w:val="000000"/>
                <w:sz w:val="20"/>
                <w:szCs w:val="20"/>
                <w:lang w:eastAsia="ru-RU"/>
              </w:rPr>
            </w:pPr>
            <w:r w:rsidRPr="009F515A">
              <w:rPr>
                <w:rFonts w:ascii="Myriad Pro" w:hAnsi="Myriad Pro"/>
                <w:color w:val="000000"/>
                <w:sz w:val="20"/>
                <w:szCs w:val="20"/>
                <w:lang w:eastAsia="ru-RU"/>
              </w:rPr>
              <w:t>в соответствии с долей отнесения на услуги по передаче электрической энергии по факту 2016 года (0,986)</w:t>
            </w:r>
          </w:p>
        </w:tc>
      </w:tr>
    </w:tbl>
    <w:p w14:paraId="3C682E42" w14:textId="77777777" w:rsidR="00BC13D5" w:rsidRPr="001A15D2" w:rsidRDefault="00BC13D5">
      <w:pPr>
        <w:spacing w:after="160" w:line="259" w:lineRule="auto"/>
        <w:rPr>
          <w:rFonts w:ascii="Myriad Pro" w:eastAsia="Calibri" w:hAnsi="Myriad Pro"/>
          <w:sz w:val="26"/>
          <w:szCs w:val="26"/>
          <w:lang w:eastAsia="en-US"/>
        </w:rPr>
      </w:pPr>
    </w:p>
    <w:p w14:paraId="03C3637C" w14:textId="77777777" w:rsidR="00B05CE0" w:rsidRDefault="00B05CE0" w:rsidP="00872216">
      <w:pPr>
        <w:spacing w:line="360" w:lineRule="auto"/>
        <w:ind w:firstLine="708"/>
        <w:jc w:val="center"/>
        <w:rPr>
          <w:rFonts w:ascii="Myriad Pro" w:eastAsia="Calibri" w:hAnsi="Myriad Pro"/>
          <w:b/>
          <w:bCs/>
          <w:sz w:val="26"/>
          <w:szCs w:val="26"/>
          <w:lang w:eastAsia="en-US"/>
        </w:rPr>
      </w:pPr>
      <w:r>
        <w:rPr>
          <w:rFonts w:ascii="Myriad Pro" w:eastAsia="Calibri" w:hAnsi="Myriad Pro"/>
          <w:b/>
          <w:bCs/>
          <w:sz w:val="26"/>
          <w:szCs w:val="26"/>
          <w:lang w:eastAsia="en-US"/>
        </w:rPr>
        <w:br w:type="page"/>
      </w:r>
    </w:p>
    <w:p w14:paraId="79CC46CA" w14:textId="77777777" w:rsidR="00872216" w:rsidRPr="009F515A" w:rsidRDefault="00872216" w:rsidP="00872216">
      <w:pPr>
        <w:spacing w:line="360" w:lineRule="auto"/>
        <w:ind w:firstLine="708"/>
        <w:jc w:val="center"/>
        <w:rPr>
          <w:rFonts w:ascii="Myriad Pro" w:eastAsia="Calibri" w:hAnsi="Myriad Pro"/>
          <w:b/>
          <w:bCs/>
          <w:sz w:val="26"/>
          <w:szCs w:val="26"/>
          <w:lang w:eastAsia="en-US"/>
        </w:rPr>
      </w:pPr>
      <w:r w:rsidRPr="009F515A">
        <w:rPr>
          <w:rFonts w:ascii="Myriad Pro" w:eastAsia="Calibri" w:hAnsi="Myriad Pro"/>
          <w:b/>
          <w:bCs/>
          <w:sz w:val="26"/>
          <w:szCs w:val="26"/>
          <w:lang w:eastAsia="en-US"/>
        </w:rPr>
        <w:lastRenderedPageBreak/>
        <w:t xml:space="preserve">Анализ расходов на </w:t>
      </w:r>
      <w:r w:rsidRPr="009F515A">
        <w:rPr>
          <w:rFonts w:ascii="Myriad Pro" w:eastAsia="Calibri" w:hAnsi="Myriad Pro"/>
          <w:b/>
          <w:bCs/>
          <w:sz w:val="26"/>
          <w:szCs w:val="26"/>
          <w:lang w:val="en-US" w:eastAsia="en-US"/>
        </w:rPr>
        <w:t>IT</w:t>
      </w:r>
      <w:r w:rsidRPr="009F515A">
        <w:rPr>
          <w:rFonts w:ascii="Myriad Pro" w:eastAsia="Calibri" w:hAnsi="Myriad Pro"/>
          <w:b/>
          <w:bCs/>
          <w:sz w:val="26"/>
          <w:szCs w:val="26"/>
          <w:lang w:eastAsia="en-US"/>
        </w:rPr>
        <w:t>-услуги</w:t>
      </w:r>
    </w:p>
    <w:tbl>
      <w:tblPr>
        <w:tblW w:w="5000" w:type="pct"/>
        <w:tblLayout w:type="fixed"/>
        <w:tblLook w:val="04A0" w:firstRow="1" w:lastRow="0" w:firstColumn="1" w:lastColumn="0" w:noHBand="0" w:noVBand="1"/>
      </w:tblPr>
      <w:tblGrid>
        <w:gridCol w:w="854"/>
        <w:gridCol w:w="2343"/>
        <w:gridCol w:w="2342"/>
        <w:gridCol w:w="2345"/>
        <w:gridCol w:w="1703"/>
        <w:gridCol w:w="1491"/>
        <w:gridCol w:w="4048"/>
      </w:tblGrid>
      <w:tr w:rsidR="009E3CD9" w:rsidRPr="009F515A" w14:paraId="62F59A64" w14:textId="77777777" w:rsidTr="009F515A">
        <w:trPr>
          <w:trHeight w:val="20"/>
          <w:tblHeader/>
        </w:trPr>
        <w:tc>
          <w:tcPr>
            <w:tcW w:w="2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C49CCF" w14:textId="77777777" w:rsidR="009E3CD9" w:rsidRPr="009F515A" w:rsidRDefault="00134DE0" w:rsidP="009F515A">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t>№ </w:t>
            </w:r>
            <w:r w:rsidR="009E3CD9" w:rsidRPr="009F515A">
              <w:rPr>
                <w:rFonts w:ascii="Myriad Pro" w:hAnsi="Myriad Pro"/>
                <w:b/>
                <w:bCs/>
                <w:color w:val="FFFFFF" w:themeColor="background1"/>
                <w:sz w:val="20"/>
                <w:szCs w:val="20"/>
                <w:lang w:eastAsia="ru-RU"/>
              </w:rPr>
              <w:t>п/п</w:t>
            </w:r>
          </w:p>
        </w:tc>
        <w:tc>
          <w:tcPr>
            <w:tcW w:w="7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C07A8F" w14:textId="77777777" w:rsidR="009E3CD9" w:rsidRPr="009F515A" w:rsidRDefault="009E3CD9" w:rsidP="009F515A">
            <w:pPr>
              <w:jc w:val="center"/>
              <w:rPr>
                <w:rFonts w:ascii="Myriad Pro" w:hAnsi="Myriad Pro"/>
                <w:b/>
                <w:bCs/>
                <w:color w:val="FFFFFF" w:themeColor="background1"/>
                <w:sz w:val="20"/>
                <w:szCs w:val="20"/>
                <w:lang w:eastAsia="ru-RU"/>
              </w:rPr>
            </w:pPr>
            <w:r w:rsidRPr="009F515A">
              <w:rPr>
                <w:rFonts w:ascii="Myriad Pro" w:hAnsi="Myriad Pro"/>
                <w:b/>
                <w:bCs/>
                <w:color w:val="FFFFFF" w:themeColor="background1"/>
                <w:sz w:val="20"/>
                <w:szCs w:val="20"/>
                <w:lang w:eastAsia="ru-RU"/>
              </w:rPr>
              <w:t>Наименование договора</w:t>
            </w:r>
          </w:p>
        </w:tc>
        <w:tc>
          <w:tcPr>
            <w:tcW w:w="7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2A6CC2" w14:textId="77777777" w:rsidR="009E3CD9" w:rsidRPr="009F515A" w:rsidRDefault="009E3CD9" w:rsidP="009F515A">
            <w:pPr>
              <w:jc w:val="center"/>
              <w:rPr>
                <w:rFonts w:ascii="Myriad Pro" w:hAnsi="Myriad Pro"/>
                <w:b/>
                <w:bCs/>
                <w:color w:val="FFFFFF" w:themeColor="background1"/>
                <w:sz w:val="20"/>
                <w:szCs w:val="20"/>
                <w:lang w:eastAsia="ru-RU"/>
              </w:rPr>
            </w:pPr>
            <w:r w:rsidRPr="009F515A">
              <w:rPr>
                <w:rFonts w:ascii="Myriad Pro" w:hAnsi="Myriad Pro"/>
                <w:b/>
                <w:bCs/>
                <w:color w:val="FFFFFF" w:themeColor="background1"/>
                <w:sz w:val="20"/>
                <w:szCs w:val="20"/>
                <w:lang w:eastAsia="ru-RU"/>
              </w:rPr>
              <w:t>Реквизиты договора</w:t>
            </w:r>
          </w:p>
        </w:tc>
        <w:tc>
          <w:tcPr>
            <w:tcW w:w="7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9B19C7" w14:textId="77777777" w:rsidR="009E3CD9" w:rsidRPr="009F515A" w:rsidRDefault="009E3CD9" w:rsidP="009F515A">
            <w:pPr>
              <w:jc w:val="center"/>
              <w:rPr>
                <w:rFonts w:ascii="Myriad Pro" w:hAnsi="Myriad Pro"/>
                <w:b/>
                <w:bCs/>
                <w:color w:val="FFFFFF" w:themeColor="background1"/>
                <w:sz w:val="20"/>
                <w:szCs w:val="20"/>
                <w:lang w:eastAsia="ru-RU"/>
              </w:rPr>
            </w:pPr>
            <w:r w:rsidRPr="009F515A">
              <w:rPr>
                <w:rFonts w:ascii="Myriad Pro" w:hAnsi="Myriad Pro"/>
                <w:b/>
                <w:bCs/>
                <w:color w:val="FFFFFF" w:themeColor="background1"/>
                <w:sz w:val="20"/>
                <w:szCs w:val="20"/>
                <w:lang w:eastAsia="ru-RU"/>
              </w:rPr>
              <w:t>Наименование контрагента</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38D630" w14:textId="77777777" w:rsidR="009E3CD9" w:rsidRPr="009F515A" w:rsidRDefault="009E3CD9" w:rsidP="009F515A">
            <w:pPr>
              <w:jc w:val="center"/>
              <w:rPr>
                <w:rFonts w:ascii="Myriad Pro" w:hAnsi="Myriad Pro"/>
                <w:b/>
                <w:bCs/>
                <w:color w:val="FFFFFF" w:themeColor="background1"/>
                <w:sz w:val="20"/>
                <w:szCs w:val="20"/>
                <w:lang w:eastAsia="ru-RU"/>
              </w:rPr>
            </w:pPr>
            <w:r w:rsidRPr="009F515A">
              <w:rPr>
                <w:rFonts w:ascii="Myriad Pro" w:hAnsi="Myriad Pro"/>
                <w:b/>
                <w:bCs/>
                <w:color w:val="FFFFFF" w:themeColor="background1"/>
                <w:sz w:val="20"/>
                <w:szCs w:val="20"/>
                <w:lang w:eastAsia="ru-RU"/>
              </w:rPr>
              <w:t>2016 год (факт), тыс. руб.</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7DC2AE" w14:textId="77777777" w:rsidR="009E3CD9" w:rsidRPr="009F515A" w:rsidRDefault="009E3CD9" w:rsidP="009F515A">
            <w:pPr>
              <w:jc w:val="center"/>
              <w:rPr>
                <w:rFonts w:ascii="Myriad Pro" w:hAnsi="Myriad Pro"/>
                <w:b/>
                <w:bCs/>
                <w:color w:val="FFFFFF" w:themeColor="background1"/>
                <w:sz w:val="20"/>
                <w:szCs w:val="20"/>
                <w:lang w:eastAsia="ru-RU"/>
              </w:rPr>
            </w:pPr>
            <w:r w:rsidRPr="009F515A">
              <w:rPr>
                <w:rFonts w:ascii="Myriad Pro" w:hAnsi="Myriad Pro"/>
                <w:b/>
                <w:bCs/>
                <w:color w:val="FFFFFF" w:themeColor="background1"/>
                <w:sz w:val="20"/>
                <w:szCs w:val="20"/>
                <w:lang w:eastAsia="ru-RU"/>
              </w:rPr>
              <w:t>Исполнитель 2018 год, тыс. руб.</w:t>
            </w:r>
          </w:p>
        </w:tc>
        <w:tc>
          <w:tcPr>
            <w:tcW w:w="13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A285D8" w14:textId="77777777" w:rsidR="009E3CD9" w:rsidRPr="009F515A" w:rsidRDefault="009E3CD9" w:rsidP="009F515A">
            <w:pPr>
              <w:jc w:val="center"/>
              <w:rPr>
                <w:rFonts w:ascii="Myriad Pro" w:hAnsi="Myriad Pro"/>
                <w:b/>
                <w:bCs/>
                <w:color w:val="FFFFFF" w:themeColor="background1"/>
                <w:sz w:val="20"/>
                <w:szCs w:val="20"/>
                <w:lang w:eastAsia="ru-RU"/>
              </w:rPr>
            </w:pPr>
            <w:r w:rsidRPr="009F515A">
              <w:rPr>
                <w:rFonts w:ascii="Myriad Pro" w:hAnsi="Myriad Pro"/>
                <w:b/>
                <w:bCs/>
                <w:color w:val="FFFFFF" w:themeColor="background1"/>
                <w:sz w:val="20"/>
                <w:szCs w:val="20"/>
                <w:lang w:eastAsia="ru-RU"/>
              </w:rPr>
              <w:t>Комментарий</w:t>
            </w:r>
          </w:p>
        </w:tc>
      </w:tr>
      <w:tr w:rsidR="009E3CD9" w:rsidRPr="009F515A" w14:paraId="605E5ADF" w14:textId="77777777" w:rsidTr="009F515A">
        <w:trPr>
          <w:trHeight w:val="20"/>
        </w:trPr>
        <w:tc>
          <w:tcPr>
            <w:tcW w:w="282"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330CFE4"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1</w:t>
            </w:r>
          </w:p>
        </w:tc>
        <w:tc>
          <w:tcPr>
            <w:tcW w:w="77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2A3FDFA"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об оказании услуг</w:t>
            </w:r>
          </w:p>
        </w:tc>
        <w:tc>
          <w:tcPr>
            <w:tcW w:w="77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8531060"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04.06.2014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18.4000.302.14</w:t>
            </w:r>
          </w:p>
        </w:tc>
        <w:tc>
          <w:tcPr>
            <w:tcW w:w="77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5A81852"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ООО "АйТи Энерджи Сервис"</w:t>
            </w:r>
          </w:p>
        </w:tc>
        <w:tc>
          <w:tcPr>
            <w:tcW w:w="56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CB9F81A"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131,17</w:t>
            </w:r>
          </w:p>
        </w:tc>
        <w:tc>
          <w:tcPr>
            <w:tcW w:w="49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56FD003"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D8C09BC"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Услуги по предоставлению сетевой инфраструктуры. Договор расторгнут с 01.12.2016.</w:t>
            </w:r>
          </w:p>
        </w:tc>
      </w:tr>
      <w:tr w:rsidR="009E3CD9" w:rsidRPr="009F515A" w14:paraId="711D0EFA"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1ED0F43B"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2</w:t>
            </w:r>
          </w:p>
        </w:tc>
        <w:tc>
          <w:tcPr>
            <w:tcW w:w="774" w:type="pct"/>
            <w:tcBorders>
              <w:top w:val="nil"/>
              <w:left w:val="nil"/>
              <w:bottom w:val="single" w:sz="4" w:space="0" w:color="auto"/>
              <w:right w:val="single" w:sz="4" w:space="0" w:color="auto"/>
            </w:tcBorders>
            <w:shd w:val="clear" w:color="000000" w:fill="FFFFFF"/>
            <w:vAlign w:val="center"/>
            <w:hideMark/>
          </w:tcPr>
          <w:p w14:paraId="51363F65"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w:t>
            </w:r>
          </w:p>
        </w:tc>
        <w:tc>
          <w:tcPr>
            <w:tcW w:w="774" w:type="pct"/>
            <w:tcBorders>
              <w:top w:val="nil"/>
              <w:left w:val="nil"/>
              <w:bottom w:val="single" w:sz="4" w:space="0" w:color="auto"/>
              <w:right w:val="single" w:sz="4" w:space="0" w:color="auto"/>
            </w:tcBorders>
            <w:shd w:val="clear" w:color="000000" w:fill="FFFFFF"/>
            <w:vAlign w:val="center"/>
            <w:hideMark/>
          </w:tcPr>
          <w:p w14:paraId="292AD5DE"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26.07.2016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18.4000.218.16</w:t>
            </w:r>
          </w:p>
        </w:tc>
        <w:tc>
          <w:tcPr>
            <w:tcW w:w="775" w:type="pct"/>
            <w:tcBorders>
              <w:top w:val="nil"/>
              <w:left w:val="nil"/>
              <w:bottom w:val="single" w:sz="4" w:space="0" w:color="auto"/>
              <w:right w:val="single" w:sz="4" w:space="0" w:color="auto"/>
            </w:tcBorders>
            <w:shd w:val="clear" w:color="000000" w:fill="FFFFFF"/>
            <w:vAlign w:val="center"/>
            <w:hideMark/>
          </w:tcPr>
          <w:p w14:paraId="6B5B66C2"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ЕГОФ "Фонд кафедры "АЭС им. Д.А. Арзамасцева"</w:t>
            </w:r>
          </w:p>
        </w:tc>
        <w:tc>
          <w:tcPr>
            <w:tcW w:w="563" w:type="pct"/>
            <w:tcBorders>
              <w:top w:val="nil"/>
              <w:left w:val="nil"/>
              <w:bottom w:val="single" w:sz="4" w:space="0" w:color="auto"/>
              <w:right w:val="single" w:sz="4" w:space="0" w:color="auto"/>
            </w:tcBorders>
            <w:shd w:val="clear" w:color="000000" w:fill="FFFFFF"/>
            <w:noWrap/>
            <w:vAlign w:val="center"/>
            <w:hideMark/>
          </w:tcPr>
          <w:p w14:paraId="2C821AC3"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13,60</w:t>
            </w:r>
          </w:p>
        </w:tc>
        <w:tc>
          <w:tcPr>
            <w:tcW w:w="493" w:type="pct"/>
            <w:tcBorders>
              <w:top w:val="nil"/>
              <w:left w:val="nil"/>
              <w:bottom w:val="single" w:sz="4" w:space="0" w:color="auto"/>
              <w:right w:val="single" w:sz="4" w:space="0" w:color="auto"/>
            </w:tcBorders>
            <w:shd w:val="clear" w:color="000000" w:fill="FFFFFF"/>
            <w:noWrap/>
            <w:vAlign w:val="center"/>
            <w:hideMark/>
          </w:tcPr>
          <w:p w14:paraId="16496F1A"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1A37FE22"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Сопровождение программного продукта. Срок действия договора до 31.07.2017.</w:t>
            </w:r>
          </w:p>
        </w:tc>
      </w:tr>
      <w:tr w:rsidR="009E3CD9" w:rsidRPr="009F515A" w14:paraId="4C2A04B8"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02D4889B"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3</w:t>
            </w:r>
          </w:p>
        </w:tc>
        <w:tc>
          <w:tcPr>
            <w:tcW w:w="774" w:type="pct"/>
            <w:tcBorders>
              <w:top w:val="nil"/>
              <w:left w:val="nil"/>
              <w:bottom w:val="single" w:sz="4" w:space="0" w:color="auto"/>
              <w:right w:val="single" w:sz="4" w:space="0" w:color="auto"/>
            </w:tcBorders>
            <w:shd w:val="clear" w:color="000000" w:fill="FFFFFF"/>
            <w:vAlign w:val="center"/>
            <w:hideMark/>
          </w:tcPr>
          <w:p w14:paraId="2E89587C"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w:t>
            </w:r>
          </w:p>
        </w:tc>
        <w:tc>
          <w:tcPr>
            <w:tcW w:w="774" w:type="pct"/>
            <w:tcBorders>
              <w:top w:val="nil"/>
              <w:left w:val="nil"/>
              <w:bottom w:val="single" w:sz="4" w:space="0" w:color="auto"/>
              <w:right w:val="single" w:sz="4" w:space="0" w:color="auto"/>
            </w:tcBorders>
            <w:shd w:val="clear" w:color="000000" w:fill="FFFFFF"/>
            <w:vAlign w:val="center"/>
            <w:hideMark/>
          </w:tcPr>
          <w:p w14:paraId="66144D09"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14.07.2015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18.4000.3786.15</w:t>
            </w:r>
          </w:p>
        </w:tc>
        <w:tc>
          <w:tcPr>
            <w:tcW w:w="775" w:type="pct"/>
            <w:tcBorders>
              <w:top w:val="nil"/>
              <w:left w:val="nil"/>
              <w:bottom w:val="single" w:sz="4" w:space="0" w:color="auto"/>
              <w:right w:val="single" w:sz="4" w:space="0" w:color="auto"/>
            </w:tcBorders>
            <w:shd w:val="clear" w:color="000000" w:fill="FFFFFF"/>
            <w:vAlign w:val="center"/>
            <w:hideMark/>
          </w:tcPr>
          <w:p w14:paraId="33DC47C2"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ООО "Е-Портал"</w:t>
            </w:r>
          </w:p>
        </w:tc>
        <w:tc>
          <w:tcPr>
            <w:tcW w:w="563" w:type="pct"/>
            <w:tcBorders>
              <w:top w:val="nil"/>
              <w:left w:val="nil"/>
              <w:bottom w:val="single" w:sz="4" w:space="0" w:color="auto"/>
              <w:right w:val="single" w:sz="4" w:space="0" w:color="auto"/>
            </w:tcBorders>
            <w:shd w:val="clear" w:color="000000" w:fill="FFFFFF"/>
            <w:noWrap/>
            <w:vAlign w:val="center"/>
            <w:hideMark/>
          </w:tcPr>
          <w:p w14:paraId="24B9B020"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57,60</w:t>
            </w:r>
          </w:p>
        </w:tc>
        <w:tc>
          <w:tcPr>
            <w:tcW w:w="493" w:type="pct"/>
            <w:tcBorders>
              <w:top w:val="nil"/>
              <w:left w:val="nil"/>
              <w:bottom w:val="single" w:sz="4" w:space="0" w:color="auto"/>
              <w:right w:val="single" w:sz="4" w:space="0" w:color="auto"/>
            </w:tcBorders>
            <w:shd w:val="clear" w:color="000000" w:fill="FFFFFF"/>
            <w:noWrap/>
            <w:vAlign w:val="center"/>
            <w:hideMark/>
          </w:tcPr>
          <w:p w14:paraId="02A67C84"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62,06</w:t>
            </w:r>
          </w:p>
        </w:tc>
        <w:tc>
          <w:tcPr>
            <w:tcW w:w="1338" w:type="pct"/>
            <w:tcBorders>
              <w:top w:val="nil"/>
              <w:left w:val="nil"/>
              <w:bottom w:val="single" w:sz="4" w:space="0" w:color="auto"/>
              <w:right w:val="single" w:sz="4" w:space="0" w:color="auto"/>
            </w:tcBorders>
            <w:shd w:val="clear" w:color="000000" w:fill="FFFFFF"/>
            <w:vAlign w:val="center"/>
            <w:hideMark/>
          </w:tcPr>
          <w:p w14:paraId="480392F8"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Услуги удостоверяющего центра</w:t>
            </w:r>
          </w:p>
        </w:tc>
      </w:tr>
      <w:tr w:rsidR="009E3CD9" w:rsidRPr="009F515A" w14:paraId="5B626C46"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0303E269"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4</w:t>
            </w:r>
          </w:p>
        </w:tc>
        <w:tc>
          <w:tcPr>
            <w:tcW w:w="774" w:type="pct"/>
            <w:tcBorders>
              <w:top w:val="nil"/>
              <w:left w:val="nil"/>
              <w:bottom w:val="single" w:sz="4" w:space="0" w:color="auto"/>
              <w:right w:val="single" w:sz="4" w:space="0" w:color="auto"/>
            </w:tcBorders>
            <w:shd w:val="clear" w:color="000000" w:fill="FFFFFF"/>
            <w:vAlign w:val="center"/>
            <w:hideMark/>
          </w:tcPr>
          <w:p w14:paraId="47118845"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подряда</w:t>
            </w:r>
          </w:p>
        </w:tc>
        <w:tc>
          <w:tcPr>
            <w:tcW w:w="774" w:type="pct"/>
            <w:tcBorders>
              <w:top w:val="nil"/>
              <w:left w:val="nil"/>
              <w:bottom w:val="single" w:sz="4" w:space="0" w:color="auto"/>
              <w:right w:val="single" w:sz="4" w:space="0" w:color="auto"/>
            </w:tcBorders>
            <w:shd w:val="clear" w:color="000000" w:fill="FFFFFF"/>
            <w:vAlign w:val="center"/>
            <w:hideMark/>
          </w:tcPr>
          <w:p w14:paraId="06A5ACC5"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09.06.2016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18.4000.169.16</w:t>
            </w:r>
          </w:p>
        </w:tc>
        <w:tc>
          <w:tcPr>
            <w:tcW w:w="775" w:type="pct"/>
            <w:tcBorders>
              <w:top w:val="nil"/>
              <w:left w:val="nil"/>
              <w:bottom w:val="single" w:sz="4" w:space="0" w:color="auto"/>
              <w:right w:val="single" w:sz="4" w:space="0" w:color="auto"/>
            </w:tcBorders>
            <w:shd w:val="clear" w:color="000000" w:fill="FFFFFF"/>
            <w:vAlign w:val="center"/>
            <w:hideMark/>
          </w:tcPr>
          <w:p w14:paraId="1CE1A2B0"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ЗАО "РТК-Сибирь"</w:t>
            </w:r>
          </w:p>
        </w:tc>
        <w:tc>
          <w:tcPr>
            <w:tcW w:w="563" w:type="pct"/>
            <w:tcBorders>
              <w:top w:val="nil"/>
              <w:left w:val="nil"/>
              <w:bottom w:val="single" w:sz="4" w:space="0" w:color="auto"/>
              <w:right w:val="single" w:sz="4" w:space="0" w:color="auto"/>
            </w:tcBorders>
            <w:shd w:val="clear" w:color="000000" w:fill="FFFFFF"/>
            <w:noWrap/>
            <w:vAlign w:val="center"/>
            <w:hideMark/>
          </w:tcPr>
          <w:p w14:paraId="172AF85B"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20,93</w:t>
            </w:r>
          </w:p>
        </w:tc>
        <w:tc>
          <w:tcPr>
            <w:tcW w:w="493" w:type="pct"/>
            <w:tcBorders>
              <w:top w:val="nil"/>
              <w:left w:val="nil"/>
              <w:bottom w:val="single" w:sz="4" w:space="0" w:color="auto"/>
              <w:right w:val="single" w:sz="4" w:space="0" w:color="auto"/>
            </w:tcBorders>
            <w:shd w:val="clear" w:color="000000" w:fill="FFFFFF"/>
            <w:noWrap/>
            <w:vAlign w:val="center"/>
            <w:hideMark/>
          </w:tcPr>
          <w:p w14:paraId="66867A4C"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500E9B23"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Обследование защиты персональных данных. Срок выполнения работы - 14 календарный дней с момента заключения договора.</w:t>
            </w:r>
          </w:p>
        </w:tc>
      </w:tr>
      <w:tr w:rsidR="009E3CD9" w:rsidRPr="009F515A" w14:paraId="0DD18BC2"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69E09C1C"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5</w:t>
            </w:r>
          </w:p>
        </w:tc>
        <w:tc>
          <w:tcPr>
            <w:tcW w:w="774" w:type="pct"/>
            <w:tcBorders>
              <w:top w:val="nil"/>
              <w:left w:val="nil"/>
              <w:bottom w:val="single" w:sz="4" w:space="0" w:color="auto"/>
              <w:right w:val="single" w:sz="4" w:space="0" w:color="auto"/>
            </w:tcBorders>
            <w:shd w:val="clear" w:color="000000" w:fill="FFFFFF"/>
            <w:vAlign w:val="center"/>
            <w:hideMark/>
          </w:tcPr>
          <w:p w14:paraId="68D1C07A"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w:t>
            </w:r>
          </w:p>
        </w:tc>
        <w:tc>
          <w:tcPr>
            <w:tcW w:w="774" w:type="pct"/>
            <w:tcBorders>
              <w:top w:val="nil"/>
              <w:left w:val="nil"/>
              <w:bottom w:val="single" w:sz="4" w:space="0" w:color="auto"/>
              <w:right w:val="single" w:sz="4" w:space="0" w:color="auto"/>
            </w:tcBorders>
            <w:shd w:val="clear" w:color="000000" w:fill="FFFFFF"/>
            <w:vAlign w:val="center"/>
            <w:hideMark/>
          </w:tcPr>
          <w:p w14:paraId="51D1EE26"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22.11.2016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18.4000.391.16</w:t>
            </w:r>
          </w:p>
        </w:tc>
        <w:tc>
          <w:tcPr>
            <w:tcW w:w="775" w:type="pct"/>
            <w:tcBorders>
              <w:top w:val="nil"/>
              <w:left w:val="nil"/>
              <w:bottom w:val="single" w:sz="4" w:space="0" w:color="auto"/>
              <w:right w:val="single" w:sz="4" w:space="0" w:color="auto"/>
            </w:tcBorders>
            <w:shd w:val="clear" w:color="000000" w:fill="FFFFFF"/>
            <w:vAlign w:val="center"/>
            <w:hideMark/>
          </w:tcPr>
          <w:p w14:paraId="7DA9FBDF"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ОАО "Союзтехэнерго"</w:t>
            </w:r>
          </w:p>
        </w:tc>
        <w:tc>
          <w:tcPr>
            <w:tcW w:w="563" w:type="pct"/>
            <w:tcBorders>
              <w:top w:val="nil"/>
              <w:left w:val="nil"/>
              <w:bottom w:val="single" w:sz="4" w:space="0" w:color="auto"/>
              <w:right w:val="single" w:sz="4" w:space="0" w:color="auto"/>
            </w:tcBorders>
            <w:shd w:val="clear" w:color="000000" w:fill="FFFFFF"/>
            <w:noWrap/>
            <w:vAlign w:val="center"/>
            <w:hideMark/>
          </w:tcPr>
          <w:p w14:paraId="7D309291"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22,96</w:t>
            </w:r>
          </w:p>
        </w:tc>
        <w:tc>
          <w:tcPr>
            <w:tcW w:w="493" w:type="pct"/>
            <w:tcBorders>
              <w:top w:val="nil"/>
              <w:left w:val="nil"/>
              <w:bottom w:val="single" w:sz="4" w:space="0" w:color="auto"/>
              <w:right w:val="single" w:sz="4" w:space="0" w:color="auto"/>
            </w:tcBorders>
            <w:shd w:val="clear" w:color="000000" w:fill="FFFFFF"/>
            <w:noWrap/>
            <w:vAlign w:val="center"/>
            <w:hideMark/>
          </w:tcPr>
          <w:p w14:paraId="4B73CEEB"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24,74</w:t>
            </w:r>
          </w:p>
        </w:tc>
        <w:tc>
          <w:tcPr>
            <w:tcW w:w="1338" w:type="pct"/>
            <w:tcBorders>
              <w:top w:val="nil"/>
              <w:left w:val="nil"/>
              <w:bottom w:val="single" w:sz="4" w:space="0" w:color="auto"/>
              <w:right w:val="single" w:sz="4" w:space="0" w:color="auto"/>
            </w:tcBorders>
            <w:shd w:val="clear" w:color="000000" w:fill="FFFFFF"/>
            <w:vAlign w:val="center"/>
            <w:hideMark/>
          </w:tcPr>
          <w:p w14:paraId="34D5EC28"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 xml:space="preserve">Доступ к обновлению ПО (SAPS). </w:t>
            </w:r>
          </w:p>
        </w:tc>
      </w:tr>
      <w:tr w:rsidR="009E3CD9" w:rsidRPr="009F515A" w14:paraId="1EF5EFCB"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3AEB410F"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6</w:t>
            </w:r>
          </w:p>
        </w:tc>
        <w:tc>
          <w:tcPr>
            <w:tcW w:w="774" w:type="pct"/>
            <w:tcBorders>
              <w:top w:val="nil"/>
              <w:left w:val="nil"/>
              <w:bottom w:val="single" w:sz="4" w:space="0" w:color="auto"/>
              <w:right w:val="single" w:sz="4" w:space="0" w:color="auto"/>
            </w:tcBorders>
            <w:shd w:val="clear" w:color="000000" w:fill="FFFFFF"/>
            <w:vAlign w:val="center"/>
            <w:hideMark/>
          </w:tcPr>
          <w:p w14:paraId="6E2B9D09"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на оказание услуг по сопровождению пользователей и технической поддержки АСУД</w:t>
            </w:r>
          </w:p>
        </w:tc>
        <w:tc>
          <w:tcPr>
            <w:tcW w:w="774" w:type="pct"/>
            <w:tcBorders>
              <w:top w:val="nil"/>
              <w:left w:val="nil"/>
              <w:bottom w:val="single" w:sz="4" w:space="0" w:color="auto"/>
              <w:right w:val="single" w:sz="4" w:space="0" w:color="auto"/>
            </w:tcBorders>
            <w:shd w:val="clear" w:color="000000" w:fill="FFFFFF"/>
            <w:vAlign w:val="center"/>
            <w:hideMark/>
          </w:tcPr>
          <w:p w14:paraId="1A345224"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25.07.2016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18.4000.220.16</w:t>
            </w:r>
          </w:p>
        </w:tc>
        <w:tc>
          <w:tcPr>
            <w:tcW w:w="775" w:type="pct"/>
            <w:tcBorders>
              <w:top w:val="nil"/>
              <w:left w:val="nil"/>
              <w:bottom w:val="single" w:sz="4" w:space="0" w:color="auto"/>
              <w:right w:val="single" w:sz="4" w:space="0" w:color="auto"/>
            </w:tcBorders>
            <w:shd w:val="clear" w:color="000000" w:fill="FFFFFF"/>
            <w:vAlign w:val="center"/>
            <w:hideMark/>
          </w:tcPr>
          <w:p w14:paraId="643FE9E5"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ООО "АйДи-Технологии управления"</w:t>
            </w:r>
          </w:p>
        </w:tc>
        <w:tc>
          <w:tcPr>
            <w:tcW w:w="563" w:type="pct"/>
            <w:tcBorders>
              <w:top w:val="nil"/>
              <w:left w:val="nil"/>
              <w:bottom w:val="single" w:sz="4" w:space="0" w:color="auto"/>
              <w:right w:val="single" w:sz="4" w:space="0" w:color="auto"/>
            </w:tcBorders>
            <w:shd w:val="clear" w:color="000000" w:fill="FFFFFF"/>
            <w:noWrap/>
            <w:vAlign w:val="center"/>
            <w:hideMark/>
          </w:tcPr>
          <w:p w14:paraId="02FCE697"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117,51</w:t>
            </w:r>
          </w:p>
        </w:tc>
        <w:tc>
          <w:tcPr>
            <w:tcW w:w="493" w:type="pct"/>
            <w:tcBorders>
              <w:top w:val="nil"/>
              <w:left w:val="nil"/>
              <w:bottom w:val="single" w:sz="4" w:space="0" w:color="auto"/>
              <w:right w:val="single" w:sz="4" w:space="0" w:color="auto"/>
            </w:tcBorders>
            <w:shd w:val="clear" w:color="000000" w:fill="FFFFFF"/>
            <w:noWrap/>
            <w:vAlign w:val="center"/>
            <w:hideMark/>
          </w:tcPr>
          <w:p w14:paraId="3B26CDA7"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267,61</w:t>
            </w:r>
          </w:p>
        </w:tc>
        <w:tc>
          <w:tcPr>
            <w:tcW w:w="1338" w:type="pct"/>
            <w:tcBorders>
              <w:top w:val="nil"/>
              <w:left w:val="nil"/>
              <w:bottom w:val="single" w:sz="4" w:space="0" w:color="auto"/>
              <w:right w:val="single" w:sz="4" w:space="0" w:color="auto"/>
            </w:tcBorders>
            <w:shd w:val="clear" w:color="000000" w:fill="FFFFFF"/>
            <w:vAlign w:val="center"/>
            <w:hideMark/>
          </w:tcPr>
          <w:p w14:paraId="5AAC4C3F"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 xml:space="preserve">Техническая поддержка автоматизированной системы управления документооборотом. </w:t>
            </w:r>
          </w:p>
        </w:tc>
      </w:tr>
      <w:tr w:rsidR="009E3CD9" w:rsidRPr="009F515A" w14:paraId="21F06CF1"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5BFD0F98"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7</w:t>
            </w:r>
          </w:p>
        </w:tc>
        <w:tc>
          <w:tcPr>
            <w:tcW w:w="774" w:type="pct"/>
            <w:tcBorders>
              <w:top w:val="nil"/>
              <w:left w:val="nil"/>
              <w:bottom w:val="single" w:sz="4" w:space="0" w:color="auto"/>
              <w:right w:val="single" w:sz="4" w:space="0" w:color="auto"/>
            </w:tcBorders>
            <w:shd w:val="clear" w:color="000000" w:fill="FFFFFF"/>
            <w:vAlign w:val="center"/>
            <w:hideMark/>
          </w:tcPr>
          <w:p w14:paraId="164C13B0"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w:t>
            </w:r>
          </w:p>
        </w:tc>
        <w:tc>
          <w:tcPr>
            <w:tcW w:w="774" w:type="pct"/>
            <w:tcBorders>
              <w:top w:val="nil"/>
              <w:left w:val="nil"/>
              <w:bottom w:val="single" w:sz="4" w:space="0" w:color="auto"/>
              <w:right w:val="single" w:sz="4" w:space="0" w:color="auto"/>
            </w:tcBorders>
            <w:shd w:val="clear" w:color="000000" w:fill="FFFFFF"/>
            <w:vAlign w:val="center"/>
            <w:hideMark/>
          </w:tcPr>
          <w:p w14:paraId="7F9BF5C4"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24.03.2016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18.4000.92.16</w:t>
            </w:r>
          </w:p>
        </w:tc>
        <w:tc>
          <w:tcPr>
            <w:tcW w:w="775" w:type="pct"/>
            <w:tcBorders>
              <w:top w:val="nil"/>
              <w:left w:val="nil"/>
              <w:bottom w:val="single" w:sz="4" w:space="0" w:color="auto"/>
              <w:right w:val="single" w:sz="4" w:space="0" w:color="auto"/>
            </w:tcBorders>
            <w:shd w:val="clear" w:color="000000" w:fill="FFFFFF"/>
            <w:vAlign w:val="center"/>
            <w:hideMark/>
          </w:tcPr>
          <w:p w14:paraId="1D304E33"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ООО "АйДи-Технологии управления"</w:t>
            </w:r>
          </w:p>
        </w:tc>
        <w:tc>
          <w:tcPr>
            <w:tcW w:w="563" w:type="pct"/>
            <w:tcBorders>
              <w:top w:val="nil"/>
              <w:left w:val="nil"/>
              <w:bottom w:val="single" w:sz="4" w:space="0" w:color="auto"/>
              <w:right w:val="single" w:sz="4" w:space="0" w:color="auto"/>
            </w:tcBorders>
            <w:shd w:val="clear" w:color="000000" w:fill="FFFFFF"/>
            <w:noWrap/>
            <w:vAlign w:val="center"/>
            <w:hideMark/>
          </w:tcPr>
          <w:p w14:paraId="6134C6E1"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62,10</w:t>
            </w:r>
          </w:p>
        </w:tc>
        <w:tc>
          <w:tcPr>
            <w:tcW w:w="493" w:type="pct"/>
            <w:tcBorders>
              <w:top w:val="nil"/>
              <w:left w:val="nil"/>
              <w:bottom w:val="single" w:sz="4" w:space="0" w:color="auto"/>
              <w:right w:val="single" w:sz="4" w:space="0" w:color="auto"/>
            </w:tcBorders>
            <w:shd w:val="clear" w:color="000000" w:fill="FFFFFF"/>
            <w:noWrap/>
            <w:vAlign w:val="center"/>
            <w:hideMark/>
          </w:tcPr>
          <w:p w14:paraId="40BE8319"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67B83C5B"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 xml:space="preserve">Сопровождение автоматизированной системы управления документооборотом. Срок действия договора до 30.06.2016. Заключен новый договор от 25.07.2016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18.4000.220.16.</w:t>
            </w:r>
          </w:p>
        </w:tc>
      </w:tr>
      <w:tr w:rsidR="009E3CD9" w:rsidRPr="009F515A" w14:paraId="02CD4934"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1F901306"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8</w:t>
            </w:r>
          </w:p>
        </w:tc>
        <w:tc>
          <w:tcPr>
            <w:tcW w:w="774" w:type="pct"/>
            <w:tcBorders>
              <w:top w:val="nil"/>
              <w:left w:val="nil"/>
              <w:bottom w:val="single" w:sz="4" w:space="0" w:color="auto"/>
              <w:right w:val="single" w:sz="4" w:space="0" w:color="auto"/>
            </w:tcBorders>
            <w:shd w:val="clear" w:color="000000" w:fill="FFFFFF"/>
            <w:vAlign w:val="center"/>
            <w:hideMark/>
          </w:tcPr>
          <w:p w14:paraId="75368CDE"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w:t>
            </w:r>
          </w:p>
        </w:tc>
        <w:tc>
          <w:tcPr>
            <w:tcW w:w="774" w:type="pct"/>
            <w:tcBorders>
              <w:top w:val="nil"/>
              <w:left w:val="nil"/>
              <w:bottom w:val="single" w:sz="4" w:space="0" w:color="auto"/>
              <w:right w:val="single" w:sz="4" w:space="0" w:color="auto"/>
            </w:tcBorders>
            <w:shd w:val="clear" w:color="000000" w:fill="FFFFFF"/>
            <w:vAlign w:val="center"/>
            <w:hideMark/>
          </w:tcPr>
          <w:p w14:paraId="48C7099F"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21.11.2016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18.4000.388.16</w:t>
            </w:r>
          </w:p>
        </w:tc>
        <w:tc>
          <w:tcPr>
            <w:tcW w:w="775" w:type="pct"/>
            <w:tcBorders>
              <w:top w:val="nil"/>
              <w:left w:val="nil"/>
              <w:bottom w:val="single" w:sz="4" w:space="0" w:color="auto"/>
              <w:right w:val="single" w:sz="4" w:space="0" w:color="auto"/>
            </w:tcBorders>
            <w:shd w:val="clear" w:color="000000" w:fill="FFFFFF"/>
            <w:vAlign w:val="center"/>
            <w:hideMark/>
          </w:tcPr>
          <w:p w14:paraId="16C90509"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ООО "Джи-Эм-Си-Эс Верэкс"</w:t>
            </w:r>
          </w:p>
        </w:tc>
        <w:tc>
          <w:tcPr>
            <w:tcW w:w="563" w:type="pct"/>
            <w:tcBorders>
              <w:top w:val="nil"/>
              <w:left w:val="nil"/>
              <w:bottom w:val="single" w:sz="4" w:space="0" w:color="auto"/>
              <w:right w:val="single" w:sz="4" w:space="0" w:color="auto"/>
            </w:tcBorders>
            <w:shd w:val="clear" w:color="000000" w:fill="FFFFFF"/>
            <w:noWrap/>
            <w:vAlign w:val="center"/>
            <w:hideMark/>
          </w:tcPr>
          <w:p w14:paraId="38D2EFCE"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36,79</w:t>
            </w:r>
          </w:p>
        </w:tc>
        <w:tc>
          <w:tcPr>
            <w:tcW w:w="493" w:type="pct"/>
            <w:tcBorders>
              <w:top w:val="nil"/>
              <w:left w:val="nil"/>
              <w:bottom w:val="single" w:sz="4" w:space="0" w:color="auto"/>
              <w:right w:val="single" w:sz="4" w:space="0" w:color="auto"/>
            </w:tcBorders>
            <w:shd w:val="clear" w:color="000000" w:fill="FFFFFF"/>
            <w:noWrap/>
            <w:vAlign w:val="center"/>
            <w:hideMark/>
          </w:tcPr>
          <w:p w14:paraId="0F467AE5"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344,47</w:t>
            </w:r>
          </w:p>
        </w:tc>
        <w:tc>
          <w:tcPr>
            <w:tcW w:w="1338" w:type="pct"/>
            <w:tcBorders>
              <w:top w:val="nil"/>
              <w:left w:val="nil"/>
              <w:bottom w:val="single" w:sz="4" w:space="0" w:color="auto"/>
              <w:right w:val="single" w:sz="4" w:space="0" w:color="auto"/>
            </w:tcBorders>
            <w:shd w:val="clear" w:color="000000" w:fill="FFFFFF"/>
            <w:vAlign w:val="center"/>
            <w:hideMark/>
          </w:tcPr>
          <w:p w14:paraId="1DE55A7E"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Сопровождение ПО "Модульная система "ВерЭкс"</w:t>
            </w:r>
          </w:p>
        </w:tc>
      </w:tr>
      <w:tr w:rsidR="009E3CD9" w:rsidRPr="009F515A" w14:paraId="3699E670"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187DF090"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9</w:t>
            </w:r>
          </w:p>
        </w:tc>
        <w:tc>
          <w:tcPr>
            <w:tcW w:w="774" w:type="pct"/>
            <w:tcBorders>
              <w:top w:val="nil"/>
              <w:left w:val="nil"/>
              <w:bottom w:val="single" w:sz="4" w:space="0" w:color="auto"/>
              <w:right w:val="single" w:sz="4" w:space="0" w:color="auto"/>
            </w:tcBorders>
            <w:shd w:val="clear" w:color="000000" w:fill="FFFFFF"/>
            <w:vAlign w:val="center"/>
            <w:hideMark/>
          </w:tcPr>
          <w:p w14:paraId="32827F49"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w:t>
            </w:r>
          </w:p>
        </w:tc>
        <w:tc>
          <w:tcPr>
            <w:tcW w:w="774" w:type="pct"/>
            <w:tcBorders>
              <w:top w:val="nil"/>
              <w:left w:val="nil"/>
              <w:bottom w:val="single" w:sz="4" w:space="0" w:color="auto"/>
              <w:right w:val="single" w:sz="4" w:space="0" w:color="auto"/>
            </w:tcBorders>
            <w:shd w:val="clear" w:color="000000" w:fill="FFFFFF"/>
            <w:vAlign w:val="center"/>
            <w:hideMark/>
          </w:tcPr>
          <w:p w14:paraId="5359DC20"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29.09.2014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18.4000.520.14</w:t>
            </w:r>
          </w:p>
        </w:tc>
        <w:tc>
          <w:tcPr>
            <w:tcW w:w="775" w:type="pct"/>
            <w:tcBorders>
              <w:top w:val="nil"/>
              <w:left w:val="nil"/>
              <w:bottom w:val="single" w:sz="4" w:space="0" w:color="auto"/>
              <w:right w:val="single" w:sz="4" w:space="0" w:color="auto"/>
            </w:tcBorders>
            <w:shd w:val="clear" w:color="000000" w:fill="FFFFFF"/>
            <w:vAlign w:val="center"/>
            <w:hideMark/>
          </w:tcPr>
          <w:p w14:paraId="395E91D7"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ООО "Про Сфера"</w:t>
            </w:r>
          </w:p>
        </w:tc>
        <w:tc>
          <w:tcPr>
            <w:tcW w:w="563" w:type="pct"/>
            <w:tcBorders>
              <w:top w:val="nil"/>
              <w:left w:val="nil"/>
              <w:bottom w:val="single" w:sz="4" w:space="0" w:color="auto"/>
              <w:right w:val="single" w:sz="4" w:space="0" w:color="auto"/>
            </w:tcBorders>
            <w:shd w:val="clear" w:color="000000" w:fill="FFFFFF"/>
            <w:noWrap/>
            <w:vAlign w:val="center"/>
            <w:hideMark/>
          </w:tcPr>
          <w:p w14:paraId="7C0DB341"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5,56</w:t>
            </w:r>
          </w:p>
        </w:tc>
        <w:tc>
          <w:tcPr>
            <w:tcW w:w="493" w:type="pct"/>
            <w:tcBorders>
              <w:top w:val="nil"/>
              <w:left w:val="nil"/>
              <w:bottom w:val="single" w:sz="4" w:space="0" w:color="auto"/>
              <w:right w:val="single" w:sz="4" w:space="0" w:color="auto"/>
            </w:tcBorders>
            <w:shd w:val="clear" w:color="000000" w:fill="FFFFFF"/>
            <w:noWrap/>
            <w:vAlign w:val="center"/>
            <w:hideMark/>
          </w:tcPr>
          <w:p w14:paraId="34A2AFC3"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603D9C16"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Техническая поддержка ПО "Охрана окружающей среды". Договор расторгнут с 01.10.2016.</w:t>
            </w:r>
          </w:p>
        </w:tc>
      </w:tr>
      <w:tr w:rsidR="009E3CD9" w:rsidRPr="009F515A" w14:paraId="7E4C2526"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492A267C"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10</w:t>
            </w:r>
          </w:p>
        </w:tc>
        <w:tc>
          <w:tcPr>
            <w:tcW w:w="774" w:type="pct"/>
            <w:tcBorders>
              <w:top w:val="nil"/>
              <w:left w:val="nil"/>
              <w:bottom w:val="single" w:sz="4" w:space="0" w:color="auto"/>
              <w:right w:val="single" w:sz="4" w:space="0" w:color="auto"/>
            </w:tcBorders>
            <w:shd w:val="clear" w:color="000000" w:fill="FFFFFF"/>
            <w:vAlign w:val="center"/>
            <w:hideMark/>
          </w:tcPr>
          <w:p w14:paraId="71134E0B"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подряда</w:t>
            </w:r>
          </w:p>
        </w:tc>
        <w:tc>
          <w:tcPr>
            <w:tcW w:w="774" w:type="pct"/>
            <w:tcBorders>
              <w:top w:val="nil"/>
              <w:left w:val="nil"/>
              <w:bottom w:val="single" w:sz="4" w:space="0" w:color="auto"/>
              <w:right w:val="single" w:sz="4" w:space="0" w:color="auto"/>
            </w:tcBorders>
            <w:shd w:val="clear" w:color="000000" w:fill="FFFFFF"/>
            <w:vAlign w:val="center"/>
            <w:hideMark/>
          </w:tcPr>
          <w:p w14:paraId="0CA5E486"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20.10.2015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10.4000.350.15</w:t>
            </w:r>
          </w:p>
        </w:tc>
        <w:tc>
          <w:tcPr>
            <w:tcW w:w="775" w:type="pct"/>
            <w:tcBorders>
              <w:top w:val="nil"/>
              <w:left w:val="nil"/>
              <w:bottom w:val="single" w:sz="4" w:space="0" w:color="auto"/>
              <w:right w:val="single" w:sz="4" w:space="0" w:color="auto"/>
            </w:tcBorders>
            <w:shd w:val="clear" w:color="000000" w:fill="FFFFFF"/>
            <w:vAlign w:val="center"/>
            <w:hideMark/>
          </w:tcPr>
          <w:p w14:paraId="533CAB24"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ООО "Регистрационный центр"</w:t>
            </w:r>
          </w:p>
        </w:tc>
        <w:tc>
          <w:tcPr>
            <w:tcW w:w="563" w:type="pct"/>
            <w:tcBorders>
              <w:top w:val="nil"/>
              <w:left w:val="nil"/>
              <w:bottom w:val="single" w:sz="4" w:space="0" w:color="auto"/>
              <w:right w:val="single" w:sz="4" w:space="0" w:color="auto"/>
            </w:tcBorders>
            <w:shd w:val="clear" w:color="000000" w:fill="FFFFFF"/>
            <w:noWrap/>
            <w:vAlign w:val="center"/>
            <w:hideMark/>
          </w:tcPr>
          <w:p w14:paraId="597E6256"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927,17</w:t>
            </w:r>
          </w:p>
        </w:tc>
        <w:tc>
          <w:tcPr>
            <w:tcW w:w="493" w:type="pct"/>
            <w:tcBorders>
              <w:top w:val="nil"/>
              <w:left w:val="nil"/>
              <w:bottom w:val="single" w:sz="4" w:space="0" w:color="auto"/>
              <w:right w:val="single" w:sz="4" w:space="0" w:color="auto"/>
            </w:tcBorders>
            <w:shd w:val="clear" w:color="000000" w:fill="FFFFFF"/>
            <w:noWrap/>
            <w:vAlign w:val="center"/>
            <w:hideMark/>
          </w:tcPr>
          <w:p w14:paraId="608F6A69"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998,98</w:t>
            </w:r>
          </w:p>
        </w:tc>
        <w:tc>
          <w:tcPr>
            <w:tcW w:w="1338" w:type="pct"/>
            <w:tcBorders>
              <w:top w:val="nil"/>
              <w:left w:val="nil"/>
              <w:bottom w:val="single" w:sz="4" w:space="0" w:color="auto"/>
              <w:right w:val="single" w:sz="4" w:space="0" w:color="auto"/>
            </w:tcBorders>
            <w:shd w:val="clear" w:color="000000" w:fill="FFFFFF"/>
            <w:vAlign w:val="center"/>
            <w:hideMark/>
          </w:tcPr>
          <w:p w14:paraId="78F230EE" w14:textId="27CFFD7B"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 xml:space="preserve">Актуализация данных в системе </w:t>
            </w:r>
            <w:r w:rsidR="00801C45">
              <w:rPr>
                <w:rFonts w:ascii="Myriad Pro" w:hAnsi="Myriad Pro"/>
                <w:color w:val="000000"/>
                <w:sz w:val="20"/>
                <w:szCs w:val="20"/>
                <w:lang w:eastAsia="ru-RU"/>
              </w:rPr>
              <w:t>ПАО </w:t>
            </w:r>
            <w:r w:rsidRPr="009F515A">
              <w:rPr>
                <w:rFonts w:ascii="Myriad Pro" w:hAnsi="Myriad Pro"/>
                <w:color w:val="000000"/>
                <w:sz w:val="20"/>
                <w:szCs w:val="20"/>
                <w:lang w:eastAsia="ru-RU"/>
              </w:rPr>
              <w:t>"МРСК Сибири"</w:t>
            </w:r>
          </w:p>
        </w:tc>
      </w:tr>
      <w:tr w:rsidR="009E3CD9" w:rsidRPr="009F515A" w14:paraId="09BF6251"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4A3A2B66"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lastRenderedPageBreak/>
              <w:t>11</w:t>
            </w:r>
          </w:p>
        </w:tc>
        <w:tc>
          <w:tcPr>
            <w:tcW w:w="774" w:type="pct"/>
            <w:tcBorders>
              <w:top w:val="nil"/>
              <w:left w:val="nil"/>
              <w:bottom w:val="single" w:sz="4" w:space="0" w:color="auto"/>
              <w:right w:val="single" w:sz="4" w:space="0" w:color="auto"/>
            </w:tcBorders>
            <w:shd w:val="clear" w:color="000000" w:fill="FFFFFF"/>
            <w:vAlign w:val="center"/>
            <w:hideMark/>
          </w:tcPr>
          <w:p w14:paraId="349FC6FD"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w:t>
            </w:r>
          </w:p>
        </w:tc>
        <w:tc>
          <w:tcPr>
            <w:tcW w:w="774" w:type="pct"/>
            <w:tcBorders>
              <w:top w:val="nil"/>
              <w:left w:val="nil"/>
              <w:bottom w:val="single" w:sz="4" w:space="0" w:color="auto"/>
              <w:right w:val="single" w:sz="4" w:space="0" w:color="auto"/>
            </w:tcBorders>
            <w:shd w:val="clear" w:color="000000" w:fill="FFFFFF"/>
            <w:vAlign w:val="center"/>
            <w:hideMark/>
          </w:tcPr>
          <w:p w14:paraId="70A1B711"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25.01.2016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18.4000.16.16</w:t>
            </w:r>
          </w:p>
        </w:tc>
        <w:tc>
          <w:tcPr>
            <w:tcW w:w="775" w:type="pct"/>
            <w:tcBorders>
              <w:top w:val="nil"/>
              <w:left w:val="nil"/>
              <w:bottom w:val="single" w:sz="4" w:space="0" w:color="auto"/>
              <w:right w:val="single" w:sz="4" w:space="0" w:color="auto"/>
            </w:tcBorders>
            <w:shd w:val="clear" w:color="000000" w:fill="FFFFFF"/>
            <w:vAlign w:val="center"/>
            <w:hideMark/>
          </w:tcPr>
          <w:p w14:paraId="06F8FB3E"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ООО "СМС - информационные технологии"</w:t>
            </w:r>
          </w:p>
        </w:tc>
        <w:tc>
          <w:tcPr>
            <w:tcW w:w="563" w:type="pct"/>
            <w:tcBorders>
              <w:top w:val="nil"/>
              <w:left w:val="nil"/>
              <w:bottom w:val="single" w:sz="4" w:space="0" w:color="auto"/>
              <w:right w:val="single" w:sz="4" w:space="0" w:color="auto"/>
            </w:tcBorders>
            <w:shd w:val="clear" w:color="000000" w:fill="FFFFFF"/>
            <w:noWrap/>
            <w:vAlign w:val="center"/>
            <w:hideMark/>
          </w:tcPr>
          <w:p w14:paraId="18CB3AF0"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157,33</w:t>
            </w:r>
          </w:p>
        </w:tc>
        <w:tc>
          <w:tcPr>
            <w:tcW w:w="493" w:type="pct"/>
            <w:tcBorders>
              <w:top w:val="nil"/>
              <w:left w:val="nil"/>
              <w:bottom w:val="single" w:sz="4" w:space="0" w:color="auto"/>
              <w:right w:val="single" w:sz="4" w:space="0" w:color="auto"/>
            </w:tcBorders>
            <w:shd w:val="clear" w:color="000000" w:fill="FFFFFF"/>
            <w:noWrap/>
            <w:vAlign w:val="center"/>
            <w:hideMark/>
          </w:tcPr>
          <w:p w14:paraId="47A0D29E"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184,92</w:t>
            </w:r>
          </w:p>
        </w:tc>
        <w:tc>
          <w:tcPr>
            <w:tcW w:w="1338" w:type="pct"/>
            <w:tcBorders>
              <w:top w:val="nil"/>
              <w:left w:val="nil"/>
              <w:bottom w:val="single" w:sz="4" w:space="0" w:color="auto"/>
              <w:right w:val="single" w:sz="4" w:space="0" w:color="auto"/>
            </w:tcBorders>
            <w:shd w:val="clear" w:color="000000" w:fill="FFFFFF"/>
            <w:vAlign w:val="center"/>
            <w:hideMark/>
          </w:tcPr>
          <w:p w14:paraId="7FBCD189"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Предоставление обновлений ПО "Автоматизированная система управления ремонтами энергетического оборудования"</w:t>
            </w:r>
          </w:p>
        </w:tc>
      </w:tr>
      <w:tr w:rsidR="009E3CD9" w:rsidRPr="009F515A" w14:paraId="4F7A4335"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0E2B867C"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12</w:t>
            </w:r>
          </w:p>
        </w:tc>
        <w:tc>
          <w:tcPr>
            <w:tcW w:w="774" w:type="pct"/>
            <w:tcBorders>
              <w:top w:val="nil"/>
              <w:left w:val="nil"/>
              <w:bottom w:val="single" w:sz="4" w:space="0" w:color="auto"/>
              <w:right w:val="single" w:sz="4" w:space="0" w:color="auto"/>
            </w:tcBorders>
            <w:shd w:val="clear" w:color="000000" w:fill="FFFFFF"/>
            <w:vAlign w:val="center"/>
            <w:hideMark/>
          </w:tcPr>
          <w:p w14:paraId="36D2FA58"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w:t>
            </w:r>
          </w:p>
        </w:tc>
        <w:tc>
          <w:tcPr>
            <w:tcW w:w="774" w:type="pct"/>
            <w:tcBorders>
              <w:top w:val="nil"/>
              <w:left w:val="nil"/>
              <w:bottom w:val="single" w:sz="4" w:space="0" w:color="auto"/>
              <w:right w:val="single" w:sz="4" w:space="0" w:color="auto"/>
            </w:tcBorders>
            <w:shd w:val="clear" w:color="000000" w:fill="FFFFFF"/>
            <w:vAlign w:val="center"/>
            <w:hideMark/>
          </w:tcPr>
          <w:p w14:paraId="56DADDC1"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27.02.2015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18.4000.39.15</w:t>
            </w:r>
          </w:p>
        </w:tc>
        <w:tc>
          <w:tcPr>
            <w:tcW w:w="775" w:type="pct"/>
            <w:tcBorders>
              <w:top w:val="nil"/>
              <w:left w:val="nil"/>
              <w:bottom w:val="single" w:sz="4" w:space="0" w:color="auto"/>
              <w:right w:val="single" w:sz="4" w:space="0" w:color="auto"/>
            </w:tcBorders>
            <w:shd w:val="clear" w:color="000000" w:fill="FFFFFF"/>
            <w:vAlign w:val="center"/>
            <w:hideMark/>
          </w:tcPr>
          <w:p w14:paraId="257A2283"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ООО "СМС - информационные технологии"</w:t>
            </w:r>
          </w:p>
        </w:tc>
        <w:tc>
          <w:tcPr>
            <w:tcW w:w="563" w:type="pct"/>
            <w:tcBorders>
              <w:top w:val="nil"/>
              <w:left w:val="nil"/>
              <w:bottom w:val="single" w:sz="4" w:space="0" w:color="auto"/>
              <w:right w:val="single" w:sz="4" w:space="0" w:color="auto"/>
            </w:tcBorders>
            <w:shd w:val="clear" w:color="000000" w:fill="FFFFFF"/>
            <w:noWrap/>
            <w:vAlign w:val="center"/>
            <w:hideMark/>
          </w:tcPr>
          <w:p w14:paraId="598AB68F"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12,50</w:t>
            </w:r>
          </w:p>
        </w:tc>
        <w:tc>
          <w:tcPr>
            <w:tcW w:w="493" w:type="pct"/>
            <w:tcBorders>
              <w:top w:val="nil"/>
              <w:left w:val="nil"/>
              <w:bottom w:val="single" w:sz="4" w:space="0" w:color="auto"/>
              <w:right w:val="single" w:sz="4" w:space="0" w:color="auto"/>
            </w:tcBorders>
            <w:shd w:val="clear" w:color="000000" w:fill="FFFFFF"/>
            <w:noWrap/>
            <w:vAlign w:val="center"/>
            <w:hideMark/>
          </w:tcPr>
          <w:p w14:paraId="398A63EA"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0D27EB4B"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 xml:space="preserve">Предоставление обновлений ПО "Автоматизированная система управления ремонтами энергетического оборудования". Заключен новый договор от 25.01.2016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18.4000.16.16.</w:t>
            </w:r>
          </w:p>
        </w:tc>
      </w:tr>
      <w:tr w:rsidR="009E3CD9" w:rsidRPr="009F515A" w14:paraId="56F21789"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2071337B"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13</w:t>
            </w:r>
          </w:p>
        </w:tc>
        <w:tc>
          <w:tcPr>
            <w:tcW w:w="774" w:type="pct"/>
            <w:tcBorders>
              <w:top w:val="nil"/>
              <w:left w:val="nil"/>
              <w:bottom w:val="single" w:sz="4" w:space="0" w:color="auto"/>
              <w:right w:val="single" w:sz="4" w:space="0" w:color="auto"/>
            </w:tcBorders>
            <w:shd w:val="clear" w:color="000000" w:fill="FFFFFF"/>
            <w:vAlign w:val="center"/>
            <w:hideMark/>
          </w:tcPr>
          <w:p w14:paraId="31D0A663"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w:t>
            </w:r>
          </w:p>
        </w:tc>
        <w:tc>
          <w:tcPr>
            <w:tcW w:w="774" w:type="pct"/>
            <w:tcBorders>
              <w:top w:val="nil"/>
              <w:left w:val="nil"/>
              <w:bottom w:val="single" w:sz="4" w:space="0" w:color="auto"/>
              <w:right w:val="single" w:sz="4" w:space="0" w:color="auto"/>
            </w:tcBorders>
            <w:shd w:val="clear" w:color="000000" w:fill="FFFFFF"/>
            <w:vAlign w:val="center"/>
            <w:hideMark/>
          </w:tcPr>
          <w:p w14:paraId="2C8C005A"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06.04.2015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18.4000.72.15</w:t>
            </w:r>
          </w:p>
        </w:tc>
        <w:tc>
          <w:tcPr>
            <w:tcW w:w="775" w:type="pct"/>
            <w:tcBorders>
              <w:top w:val="nil"/>
              <w:left w:val="nil"/>
              <w:bottom w:val="single" w:sz="4" w:space="0" w:color="auto"/>
              <w:right w:val="single" w:sz="4" w:space="0" w:color="auto"/>
            </w:tcBorders>
            <w:shd w:val="clear" w:color="000000" w:fill="FFFFFF"/>
            <w:vAlign w:val="center"/>
            <w:hideMark/>
          </w:tcPr>
          <w:p w14:paraId="11F6551D"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ООО "Термика-Ру"</w:t>
            </w:r>
          </w:p>
        </w:tc>
        <w:tc>
          <w:tcPr>
            <w:tcW w:w="563" w:type="pct"/>
            <w:tcBorders>
              <w:top w:val="nil"/>
              <w:left w:val="nil"/>
              <w:bottom w:val="single" w:sz="4" w:space="0" w:color="auto"/>
              <w:right w:val="single" w:sz="4" w:space="0" w:color="auto"/>
            </w:tcBorders>
            <w:shd w:val="clear" w:color="000000" w:fill="FFFFFF"/>
            <w:noWrap/>
            <w:vAlign w:val="center"/>
            <w:hideMark/>
          </w:tcPr>
          <w:p w14:paraId="322BF9E6"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6,57</w:t>
            </w:r>
          </w:p>
        </w:tc>
        <w:tc>
          <w:tcPr>
            <w:tcW w:w="493" w:type="pct"/>
            <w:tcBorders>
              <w:top w:val="nil"/>
              <w:left w:val="nil"/>
              <w:bottom w:val="single" w:sz="4" w:space="0" w:color="auto"/>
              <w:right w:val="single" w:sz="4" w:space="0" w:color="auto"/>
            </w:tcBorders>
            <w:shd w:val="clear" w:color="000000" w:fill="FFFFFF"/>
            <w:noWrap/>
            <w:vAlign w:val="center"/>
            <w:hideMark/>
          </w:tcPr>
          <w:p w14:paraId="5C1EC784"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23D9006D"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Техническое сопровождение системы "ОЛИМПОКС". Срок действия договора истек.</w:t>
            </w:r>
          </w:p>
        </w:tc>
      </w:tr>
      <w:tr w:rsidR="009E3CD9" w:rsidRPr="009F515A" w14:paraId="14D52A66"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207DB69E"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14</w:t>
            </w:r>
          </w:p>
        </w:tc>
        <w:tc>
          <w:tcPr>
            <w:tcW w:w="774" w:type="pct"/>
            <w:tcBorders>
              <w:top w:val="nil"/>
              <w:left w:val="nil"/>
              <w:bottom w:val="single" w:sz="4" w:space="0" w:color="auto"/>
              <w:right w:val="single" w:sz="4" w:space="0" w:color="auto"/>
            </w:tcBorders>
            <w:shd w:val="clear" w:color="000000" w:fill="FFFFFF"/>
            <w:vAlign w:val="center"/>
            <w:hideMark/>
          </w:tcPr>
          <w:p w14:paraId="11D388B1"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w:t>
            </w:r>
          </w:p>
        </w:tc>
        <w:tc>
          <w:tcPr>
            <w:tcW w:w="774" w:type="pct"/>
            <w:tcBorders>
              <w:top w:val="nil"/>
              <w:left w:val="nil"/>
              <w:bottom w:val="single" w:sz="4" w:space="0" w:color="auto"/>
              <w:right w:val="single" w:sz="4" w:space="0" w:color="auto"/>
            </w:tcBorders>
            <w:shd w:val="clear" w:color="000000" w:fill="FFFFFF"/>
            <w:vAlign w:val="center"/>
            <w:hideMark/>
          </w:tcPr>
          <w:p w14:paraId="7B2FB81A"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17.12.2015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02.4000.462.15</w:t>
            </w:r>
          </w:p>
        </w:tc>
        <w:tc>
          <w:tcPr>
            <w:tcW w:w="775" w:type="pct"/>
            <w:tcBorders>
              <w:top w:val="nil"/>
              <w:left w:val="nil"/>
              <w:bottom w:val="single" w:sz="4" w:space="0" w:color="auto"/>
              <w:right w:val="single" w:sz="4" w:space="0" w:color="auto"/>
            </w:tcBorders>
            <w:shd w:val="clear" w:color="000000" w:fill="FFFFFF"/>
            <w:vAlign w:val="center"/>
            <w:hideMark/>
          </w:tcPr>
          <w:p w14:paraId="70B6BA6C"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ООО "ТехноСофт"</w:t>
            </w:r>
          </w:p>
        </w:tc>
        <w:tc>
          <w:tcPr>
            <w:tcW w:w="563" w:type="pct"/>
            <w:tcBorders>
              <w:top w:val="nil"/>
              <w:left w:val="nil"/>
              <w:bottom w:val="single" w:sz="4" w:space="0" w:color="auto"/>
              <w:right w:val="single" w:sz="4" w:space="0" w:color="auto"/>
            </w:tcBorders>
            <w:shd w:val="clear" w:color="000000" w:fill="FFFFFF"/>
            <w:noWrap/>
            <w:vAlign w:val="center"/>
            <w:hideMark/>
          </w:tcPr>
          <w:p w14:paraId="2D1AC08A"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252,52</w:t>
            </w:r>
          </w:p>
        </w:tc>
        <w:tc>
          <w:tcPr>
            <w:tcW w:w="493" w:type="pct"/>
            <w:tcBorders>
              <w:top w:val="nil"/>
              <w:left w:val="nil"/>
              <w:bottom w:val="single" w:sz="4" w:space="0" w:color="auto"/>
              <w:right w:val="single" w:sz="4" w:space="0" w:color="auto"/>
            </w:tcBorders>
            <w:shd w:val="clear" w:color="000000" w:fill="FFFFFF"/>
            <w:noWrap/>
            <w:vAlign w:val="center"/>
            <w:hideMark/>
          </w:tcPr>
          <w:p w14:paraId="765938FC"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57EC06FE"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Передача информационной системы по управлению электронным архивом. Срок действия договора 183 календаных дня.</w:t>
            </w:r>
          </w:p>
        </w:tc>
      </w:tr>
      <w:tr w:rsidR="009E3CD9" w:rsidRPr="009F515A" w14:paraId="4E94411D"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50C842A7"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15</w:t>
            </w:r>
          </w:p>
        </w:tc>
        <w:tc>
          <w:tcPr>
            <w:tcW w:w="774" w:type="pct"/>
            <w:tcBorders>
              <w:top w:val="nil"/>
              <w:left w:val="nil"/>
              <w:bottom w:val="single" w:sz="4" w:space="0" w:color="auto"/>
              <w:right w:val="single" w:sz="4" w:space="0" w:color="auto"/>
            </w:tcBorders>
            <w:shd w:val="clear" w:color="000000" w:fill="FFFFFF"/>
            <w:vAlign w:val="center"/>
            <w:hideMark/>
          </w:tcPr>
          <w:p w14:paraId="2DB1D1F7"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подряда</w:t>
            </w:r>
          </w:p>
        </w:tc>
        <w:tc>
          <w:tcPr>
            <w:tcW w:w="774" w:type="pct"/>
            <w:tcBorders>
              <w:top w:val="nil"/>
              <w:left w:val="nil"/>
              <w:bottom w:val="single" w:sz="4" w:space="0" w:color="auto"/>
              <w:right w:val="single" w:sz="4" w:space="0" w:color="auto"/>
            </w:tcBorders>
            <w:shd w:val="clear" w:color="000000" w:fill="FFFFFF"/>
            <w:vAlign w:val="center"/>
            <w:hideMark/>
          </w:tcPr>
          <w:p w14:paraId="19D0CDA5"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26.04.2016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10.4000.120.16</w:t>
            </w:r>
          </w:p>
        </w:tc>
        <w:tc>
          <w:tcPr>
            <w:tcW w:w="775" w:type="pct"/>
            <w:tcBorders>
              <w:top w:val="nil"/>
              <w:left w:val="nil"/>
              <w:bottom w:val="single" w:sz="4" w:space="0" w:color="auto"/>
              <w:right w:val="single" w:sz="4" w:space="0" w:color="auto"/>
            </w:tcBorders>
            <w:shd w:val="clear" w:color="000000" w:fill="FFFFFF"/>
            <w:vAlign w:val="center"/>
            <w:hideMark/>
          </w:tcPr>
          <w:p w14:paraId="7A6DEF68"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ООО "Центр безопасности Сибири"</w:t>
            </w:r>
          </w:p>
        </w:tc>
        <w:tc>
          <w:tcPr>
            <w:tcW w:w="563" w:type="pct"/>
            <w:tcBorders>
              <w:top w:val="nil"/>
              <w:left w:val="nil"/>
              <w:bottom w:val="single" w:sz="4" w:space="0" w:color="auto"/>
              <w:right w:val="single" w:sz="4" w:space="0" w:color="auto"/>
            </w:tcBorders>
            <w:shd w:val="clear" w:color="000000" w:fill="FFFFFF"/>
            <w:noWrap/>
            <w:vAlign w:val="center"/>
            <w:hideMark/>
          </w:tcPr>
          <w:p w14:paraId="66865906"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9,97</w:t>
            </w:r>
          </w:p>
        </w:tc>
        <w:tc>
          <w:tcPr>
            <w:tcW w:w="493" w:type="pct"/>
            <w:tcBorders>
              <w:top w:val="nil"/>
              <w:left w:val="nil"/>
              <w:bottom w:val="single" w:sz="4" w:space="0" w:color="auto"/>
              <w:right w:val="single" w:sz="4" w:space="0" w:color="auto"/>
            </w:tcBorders>
            <w:shd w:val="clear" w:color="000000" w:fill="FFFFFF"/>
            <w:noWrap/>
            <w:vAlign w:val="center"/>
            <w:hideMark/>
          </w:tcPr>
          <w:p w14:paraId="4B1218EA"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1052ABC4" w14:textId="2CF1571A"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 xml:space="preserve">Обследование информационной системы персональных данных </w:t>
            </w:r>
            <w:r w:rsidR="00801C45">
              <w:rPr>
                <w:rFonts w:ascii="Myriad Pro" w:hAnsi="Myriad Pro"/>
                <w:color w:val="000000"/>
                <w:sz w:val="20"/>
                <w:szCs w:val="20"/>
                <w:lang w:eastAsia="ru-RU"/>
              </w:rPr>
              <w:t>ПАО </w:t>
            </w:r>
            <w:r w:rsidRPr="009F515A">
              <w:rPr>
                <w:rFonts w:ascii="Myriad Pro" w:hAnsi="Myriad Pro"/>
                <w:color w:val="000000"/>
                <w:sz w:val="20"/>
                <w:szCs w:val="20"/>
                <w:lang w:eastAsia="ru-RU"/>
              </w:rPr>
              <w:t>"МРСК Сибири"</w:t>
            </w:r>
          </w:p>
        </w:tc>
      </w:tr>
      <w:tr w:rsidR="009E3CD9" w:rsidRPr="009F515A" w14:paraId="5567BD35"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2892D73E"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16</w:t>
            </w:r>
          </w:p>
        </w:tc>
        <w:tc>
          <w:tcPr>
            <w:tcW w:w="774" w:type="pct"/>
            <w:tcBorders>
              <w:top w:val="nil"/>
              <w:left w:val="nil"/>
              <w:bottom w:val="single" w:sz="4" w:space="0" w:color="auto"/>
              <w:right w:val="single" w:sz="4" w:space="0" w:color="auto"/>
            </w:tcBorders>
            <w:shd w:val="clear" w:color="000000" w:fill="FFFFFF"/>
            <w:vAlign w:val="center"/>
            <w:hideMark/>
          </w:tcPr>
          <w:p w14:paraId="245839F8"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w:t>
            </w:r>
          </w:p>
        </w:tc>
        <w:tc>
          <w:tcPr>
            <w:tcW w:w="774" w:type="pct"/>
            <w:tcBorders>
              <w:top w:val="nil"/>
              <w:left w:val="nil"/>
              <w:bottom w:val="single" w:sz="4" w:space="0" w:color="auto"/>
              <w:right w:val="single" w:sz="4" w:space="0" w:color="auto"/>
            </w:tcBorders>
            <w:shd w:val="clear" w:color="000000" w:fill="FFFFFF"/>
            <w:vAlign w:val="center"/>
            <w:hideMark/>
          </w:tcPr>
          <w:p w14:paraId="67B4ADC4"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01.04.2015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18.4000.71.15</w:t>
            </w:r>
          </w:p>
        </w:tc>
        <w:tc>
          <w:tcPr>
            <w:tcW w:w="775" w:type="pct"/>
            <w:tcBorders>
              <w:top w:val="nil"/>
              <w:left w:val="nil"/>
              <w:bottom w:val="single" w:sz="4" w:space="0" w:color="auto"/>
              <w:right w:val="single" w:sz="4" w:space="0" w:color="auto"/>
            </w:tcBorders>
            <w:shd w:val="clear" w:color="000000" w:fill="FFFFFF"/>
            <w:vAlign w:val="center"/>
            <w:hideMark/>
          </w:tcPr>
          <w:p w14:paraId="197B2DC5"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ООО "ЦПИ"</w:t>
            </w:r>
          </w:p>
        </w:tc>
        <w:tc>
          <w:tcPr>
            <w:tcW w:w="563" w:type="pct"/>
            <w:tcBorders>
              <w:top w:val="nil"/>
              <w:left w:val="nil"/>
              <w:bottom w:val="single" w:sz="4" w:space="0" w:color="auto"/>
              <w:right w:val="single" w:sz="4" w:space="0" w:color="auto"/>
            </w:tcBorders>
            <w:shd w:val="clear" w:color="000000" w:fill="FFFFFF"/>
            <w:noWrap/>
            <w:vAlign w:val="center"/>
            <w:hideMark/>
          </w:tcPr>
          <w:p w14:paraId="259791D2"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16,50</w:t>
            </w:r>
          </w:p>
        </w:tc>
        <w:tc>
          <w:tcPr>
            <w:tcW w:w="493" w:type="pct"/>
            <w:tcBorders>
              <w:top w:val="nil"/>
              <w:left w:val="nil"/>
              <w:bottom w:val="single" w:sz="4" w:space="0" w:color="auto"/>
              <w:right w:val="single" w:sz="4" w:space="0" w:color="auto"/>
            </w:tcBorders>
            <w:shd w:val="clear" w:color="000000" w:fill="FFFFFF"/>
            <w:noWrap/>
            <w:vAlign w:val="center"/>
            <w:hideMark/>
          </w:tcPr>
          <w:p w14:paraId="42C1E20E"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17,78</w:t>
            </w:r>
          </w:p>
        </w:tc>
        <w:tc>
          <w:tcPr>
            <w:tcW w:w="1338" w:type="pct"/>
            <w:tcBorders>
              <w:top w:val="nil"/>
              <w:left w:val="nil"/>
              <w:bottom w:val="single" w:sz="4" w:space="0" w:color="auto"/>
              <w:right w:val="single" w:sz="4" w:space="0" w:color="auto"/>
            </w:tcBorders>
            <w:shd w:val="clear" w:color="000000" w:fill="FFFFFF"/>
            <w:vAlign w:val="center"/>
            <w:hideMark/>
          </w:tcPr>
          <w:p w14:paraId="230A18D7"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Абонентское обслуживание программы "Адепт: Проект"</w:t>
            </w:r>
          </w:p>
        </w:tc>
      </w:tr>
      <w:tr w:rsidR="009E3CD9" w:rsidRPr="009F515A" w14:paraId="0C265BFE"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07D27093"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17</w:t>
            </w:r>
          </w:p>
        </w:tc>
        <w:tc>
          <w:tcPr>
            <w:tcW w:w="774" w:type="pct"/>
            <w:tcBorders>
              <w:top w:val="nil"/>
              <w:left w:val="nil"/>
              <w:bottom w:val="single" w:sz="4" w:space="0" w:color="auto"/>
              <w:right w:val="single" w:sz="4" w:space="0" w:color="auto"/>
            </w:tcBorders>
            <w:shd w:val="clear" w:color="000000" w:fill="FFFFFF"/>
            <w:vAlign w:val="center"/>
            <w:hideMark/>
          </w:tcPr>
          <w:p w14:paraId="2F357478"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об оказании услуг</w:t>
            </w:r>
          </w:p>
        </w:tc>
        <w:tc>
          <w:tcPr>
            <w:tcW w:w="774" w:type="pct"/>
            <w:tcBorders>
              <w:top w:val="nil"/>
              <w:left w:val="nil"/>
              <w:bottom w:val="single" w:sz="4" w:space="0" w:color="auto"/>
              <w:right w:val="single" w:sz="4" w:space="0" w:color="auto"/>
            </w:tcBorders>
            <w:shd w:val="clear" w:color="000000" w:fill="FFFFFF"/>
            <w:vAlign w:val="center"/>
            <w:hideMark/>
          </w:tcPr>
          <w:p w14:paraId="30C1FADC"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06.06.2015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18.4000.223.15</w:t>
            </w:r>
          </w:p>
        </w:tc>
        <w:tc>
          <w:tcPr>
            <w:tcW w:w="775" w:type="pct"/>
            <w:tcBorders>
              <w:top w:val="nil"/>
              <w:left w:val="nil"/>
              <w:bottom w:val="single" w:sz="4" w:space="0" w:color="auto"/>
              <w:right w:val="single" w:sz="4" w:space="0" w:color="auto"/>
            </w:tcBorders>
            <w:shd w:val="clear" w:color="000000" w:fill="FFFFFF"/>
            <w:vAlign w:val="center"/>
            <w:hideMark/>
          </w:tcPr>
          <w:p w14:paraId="1CC1868B"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ООО "ЭДА"</w:t>
            </w:r>
          </w:p>
        </w:tc>
        <w:tc>
          <w:tcPr>
            <w:tcW w:w="563" w:type="pct"/>
            <w:tcBorders>
              <w:top w:val="nil"/>
              <w:left w:val="nil"/>
              <w:bottom w:val="single" w:sz="4" w:space="0" w:color="auto"/>
              <w:right w:val="single" w:sz="4" w:space="0" w:color="auto"/>
            </w:tcBorders>
            <w:shd w:val="clear" w:color="000000" w:fill="FFFFFF"/>
            <w:noWrap/>
            <w:vAlign w:val="center"/>
            <w:hideMark/>
          </w:tcPr>
          <w:p w14:paraId="475333F3"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24,51</w:t>
            </w:r>
          </w:p>
        </w:tc>
        <w:tc>
          <w:tcPr>
            <w:tcW w:w="493" w:type="pct"/>
            <w:tcBorders>
              <w:top w:val="nil"/>
              <w:left w:val="nil"/>
              <w:bottom w:val="single" w:sz="4" w:space="0" w:color="auto"/>
              <w:right w:val="single" w:sz="4" w:space="0" w:color="auto"/>
            </w:tcBorders>
            <w:shd w:val="clear" w:color="000000" w:fill="FFFFFF"/>
            <w:noWrap/>
            <w:vAlign w:val="center"/>
            <w:hideMark/>
          </w:tcPr>
          <w:p w14:paraId="5DFCC69F"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455C9754"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 xml:space="preserve">Сопровождение и обновление ПО "Управление техническим обслуживанием высоковольтного оборудования". Заключен новый договор от 24.08.2016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18.4000.262.16.</w:t>
            </w:r>
          </w:p>
        </w:tc>
      </w:tr>
      <w:tr w:rsidR="009E3CD9" w:rsidRPr="009F515A" w14:paraId="39E737C6"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36A3D705"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18</w:t>
            </w:r>
          </w:p>
        </w:tc>
        <w:tc>
          <w:tcPr>
            <w:tcW w:w="774" w:type="pct"/>
            <w:tcBorders>
              <w:top w:val="nil"/>
              <w:left w:val="nil"/>
              <w:bottom w:val="single" w:sz="4" w:space="0" w:color="auto"/>
              <w:right w:val="single" w:sz="4" w:space="0" w:color="auto"/>
            </w:tcBorders>
            <w:shd w:val="clear" w:color="000000" w:fill="FFFFFF"/>
            <w:vAlign w:val="center"/>
            <w:hideMark/>
          </w:tcPr>
          <w:p w14:paraId="467CBA0D"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об оказании услуг</w:t>
            </w:r>
          </w:p>
        </w:tc>
        <w:tc>
          <w:tcPr>
            <w:tcW w:w="774" w:type="pct"/>
            <w:tcBorders>
              <w:top w:val="nil"/>
              <w:left w:val="nil"/>
              <w:bottom w:val="single" w:sz="4" w:space="0" w:color="auto"/>
              <w:right w:val="single" w:sz="4" w:space="0" w:color="auto"/>
            </w:tcBorders>
            <w:shd w:val="clear" w:color="000000" w:fill="FFFFFF"/>
            <w:vAlign w:val="center"/>
            <w:hideMark/>
          </w:tcPr>
          <w:p w14:paraId="39FA5964"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24.08.2016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18.4000.262.16</w:t>
            </w:r>
          </w:p>
        </w:tc>
        <w:tc>
          <w:tcPr>
            <w:tcW w:w="775" w:type="pct"/>
            <w:tcBorders>
              <w:top w:val="nil"/>
              <w:left w:val="nil"/>
              <w:bottom w:val="single" w:sz="4" w:space="0" w:color="auto"/>
              <w:right w:val="single" w:sz="4" w:space="0" w:color="auto"/>
            </w:tcBorders>
            <w:shd w:val="clear" w:color="000000" w:fill="FFFFFF"/>
            <w:vAlign w:val="center"/>
            <w:hideMark/>
          </w:tcPr>
          <w:p w14:paraId="544434E8"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ООО "ЭДА"</w:t>
            </w:r>
          </w:p>
        </w:tc>
        <w:tc>
          <w:tcPr>
            <w:tcW w:w="563" w:type="pct"/>
            <w:tcBorders>
              <w:top w:val="nil"/>
              <w:left w:val="nil"/>
              <w:bottom w:val="single" w:sz="4" w:space="0" w:color="auto"/>
              <w:right w:val="single" w:sz="4" w:space="0" w:color="auto"/>
            </w:tcBorders>
            <w:shd w:val="clear" w:color="000000" w:fill="FFFFFF"/>
            <w:noWrap/>
            <w:vAlign w:val="center"/>
            <w:hideMark/>
          </w:tcPr>
          <w:p w14:paraId="57AE917B"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27,57</w:t>
            </w:r>
          </w:p>
        </w:tc>
        <w:tc>
          <w:tcPr>
            <w:tcW w:w="493" w:type="pct"/>
            <w:tcBorders>
              <w:top w:val="nil"/>
              <w:left w:val="nil"/>
              <w:bottom w:val="single" w:sz="4" w:space="0" w:color="auto"/>
              <w:right w:val="single" w:sz="4" w:space="0" w:color="auto"/>
            </w:tcBorders>
            <w:shd w:val="clear" w:color="000000" w:fill="FFFFFF"/>
            <w:noWrap/>
            <w:vAlign w:val="center"/>
            <w:hideMark/>
          </w:tcPr>
          <w:p w14:paraId="5F0FF66C"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56,12</w:t>
            </w:r>
          </w:p>
        </w:tc>
        <w:tc>
          <w:tcPr>
            <w:tcW w:w="1338" w:type="pct"/>
            <w:tcBorders>
              <w:top w:val="nil"/>
              <w:left w:val="nil"/>
              <w:bottom w:val="single" w:sz="4" w:space="0" w:color="auto"/>
              <w:right w:val="single" w:sz="4" w:space="0" w:color="auto"/>
            </w:tcBorders>
            <w:shd w:val="clear" w:color="000000" w:fill="FFFFFF"/>
            <w:vAlign w:val="center"/>
            <w:hideMark/>
          </w:tcPr>
          <w:p w14:paraId="026D65CE"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 xml:space="preserve">Сопровождение и обновление ПО "Управление техническим обслуживанием высоковольтного оборудования". </w:t>
            </w:r>
          </w:p>
        </w:tc>
      </w:tr>
      <w:tr w:rsidR="009E3CD9" w:rsidRPr="009F515A" w14:paraId="19852979"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765379A6"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19</w:t>
            </w:r>
          </w:p>
        </w:tc>
        <w:tc>
          <w:tcPr>
            <w:tcW w:w="774" w:type="pct"/>
            <w:tcBorders>
              <w:top w:val="nil"/>
              <w:left w:val="nil"/>
              <w:bottom w:val="single" w:sz="4" w:space="0" w:color="auto"/>
              <w:right w:val="single" w:sz="4" w:space="0" w:color="auto"/>
            </w:tcBorders>
            <w:shd w:val="clear" w:color="000000" w:fill="FFFFFF"/>
            <w:vAlign w:val="center"/>
            <w:hideMark/>
          </w:tcPr>
          <w:p w14:paraId="7B6EDA86"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подряда</w:t>
            </w:r>
          </w:p>
        </w:tc>
        <w:tc>
          <w:tcPr>
            <w:tcW w:w="774" w:type="pct"/>
            <w:tcBorders>
              <w:top w:val="nil"/>
              <w:left w:val="nil"/>
              <w:bottom w:val="single" w:sz="4" w:space="0" w:color="auto"/>
              <w:right w:val="single" w:sz="4" w:space="0" w:color="auto"/>
            </w:tcBorders>
            <w:shd w:val="clear" w:color="000000" w:fill="FFFFFF"/>
            <w:vAlign w:val="center"/>
            <w:hideMark/>
          </w:tcPr>
          <w:p w14:paraId="66C24562"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08.06.2015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10.4000.185.15</w:t>
            </w:r>
          </w:p>
        </w:tc>
        <w:tc>
          <w:tcPr>
            <w:tcW w:w="775" w:type="pct"/>
            <w:tcBorders>
              <w:top w:val="nil"/>
              <w:left w:val="nil"/>
              <w:bottom w:val="single" w:sz="4" w:space="0" w:color="auto"/>
              <w:right w:val="single" w:sz="4" w:space="0" w:color="auto"/>
            </w:tcBorders>
            <w:shd w:val="clear" w:color="000000" w:fill="FFFFFF"/>
            <w:vAlign w:val="center"/>
            <w:hideMark/>
          </w:tcPr>
          <w:p w14:paraId="45ECA06F"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ООО "Эдвансед Трансформейшен Консалтинг"</w:t>
            </w:r>
          </w:p>
        </w:tc>
        <w:tc>
          <w:tcPr>
            <w:tcW w:w="563" w:type="pct"/>
            <w:tcBorders>
              <w:top w:val="nil"/>
              <w:left w:val="nil"/>
              <w:bottom w:val="single" w:sz="4" w:space="0" w:color="auto"/>
              <w:right w:val="single" w:sz="4" w:space="0" w:color="auto"/>
            </w:tcBorders>
            <w:shd w:val="clear" w:color="000000" w:fill="FFFFFF"/>
            <w:noWrap/>
            <w:vAlign w:val="center"/>
            <w:hideMark/>
          </w:tcPr>
          <w:p w14:paraId="21D3A861"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2 625,53</w:t>
            </w:r>
          </w:p>
        </w:tc>
        <w:tc>
          <w:tcPr>
            <w:tcW w:w="493" w:type="pct"/>
            <w:tcBorders>
              <w:top w:val="nil"/>
              <w:left w:val="nil"/>
              <w:bottom w:val="single" w:sz="4" w:space="0" w:color="auto"/>
              <w:right w:val="single" w:sz="4" w:space="0" w:color="auto"/>
            </w:tcBorders>
            <w:shd w:val="clear" w:color="000000" w:fill="FFFFFF"/>
            <w:noWrap/>
            <w:vAlign w:val="center"/>
            <w:hideMark/>
          </w:tcPr>
          <w:p w14:paraId="4FEF53D9"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2B709808"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 xml:space="preserve">Работы по внесению изменений и расширению функцилнала конфигураций. Заключен новый договор от 29.08.2016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10.4000.254.16.</w:t>
            </w:r>
          </w:p>
        </w:tc>
      </w:tr>
      <w:tr w:rsidR="009E3CD9" w:rsidRPr="009F515A" w14:paraId="502C6A23"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2494D423"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20</w:t>
            </w:r>
          </w:p>
        </w:tc>
        <w:tc>
          <w:tcPr>
            <w:tcW w:w="774" w:type="pct"/>
            <w:tcBorders>
              <w:top w:val="nil"/>
              <w:left w:val="nil"/>
              <w:bottom w:val="single" w:sz="4" w:space="0" w:color="auto"/>
              <w:right w:val="single" w:sz="4" w:space="0" w:color="auto"/>
            </w:tcBorders>
            <w:shd w:val="clear" w:color="000000" w:fill="FFFFFF"/>
            <w:vAlign w:val="center"/>
            <w:hideMark/>
          </w:tcPr>
          <w:p w14:paraId="7C9AF9A2"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подряда</w:t>
            </w:r>
          </w:p>
        </w:tc>
        <w:tc>
          <w:tcPr>
            <w:tcW w:w="774" w:type="pct"/>
            <w:tcBorders>
              <w:top w:val="nil"/>
              <w:left w:val="nil"/>
              <w:bottom w:val="single" w:sz="4" w:space="0" w:color="auto"/>
              <w:right w:val="single" w:sz="4" w:space="0" w:color="auto"/>
            </w:tcBorders>
            <w:shd w:val="clear" w:color="000000" w:fill="FFFFFF"/>
            <w:vAlign w:val="center"/>
            <w:hideMark/>
          </w:tcPr>
          <w:p w14:paraId="6067C186"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29.08.2016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10.4000.254.16</w:t>
            </w:r>
          </w:p>
        </w:tc>
        <w:tc>
          <w:tcPr>
            <w:tcW w:w="775" w:type="pct"/>
            <w:tcBorders>
              <w:top w:val="nil"/>
              <w:left w:val="nil"/>
              <w:bottom w:val="single" w:sz="4" w:space="0" w:color="auto"/>
              <w:right w:val="single" w:sz="4" w:space="0" w:color="auto"/>
            </w:tcBorders>
            <w:shd w:val="clear" w:color="000000" w:fill="FFFFFF"/>
            <w:vAlign w:val="center"/>
            <w:hideMark/>
          </w:tcPr>
          <w:p w14:paraId="07780D52"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ООО "Эдвансед Трансформейшен Консалтинг"</w:t>
            </w:r>
          </w:p>
        </w:tc>
        <w:tc>
          <w:tcPr>
            <w:tcW w:w="563" w:type="pct"/>
            <w:tcBorders>
              <w:top w:val="nil"/>
              <w:left w:val="nil"/>
              <w:bottom w:val="single" w:sz="4" w:space="0" w:color="auto"/>
              <w:right w:val="single" w:sz="4" w:space="0" w:color="auto"/>
            </w:tcBorders>
            <w:shd w:val="clear" w:color="000000" w:fill="FFFFFF"/>
            <w:noWrap/>
            <w:vAlign w:val="center"/>
            <w:hideMark/>
          </w:tcPr>
          <w:p w14:paraId="23A3BBE3"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727,96</w:t>
            </w:r>
          </w:p>
        </w:tc>
        <w:tc>
          <w:tcPr>
            <w:tcW w:w="493" w:type="pct"/>
            <w:tcBorders>
              <w:top w:val="nil"/>
              <w:left w:val="nil"/>
              <w:bottom w:val="single" w:sz="4" w:space="0" w:color="auto"/>
              <w:right w:val="single" w:sz="4" w:space="0" w:color="auto"/>
            </w:tcBorders>
            <w:shd w:val="clear" w:color="000000" w:fill="FFFFFF"/>
            <w:noWrap/>
            <w:vAlign w:val="center"/>
            <w:hideMark/>
          </w:tcPr>
          <w:p w14:paraId="5B6BB6AD"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3 613,20</w:t>
            </w:r>
          </w:p>
        </w:tc>
        <w:tc>
          <w:tcPr>
            <w:tcW w:w="1338" w:type="pct"/>
            <w:tcBorders>
              <w:top w:val="nil"/>
              <w:left w:val="nil"/>
              <w:bottom w:val="single" w:sz="4" w:space="0" w:color="auto"/>
              <w:right w:val="single" w:sz="4" w:space="0" w:color="auto"/>
            </w:tcBorders>
            <w:shd w:val="clear" w:color="000000" w:fill="FFFFFF"/>
            <w:vAlign w:val="center"/>
            <w:hideMark/>
          </w:tcPr>
          <w:p w14:paraId="4E4BE210"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 xml:space="preserve">Работы по внесению изменений и расширению функцилнала конфигураций. </w:t>
            </w:r>
          </w:p>
        </w:tc>
      </w:tr>
      <w:tr w:rsidR="009E3CD9" w:rsidRPr="009F515A" w14:paraId="197889FA"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52F090E3"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lastRenderedPageBreak/>
              <w:t>21</w:t>
            </w:r>
          </w:p>
        </w:tc>
        <w:tc>
          <w:tcPr>
            <w:tcW w:w="774" w:type="pct"/>
            <w:tcBorders>
              <w:top w:val="nil"/>
              <w:left w:val="nil"/>
              <w:bottom w:val="single" w:sz="4" w:space="0" w:color="auto"/>
              <w:right w:val="single" w:sz="4" w:space="0" w:color="auto"/>
            </w:tcBorders>
            <w:shd w:val="clear" w:color="000000" w:fill="FFFFFF"/>
            <w:vAlign w:val="center"/>
            <w:hideMark/>
          </w:tcPr>
          <w:p w14:paraId="71F33BF0"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w:t>
            </w:r>
          </w:p>
        </w:tc>
        <w:tc>
          <w:tcPr>
            <w:tcW w:w="774" w:type="pct"/>
            <w:tcBorders>
              <w:top w:val="nil"/>
              <w:left w:val="nil"/>
              <w:bottom w:val="single" w:sz="4" w:space="0" w:color="auto"/>
              <w:right w:val="single" w:sz="4" w:space="0" w:color="auto"/>
            </w:tcBorders>
            <w:shd w:val="clear" w:color="000000" w:fill="FFFFFF"/>
            <w:vAlign w:val="center"/>
            <w:hideMark/>
          </w:tcPr>
          <w:p w14:paraId="1B4F6079"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06.10.2015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18.4000.348.15</w:t>
            </w:r>
          </w:p>
        </w:tc>
        <w:tc>
          <w:tcPr>
            <w:tcW w:w="775" w:type="pct"/>
            <w:tcBorders>
              <w:top w:val="nil"/>
              <w:left w:val="nil"/>
              <w:bottom w:val="single" w:sz="4" w:space="0" w:color="auto"/>
              <w:right w:val="single" w:sz="4" w:space="0" w:color="auto"/>
            </w:tcBorders>
            <w:shd w:val="clear" w:color="000000" w:fill="FFFFFF"/>
            <w:vAlign w:val="center"/>
            <w:hideMark/>
          </w:tcPr>
          <w:p w14:paraId="4F34C637"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ООО "Эдвансед Трансформейшен Консалтинг"</w:t>
            </w:r>
          </w:p>
        </w:tc>
        <w:tc>
          <w:tcPr>
            <w:tcW w:w="563" w:type="pct"/>
            <w:tcBorders>
              <w:top w:val="nil"/>
              <w:left w:val="nil"/>
              <w:bottom w:val="single" w:sz="4" w:space="0" w:color="auto"/>
              <w:right w:val="single" w:sz="4" w:space="0" w:color="auto"/>
            </w:tcBorders>
            <w:shd w:val="clear" w:color="000000" w:fill="FFFFFF"/>
            <w:noWrap/>
            <w:vAlign w:val="center"/>
            <w:hideMark/>
          </w:tcPr>
          <w:p w14:paraId="36A51807"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2 751,66</w:t>
            </w:r>
          </w:p>
        </w:tc>
        <w:tc>
          <w:tcPr>
            <w:tcW w:w="493" w:type="pct"/>
            <w:tcBorders>
              <w:top w:val="nil"/>
              <w:left w:val="nil"/>
              <w:bottom w:val="single" w:sz="4" w:space="0" w:color="auto"/>
              <w:right w:val="single" w:sz="4" w:space="0" w:color="auto"/>
            </w:tcBorders>
            <w:shd w:val="clear" w:color="000000" w:fill="FFFFFF"/>
            <w:noWrap/>
            <w:vAlign w:val="center"/>
            <w:hideMark/>
          </w:tcPr>
          <w:p w14:paraId="76979B88"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3136AC30"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 xml:space="preserve">Сопровождение и техническая поддержка конфигураций информационных решений. Заключен новый договор от 28.11.2016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18.4000.403.16.</w:t>
            </w:r>
          </w:p>
        </w:tc>
      </w:tr>
      <w:tr w:rsidR="009E3CD9" w:rsidRPr="009F515A" w14:paraId="32BB10CD"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4051FBCF"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22</w:t>
            </w:r>
          </w:p>
        </w:tc>
        <w:tc>
          <w:tcPr>
            <w:tcW w:w="774" w:type="pct"/>
            <w:tcBorders>
              <w:top w:val="nil"/>
              <w:left w:val="nil"/>
              <w:bottom w:val="single" w:sz="4" w:space="0" w:color="auto"/>
              <w:right w:val="single" w:sz="4" w:space="0" w:color="auto"/>
            </w:tcBorders>
            <w:shd w:val="clear" w:color="000000" w:fill="FFFFFF"/>
            <w:vAlign w:val="center"/>
            <w:hideMark/>
          </w:tcPr>
          <w:p w14:paraId="243612B0"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w:t>
            </w:r>
          </w:p>
        </w:tc>
        <w:tc>
          <w:tcPr>
            <w:tcW w:w="774" w:type="pct"/>
            <w:tcBorders>
              <w:top w:val="nil"/>
              <w:left w:val="nil"/>
              <w:bottom w:val="single" w:sz="4" w:space="0" w:color="auto"/>
              <w:right w:val="single" w:sz="4" w:space="0" w:color="auto"/>
            </w:tcBorders>
            <w:shd w:val="clear" w:color="000000" w:fill="FFFFFF"/>
            <w:vAlign w:val="center"/>
            <w:hideMark/>
          </w:tcPr>
          <w:p w14:paraId="49779F49"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28.11.2016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18.4000.403.16</w:t>
            </w:r>
          </w:p>
        </w:tc>
        <w:tc>
          <w:tcPr>
            <w:tcW w:w="775" w:type="pct"/>
            <w:tcBorders>
              <w:top w:val="nil"/>
              <w:left w:val="nil"/>
              <w:bottom w:val="single" w:sz="4" w:space="0" w:color="auto"/>
              <w:right w:val="single" w:sz="4" w:space="0" w:color="auto"/>
            </w:tcBorders>
            <w:shd w:val="clear" w:color="000000" w:fill="FFFFFF"/>
            <w:vAlign w:val="center"/>
            <w:hideMark/>
          </w:tcPr>
          <w:p w14:paraId="0D2699F3"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ООО "Эдвансед Трансформейшен Консалтинг"</w:t>
            </w:r>
          </w:p>
        </w:tc>
        <w:tc>
          <w:tcPr>
            <w:tcW w:w="563" w:type="pct"/>
            <w:tcBorders>
              <w:top w:val="nil"/>
              <w:left w:val="nil"/>
              <w:bottom w:val="single" w:sz="4" w:space="0" w:color="auto"/>
              <w:right w:val="single" w:sz="4" w:space="0" w:color="auto"/>
            </w:tcBorders>
            <w:shd w:val="clear" w:color="000000" w:fill="FFFFFF"/>
            <w:noWrap/>
            <w:vAlign w:val="center"/>
            <w:hideMark/>
          </w:tcPr>
          <w:p w14:paraId="1CECBE5F"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400,03</w:t>
            </w:r>
          </w:p>
        </w:tc>
        <w:tc>
          <w:tcPr>
            <w:tcW w:w="493" w:type="pct"/>
            <w:tcBorders>
              <w:top w:val="nil"/>
              <w:left w:val="nil"/>
              <w:bottom w:val="single" w:sz="4" w:space="0" w:color="auto"/>
              <w:right w:val="single" w:sz="4" w:space="0" w:color="auto"/>
            </w:tcBorders>
            <w:shd w:val="clear" w:color="000000" w:fill="FFFFFF"/>
            <w:noWrap/>
            <w:vAlign w:val="center"/>
            <w:hideMark/>
          </w:tcPr>
          <w:p w14:paraId="414FF3BD"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3 395,76</w:t>
            </w:r>
          </w:p>
        </w:tc>
        <w:tc>
          <w:tcPr>
            <w:tcW w:w="1338" w:type="pct"/>
            <w:tcBorders>
              <w:top w:val="nil"/>
              <w:left w:val="nil"/>
              <w:bottom w:val="single" w:sz="4" w:space="0" w:color="auto"/>
              <w:right w:val="single" w:sz="4" w:space="0" w:color="auto"/>
            </w:tcBorders>
            <w:shd w:val="clear" w:color="000000" w:fill="FFFFFF"/>
            <w:vAlign w:val="center"/>
            <w:hideMark/>
          </w:tcPr>
          <w:p w14:paraId="33468076"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 xml:space="preserve">Сопровождение и техническая поддержка конфигураций информационных решений. </w:t>
            </w:r>
          </w:p>
        </w:tc>
      </w:tr>
      <w:tr w:rsidR="009E3CD9" w:rsidRPr="009F515A" w14:paraId="6762E69C"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4D804B75"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23</w:t>
            </w:r>
          </w:p>
        </w:tc>
        <w:tc>
          <w:tcPr>
            <w:tcW w:w="774" w:type="pct"/>
            <w:tcBorders>
              <w:top w:val="nil"/>
              <w:left w:val="nil"/>
              <w:bottom w:val="single" w:sz="4" w:space="0" w:color="auto"/>
              <w:right w:val="single" w:sz="4" w:space="0" w:color="auto"/>
            </w:tcBorders>
            <w:shd w:val="clear" w:color="000000" w:fill="FFFFFF"/>
            <w:vAlign w:val="center"/>
            <w:hideMark/>
          </w:tcPr>
          <w:p w14:paraId="4DDBB02E"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w:t>
            </w:r>
          </w:p>
        </w:tc>
        <w:tc>
          <w:tcPr>
            <w:tcW w:w="774" w:type="pct"/>
            <w:tcBorders>
              <w:top w:val="nil"/>
              <w:left w:val="nil"/>
              <w:bottom w:val="single" w:sz="4" w:space="0" w:color="auto"/>
              <w:right w:val="single" w:sz="4" w:space="0" w:color="auto"/>
            </w:tcBorders>
            <w:shd w:val="clear" w:color="000000" w:fill="FFFFFF"/>
            <w:vAlign w:val="center"/>
            <w:hideMark/>
          </w:tcPr>
          <w:p w14:paraId="0002A50A"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08.12.2015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18.4000.428.15</w:t>
            </w:r>
          </w:p>
        </w:tc>
        <w:tc>
          <w:tcPr>
            <w:tcW w:w="775" w:type="pct"/>
            <w:tcBorders>
              <w:top w:val="nil"/>
              <w:left w:val="nil"/>
              <w:bottom w:val="single" w:sz="4" w:space="0" w:color="auto"/>
              <w:right w:val="single" w:sz="4" w:space="0" w:color="auto"/>
            </w:tcBorders>
            <w:shd w:val="clear" w:color="000000" w:fill="FFFFFF"/>
            <w:vAlign w:val="center"/>
            <w:hideMark/>
          </w:tcPr>
          <w:p w14:paraId="00821953"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ООО "Эдвансед Трансформейшен Консалтинг"</w:t>
            </w:r>
          </w:p>
        </w:tc>
        <w:tc>
          <w:tcPr>
            <w:tcW w:w="563" w:type="pct"/>
            <w:tcBorders>
              <w:top w:val="nil"/>
              <w:left w:val="nil"/>
              <w:bottom w:val="single" w:sz="4" w:space="0" w:color="auto"/>
              <w:right w:val="single" w:sz="4" w:space="0" w:color="auto"/>
            </w:tcBorders>
            <w:shd w:val="clear" w:color="000000" w:fill="FFFFFF"/>
            <w:noWrap/>
            <w:vAlign w:val="center"/>
            <w:hideMark/>
          </w:tcPr>
          <w:p w14:paraId="1A122A78"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3 076,13</w:t>
            </w:r>
          </w:p>
        </w:tc>
        <w:tc>
          <w:tcPr>
            <w:tcW w:w="493" w:type="pct"/>
            <w:tcBorders>
              <w:top w:val="nil"/>
              <w:left w:val="nil"/>
              <w:bottom w:val="single" w:sz="4" w:space="0" w:color="auto"/>
              <w:right w:val="single" w:sz="4" w:space="0" w:color="auto"/>
            </w:tcBorders>
            <w:shd w:val="clear" w:color="000000" w:fill="FFFFFF"/>
            <w:noWrap/>
            <w:vAlign w:val="center"/>
            <w:hideMark/>
          </w:tcPr>
          <w:p w14:paraId="45F41070"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3 314,36</w:t>
            </w:r>
          </w:p>
        </w:tc>
        <w:tc>
          <w:tcPr>
            <w:tcW w:w="1338" w:type="pct"/>
            <w:tcBorders>
              <w:top w:val="nil"/>
              <w:left w:val="nil"/>
              <w:bottom w:val="single" w:sz="4" w:space="0" w:color="auto"/>
              <w:right w:val="single" w:sz="4" w:space="0" w:color="auto"/>
            </w:tcBorders>
            <w:shd w:val="clear" w:color="000000" w:fill="FFFFFF"/>
            <w:vAlign w:val="center"/>
            <w:hideMark/>
          </w:tcPr>
          <w:p w14:paraId="3F277290"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Сопровождение и техническая поддержка системы.</w:t>
            </w:r>
          </w:p>
        </w:tc>
      </w:tr>
      <w:tr w:rsidR="009E3CD9" w:rsidRPr="009F515A" w14:paraId="162DDBEF"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5835E8E1"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24</w:t>
            </w:r>
          </w:p>
        </w:tc>
        <w:tc>
          <w:tcPr>
            <w:tcW w:w="774" w:type="pct"/>
            <w:tcBorders>
              <w:top w:val="nil"/>
              <w:left w:val="nil"/>
              <w:bottom w:val="single" w:sz="4" w:space="0" w:color="auto"/>
              <w:right w:val="single" w:sz="4" w:space="0" w:color="auto"/>
            </w:tcBorders>
            <w:shd w:val="clear" w:color="000000" w:fill="FFFFFF"/>
            <w:vAlign w:val="center"/>
            <w:hideMark/>
          </w:tcPr>
          <w:p w14:paraId="2733E365"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w:t>
            </w:r>
          </w:p>
        </w:tc>
        <w:tc>
          <w:tcPr>
            <w:tcW w:w="774" w:type="pct"/>
            <w:tcBorders>
              <w:top w:val="nil"/>
              <w:left w:val="nil"/>
              <w:bottom w:val="single" w:sz="4" w:space="0" w:color="auto"/>
              <w:right w:val="single" w:sz="4" w:space="0" w:color="auto"/>
            </w:tcBorders>
            <w:shd w:val="clear" w:color="000000" w:fill="FFFFFF"/>
            <w:vAlign w:val="center"/>
            <w:hideMark/>
          </w:tcPr>
          <w:p w14:paraId="0CA76380"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23.12.2014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18.4000.580.14</w:t>
            </w:r>
          </w:p>
        </w:tc>
        <w:tc>
          <w:tcPr>
            <w:tcW w:w="775" w:type="pct"/>
            <w:tcBorders>
              <w:top w:val="nil"/>
              <w:left w:val="nil"/>
              <w:bottom w:val="single" w:sz="4" w:space="0" w:color="auto"/>
              <w:right w:val="single" w:sz="4" w:space="0" w:color="auto"/>
            </w:tcBorders>
            <w:shd w:val="clear" w:color="000000" w:fill="FFFFFF"/>
            <w:vAlign w:val="center"/>
            <w:hideMark/>
          </w:tcPr>
          <w:p w14:paraId="0CA0D5C2"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ООО "Энергоэкспертсервис"</w:t>
            </w:r>
          </w:p>
        </w:tc>
        <w:tc>
          <w:tcPr>
            <w:tcW w:w="563" w:type="pct"/>
            <w:tcBorders>
              <w:top w:val="nil"/>
              <w:left w:val="nil"/>
              <w:bottom w:val="single" w:sz="4" w:space="0" w:color="auto"/>
              <w:right w:val="single" w:sz="4" w:space="0" w:color="auto"/>
            </w:tcBorders>
            <w:shd w:val="clear" w:color="000000" w:fill="FFFFFF"/>
            <w:noWrap/>
            <w:vAlign w:val="center"/>
            <w:hideMark/>
          </w:tcPr>
          <w:p w14:paraId="1135260E"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1,63</w:t>
            </w:r>
          </w:p>
        </w:tc>
        <w:tc>
          <w:tcPr>
            <w:tcW w:w="493" w:type="pct"/>
            <w:tcBorders>
              <w:top w:val="nil"/>
              <w:left w:val="nil"/>
              <w:bottom w:val="single" w:sz="4" w:space="0" w:color="auto"/>
              <w:right w:val="single" w:sz="4" w:space="0" w:color="auto"/>
            </w:tcBorders>
            <w:shd w:val="clear" w:color="000000" w:fill="FFFFFF"/>
            <w:noWrap/>
            <w:vAlign w:val="center"/>
            <w:hideMark/>
          </w:tcPr>
          <w:p w14:paraId="3F01B1DD"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1,75</w:t>
            </w:r>
          </w:p>
        </w:tc>
        <w:tc>
          <w:tcPr>
            <w:tcW w:w="1338" w:type="pct"/>
            <w:tcBorders>
              <w:top w:val="nil"/>
              <w:left w:val="nil"/>
              <w:bottom w:val="single" w:sz="4" w:space="0" w:color="auto"/>
              <w:right w:val="single" w:sz="4" w:space="0" w:color="auto"/>
            </w:tcBorders>
            <w:shd w:val="clear" w:color="000000" w:fill="FFFFFF"/>
            <w:vAlign w:val="center"/>
            <w:hideMark/>
          </w:tcPr>
          <w:p w14:paraId="3F114FC4"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Обновление программного комплекса РТП-3.</w:t>
            </w:r>
          </w:p>
        </w:tc>
      </w:tr>
      <w:tr w:rsidR="009E3CD9" w:rsidRPr="009F515A" w14:paraId="2648A708"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785B2F78"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25</w:t>
            </w:r>
          </w:p>
        </w:tc>
        <w:tc>
          <w:tcPr>
            <w:tcW w:w="774" w:type="pct"/>
            <w:tcBorders>
              <w:top w:val="nil"/>
              <w:left w:val="nil"/>
              <w:bottom w:val="single" w:sz="4" w:space="0" w:color="auto"/>
              <w:right w:val="single" w:sz="4" w:space="0" w:color="auto"/>
            </w:tcBorders>
            <w:shd w:val="clear" w:color="000000" w:fill="FFFFFF"/>
            <w:vAlign w:val="center"/>
            <w:hideMark/>
          </w:tcPr>
          <w:p w14:paraId="5D391204"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подряда</w:t>
            </w:r>
          </w:p>
        </w:tc>
        <w:tc>
          <w:tcPr>
            <w:tcW w:w="774" w:type="pct"/>
            <w:tcBorders>
              <w:top w:val="nil"/>
              <w:left w:val="nil"/>
              <w:bottom w:val="single" w:sz="4" w:space="0" w:color="auto"/>
              <w:right w:val="single" w:sz="4" w:space="0" w:color="auto"/>
            </w:tcBorders>
            <w:shd w:val="clear" w:color="000000" w:fill="FFFFFF"/>
            <w:vAlign w:val="center"/>
            <w:hideMark/>
          </w:tcPr>
          <w:p w14:paraId="7175145E"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27.04.2016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10.4000.580.14</w:t>
            </w:r>
          </w:p>
        </w:tc>
        <w:tc>
          <w:tcPr>
            <w:tcW w:w="775" w:type="pct"/>
            <w:tcBorders>
              <w:top w:val="nil"/>
              <w:left w:val="nil"/>
              <w:bottom w:val="single" w:sz="4" w:space="0" w:color="auto"/>
              <w:right w:val="single" w:sz="4" w:space="0" w:color="auto"/>
            </w:tcBorders>
            <w:shd w:val="clear" w:color="000000" w:fill="FFFFFF"/>
            <w:vAlign w:val="center"/>
            <w:hideMark/>
          </w:tcPr>
          <w:p w14:paraId="339B5016"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ФГАУОУ ВО "СФУ"</w:t>
            </w:r>
          </w:p>
        </w:tc>
        <w:tc>
          <w:tcPr>
            <w:tcW w:w="563" w:type="pct"/>
            <w:tcBorders>
              <w:top w:val="nil"/>
              <w:left w:val="nil"/>
              <w:bottom w:val="single" w:sz="4" w:space="0" w:color="auto"/>
              <w:right w:val="single" w:sz="4" w:space="0" w:color="auto"/>
            </w:tcBorders>
            <w:shd w:val="clear" w:color="000000" w:fill="FFFFFF"/>
            <w:noWrap/>
            <w:vAlign w:val="center"/>
            <w:hideMark/>
          </w:tcPr>
          <w:p w14:paraId="685C323C"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70,59</w:t>
            </w:r>
          </w:p>
        </w:tc>
        <w:tc>
          <w:tcPr>
            <w:tcW w:w="493" w:type="pct"/>
            <w:tcBorders>
              <w:top w:val="nil"/>
              <w:left w:val="nil"/>
              <w:bottom w:val="single" w:sz="4" w:space="0" w:color="auto"/>
              <w:right w:val="single" w:sz="4" w:space="0" w:color="auto"/>
            </w:tcBorders>
            <w:shd w:val="clear" w:color="000000" w:fill="FFFFFF"/>
            <w:noWrap/>
            <w:vAlign w:val="center"/>
            <w:hideMark/>
          </w:tcPr>
          <w:p w14:paraId="34000442"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7FB0375B" w14:textId="4CDAAD35"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 xml:space="preserve">Мониторинг линейных объектов </w:t>
            </w:r>
            <w:r w:rsidR="00801C45">
              <w:rPr>
                <w:rFonts w:ascii="Myriad Pro" w:hAnsi="Myriad Pro"/>
                <w:color w:val="000000"/>
                <w:sz w:val="20"/>
                <w:szCs w:val="20"/>
                <w:lang w:eastAsia="ru-RU"/>
              </w:rPr>
              <w:t>ПАО </w:t>
            </w:r>
            <w:r w:rsidRPr="009F515A">
              <w:rPr>
                <w:rFonts w:ascii="Myriad Pro" w:hAnsi="Myriad Pro"/>
                <w:color w:val="000000"/>
                <w:sz w:val="20"/>
                <w:szCs w:val="20"/>
                <w:lang w:eastAsia="ru-RU"/>
              </w:rPr>
              <w:t>"МРСК Сибири". Срок выполнения работ 180 календарных дней.</w:t>
            </w:r>
          </w:p>
        </w:tc>
      </w:tr>
      <w:tr w:rsidR="009E3CD9" w:rsidRPr="009F515A" w14:paraId="0BFEDAE9"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4C3C92E1"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26</w:t>
            </w:r>
          </w:p>
        </w:tc>
        <w:tc>
          <w:tcPr>
            <w:tcW w:w="774" w:type="pct"/>
            <w:tcBorders>
              <w:top w:val="nil"/>
              <w:left w:val="nil"/>
              <w:bottom w:val="single" w:sz="4" w:space="0" w:color="auto"/>
              <w:right w:val="single" w:sz="4" w:space="0" w:color="auto"/>
            </w:tcBorders>
            <w:shd w:val="clear" w:color="000000" w:fill="FFFFFF"/>
            <w:vAlign w:val="center"/>
            <w:hideMark/>
          </w:tcPr>
          <w:p w14:paraId="4ADBABB0"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возмездного оказания услуг</w:t>
            </w:r>
          </w:p>
        </w:tc>
        <w:tc>
          <w:tcPr>
            <w:tcW w:w="774" w:type="pct"/>
            <w:tcBorders>
              <w:top w:val="nil"/>
              <w:left w:val="nil"/>
              <w:bottom w:val="single" w:sz="4" w:space="0" w:color="auto"/>
              <w:right w:val="single" w:sz="4" w:space="0" w:color="auto"/>
            </w:tcBorders>
            <w:shd w:val="clear" w:color="000000" w:fill="FFFFFF"/>
            <w:vAlign w:val="center"/>
            <w:hideMark/>
          </w:tcPr>
          <w:p w14:paraId="685652A1"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01.02.2016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18.5500.333.16</w:t>
            </w:r>
          </w:p>
        </w:tc>
        <w:tc>
          <w:tcPr>
            <w:tcW w:w="775" w:type="pct"/>
            <w:tcBorders>
              <w:top w:val="nil"/>
              <w:left w:val="nil"/>
              <w:bottom w:val="single" w:sz="4" w:space="0" w:color="auto"/>
              <w:right w:val="single" w:sz="4" w:space="0" w:color="auto"/>
            </w:tcBorders>
            <w:shd w:val="clear" w:color="000000" w:fill="FFFFFF"/>
            <w:vAlign w:val="center"/>
            <w:hideMark/>
          </w:tcPr>
          <w:p w14:paraId="52ACE692"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АО "ЦКБА"</w:t>
            </w:r>
          </w:p>
        </w:tc>
        <w:tc>
          <w:tcPr>
            <w:tcW w:w="563" w:type="pct"/>
            <w:tcBorders>
              <w:top w:val="nil"/>
              <w:left w:val="nil"/>
              <w:bottom w:val="single" w:sz="4" w:space="0" w:color="auto"/>
              <w:right w:val="single" w:sz="4" w:space="0" w:color="auto"/>
            </w:tcBorders>
            <w:shd w:val="clear" w:color="000000" w:fill="FFFFFF"/>
            <w:noWrap/>
            <w:vAlign w:val="center"/>
            <w:hideMark/>
          </w:tcPr>
          <w:p w14:paraId="4E164116"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60,00</w:t>
            </w:r>
          </w:p>
        </w:tc>
        <w:tc>
          <w:tcPr>
            <w:tcW w:w="493" w:type="pct"/>
            <w:tcBorders>
              <w:top w:val="nil"/>
              <w:left w:val="nil"/>
              <w:bottom w:val="single" w:sz="4" w:space="0" w:color="auto"/>
              <w:right w:val="single" w:sz="4" w:space="0" w:color="auto"/>
            </w:tcBorders>
            <w:shd w:val="clear" w:color="000000" w:fill="FFFFFF"/>
            <w:noWrap/>
            <w:vAlign w:val="center"/>
            <w:hideMark/>
          </w:tcPr>
          <w:p w14:paraId="46CBBEDC"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1165DDE8"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Услуги по защите информации. Срок действия договора - 30.04.2016.</w:t>
            </w:r>
          </w:p>
        </w:tc>
      </w:tr>
      <w:tr w:rsidR="009E3CD9" w:rsidRPr="009F515A" w14:paraId="23FCF5E0"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4B20D703"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27</w:t>
            </w:r>
          </w:p>
        </w:tc>
        <w:tc>
          <w:tcPr>
            <w:tcW w:w="774" w:type="pct"/>
            <w:tcBorders>
              <w:top w:val="nil"/>
              <w:left w:val="nil"/>
              <w:bottom w:val="single" w:sz="4" w:space="0" w:color="auto"/>
              <w:right w:val="single" w:sz="4" w:space="0" w:color="auto"/>
            </w:tcBorders>
            <w:shd w:val="clear" w:color="000000" w:fill="FFFFFF"/>
            <w:vAlign w:val="center"/>
            <w:hideMark/>
          </w:tcPr>
          <w:p w14:paraId="45E57B09"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на предоставление доступа и абонентское обслудживание в системе "Контур-Экстерн"</w:t>
            </w:r>
          </w:p>
        </w:tc>
        <w:tc>
          <w:tcPr>
            <w:tcW w:w="774" w:type="pct"/>
            <w:tcBorders>
              <w:top w:val="nil"/>
              <w:left w:val="nil"/>
              <w:bottom w:val="single" w:sz="4" w:space="0" w:color="auto"/>
              <w:right w:val="single" w:sz="4" w:space="0" w:color="auto"/>
            </w:tcBorders>
            <w:shd w:val="clear" w:color="000000" w:fill="FFFFFF"/>
            <w:vAlign w:val="center"/>
            <w:hideMark/>
          </w:tcPr>
          <w:p w14:paraId="0FADE628"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24.11.2011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01.5500.825.11</w:t>
            </w:r>
          </w:p>
        </w:tc>
        <w:tc>
          <w:tcPr>
            <w:tcW w:w="775" w:type="pct"/>
            <w:tcBorders>
              <w:top w:val="nil"/>
              <w:left w:val="nil"/>
              <w:bottom w:val="single" w:sz="4" w:space="0" w:color="auto"/>
              <w:right w:val="single" w:sz="4" w:space="0" w:color="auto"/>
            </w:tcBorders>
            <w:shd w:val="clear" w:color="000000" w:fill="FFFFFF"/>
            <w:vAlign w:val="center"/>
            <w:hideMark/>
          </w:tcPr>
          <w:p w14:paraId="1D6356DD"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ЗАО "Производственная фирма "СКБ Контур"</w:t>
            </w:r>
          </w:p>
        </w:tc>
        <w:tc>
          <w:tcPr>
            <w:tcW w:w="563" w:type="pct"/>
            <w:tcBorders>
              <w:top w:val="nil"/>
              <w:left w:val="nil"/>
              <w:bottom w:val="single" w:sz="4" w:space="0" w:color="auto"/>
              <w:right w:val="single" w:sz="4" w:space="0" w:color="auto"/>
            </w:tcBorders>
            <w:shd w:val="clear" w:color="000000" w:fill="FFFFFF"/>
            <w:noWrap/>
            <w:vAlign w:val="center"/>
            <w:hideMark/>
          </w:tcPr>
          <w:p w14:paraId="070816F5"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5,29</w:t>
            </w:r>
          </w:p>
        </w:tc>
        <w:tc>
          <w:tcPr>
            <w:tcW w:w="493" w:type="pct"/>
            <w:tcBorders>
              <w:top w:val="nil"/>
              <w:left w:val="nil"/>
              <w:bottom w:val="single" w:sz="4" w:space="0" w:color="auto"/>
              <w:right w:val="single" w:sz="4" w:space="0" w:color="auto"/>
            </w:tcBorders>
            <w:shd w:val="clear" w:color="000000" w:fill="FFFFFF"/>
            <w:noWrap/>
            <w:vAlign w:val="center"/>
            <w:hideMark/>
          </w:tcPr>
          <w:p w14:paraId="5C657118"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5,70</w:t>
            </w:r>
          </w:p>
        </w:tc>
        <w:tc>
          <w:tcPr>
            <w:tcW w:w="1338" w:type="pct"/>
            <w:tcBorders>
              <w:top w:val="nil"/>
              <w:left w:val="nil"/>
              <w:bottom w:val="single" w:sz="4" w:space="0" w:color="auto"/>
              <w:right w:val="single" w:sz="4" w:space="0" w:color="auto"/>
            </w:tcBorders>
            <w:shd w:val="clear" w:color="000000" w:fill="FFFFFF"/>
            <w:vAlign w:val="center"/>
            <w:hideMark/>
          </w:tcPr>
          <w:p w14:paraId="3AB0997C"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Электронная цифровая подпись.</w:t>
            </w:r>
          </w:p>
        </w:tc>
      </w:tr>
      <w:tr w:rsidR="009E3CD9" w:rsidRPr="009F515A" w14:paraId="1680E1FF"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3A716552"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28</w:t>
            </w:r>
          </w:p>
        </w:tc>
        <w:tc>
          <w:tcPr>
            <w:tcW w:w="774" w:type="pct"/>
            <w:tcBorders>
              <w:top w:val="nil"/>
              <w:left w:val="nil"/>
              <w:bottom w:val="single" w:sz="4" w:space="0" w:color="auto"/>
              <w:right w:val="single" w:sz="4" w:space="0" w:color="auto"/>
            </w:tcBorders>
            <w:shd w:val="clear" w:color="000000" w:fill="FFFFFF"/>
            <w:vAlign w:val="center"/>
            <w:hideMark/>
          </w:tcPr>
          <w:p w14:paraId="2B48D78D"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об оказании услуг</w:t>
            </w:r>
          </w:p>
        </w:tc>
        <w:tc>
          <w:tcPr>
            <w:tcW w:w="774" w:type="pct"/>
            <w:tcBorders>
              <w:top w:val="nil"/>
              <w:left w:val="nil"/>
              <w:bottom w:val="single" w:sz="4" w:space="0" w:color="auto"/>
              <w:right w:val="single" w:sz="4" w:space="0" w:color="auto"/>
            </w:tcBorders>
            <w:shd w:val="clear" w:color="000000" w:fill="FFFFFF"/>
            <w:vAlign w:val="center"/>
            <w:hideMark/>
          </w:tcPr>
          <w:p w14:paraId="2482111E"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10.03.2006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05.50.350.06</w:t>
            </w:r>
          </w:p>
        </w:tc>
        <w:tc>
          <w:tcPr>
            <w:tcW w:w="775" w:type="pct"/>
            <w:tcBorders>
              <w:top w:val="nil"/>
              <w:left w:val="nil"/>
              <w:bottom w:val="single" w:sz="4" w:space="0" w:color="auto"/>
              <w:right w:val="single" w:sz="4" w:space="0" w:color="auto"/>
            </w:tcBorders>
            <w:shd w:val="clear" w:color="000000" w:fill="FFFFFF"/>
            <w:vAlign w:val="center"/>
            <w:hideMark/>
          </w:tcPr>
          <w:p w14:paraId="2CD77E05"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АНО "РСИЦ"</w:t>
            </w:r>
          </w:p>
        </w:tc>
        <w:tc>
          <w:tcPr>
            <w:tcW w:w="563" w:type="pct"/>
            <w:tcBorders>
              <w:top w:val="nil"/>
              <w:left w:val="nil"/>
              <w:bottom w:val="single" w:sz="4" w:space="0" w:color="auto"/>
              <w:right w:val="single" w:sz="4" w:space="0" w:color="auto"/>
            </w:tcBorders>
            <w:shd w:val="clear" w:color="000000" w:fill="FFFFFF"/>
            <w:noWrap/>
            <w:vAlign w:val="center"/>
            <w:hideMark/>
          </w:tcPr>
          <w:p w14:paraId="620A62A7"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1,26</w:t>
            </w:r>
          </w:p>
        </w:tc>
        <w:tc>
          <w:tcPr>
            <w:tcW w:w="493" w:type="pct"/>
            <w:tcBorders>
              <w:top w:val="nil"/>
              <w:left w:val="nil"/>
              <w:bottom w:val="single" w:sz="4" w:space="0" w:color="auto"/>
              <w:right w:val="single" w:sz="4" w:space="0" w:color="auto"/>
            </w:tcBorders>
            <w:shd w:val="clear" w:color="000000" w:fill="FFFFFF"/>
            <w:noWrap/>
            <w:vAlign w:val="center"/>
            <w:hideMark/>
          </w:tcPr>
          <w:p w14:paraId="43777C88"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1,36</w:t>
            </w:r>
          </w:p>
        </w:tc>
        <w:tc>
          <w:tcPr>
            <w:tcW w:w="1338" w:type="pct"/>
            <w:tcBorders>
              <w:top w:val="nil"/>
              <w:left w:val="nil"/>
              <w:bottom w:val="single" w:sz="4" w:space="0" w:color="auto"/>
              <w:right w:val="single" w:sz="4" w:space="0" w:color="auto"/>
            </w:tcBorders>
            <w:shd w:val="clear" w:color="000000" w:fill="FFFFFF"/>
            <w:vAlign w:val="center"/>
            <w:hideMark/>
          </w:tcPr>
          <w:p w14:paraId="59F13B68"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Продление регистрации домена.</w:t>
            </w:r>
          </w:p>
        </w:tc>
      </w:tr>
      <w:tr w:rsidR="009E3CD9" w:rsidRPr="009F515A" w14:paraId="3F885353"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696AA59D"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29</w:t>
            </w:r>
          </w:p>
        </w:tc>
        <w:tc>
          <w:tcPr>
            <w:tcW w:w="774" w:type="pct"/>
            <w:tcBorders>
              <w:top w:val="nil"/>
              <w:left w:val="nil"/>
              <w:bottom w:val="single" w:sz="4" w:space="0" w:color="auto"/>
              <w:right w:val="single" w:sz="4" w:space="0" w:color="auto"/>
            </w:tcBorders>
            <w:shd w:val="clear" w:color="000000" w:fill="FFFFFF"/>
            <w:vAlign w:val="center"/>
            <w:hideMark/>
          </w:tcPr>
          <w:p w14:paraId="3B6057CB"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по техническому сопровождению средств защиты информации</w:t>
            </w:r>
          </w:p>
        </w:tc>
        <w:tc>
          <w:tcPr>
            <w:tcW w:w="774" w:type="pct"/>
            <w:tcBorders>
              <w:top w:val="nil"/>
              <w:left w:val="nil"/>
              <w:bottom w:val="single" w:sz="4" w:space="0" w:color="auto"/>
              <w:right w:val="single" w:sz="4" w:space="0" w:color="auto"/>
            </w:tcBorders>
            <w:shd w:val="clear" w:color="000000" w:fill="FFFFFF"/>
            <w:vAlign w:val="center"/>
            <w:hideMark/>
          </w:tcPr>
          <w:p w14:paraId="7A14E5D4"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 xml:space="preserve">от 09.04.2015 </w:t>
            </w:r>
            <w:r w:rsidR="00134DE0">
              <w:rPr>
                <w:rFonts w:ascii="Myriad Pro" w:hAnsi="Myriad Pro"/>
                <w:color w:val="000000"/>
                <w:sz w:val="20"/>
                <w:szCs w:val="20"/>
                <w:lang w:eastAsia="ru-RU"/>
              </w:rPr>
              <w:t>№ </w:t>
            </w:r>
            <w:r w:rsidRPr="009F515A">
              <w:rPr>
                <w:rFonts w:ascii="Myriad Pro" w:hAnsi="Myriad Pro"/>
                <w:color w:val="000000"/>
                <w:sz w:val="20"/>
                <w:szCs w:val="20"/>
                <w:lang w:eastAsia="ru-RU"/>
              </w:rPr>
              <w:t>18.5500.1590.15</w:t>
            </w:r>
          </w:p>
        </w:tc>
        <w:tc>
          <w:tcPr>
            <w:tcW w:w="775" w:type="pct"/>
            <w:tcBorders>
              <w:top w:val="nil"/>
              <w:left w:val="nil"/>
              <w:bottom w:val="single" w:sz="4" w:space="0" w:color="auto"/>
              <w:right w:val="single" w:sz="4" w:space="0" w:color="auto"/>
            </w:tcBorders>
            <w:shd w:val="clear" w:color="000000" w:fill="FFFFFF"/>
            <w:vAlign w:val="center"/>
            <w:hideMark/>
          </w:tcPr>
          <w:p w14:paraId="0EC1E31D"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ЗАО "Калуга Астрал"</w:t>
            </w:r>
          </w:p>
        </w:tc>
        <w:tc>
          <w:tcPr>
            <w:tcW w:w="563" w:type="pct"/>
            <w:tcBorders>
              <w:top w:val="nil"/>
              <w:left w:val="nil"/>
              <w:bottom w:val="single" w:sz="4" w:space="0" w:color="auto"/>
              <w:right w:val="single" w:sz="4" w:space="0" w:color="auto"/>
            </w:tcBorders>
            <w:shd w:val="clear" w:color="000000" w:fill="FFFFFF"/>
            <w:noWrap/>
            <w:vAlign w:val="center"/>
            <w:hideMark/>
          </w:tcPr>
          <w:p w14:paraId="3F3294FE"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5,08</w:t>
            </w:r>
          </w:p>
        </w:tc>
        <w:tc>
          <w:tcPr>
            <w:tcW w:w="493" w:type="pct"/>
            <w:tcBorders>
              <w:top w:val="nil"/>
              <w:left w:val="nil"/>
              <w:bottom w:val="single" w:sz="4" w:space="0" w:color="auto"/>
              <w:right w:val="single" w:sz="4" w:space="0" w:color="auto"/>
            </w:tcBorders>
            <w:shd w:val="clear" w:color="000000" w:fill="FFFFFF"/>
            <w:noWrap/>
            <w:vAlign w:val="center"/>
            <w:hideMark/>
          </w:tcPr>
          <w:p w14:paraId="128ABCBA"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6F76E6FC"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Техническое сопровождение средств защиты информации. Срок действия договора 1 год.</w:t>
            </w:r>
          </w:p>
        </w:tc>
      </w:tr>
      <w:tr w:rsidR="009E3CD9" w:rsidRPr="009F515A" w14:paraId="1231F7A3"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6BF161B4"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30</w:t>
            </w:r>
          </w:p>
        </w:tc>
        <w:tc>
          <w:tcPr>
            <w:tcW w:w="774" w:type="pct"/>
            <w:tcBorders>
              <w:top w:val="nil"/>
              <w:left w:val="nil"/>
              <w:bottom w:val="single" w:sz="4" w:space="0" w:color="auto"/>
              <w:right w:val="single" w:sz="4" w:space="0" w:color="auto"/>
            </w:tcBorders>
            <w:shd w:val="clear" w:color="000000" w:fill="FFFFFF"/>
            <w:vAlign w:val="center"/>
            <w:hideMark/>
          </w:tcPr>
          <w:p w14:paraId="263E2C54"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 подряда</w:t>
            </w:r>
          </w:p>
        </w:tc>
        <w:tc>
          <w:tcPr>
            <w:tcW w:w="774" w:type="pct"/>
            <w:tcBorders>
              <w:top w:val="nil"/>
              <w:left w:val="nil"/>
              <w:bottom w:val="single" w:sz="4" w:space="0" w:color="auto"/>
              <w:right w:val="single" w:sz="4" w:space="0" w:color="auto"/>
            </w:tcBorders>
            <w:shd w:val="clear" w:color="000000" w:fill="FFFFFF"/>
            <w:vAlign w:val="center"/>
            <w:hideMark/>
          </w:tcPr>
          <w:p w14:paraId="3A3768C2"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н/д</w:t>
            </w:r>
          </w:p>
        </w:tc>
        <w:tc>
          <w:tcPr>
            <w:tcW w:w="775" w:type="pct"/>
            <w:tcBorders>
              <w:top w:val="nil"/>
              <w:left w:val="nil"/>
              <w:bottom w:val="single" w:sz="4" w:space="0" w:color="auto"/>
              <w:right w:val="single" w:sz="4" w:space="0" w:color="auto"/>
            </w:tcBorders>
            <w:shd w:val="clear" w:color="000000" w:fill="FFFFFF"/>
            <w:noWrap/>
            <w:vAlign w:val="center"/>
            <w:hideMark/>
          </w:tcPr>
          <w:p w14:paraId="7ABAB6EF"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ИП Воробьев</w:t>
            </w:r>
          </w:p>
        </w:tc>
        <w:tc>
          <w:tcPr>
            <w:tcW w:w="563" w:type="pct"/>
            <w:tcBorders>
              <w:top w:val="nil"/>
              <w:left w:val="nil"/>
              <w:bottom w:val="single" w:sz="4" w:space="0" w:color="auto"/>
              <w:right w:val="single" w:sz="4" w:space="0" w:color="auto"/>
            </w:tcBorders>
            <w:shd w:val="clear" w:color="000000" w:fill="FFFFFF"/>
            <w:noWrap/>
            <w:vAlign w:val="center"/>
            <w:hideMark/>
          </w:tcPr>
          <w:p w14:paraId="6808F492"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8,63</w:t>
            </w:r>
          </w:p>
        </w:tc>
        <w:tc>
          <w:tcPr>
            <w:tcW w:w="493" w:type="pct"/>
            <w:tcBorders>
              <w:top w:val="nil"/>
              <w:left w:val="nil"/>
              <w:bottom w:val="single" w:sz="4" w:space="0" w:color="auto"/>
              <w:right w:val="single" w:sz="4" w:space="0" w:color="auto"/>
            </w:tcBorders>
            <w:shd w:val="clear" w:color="000000" w:fill="FFFFFF"/>
            <w:noWrap/>
            <w:vAlign w:val="center"/>
            <w:hideMark/>
          </w:tcPr>
          <w:p w14:paraId="3A9B67B8"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76E6E026"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Доработка выгрузки данных в ПК "Геомодуль". Копия договора не представлена.</w:t>
            </w:r>
          </w:p>
        </w:tc>
      </w:tr>
      <w:tr w:rsidR="009E3CD9" w:rsidRPr="009F515A" w14:paraId="71605323"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21F5D600"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lastRenderedPageBreak/>
              <w:t>31</w:t>
            </w:r>
          </w:p>
        </w:tc>
        <w:tc>
          <w:tcPr>
            <w:tcW w:w="774" w:type="pct"/>
            <w:tcBorders>
              <w:top w:val="nil"/>
              <w:left w:val="nil"/>
              <w:bottom w:val="single" w:sz="4" w:space="0" w:color="auto"/>
              <w:right w:val="single" w:sz="4" w:space="0" w:color="auto"/>
            </w:tcBorders>
            <w:shd w:val="clear" w:color="000000" w:fill="FFFFFF"/>
            <w:vAlign w:val="center"/>
            <w:hideMark/>
          </w:tcPr>
          <w:p w14:paraId="6F1F70CD"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Договор</w:t>
            </w:r>
          </w:p>
        </w:tc>
        <w:tc>
          <w:tcPr>
            <w:tcW w:w="774" w:type="pct"/>
            <w:tcBorders>
              <w:top w:val="nil"/>
              <w:left w:val="nil"/>
              <w:bottom w:val="single" w:sz="4" w:space="0" w:color="auto"/>
              <w:right w:val="single" w:sz="4" w:space="0" w:color="auto"/>
            </w:tcBorders>
            <w:shd w:val="clear" w:color="000000" w:fill="FFFFFF"/>
            <w:vAlign w:val="center"/>
            <w:hideMark/>
          </w:tcPr>
          <w:p w14:paraId="24374828" w14:textId="77777777" w:rsidR="009E3CD9" w:rsidRPr="009F515A" w:rsidRDefault="009E3CD9" w:rsidP="009F515A">
            <w:pPr>
              <w:jc w:val="center"/>
              <w:rPr>
                <w:rFonts w:ascii="Myriad Pro" w:hAnsi="Myriad Pro"/>
                <w:color w:val="000000"/>
                <w:sz w:val="20"/>
                <w:szCs w:val="20"/>
                <w:lang w:eastAsia="ru-RU"/>
              </w:rPr>
            </w:pPr>
            <w:r w:rsidRPr="009F515A">
              <w:rPr>
                <w:rFonts w:ascii="Myriad Pro" w:hAnsi="Myriad Pro"/>
                <w:color w:val="000000"/>
                <w:sz w:val="20"/>
                <w:szCs w:val="20"/>
                <w:lang w:eastAsia="ru-RU"/>
              </w:rPr>
              <w:t>н/д</w:t>
            </w:r>
          </w:p>
        </w:tc>
        <w:tc>
          <w:tcPr>
            <w:tcW w:w="775" w:type="pct"/>
            <w:tcBorders>
              <w:top w:val="nil"/>
              <w:left w:val="nil"/>
              <w:bottom w:val="single" w:sz="4" w:space="0" w:color="auto"/>
              <w:right w:val="single" w:sz="4" w:space="0" w:color="auto"/>
            </w:tcBorders>
            <w:shd w:val="clear" w:color="000000" w:fill="FFFFFF"/>
            <w:vAlign w:val="center"/>
            <w:hideMark/>
          </w:tcPr>
          <w:p w14:paraId="77D7FEB8"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ООО "Модус Энерго"</w:t>
            </w:r>
          </w:p>
        </w:tc>
        <w:tc>
          <w:tcPr>
            <w:tcW w:w="563" w:type="pct"/>
            <w:tcBorders>
              <w:top w:val="nil"/>
              <w:left w:val="nil"/>
              <w:bottom w:val="single" w:sz="4" w:space="0" w:color="auto"/>
              <w:right w:val="single" w:sz="4" w:space="0" w:color="auto"/>
            </w:tcBorders>
            <w:shd w:val="clear" w:color="000000" w:fill="FFFFFF"/>
            <w:noWrap/>
            <w:vAlign w:val="center"/>
            <w:hideMark/>
          </w:tcPr>
          <w:p w14:paraId="3453D108"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1,20</w:t>
            </w:r>
          </w:p>
        </w:tc>
        <w:tc>
          <w:tcPr>
            <w:tcW w:w="493" w:type="pct"/>
            <w:tcBorders>
              <w:top w:val="nil"/>
              <w:left w:val="nil"/>
              <w:bottom w:val="single" w:sz="4" w:space="0" w:color="auto"/>
              <w:right w:val="single" w:sz="4" w:space="0" w:color="auto"/>
            </w:tcBorders>
            <w:shd w:val="clear" w:color="000000" w:fill="FFFFFF"/>
            <w:noWrap/>
            <w:vAlign w:val="center"/>
            <w:hideMark/>
          </w:tcPr>
          <w:p w14:paraId="0E86E0DF" w14:textId="77777777" w:rsidR="009E3CD9" w:rsidRPr="009F515A" w:rsidRDefault="009E3CD9" w:rsidP="009F515A">
            <w:pPr>
              <w:jc w:val="right"/>
              <w:rPr>
                <w:rFonts w:ascii="Myriad Pro" w:hAnsi="Myriad Pro"/>
                <w:color w:val="000000"/>
                <w:sz w:val="20"/>
                <w:szCs w:val="20"/>
                <w:lang w:eastAsia="ru-RU"/>
              </w:rPr>
            </w:pPr>
            <w:r w:rsidRPr="009F515A">
              <w:rPr>
                <w:rFonts w:ascii="Myriad Pro" w:hAnsi="Myriad Pro"/>
                <w:color w:val="000000"/>
                <w:sz w:val="20"/>
                <w:szCs w:val="20"/>
                <w:lang w:eastAsia="ru-RU"/>
              </w:rPr>
              <w:t>0,00</w:t>
            </w:r>
          </w:p>
        </w:tc>
        <w:tc>
          <w:tcPr>
            <w:tcW w:w="1338" w:type="pct"/>
            <w:tcBorders>
              <w:top w:val="nil"/>
              <w:left w:val="nil"/>
              <w:bottom w:val="single" w:sz="4" w:space="0" w:color="auto"/>
              <w:right w:val="single" w:sz="4" w:space="0" w:color="auto"/>
            </w:tcBorders>
            <w:shd w:val="clear" w:color="000000" w:fill="FFFFFF"/>
            <w:vAlign w:val="center"/>
            <w:hideMark/>
          </w:tcPr>
          <w:p w14:paraId="676D90FE"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Услуги по замене вышедшего из стоя ключа защиты. Копия договора не представлена.</w:t>
            </w:r>
          </w:p>
        </w:tc>
      </w:tr>
      <w:tr w:rsidR="009E3CD9" w:rsidRPr="009F515A" w14:paraId="6CE09923" w14:textId="77777777" w:rsidTr="009F515A">
        <w:trPr>
          <w:trHeight w:val="20"/>
        </w:trPr>
        <w:tc>
          <w:tcPr>
            <w:tcW w:w="282" w:type="pct"/>
            <w:tcBorders>
              <w:top w:val="nil"/>
              <w:left w:val="single" w:sz="4" w:space="0" w:color="auto"/>
              <w:bottom w:val="single" w:sz="4" w:space="0" w:color="auto"/>
              <w:right w:val="single" w:sz="4" w:space="0" w:color="auto"/>
            </w:tcBorders>
            <w:shd w:val="clear" w:color="auto" w:fill="auto"/>
            <w:noWrap/>
            <w:vAlign w:val="center"/>
            <w:hideMark/>
          </w:tcPr>
          <w:p w14:paraId="17625104" w14:textId="77777777" w:rsidR="009E3CD9" w:rsidRPr="009F515A" w:rsidRDefault="009E3CD9" w:rsidP="009F515A">
            <w:pPr>
              <w:jc w:val="center"/>
              <w:rPr>
                <w:rFonts w:ascii="Myriad Pro" w:hAnsi="Myriad Pro"/>
                <w:b/>
                <w:bCs/>
                <w:color w:val="000000"/>
                <w:sz w:val="20"/>
                <w:szCs w:val="20"/>
                <w:lang w:eastAsia="ru-RU"/>
              </w:rPr>
            </w:pPr>
          </w:p>
        </w:tc>
        <w:tc>
          <w:tcPr>
            <w:tcW w:w="774" w:type="pct"/>
            <w:tcBorders>
              <w:top w:val="nil"/>
              <w:left w:val="nil"/>
              <w:bottom w:val="single" w:sz="4" w:space="0" w:color="auto"/>
              <w:right w:val="single" w:sz="4" w:space="0" w:color="auto"/>
            </w:tcBorders>
            <w:shd w:val="clear" w:color="auto" w:fill="auto"/>
            <w:vAlign w:val="center"/>
            <w:hideMark/>
          </w:tcPr>
          <w:p w14:paraId="31CABE20" w14:textId="77777777" w:rsidR="009E3CD9" w:rsidRPr="009F515A" w:rsidRDefault="009E3CD9" w:rsidP="009F515A">
            <w:pPr>
              <w:rPr>
                <w:rFonts w:ascii="Myriad Pro" w:hAnsi="Myriad Pro"/>
                <w:b/>
                <w:bCs/>
                <w:color w:val="000000"/>
                <w:sz w:val="20"/>
                <w:szCs w:val="20"/>
                <w:lang w:eastAsia="ru-RU"/>
              </w:rPr>
            </w:pPr>
            <w:r w:rsidRPr="009F515A">
              <w:rPr>
                <w:rFonts w:ascii="Myriad Pro" w:hAnsi="Myriad Pro"/>
                <w:b/>
                <w:bCs/>
                <w:color w:val="000000"/>
                <w:sz w:val="20"/>
                <w:szCs w:val="20"/>
                <w:lang w:eastAsia="ru-RU"/>
              </w:rPr>
              <w:t>Итого сопровождение ПО:</w:t>
            </w:r>
          </w:p>
        </w:tc>
        <w:tc>
          <w:tcPr>
            <w:tcW w:w="774" w:type="pct"/>
            <w:tcBorders>
              <w:top w:val="nil"/>
              <w:left w:val="nil"/>
              <w:bottom w:val="single" w:sz="4" w:space="0" w:color="auto"/>
              <w:right w:val="single" w:sz="4" w:space="0" w:color="auto"/>
            </w:tcBorders>
            <w:shd w:val="clear" w:color="auto" w:fill="auto"/>
            <w:vAlign w:val="center"/>
            <w:hideMark/>
          </w:tcPr>
          <w:p w14:paraId="49ECA9E4" w14:textId="77777777" w:rsidR="009E3CD9" w:rsidRPr="009F515A" w:rsidRDefault="009E3CD9" w:rsidP="009F515A">
            <w:pPr>
              <w:jc w:val="center"/>
              <w:rPr>
                <w:rFonts w:ascii="Myriad Pro" w:hAnsi="Myriad Pro"/>
                <w:b/>
                <w:bCs/>
                <w:color w:val="000000"/>
                <w:sz w:val="20"/>
                <w:szCs w:val="20"/>
                <w:lang w:eastAsia="ru-RU"/>
              </w:rPr>
            </w:pPr>
          </w:p>
        </w:tc>
        <w:tc>
          <w:tcPr>
            <w:tcW w:w="775" w:type="pct"/>
            <w:tcBorders>
              <w:top w:val="nil"/>
              <w:left w:val="nil"/>
              <w:bottom w:val="single" w:sz="4" w:space="0" w:color="auto"/>
              <w:right w:val="single" w:sz="4" w:space="0" w:color="auto"/>
            </w:tcBorders>
            <w:shd w:val="clear" w:color="auto" w:fill="auto"/>
            <w:vAlign w:val="center"/>
            <w:hideMark/>
          </w:tcPr>
          <w:p w14:paraId="173E689F" w14:textId="77777777" w:rsidR="009E3CD9" w:rsidRPr="009F515A" w:rsidRDefault="009E3CD9" w:rsidP="009F515A">
            <w:pPr>
              <w:rPr>
                <w:rFonts w:ascii="Myriad Pro" w:hAnsi="Myriad Pro"/>
                <w:b/>
                <w:bCs/>
                <w:color w:val="000000"/>
                <w:sz w:val="20"/>
                <w:szCs w:val="20"/>
                <w:lang w:eastAsia="ru-RU"/>
              </w:rPr>
            </w:pPr>
            <w:r w:rsidRPr="009F515A">
              <w:rPr>
                <w:rFonts w:ascii="Myriad Pro" w:hAnsi="Myriad Pro"/>
                <w:b/>
                <w:bCs/>
                <w:color w:val="000000"/>
                <w:sz w:val="20"/>
                <w:szCs w:val="20"/>
                <w:lang w:eastAsia="ru-RU"/>
              </w:rPr>
              <w:t> </w:t>
            </w:r>
          </w:p>
        </w:tc>
        <w:tc>
          <w:tcPr>
            <w:tcW w:w="563" w:type="pct"/>
            <w:tcBorders>
              <w:top w:val="nil"/>
              <w:left w:val="nil"/>
              <w:bottom w:val="single" w:sz="4" w:space="0" w:color="auto"/>
              <w:right w:val="single" w:sz="4" w:space="0" w:color="auto"/>
            </w:tcBorders>
            <w:shd w:val="clear" w:color="auto" w:fill="auto"/>
            <w:noWrap/>
            <w:vAlign w:val="center"/>
            <w:hideMark/>
          </w:tcPr>
          <w:p w14:paraId="5040589A" w14:textId="77777777" w:rsidR="009E3CD9" w:rsidRPr="009F515A" w:rsidRDefault="009E3CD9" w:rsidP="009F515A">
            <w:pPr>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11 637,86</w:t>
            </w:r>
          </w:p>
        </w:tc>
        <w:tc>
          <w:tcPr>
            <w:tcW w:w="493" w:type="pct"/>
            <w:tcBorders>
              <w:top w:val="nil"/>
              <w:left w:val="nil"/>
              <w:bottom w:val="single" w:sz="4" w:space="0" w:color="auto"/>
              <w:right w:val="single" w:sz="4" w:space="0" w:color="auto"/>
            </w:tcBorders>
            <w:shd w:val="clear" w:color="auto" w:fill="auto"/>
            <w:noWrap/>
            <w:vAlign w:val="center"/>
            <w:hideMark/>
          </w:tcPr>
          <w:p w14:paraId="4F93F8AA" w14:textId="77777777" w:rsidR="009E3CD9" w:rsidRPr="009F515A" w:rsidRDefault="009E3CD9" w:rsidP="009F515A">
            <w:pPr>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12 288,79</w:t>
            </w:r>
          </w:p>
        </w:tc>
        <w:tc>
          <w:tcPr>
            <w:tcW w:w="1338" w:type="pct"/>
            <w:tcBorders>
              <w:top w:val="nil"/>
              <w:left w:val="nil"/>
              <w:bottom w:val="single" w:sz="4" w:space="0" w:color="auto"/>
              <w:right w:val="single" w:sz="4" w:space="0" w:color="auto"/>
            </w:tcBorders>
            <w:shd w:val="clear" w:color="auto" w:fill="auto"/>
            <w:vAlign w:val="center"/>
            <w:hideMark/>
          </w:tcPr>
          <w:p w14:paraId="7AB78119" w14:textId="77777777" w:rsidR="009E3CD9" w:rsidRPr="009F515A" w:rsidRDefault="009E3CD9" w:rsidP="009F515A">
            <w:pPr>
              <w:rPr>
                <w:rFonts w:ascii="Myriad Pro" w:hAnsi="Myriad Pro"/>
                <w:b/>
                <w:bCs/>
                <w:color w:val="000000"/>
                <w:sz w:val="20"/>
                <w:szCs w:val="20"/>
                <w:lang w:eastAsia="ru-RU"/>
              </w:rPr>
            </w:pPr>
            <w:r w:rsidRPr="009F515A">
              <w:rPr>
                <w:rFonts w:ascii="Myriad Pro" w:hAnsi="Myriad Pro"/>
                <w:b/>
                <w:bCs/>
                <w:color w:val="000000"/>
                <w:sz w:val="20"/>
                <w:szCs w:val="20"/>
                <w:lang w:eastAsia="ru-RU"/>
              </w:rPr>
              <w:t> </w:t>
            </w:r>
          </w:p>
        </w:tc>
      </w:tr>
      <w:tr w:rsidR="009E3CD9" w:rsidRPr="009F515A" w14:paraId="26DE628E"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7F5FB3B2" w14:textId="77777777" w:rsidR="009E3CD9" w:rsidRPr="009F515A" w:rsidRDefault="009E3CD9" w:rsidP="009F515A">
            <w:pPr>
              <w:jc w:val="center"/>
              <w:rPr>
                <w:rFonts w:ascii="Myriad Pro" w:hAnsi="Myriad Pro"/>
                <w:b/>
                <w:bCs/>
                <w:color w:val="000000"/>
                <w:sz w:val="20"/>
                <w:szCs w:val="20"/>
                <w:lang w:eastAsia="ru-RU"/>
              </w:rPr>
            </w:pPr>
          </w:p>
        </w:tc>
        <w:tc>
          <w:tcPr>
            <w:tcW w:w="774" w:type="pct"/>
            <w:tcBorders>
              <w:top w:val="nil"/>
              <w:left w:val="nil"/>
              <w:bottom w:val="single" w:sz="4" w:space="0" w:color="auto"/>
              <w:right w:val="single" w:sz="4" w:space="0" w:color="auto"/>
            </w:tcBorders>
            <w:shd w:val="clear" w:color="000000" w:fill="FFFFFF"/>
            <w:vAlign w:val="center"/>
            <w:hideMark/>
          </w:tcPr>
          <w:p w14:paraId="157DA7BB" w14:textId="77777777" w:rsidR="009E3CD9" w:rsidRPr="009F515A" w:rsidRDefault="009E3CD9" w:rsidP="009F515A">
            <w:pPr>
              <w:rPr>
                <w:rFonts w:ascii="Myriad Pro" w:hAnsi="Myriad Pro"/>
                <w:b/>
                <w:bCs/>
                <w:color w:val="000000"/>
                <w:sz w:val="20"/>
                <w:szCs w:val="20"/>
                <w:lang w:eastAsia="ru-RU"/>
              </w:rPr>
            </w:pPr>
            <w:r w:rsidRPr="009F515A">
              <w:rPr>
                <w:rFonts w:ascii="Myriad Pro" w:hAnsi="Myriad Pro"/>
                <w:b/>
                <w:bCs/>
                <w:color w:val="000000"/>
                <w:sz w:val="20"/>
                <w:szCs w:val="20"/>
                <w:lang w:eastAsia="ru-RU"/>
              </w:rPr>
              <w:t>в том числе отнесено на услуги по передаче электрической энергии:</w:t>
            </w:r>
          </w:p>
        </w:tc>
        <w:tc>
          <w:tcPr>
            <w:tcW w:w="774" w:type="pct"/>
            <w:tcBorders>
              <w:top w:val="nil"/>
              <w:left w:val="nil"/>
              <w:bottom w:val="single" w:sz="4" w:space="0" w:color="auto"/>
              <w:right w:val="single" w:sz="4" w:space="0" w:color="auto"/>
            </w:tcBorders>
            <w:shd w:val="clear" w:color="000000" w:fill="FFFFFF"/>
            <w:vAlign w:val="center"/>
            <w:hideMark/>
          </w:tcPr>
          <w:p w14:paraId="10987259" w14:textId="77777777" w:rsidR="009E3CD9" w:rsidRPr="009F515A" w:rsidRDefault="009E3CD9" w:rsidP="009F515A">
            <w:pPr>
              <w:jc w:val="center"/>
              <w:rPr>
                <w:rFonts w:ascii="Myriad Pro" w:hAnsi="Myriad Pro"/>
                <w:b/>
                <w:bCs/>
                <w:color w:val="000000"/>
                <w:sz w:val="20"/>
                <w:szCs w:val="20"/>
                <w:lang w:eastAsia="ru-RU"/>
              </w:rPr>
            </w:pPr>
          </w:p>
        </w:tc>
        <w:tc>
          <w:tcPr>
            <w:tcW w:w="775" w:type="pct"/>
            <w:tcBorders>
              <w:top w:val="nil"/>
              <w:left w:val="nil"/>
              <w:bottom w:val="single" w:sz="4" w:space="0" w:color="auto"/>
              <w:right w:val="single" w:sz="4" w:space="0" w:color="auto"/>
            </w:tcBorders>
            <w:shd w:val="clear" w:color="000000" w:fill="FFFFFF"/>
            <w:vAlign w:val="center"/>
            <w:hideMark/>
          </w:tcPr>
          <w:p w14:paraId="436789C3" w14:textId="77777777" w:rsidR="009E3CD9" w:rsidRPr="009F515A" w:rsidRDefault="009E3CD9" w:rsidP="009F515A">
            <w:pPr>
              <w:rPr>
                <w:rFonts w:ascii="Myriad Pro" w:hAnsi="Myriad Pro"/>
                <w:b/>
                <w:bCs/>
                <w:color w:val="000000"/>
                <w:sz w:val="20"/>
                <w:szCs w:val="20"/>
                <w:lang w:eastAsia="ru-RU"/>
              </w:rPr>
            </w:pPr>
            <w:r w:rsidRPr="009F515A">
              <w:rPr>
                <w:rFonts w:ascii="Myriad Pro" w:hAnsi="Myriad Pro"/>
                <w:b/>
                <w:bCs/>
                <w:color w:val="000000"/>
                <w:sz w:val="20"/>
                <w:szCs w:val="20"/>
                <w:lang w:eastAsia="ru-RU"/>
              </w:rPr>
              <w:t> </w:t>
            </w:r>
          </w:p>
        </w:tc>
        <w:tc>
          <w:tcPr>
            <w:tcW w:w="563" w:type="pct"/>
            <w:tcBorders>
              <w:top w:val="nil"/>
              <w:left w:val="nil"/>
              <w:bottom w:val="single" w:sz="4" w:space="0" w:color="auto"/>
              <w:right w:val="single" w:sz="4" w:space="0" w:color="auto"/>
            </w:tcBorders>
            <w:shd w:val="clear" w:color="000000" w:fill="FFFFFF"/>
            <w:noWrap/>
            <w:vAlign w:val="center"/>
            <w:hideMark/>
          </w:tcPr>
          <w:p w14:paraId="761CD7FA" w14:textId="77777777" w:rsidR="009E3CD9" w:rsidRPr="009F515A" w:rsidRDefault="009E3CD9" w:rsidP="009F515A">
            <w:pPr>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11 322,75</w:t>
            </w:r>
          </w:p>
        </w:tc>
        <w:tc>
          <w:tcPr>
            <w:tcW w:w="493" w:type="pct"/>
            <w:tcBorders>
              <w:top w:val="nil"/>
              <w:left w:val="nil"/>
              <w:bottom w:val="single" w:sz="4" w:space="0" w:color="auto"/>
              <w:right w:val="single" w:sz="4" w:space="0" w:color="auto"/>
            </w:tcBorders>
            <w:shd w:val="clear" w:color="000000" w:fill="FFFFFF"/>
            <w:noWrap/>
            <w:vAlign w:val="center"/>
            <w:hideMark/>
          </w:tcPr>
          <w:p w14:paraId="4B967F5D" w14:textId="77777777" w:rsidR="009E3CD9" w:rsidRPr="009F515A" w:rsidRDefault="009E3CD9" w:rsidP="009F515A">
            <w:pPr>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11 957,00</w:t>
            </w:r>
          </w:p>
        </w:tc>
        <w:tc>
          <w:tcPr>
            <w:tcW w:w="1338" w:type="pct"/>
            <w:tcBorders>
              <w:top w:val="nil"/>
              <w:left w:val="nil"/>
              <w:bottom w:val="single" w:sz="4" w:space="0" w:color="auto"/>
              <w:right w:val="single" w:sz="4" w:space="0" w:color="auto"/>
            </w:tcBorders>
            <w:shd w:val="clear" w:color="000000" w:fill="FFFFFF"/>
            <w:vAlign w:val="center"/>
            <w:hideMark/>
          </w:tcPr>
          <w:p w14:paraId="67A10234" w14:textId="77777777" w:rsidR="009E3CD9" w:rsidRPr="009F515A" w:rsidRDefault="009E3CD9" w:rsidP="009F515A">
            <w:pPr>
              <w:rPr>
                <w:rFonts w:ascii="Myriad Pro" w:hAnsi="Myriad Pro"/>
                <w:color w:val="000000"/>
                <w:sz w:val="20"/>
                <w:szCs w:val="20"/>
                <w:lang w:eastAsia="ru-RU"/>
              </w:rPr>
            </w:pPr>
            <w:r w:rsidRPr="009F515A">
              <w:rPr>
                <w:rFonts w:ascii="Myriad Pro" w:hAnsi="Myriad Pro"/>
                <w:color w:val="000000"/>
                <w:sz w:val="20"/>
                <w:szCs w:val="20"/>
                <w:lang w:eastAsia="ru-RU"/>
              </w:rPr>
              <w:t>в соответствии с долей отнесения на услуги по передаче электрической энергии по факту 2016 года (0,973)</w:t>
            </w:r>
          </w:p>
        </w:tc>
      </w:tr>
      <w:tr w:rsidR="008A1563" w:rsidRPr="009F515A" w14:paraId="6E56E7B7" w14:textId="77777777" w:rsidTr="009F515A">
        <w:trPr>
          <w:trHeight w:val="20"/>
        </w:trPr>
        <w:tc>
          <w:tcPr>
            <w:tcW w:w="282" w:type="pct"/>
            <w:tcBorders>
              <w:top w:val="nil"/>
              <w:left w:val="single" w:sz="4" w:space="0" w:color="auto"/>
              <w:bottom w:val="single" w:sz="4" w:space="0" w:color="auto"/>
              <w:right w:val="single" w:sz="4" w:space="0" w:color="auto"/>
            </w:tcBorders>
            <w:shd w:val="clear" w:color="auto" w:fill="auto"/>
            <w:noWrap/>
            <w:vAlign w:val="center"/>
            <w:hideMark/>
          </w:tcPr>
          <w:p w14:paraId="3C779703" w14:textId="77777777" w:rsidR="008A1563" w:rsidRPr="009F515A" w:rsidRDefault="008A1563" w:rsidP="009F515A">
            <w:pPr>
              <w:jc w:val="center"/>
              <w:rPr>
                <w:rFonts w:ascii="Myriad Pro" w:hAnsi="Myriad Pro"/>
                <w:b/>
                <w:bCs/>
                <w:color w:val="000000"/>
                <w:sz w:val="20"/>
                <w:szCs w:val="20"/>
                <w:lang w:eastAsia="ru-RU"/>
              </w:rPr>
            </w:pPr>
          </w:p>
        </w:tc>
        <w:tc>
          <w:tcPr>
            <w:tcW w:w="774" w:type="pct"/>
            <w:tcBorders>
              <w:top w:val="nil"/>
              <w:left w:val="nil"/>
              <w:bottom w:val="single" w:sz="4" w:space="0" w:color="auto"/>
              <w:right w:val="single" w:sz="4" w:space="0" w:color="auto"/>
            </w:tcBorders>
            <w:shd w:val="clear" w:color="auto" w:fill="auto"/>
            <w:vAlign w:val="center"/>
            <w:hideMark/>
          </w:tcPr>
          <w:p w14:paraId="52E9151F" w14:textId="77777777" w:rsidR="008A1563" w:rsidRPr="009F515A" w:rsidRDefault="008A1563" w:rsidP="009F515A">
            <w:pPr>
              <w:rPr>
                <w:rFonts w:ascii="Myriad Pro" w:hAnsi="Myriad Pro"/>
                <w:b/>
                <w:bCs/>
                <w:color w:val="000000"/>
                <w:sz w:val="20"/>
                <w:szCs w:val="20"/>
                <w:lang w:eastAsia="ru-RU"/>
              </w:rPr>
            </w:pPr>
            <w:r w:rsidRPr="009F515A">
              <w:rPr>
                <w:rFonts w:ascii="Myriad Pro" w:hAnsi="Myriad Pro"/>
                <w:b/>
                <w:bCs/>
                <w:color w:val="000000"/>
                <w:sz w:val="20"/>
                <w:szCs w:val="20"/>
                <w:lang w:eastAsia="ru-RU"/>
              </w:rPr>
              <w:t>Итого программное обеспечение:</w:t>
            </w:r>
          </w:p>
        </w:tc>
        <w:tc>
          <w:tcPr>
            <w:tcW w:w="774" w:type="pct"/>
            <w:tcBorders>
              <w:top w:val="nil"/>
              <w:left w:val="nil"/>
              <w:bottom w:val="single" w:sz="4" w:space="0" w:color="auto"/>
              <w:right w:val="single" w:sz="4" w:space="0" w:color="auto"/>
            </w:tcBorders>
            <w:shd w:val="clear" w:color="auto" w:fill="auto"/>
            <w:vAlign w:val="center"/>
            <w:hideMark/>
          </w:tcPr>
          <w:p w14:paraId="52DC2798" w14:textId="77777777" w:rsidR="008A1563" w:rsidRPr="009F515A" w:rsidRDefault="008A1563" w:rsidP="009F515A">
            <w:pPr>
              <w:jc w:val="center"/>
              <w:rPr>
                <w:rFonts w:ascii="Myriad Pro" w:hAnsi="Myriad Pro"/>
                <w:b/>
                <w:bCs/>
                <w:color w:val="000000"/>
                <w:sz w:val="20"/>
                <w:szCs w:val="20"/>
                <w:lang w:eastAsia="ru-RU"/>
              </w:rPr>
            </w:pPr>
          </w:p>
        </w:tc>
        <w:tc>
          <w:tcPr>
            <w:tcW w:w="775" w:type="pct"/>
            <w:tcBorders>
              <w:top w:val="nil"/>
              <w:left w:val="nil"/>
              <w:bottom w:val="single" w:sz="4" w:space="0" w:color="auto"/>
              <w:right w:val="single" w:sz="4" w:space="0" w:color="auto"/>
            </w:tcBorders>
            <w:shd w:val="clear" w:color="auto" w:fill="auto"/>
            <w:vAlign w:val="center"/>
            <w:hideMark/>
          </w:tcPr>
          <w:p w14:paraId="62E7CA2F" w14:textId="77777777" w:rsidR="008A1563" w:rsidRPr="009F515A" w:rsidRDefault="008A1563" w:rsidP="009F515A">
            <w:pPr>
              <w:rPr>
                <w:rFonts w:ascii="Myriad Pro" w:hAnsi="Myriad Pro"/>
                <w:b/>
                <w:bCs/>
                <w:color w:val="000000"/>
                <w:sz w:val="20"/>
                <w:szCs w:val="20"/>
                <w:lang w:eastAsia="ru-RU"/>
              </w:rPr>
            </w:pPr>
            <w:r w:rsidRPr="009F515A">
              <w:rPr>
                <w:rFonts w:ascii="Myriad Pro" w:hAnsi="Myriad Pro"/>
                <w:b/>
                <w:bCs/>
                <w:color w:val="000000"/>
                <w:sz w:val="20"/>
                <w:szCs w:val="20"/>
                <w:lang w:eastAsia="ru-RU"/>
              </w:rPr>
              <w:t> </w:t>
            </w:r>
          </w:p>
        </w:tc>
        <w:tc>
          <w:tcPr>
            <w:tcW w:w="563" w:type="pct"/>
            <w:tcBorders>
              <w:top w:val="nil"/>
              <w:left w:val="nil"/>
              <w:bottom w:val="single" w:sz="4" w:space="0" w:color="auto"/>
              <w:right w:val="single" w:sz="4" w:space="0" w:color="auto"/>
            </w:tcBorders>
            <w:shd w:val="clear" w:color="auto" w:fill="auto"/>
            <w:noWrap/>
            <w:vAlign w:val="center"/>
            <w:hideMark/>
          </w:tcPr>
          <w:p w14:paraId="7144505A" w14:textId="77777777" w:rsidR="008A1563" w:rsidRPr="009F515A" w:rsidRDefault="008A1563" w:rsidP="009F515A">
            <w:pPr>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23 777,66</w:t>
            </w:r>
          </w:p>
        </w:tc>
        <w:tc>
          <w:tcPr>
            <w:tcW w:w="493" w:type="pct"/>
            <w:tcBorders>
              <w:top w:val="nil"/>
              <w:left w:val="nil"/>
              <w:bottom w:val="single" w:sz="4" w:space="0" w:color="auto"/>
              <w:right w:val="single" w:sz="4" w:space="0" w:color="auto"/>
            </w:tcBorders>
            <w:shd w:val="clear" w:color="auto" w:fill="auto"/>
            <w:noWrap/>
            <w:vAlign w:val="center"/>
          </w:tcPr>
          <w:p w14:paraId="64CB8062" w14:textId="77777777" w:rsidR="008A1563" w:rsidRPr="009F515A" w:rsidRDefault="008A1563" w:rsidP="009F515A">
            <w:pPr>
              <w:jc w:val="right"/>
              <w:rPr>
                <w:rFonts w:ascii="Myriad Pro" w:hAnsi="Myriad Pro"/>
                <w:b/>
                <w:bCs/>
                <w:color w:val="000000"/>
                <w:sz w:val="20"/>
                <w:szCs w:val="20"/>
                <w:lang w:eastAsia="ru-RU"/>
              </w:rPr>
            </w:pPr>
            <w:r w:rsidRPr="009F515A">
              <w:rPr>
                <w:rFonts w:ascii="Myriad Pro" w:hAnsi="Myriad Pro"/>
                <w:b/>
                <w:bCs/>
                <w:color w:val="000000"/>
                <w:sz w:val="20"/>
                <w:szCs w:val="20"/>
              </w:rPr>
              <w:t>25 619,08</w:t>
            </w:r>
          </w:p>
        </w:tc>
        <w:tc>
          <w:tcPr>
            <w:tcW w:w="1338" w:type="pct"/>
            <w:tcBorders>
              <w:top w:val="nil"/>
              <w:left w:val="nil"/>
              <w:bottom w:val="single" w:sz="4" w:space="0" w:color="auto"/>
              <w:right w:val="single" w:sz="4" w:space="0" w:color="auto"/>
            </w:tcBorders>
            <w:shd w:val="clear" w:color="auto" w:fill="auto"/>
            <w:vAlign w:val="center"/>
            <w:hideMark/>
          </w:tcPr>
          <w:p w14:paraId="6E091AD2" w14:textId="77777777" w:rsidR="008A1563" w:rsidRPr="009F515A" w:rsidRDefault="008A1563" w:rsidP="009F515A">
            <w:pPr>
              <w:rPr>
                <w:rFonts w:ascii="Myriad Pro" w:hAnsi="Myriad Pro"/>
                <w:color w:val="000000"/>
                <w:sz w:val="20"/>
                <w:szCs w:val="20"/>
                <w:lang w:eastAsia="ru-RU"/>
              </w:rPr>
            </w:pPr>
            <w:r w:rsidRPr="009F515A">
              <w:rPr>
                <w:rFonts w:ascii="Myriad Pro" w:hAnsi="Myriad Pro"/>
                <w:color w:val="000000"/>
                <w:sz w:val="20"/>
                <w:szCs w:val="20"/>
                <w:lang w:eastAsia="ru-RU"/>
              </w:rPr>
              <w:t>Расчет (расшифровка ) планируемых расходов на 2018 год не представлена.</w:t>
            </w:r>
          </w:p>
        </w:tc>
      </w:tr>
      <w:tr w:rsidR="008A1563" w:rsidRPr="009F515A" w14:paraId="7F6FC159"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17045A62" w14:textId="77777777" w:rsidR="008A1563" w:rsidRPr="009F515A" w:rsidRDefault="008A1563" w:rsidP="009F515A">
            <w:pPr>
              <w:jc w:val="center"/>
              <w:rPr>
                <w:rFonts w:ascii="Myriad Pro" w:hAnsi="Myriad Pro"/>
                <w:b/>
                <w:bCs/>
                <w:color w:val="000000"/>
                <w:sz w:val="20"/>
                <w:szCs w:val="20"/>
                <w:lang w:eastAsia="ru-RU"/>
              </w:rPr>
            </w:pPr>
          </w:p>
        </w:tc>
        <w:tc>
          <w:tcPr>
            <w:tcW w:w="774" w:type="pct"/>
            <w:tcBorders>
              <w:top w:val="nil"/>
              <w:left w:val="nil"/>
              <w:bottom w:val="single" w:sz="4" w:space="0" w:color="auto"/>
              <w:right w:val="single" w:sz="4" w:space="0" w:color="auto"/>
            </w:tcBorders>
            <w:shd w:val="clear" w:color="000000" w:fill="FFFFFF"/>
            <w:vAlign w:val="center"/>
            <w:hideMark/>
          </w:tcPr>
          <w:p w14:paraId="1D0C21AB" w14:textId="77777777" w:rsidR="008A1563" w:rsidRPr="009F515A" w:rsidRDefault="008A1563" w:rsidP="009F515A">
            <w:pPr>
              <w:rPr>
                <w:rFonts w:ascii="Myriad Pro" w:hAnsi="Myriad Pro"/>
                <w:b/>
                <w:bCs/>
                <w:color w:val="000000"/>
                <w:sz w:val="20"/>
                <w:szCs w:val="20"/>
                <w:lang w:eastAsia="ru-RU"/>
              </w:rPr>
            </w:pPr>
            <w:r w:rsidRPr="009F515A">
              <w:rPr>
                <w:rFonts w:ascii="Myriad Pro" w:hAnsi="Myriad Pro"/>
                <w:b/>
                <w:bCs/>
                <w:color w:val="000000"/>
                <w:sz w:val="20"/>
                <w:szCs w:val="20"/>
                <w:lang w:eastAsia="ru-RU"/>
              </w:rPr>
              <w:t>в том числе отнесено на услуги по передаче электрической энергии:</w:t>
            </w:r>
          </w:p>
        </w:tc>
        <w:tc>
          <w:tcPr>
            <w:tcW w:w="774" w:type="pct"/>
            <w:tcBorders>
              <w:top w:val="nil"/>
              <w:left w:val="nil"/>
              <w:bottom w:val="single" w:sz="4" w:space="0" w:color="auto"/>
              <w:right w:val="single" w:sz="4" w:space="0" w:color="auto"/>
            </w:tcBorders>
            <w:shd w:val="clear" w:color="000000" w:fill="FFFFFF"/>
            <w:vAlign w:val="center"/>
            <w:hideMark/>
          </w:tcPr>
          <w:p w14:paraId="75745C35" w14:textId="77777777" w:rsidR="008A1563" w:rsidRPr="009F515A" w:rsidRDefault="008A1563" w:rsidP="009F515A">
            <w:pPr>
              <w:jc w:val="center"/>
              <w:rPr>
                <w:rFonts w:ascii="Myriad Pro" w:hAnsi="Myriad Pro"/>
                <w:b/>
                <w:bCs/>
                <w:color w:val="000000"/>
                <w:sz w:val="20"/>
                <w:szCs w:val="20"/>
                <w:lang w:eastAsia="ru-RU"/>
              </w:rPr>
            </w:pPr>
          </w:p>
        </w:tc>
        <w:tc>
          <w:tcPr>
            <w:tcW w:w="775" w:type="pct"/>
            <w:tcBorders>
              <w:top w:val="nil"/>
              <w:left w:val="nil"/>
              <w:bottom w:val="single" w:sz="4" w:space="0" w:color="auto"/>
              <w:right w:val="single" w:sz="4" w:space="0" w:color="auto"/>
            </w:tcBorders>
            <w:shd w:val="clear" w:color="000000" w:fill="FFFFFF"/>
            <w:vAlign w:val="center"/>
            <w:hideMark/>
          </w:tcPr>
          <w:p w14:paraId="0C025B36" w14:textId="77777777" w:rsidR="008A1563" w:rsidRPr="009F515A" w:rsidRDefault="008A1563" w:rsidP="009F515A">
            <w:pPr>
              <w:rPr>
                <w:rFonts w:ascii="Myriad Pro" w:hAnsi="Myriad Pro"/>
                <w:b/>
                <w:bCs/>
                <w:color w:val="000000"/>
                <w:sz w:val="20"/>
                <w:szCs w:val="20"/>
                <w:lang w:eastAsia="ru-RU"/>
              </w:rPr>
            </w:pPr>
            <w:r w:rsidRPr="009F515A">
              <w:rPr>
                <w:rFonts w:ascii="Myriad Pro" w:hAnsi="Myriad Pro"/>
                <w:b/>
                <w:bCs/>
                <w:color w:val="000000"/>
                <w:sz w:val="20"/>
                <w:szCs w:val="20"/>
                <w:lang w:eastAsia="ru-RU"/>
              </w:rPr>
              <w:t> </w:t>
            </w:r>
          </w:p>
        </w:tc>
        <w:tc>
          <w:tcPr>
            <w:tcW w:w="563" w:type="pct"/>
            <w:tcBorders>
              <w:top w:val="nil"/>
              <w:left w:val="nil"/>
              <w:bottom w:val="single" w:sz="4" w:space="0" w:color="auto"/>
              <w:right w:val="single" w:sz="4" w:space="0" w:color="auto"/>
            </w:tcBorders>
            <w:shd w:val="clear" w:color="000000" w:fill="FFFFFF"/>
            <w:noWrap/>
            <w:vAlign w:val="center"/>
            <w:hideMark/>
          </w:tcPr>
          <w:p w14:paraId="5171E721" w14:textId="77777777" w:rsidR="008A1563" w:rsidRPr="009F515A" w:rsidRDefault="008A1563" w:rsidP="009F515A">
            <w:pPr>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20 331,38</w:t>
            </w:r>
          </w:p>
        </w:tc>
        <w:tc>
          <w:tcPr>
            <w:tcW w:w="493" w:type="pct"/>
            <w:tcBorders>
              <w:top w:val="nil"/>
              <w:left w:val="nil"/>
              <w:bottom w:val="single" w:sz="4" w:space="0" w:color="auto"/>
              <w:right w:val="single" w:sz="4" w:space="0" w:color="auto"/>
            </w:tcBorders>
            <w:shd w:val="clear" w:color="000000" w:fill="FFFFFF"/>
            <w:noWrap/>
            <w:vAlign w:val="center"/>
          </w:tcPr>
          <w:p w14:paraId="19BCC5E4" w14:textId="77777777" w:rsidR="008A1563" w:rsidRPr="009F515A" w:rsidRDefault="008A1563" w:rsidP="009F515A">
            <w:pPr>
              <w:jc w:val="right"/>
              <w:rPr>
                <w:rFonts w:ascii="Myriad Pro" w:hAnsi="Myriad Pro"/>
                <w:b/>
                <w:bCs/>
                <w:color w:val="000000"/>
                <w:sz w:val="20"/>
                <w:szCs w:val="20"/>
                <w:lang w:eastAsia="ru-RU"/>
              </w:rPr>
            </w:pPr>
            <w:r w:rsidRPr="009F515A">
              <w:rPr>
                <w:rFonts w:ascii="Myriad Pro" w:hAnsi="Myriad Pro"/>
                <w:b/>
                <w:bCs/>
                <w:color w:val="000000"/>
                <w:sz w:val="20"/>
                <w:szCs w:val="20"/>
              </w:rPr>
              <w:t>21 904,31</w:t>
            </w:r>
          </w:p>
        </w:tc>
        <w:tc>
          <w:tcPr>
            <w:tcW w:w="1338" w:type="pct"/>
            <w:tcBorders>
              <w:top w:val="nil"/>
              <w:left w:val="nil"/>
              <w:bottom w:val="single" w:sz="4" w:space="0" w:color="auto"/>
              <w:right w:val="single" w:sz="4" w:space="0" w:color="auto"/>
            </w:tcBorders>
            <w:shd w:val="clear" w:color="000000" w:fill="FFFFFF"/>
            <w:vAlign w:val="center"/>
            <w:hideMark/>
          </w:tcPr>
          <w:p w14:paraId="7A007AB1" w14:textId="77777777" w:rsidR="008A1563" w:rsidRPr="009F515A" w:rsidRDefault="008A1563" w:rsidP="009F515A">
            <w:pPr>
              <w:rPr>
                <w:rFonts w:ascii="Myriad Pro" w:hAnsi="Myriad Pro"/>
                <w:color w:val="000000"/>
                <w:sz w:val="20"/>
                <w:szCs w:val="20"/>
                <w:lang w:eastAsia="ru-RU"/>
              </w:rPr>
            </w:pPr>
            <w:r w:rsidRPr="009F515A">
              <w:rPr>
                <w:rFonts w:ascii="Myriad Pro" w:hAnsi="Myriad Pro"/>
                <w:color w:val="000000"/>
                <w:sz w:val="20"/>
                <w:szCs w:val="20"/>
                <w:lang w:eastAsia="ru-RU"/>
              </w:rPr>
              <w:t>в соответствии с долей отнесения на услуги по передаче электрической энергии по факту 2016 года (0,855)</w:t>
            </w:r>
          </w:p>
        </w:tc>
      </w:tr>
      <w:tr w:rsidR="008A1563" w:rsidRPr="009F515A" w14:paraId="4760C2EE" w14:textId="77777777" w:rsidTr="009F515A">
        <w:trPr>
          <w:trHeight w:val="20"/>
        </w:trPr>
        <w:tc>
          <w:tcPr>
            <w:tcW w:w="282" w:type="pct"/>
            <w:tcBorders>
              <w:top w:val="nil"/>
              <w:left w:val="single" w:sz="4" w:space="0" w:color="auto"/>
              <w:bottom w:val="single" w:sz="4" w:space="0" w:color="auto"/>
              <w:right w:val="single" w:sz="4" w:space="0" w:color="auto"/>
            </w:tcBorders>
            <w:shd w:val="clear" w:color="000000" w:fill="FFFFFF"/>
            <w:noWrap/>
            <w:vAlign w:val="center"/>
            <w:hideMark/>
          </w:tcPr>
          <w:p w14:paraId="7D5966A5" w14:textId="77777777" w:rsidR="008A1563" w:rsidRPr="009F515A" w:rsidRDefault="008A1563" w:rsidP="009F515A">
            <w:pPr>
              <w:jc w:val="center"/>
              <w:rPr>
                <w:rFonts w:ascii="Myriad Pro" w:hAnsi="Myriad Pro"/>
                <w:b/>
                <w:bCs/>
                <w:color w:val="000000"/>
                <w:sz w:val="20"/>
                <w:szCs w:val="20"/>
                <w:lang w:eastAsia="ru-RU"/>
              </w:rPr>
            </w:pPr>
          </w:p>
        </w:tc>
        <w:tc>
          <w:tcPr>
            <w:tcW w:w="774" w:type="pct"/>
            <w:tcBorders>
              <w:top w:val="nil"/>
              <w:left w:val="nil"/>
              <w:bottom w:val="single" w:sz="4" w:space="0" w:color="auto"/>
              <w:right w:val="single" w:sz="4" w:space="0" w:color="auto"/>
            </w:tcBorders>
            <w:shd w:val="clear" w:color="000000" w:fill="FFFFFF"/>
            <w:vAlign w:val="center"/>
            <w:hideMark/>
          </w:tcPr>
          <w:p w14:paraId="69C3B6C2" w14:textId="77777777" w:rsidR="008A1563" w:rsidRPr="009F515A" w:rsidRDefault="008A1563" w:rsidP="009F515A">
            <w:pPr>
              <w:rPr>
                <w:rFonts w:ascii="Myriad Pro" w:hAnsi="Myriad Pro"/>
                <w:b/>
                <w:bCs/>
                <w:color w:val="000000"/>
                <w:sz w:val="20"/>
                <w:szCs w:val="20"/>
                <w:lang w:eastAsia="ru-RU"/>
              </w:rPr>
            </w:pPr>
            <w:r w:rsidRPr="009F515A">
              <w:rPr>
                <w:rFonts w:ascii="Myriad Pro" w:hAnsi="Myriad Pro"/>
                <w:b/>
                <w:bCs/>
                <w:color w:val="000000"/>
                <w:sz w:val="20"/>
                <w:szCs w:val="20"/>
                <w:lang w:eastAsia="ru-RU"/>
              </w:rPr>
              <w:t>Всего отнесено на услуги по передаче электрической энергии по статье "IT-услуги"</w:t>
            </w:r>
          </w:p>
        </w:tc>
        <w:tc>
          <w:tcPr>
            <w:tcW w:w="774" w:type="pct"/>
            <w:tcBorders>
              <w:top w:val="nil"/>
              <w:left w:val="nil"/>
              <w:bottom w:val="single" w:sz="4" w:space="0" w:color="auto"/>
              <w:right w:val="single" w:sz="4" w:space="0" w:color="auto"/>
            </w:tcBorders>
            <w:shd w:val="clear" w:color="000000" w:fill="FFFFFF"/>
            <w:vAlign w:val="center"/>
            <w:hideMark/>
          </w:tcPr>
          <w:p w14:paraId="14472332" w14:textId="77777777" w:rsidR="008A1563" w:rsidRPr="009F515A" w:rsidRDefault="008A1563" w:rsidP="009F515A">
            <w:pPr>
              <w:jc w:val="center"/>
              <w:rPr>
                <w:rFonts w:ascii="Myriad Pro" w:hAnsi="Myriad Pro"/>
                <w:b/>
                <w:bCs/>
                <w:color w:val="000000"/>
                <w:sz w:val="20"/>
                <w:szCs w:val="20"/>
                <w:lang w:eastAsia="ru-RU"/>
              </w:rPr>
            </w:pPr>
          </w:p>
        </w:tc>
        <w:tc>
          <w:tcPr>
            <w:tcW w:w="775" w:type="pct"/>
            <w:tcBorders>
              <w:top w:val="nil"/>
              <w:left w:val="nil"/>
              <w:bottom w:val="single" w:sz="4" w:space="0" w:color="auto"/>
              <w:right w:val="single" w:sz="4" w:space="0" w:color="auto"/>
            </w:tcBorders>
            <w:shd w:val="clear" w:color="000000" w:fill="FFFFFF"/>
            <w:vAlign w:val="center"/>
            <w:hideMark/>
          </w:tcPr>
          <w:p w14:paraId="081DEC2A" w14:textId="77777777" w:rsidR="008A1563" w:rsidRPr="009F515A" w:rsidRDefault="008A1563" w:rsidP="009F515A">
            <w:pPr>
              <w:rPr>
                <w:rFonts w:ascii="Myriad Pro" w:hAnsi="Myriad Pro"/>
                <w:b/>
                <w:bCs/>
                <w:color w:val="000000"/>
                <w:sz w:val="20"/>
                <w:szCs w:val="20"/>
                <w:lang w:eastAsia="ru-RU"/>
              </w:rPr>
            </w:pPr>
            <w:r w:rsidRPr="009F515A">
              <w:rPr>
                <w:rFonts w:ascii="Myriad Pro" w:hAnsi="Myriad Pro"/>
                <w:b/>
                <w:bCs/>
                <w:color w:val="000000"/>
                <w:sz w:val="20"/>
                <w:szCs w:val="20"/>
                <w:lang w:eastAsia="ru-RU"/>
              </w:rPr>
              <w:t> </w:t>
            </w:r>
          </w:p>
        </w:tc>
        <w:tc>
          <w:tcPr>
            <w:tcW w:w="563" w:type="pct"/>
            <w:tcBorders>
              <w:top w:val="nil"/>
              <w:left w:val="nil"/>
              <w:bottom w:val="single" w:sz="4" w:space="0" w:color="auto"/>
              <w:right w:val="single" w:sz="4" w:space="0" w:color="auto"/>
            </w:tcBorders>
            <w:shd w:val="clear" w:color="000000" w:fill="FFFFFF"/>
            <w:noWrap/>
            <w:vAlign w:val="center"/>
            <w:hideMark/>
          </w:tcPr>
          <w:p w14:paraId="7EF9C72B" w14:textId="77777777" w:rsidR="008A1563" w:rsidRPr="009F515A" w:rsidRDefault="008A1563" w:rsidP="009F515A">
            <w:pPr>
              <w:jc w:val="right"/>
              <w:rPr>
                <w:rFonts w:ascii="Myriad Pro" w:hAnsi="Myriad Pro"/>
                <w:b/>
                <w:bCs/>
                <w:color w:val="000000"/>
                <w:sz w:val="20"/>
                <w:szCs w:val="20"/>
                <w:lang w:eastAsia="ru-RU"/>
              </w:rPr>
            </w:pPr>
            <w:r w:rsidRPr="009F515A">
              <w:rPr>
                <w:rFonts w:ascii="Myriad Pro" w:hAnsi="Myriad Pro"/>
                <w:b/>
                <w:bCs/>
                <w:color w:val="000000"/>
                <w:sz w:val="20"/>
                <w:szCs w:val="20"/>
                <w:lang w:eastAsia="ru-RU"/>
              </w:rPr>
              <w:t>31 654,12</w:t>
            </w:r>
          </w:p>
        </w:tc>
        <w:tc>
          <w:tcPr>
            <w:tcW w:w="493" w:type="pct"/>
            <w:tcBorders>
              <w:top w:val="nil"/>
              <w:left w:val="nil"/>
              <w:bottom w:val="single" w:sz="4" w:space="0" w:color="auto"/>
              <w:right w:val="single" w:sz="4" w:space="0" w:color="auto"/>
            </w:tcBorders>
            <w:shd w:val="clear" w:color="000000" w:fill="FFFFFF"/>
            <w:noWrap/>
            <w:vAlign w:val="center"/>
          </w:tcPr>
          <w:p w14:paraId="4F5ABA80" w14:textId="77777777" w:rsidR="008A1563" w:rsidRPr="009F515A" w:rsidRDefault="008A1563" w:rsidP="009F515A">
            <w:pPr>
              <w:jc w:val="right"/>
              <w:rPr>
                <w:rFonts w:ascii="Myriad Pro" w:hAnsi="Myriad Pro"/>
                <w:b/>
                <w:bCs/>
                <w:color w:val="000000"/>
                <w:sz w:val="20"/>
                <w:szCs w:val="20"/>
                <w:lang w:eastAsia="ru-RU"/>
              </w:rPr>
            </w:pPr>
            <w:r w:rsidRPr="009F515A">
              <w:rPr>
                <w:rFonts w:ascii="Myriad Pro" w:hAnsi="Myriad Pro"/>
                <w:b/>
                <w:bCs/>
                <w:color w:val="000000"/>
                <w:sz w:val="20"/>
                <w:szCs w:val="20"/>
              </w:rPr>
              <w:t>33 861,31</w:t>
            </w:r>
          </w:p>
        </w:tc>
        <w:tc>
          <w:tcPr>
            <w:tcW w:w="1338" w:type="pct"/>
            <w:tcBorders>
              <w:top w:val="nil"/>
              <w:left w:val="nil"/>
              <w:bottom w:val="single" w:sz="4" w:space="0" w:color="auto"/>
              <w:right w:val="single" w:sz="4" w:space="0" w:color="auto"/>
            </w:tcBorders>
            <w:shd w:val="clear" w:color="000000" w:fill="FFFFFF"/>
            <w:vAlign w:val="center"/>
            <w:hideMark/>
          </w:tcPr>
          <w:p w14:paraId="66B1A055" w14:textId="77777777" w:rsidR="008A1563" w:rsidRPr="009F515A" w:rsidRDefault="008A1563" w:rsidP="009F515A">
            <w:pPr>
              <w:rPr>
                <w:rFonts w:ascii="Myriad Pro" w:hAnsi="Myriad Pro"/>
                <w:color w:val="000000"/>
                <w:sz w:val="20"/>
                <w:szCs w:val="20"/>
                <w:lang w:eastAsia="ru-RU"/>
              </w:rPr>
            </w:pPr>
            <w:r w:rsidRPr="009F515A">
              <w:rPr>
                <w:rFonts w:ascii="Myriad Pro" w:hAnsi="Myriad Pro"/>
                <w:color w:val="000000"/>
                <w:sz w:val="20"/>
                <w:szCs w:val="20"/>
                <w:lang w:eastAsia="ru-RU"/>
              </w:rPr>
              <w:t> </w:t>
            </w:r>
          </w:p>
        </w:tc>
      </w:tr>
    </w:tbl>
    <w:p w14:paraId="66230D6F" w14:textId="77777777" w:rsidR="00B05CE0" w:rsidRDefault="00B05CE0" w:rsidP="00F277C4">
      <w:pPr>
        <w:spacing w:line="360" w:lineRule="auto"/>
        <w:ind w:firstLine="708"/>
        <w:jc w:val="both"/>
        <w:rPr>
          <w:rFonts w:ascii="Myriad Pro" w:eastAsia="Calibri" w:hAnsi="Myriad Pro"/>
          <w:sz w:val="26"/>
          <w:szCs w:val="26"/>
          <w:lang w:eastAsia="en-US"/>
        </w:rPr>
        <w:sectPr w:rsidR="00B05CE0" w:rsidSect="00801C45">
          <w:pgSz w:w="16838" w:h="11906" w:orient="landscape"/>
          <w:pgMar w:top="1843" w:right="851" w:bottom="851" w:left="851" w:header="1247" w:footer="709" w:gutter="0"/>
          <w:cols w:space="708"/>
          <w:docGrid w:linePitch="360"/>
        </w:sectPr>
      </w:pPr>
    </w:p>
    <w:p w14:paraId="69C74785" w14:textId="77777777" w:rsidR="001758B0" w:rsidRPr="009F515A" w:rsidRDefault="001758B0" w:rsidP="00FC1C9A">
      <w:pPr>
        <w:pStyle w:val="2f3"/>
        <w:keepNext/>
        <w:rPr>
          <w:i/>
          <w:iCs/>
          <w:lang w:eastAsia="en-US"/>
        </w:rPr>
      </w:pPr>
      <w:r w:rsidRPr="009F515A">
        <w:rPr>
          <w:i/>
          <w:iCs/>
          <w:lang w:eastAsia="en-US"/>
        </w:rPr>
        <w:lastRenderedPageBreak/>
        <w:t xml:space="preserve">Расходы на услуги вневедомственной охраны и коммунального хозяйства </w:t>
      </w:r>
    </w:p>
    <w:p w14:paraId="1D0F9E3F" w14:textId="77777777" w:rsidR="003E75F2" w:rsidRPr="001A15D2" w:rsidRDefault="003E75F2" w:rsidP="00FC1C9A">
      <w:pPr>
        <w:keepNext/>
        <w:spacing w:line="360" w:lineRule="auto"/>
        <w:ind w:firstLine="708"/>
        <w:jc w:val="both"/>
        <w:rPr>
          <w:rFonts w:ascii="Myriad Pro" w:eastAsia="Calibri" w:hAnsi="Myriad Pro"/>
          <w:sz w:val="26"/>
          <w:szCs w:val="26"/>
          <w:lang w:eastAsia="en-US"/>
        </w:rPr>
      </w:pPr>
    </w:p>
    <w:p w14:paraId="7B36A40F" w14:textId="77777777" w:rsidR="001758B0" w:rsidRPr="001A15D2" w:rsidRDefault="001758B0" w:rsidP="001758B0">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ТЕРРИТОРИАЛЬНОЙ СЕТЕВОЙ ОРГАНИЗАЦИИ</w:t>
      </w:r>
    </w:p>
    <w:p w14:paraId="7A40D718" w14:textId="653EF1F9" w:rsidR="001758B0" w:rsidRPr="001A15D2" w:rsidRDefault="001758B0" w:rsidP="009F515A">
      <w:pPr>
        <w:pStyle w:val="2f3"/>
      </w:pPr>
      <w:r w:rsidRPr="001A15D2">
        <w:t>Филиалом</w:t>
      </w:r>
      <w:r w:rsidR="00F16109">
        <w:t xml:space="preserve"> </w:t>
      </w:r>
      <w:r w:rsidR="00801C45">
        <w:t>ПАО </w:t>
      </w:r>
      <w:r w:rsidR="00F16109">
        <w:t>«МРСК Сибири» - «Омскэнерго»</w:t>
      </w:r>
      <w:r w:rsidRPr="001A15D2">
        <w:t xml:space="preserve"> на 2018 год заявлены расходы на услуги вневедомственной охраны и коммунального хозяйства</w:t>
      </w:r>
      <w:r w:rsidR="00F16109">
        <w:t xml:space="preserve"> </w:t>
      </w:r>
      <w:r w:rsidRPr="001A15D2">
        <w:t xml:space="preserve">в размере </w:t>
      </w:r>
      <w:r w:rsidR="00F91F07" w:rsidRPr="001A15D2">
        <w:t xml:space="preserve">26 407,29 </w:t>
      </w:r>
      <w:r w:rsidRPr="001A15D2">
        <w:t xml:space="preserve">тыс. руб. </w:t>
      </w:r>
    </w:p>
    <w:p w14:paraId="2488B978" w14:textId="37CE0347" w:rsidR="001758B0" w:rsidRPr="001A15D2" w:rsidRDefault="001758B0" w:rsidP="009F515A">
      <w:pPr>
        <w:pStyle w:val="2f3"/>
      </w:pPr>
      <w:r w:rsidRPr="001A15D2">
        <w:t>В качестве обоснования расходов филиалом</w:t>
      </w:r>
      <w:r w:rsidR="00F16109">
        <w:t xml:space="preserve"> </w:t>
      </w:r>
      <w:r w:rsidR="00801C45">
        <w:t>ПАО </w:t>
      </w:r>
      <w:r w:rsidR="00F16109">
        <w:t>«МРСК Сибири» - «Омскэнерго»</w:t>
      </w:r>
      <w:r w:rsidRPr="001A15D2">
        <w:t xml:space="preserve"> представлены:</w:t>
      </w:r>
    </w:p>
    <w:p w14:paraId="2C3FECEA" w14:textId="77777777" w:rsidR="001758B0" w:rsidRPr="001A15D2" w:rsidRDefault="001758B0" w:rsidP="009F515A">
      <w:pPr>
        <w:pStyle w:val="3"/>
      </w:pPr>
      <w:r w:rsidRPr="001A15D2">
        <w:t xml:space="preserve">копии договоров </w:t>
      </w:r>
      <w:r w:rsidR="003A7131" w:rsidRPr="001A15D2">
        <w:t>на поддержание в круглосуточной готовности сил</w:t>
      </w:r>
      <w:r w:rsidR="00F16109">
        <w:t xml:space="preserve"> </w:t>
      </w:r>
      <w:r w:rsidR="003A7131" w:rsidRPr="001A15D2">
        <w:t>и средств профессионального аварийно-спасательного формирования</w:t>
      </w:r>
      <w:r w:rsidR="00F16109">
        <w:t xml:space="preserve"> </w:t>
      </w:r>
      <w:r w:rsidR="003A7131" w:rsidRPr="001A15D2">
        <w:t xml:space="preserve">ООО «СП Каскад-55», на выполнение работ по огнезащитному покрытию кабельных линий, подстанций, на перезарядку огнетушителей, об охране объектов подразделениями вневедомственной охраны, на оказание </w:t>
      </w:r>
      <w:r w:rsidR="002F19A1" w:rsidRPr="001A15D2">
        <w:t>прочих жи</w:t>
      </w:r>
      <w:r w:rsidR="003A7131" w:rsidRPr="001A15D2">
        <w:t>лищно-коммунальных услуг (</w:t>
      </w:r>
      <w:r w:rsidR="002F19A1" w:rsidRPr="001A15D2">
        <w:t>вывоз ТБО</w:t>
      </w:r>
      <w:r w:rsidR="003A7131" w:rsidRPr="001A15D2">
        <w:t>), на оказание услуг по содержанию зданий (клининговые услуги, услуги по дезинфекции, техническое обслуживание узлов учета, техническое обслуживание кондиционеров)</w:t>
      </w:r>
      <w:r w:rsidRPr="001A15D2">
        <w:t>;</w:t>
      </w:r>
    </w:p>
    <w:p w14:paraId="2B7088F4" w14:textId="77777777" w:rsidR="001758B0" w:rsidRPr="001A15D2" w:rsidRDefault="001758B0" w:rsidP="009F515A">
      <w:pPr>
        <w:pStyle w:val="3"/>
      </w:pPr>
      <w:r w:rsidRPr="001A15D2">
        <w:t xml:space="preserve">копии первичных документов, подтверждающих фактически понесенные расходы за 2016 год (счета-фактуры, акты, извещения, докладные записки, корректировочные акты, распределение затрат по филиалам); </w:t>
      </w:r>
    </w:p>
    <w:p w14:paraId="1742B81C" w14:textId="77777777" w:rsidR="001758B0" w:rsidRPr="001A15D2" w:rsidRDefault="001758B0" w:rsidP="009F515A">
      <w:pPr>
        <w:pStyle w:val="3"/>
      </w:pPr>
      <w:r w:rsidRPr="001A15D2">
        <w:t xml:space="preserve">расшифровка расходов по статьям сметы </w:t>
      </w:r>
      <w:r w:rsidR="00F91F07" w:rsidRPr="001A15D2">
        <w:t xml:space="preserve">затрат </w:t>
      </w:r>
      <w:r w:rsidRPr="001A15D2">
        <w:t>за 2016 год (реестр актов).</w:t>
      </w:r>
    </w:p>
    <w:p w14:paraId="759DB7E0" w14:textId="078C1A66" w:rsidR="001758B0" w:rsidRDefault="001758B0" w:rsidP="009F515A">
      <w:pPr>
        <w:pStyle w:val="2f3"/>
      </w:pPr>
      <w:r w:rsidRPr="001A15D2">
        <w:t>В соответствии с расшифровкой по статьям сметы за 2016 год фактические расходы филиала</w:t>
      </w:r>
      <w:r w:rsidR="00F16109">
        <w:t xml:space="preserve"> </w:t>
      </w:r>
      <w:r w:rsidR="00801C45">
        <w:t>ПАО </w:t>
      </w:r>
      <w:r w:rsidR="00F16109">
        <w:t>«МРСК Сибири» - «Омскэнерго»</w:t>
      </w:r>
      <w:r w:rsidRPr="001A15D2">
        <w:t xml:space="preserve"> на услуги </w:t>
      </w:r>
      <w:r w:rsidR="00E20D0C" w:rsidRPr="001A15D2">
        <w:t xml:space="preserve">вневедомственной охраны и коммунального хозяйства </w:t>
      </w:r>
      <w:r w:rsidRPr="001A15D2">
        <w:t xml:space="preserve">за 2016 год составили </w:t>
      </w:r>
      <w:r w:rsidR="000F166F" w:rsidRPr="001A15D2">
        <w:t xml:space="preserve">24 617,16 </w:t>
      </w:r>
      <w:r w:rsidRPr="001A15D2">
        <w:t xml:space="preserve">тыс. руб., в том числе отнесено на услуги по передаче электрической энергии </w:t>
      </w:r>
      <w:r w:rsidR="000F166F" w:rsidRPr="001A15D2">
        <w:t>24 251,78</w:t>
      </w:r>
      <w:r w:rsidRPr="001A15D2">
        <w:t xml:space="preserve"> тыс. руб. Данные о расходах на </w:t>
      </w:r>
      <w:r w:rsidR="000F166F" w:rsidRPr="001A15D2">
        <w:t xml:space="preserve">услуги вневедомственной охраны и коммунального хозяйства </w:t>
      </w:r>
      <w:r w:rsidRPr="001A15D2">
        <w:t>в 2016 году представлены в таблице.</w:t>
      </w:r>
    </w:p>
    <w:p w14:paraId="24DD6158" w14:textId="77777777" w:rsidR="00801C45" w:rsidRPr="001A15D2" w:rsidRDefault="00801C45" w:rsidP="009F515A">
      <w:pPr>
        <w:pStyle w:val="2f3"/>
      </w:pPr>
    </w:p>
    <w:tbl>
      <w:tblPr>
        <w:tblW w:w="5000" w:type="pct"/>
        <w:tblLook w:val="04A0" w:firstRow="1" w:lastRow="0" w:firstColumn="1" w:lastColumn="0" w:noHBand="0" w:noVBand="1"/>
      </w:tblPr>
      <w:tblGrid>
        <w:gridCol w:w="957"/>
        <w:gridCol w:w="6126"/>
        <w:gridCol w:w="2261"/>
      </w:tblGrid>
      <w:tr w:rsidR="000F166F" w:rsidRPr="009F515A" w14:paraId="250F8FB4" w14:textId="77777777" w:rsidTr="00C73CA2">
        <w:trPr>
          <w:trHeight w:val="423"/>
          <w:tblHeader/>
        </w:trPr>
        <w:tc>
          <w:tcPr>
            <w:tcW w:w="5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EA404EF" w14:textId="77777777" w:rsidR="000F166F" w:rsidRPr="009F515A" w:rsidRDefault="00134DE0" w:rsidP="000F166F">
            <w:pPr>
              <w:jc w:val="center"/>
              <w:rPr>
                <w:rFonts w:ascii="Myriad Pro" w:hAnsi="Myriad Pro"/>
                <w:color w:val="FFFFFF"/>
                <w:sz w:val="20"/>
                <w:szCs w:val="20"/>
                <w:lang w:eastAsia="ru-RU"/>
              </w:rPr>
            </w:pPr>
            <w:r>
              <w:rPr>
                <w:rFonts w:ascii="Myriad Pro" w:hAnsi="Myriad Pro"/>
                <w:color w:val="FFFFFF"/>
                <w:sz w:val="20"/>
                <w:szCs w:val="20"/>
                <w:lang w:eastAsia="ru-RU"/>
              </w:rPr>
              <w:lastRenderedPageBreak/>
              <w:t>№ </w:t>
            </w:r>
            <w:r w:rsidR="000F166F" w:rsidRPr="009F515A">
              <w:rPr>
                <w:rFonts w:ascii="Myriad Pro" w:hAnsi="Myriad Pro"/>
                <w:color w:val="FFFFFF"/>
                <w:sz w:val="20"/>
                <w:szCs w:val="20"/>
                <w:lang w:eastAsia="ru-RU"/>
              </w:rPr>
              <w:t>п/п</w:t>
            </w:r>
          </w:p>
        </w:tc>
        <w:tc>
          <w:tcPr>
            <w:tcW w:w="3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55E28B4" w14:textId="77777777" w:rsidR="000F166F" w:rsidRPr="009F515A" w:rsidRDefault="000F166F" w:rsidP="000F166F">
            <w:pPr>
              <w:jc w:val="center"/>
              <w:rPr>
                <w:rFonts w:ascii="Myriad Pro" w:hAnsi="Myriad Pro"/>
                <w:color w:val="FFFFFF"/>
                <w:sz w:val="20"/>
                <w:szCs w:val="20"/>
                <w:lang w:eastAsia="ru-RU"/>
              </w:rPr>
            </w:pPr>
            <w:r w:rsidRPr="009F515A">
              <w:rPr>
                <w:rFonts w:ascii="Myriad Pro" w:hAnsi="Myriad Pro"/>
                <w:color w:val="FFFFFF"/>
                <w:sz w:val="20"/>
                <w:szCs w:val="20"/>
                <w:lang w:eastAsia="ru-RU"/>
              </w:rPr>
              <w:t>Наименование статьи</w:t>
            </w:r>
          </w:p>
        </w:tc>
        <w:tc>
          <w:tcPr>
            <w:tcW w:w="12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84C6019" w14:textId="77777777" w:rsidR="000F166F" w:rsidRPr="009F515A" w:rsidRDefault="007A5D88" w:rsidP="007A5D88">
            <w:pPr>
              <w:jc w:val="center"/>
              <w:rPr>
                <w:rFonts w:ascii="Myriad Pro" w:hAnsi="Myriad Pro"/>
                <w:color w:val="FFFFFF"/>
                <w:sz w:val="20"/>
                <w:szCs w:val="20"/>
                <w:lang w:eastAsia="ru-RU"/>
              </w:rPr>
            </w:pPr>
            <w:r w:rsidRPr="009F515A">
              <w:rPr>
                <w:rFonts w:ascii="Myriad Pro" w:hAnsi="Myriad Pro"/>
                <w:color w:val="FFFFFF"/>
                <w:sz w:val="20"/>
                <w:szCs w:val="20"/>
                <w:lang w:eastAsia="ru-RU"/>
              </w:rPr>
              <w:t>2016 (факт), тыс. руб.</w:t>
            </w:r>
          </w:p>
        </w:tc>
      </w:tr>
      <w:tr w:rsidR="000F166F" w:rsidRPr="009F515A" w14:paraId="31690BC0" w14:textId="77777777" w:rsidTr="009F515A">
        <w:trPr>
          <w:trHeight w:val="20"/>
        </w:trPr>
        <w:tc>
          <w:tcPr>
            <w:tcW w:w="512"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108A02A" w14:textId="77777777" w:rsidR="000F166F" w:rsidRPr="009F515A" w:rsidRDefault="000F166F" w:rsidP="000F166F">
            <w:pPr>
              <w:jc w:val="center"/>
              <w:rPr>
                <w:rFonts w:ascii="Myriad Pro" w:hAnsi="Myriad Pro"/>
                <w:color w:val="000000"/>
                <w:sz w:val="20"/>
                <w:szCs w:val="20"/>
                <w:lang w:eastAsia="ru-RU"/>
              </w:rPr>
            </w:pPr>
            <w:r w:rsidRPr="009F515A">
              <w:rPr>
                <w:rFonts w:ascii="Myriad Pro" w:hAnsi="Myriad Pro"/>
                <w:color w:val="000000"/>
                <w:sz w:val="20"/>
                <w:szCs w:val="20"/>
                <w:lang w:eastAsia="ru-RU"/>
              </w:rPr>
              <w:t>1.</w:t>
            </w:r>
          </w:p>
        </w:tc>
        <w:tc>
          <w:tcPr>
            <w:tcW w:w="327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2F558CE" w14:textId="77777777" w:rsidR="000F166F" w:rsidRPr="009F515A" w:rsidRDefault="000F166F" w:rsidP="000F166F">
            <w:pPr>
              <w:rPr>
                <w:rFonts w:ascii="Myriad Pro" w:hAnsi="Myriad Pro"/>
                <w:color w:val="000000"/>
                <w:sz w:val="20"/>
                <w:szCs w:val="20"/>
                <w:lang w:eastAsia="ru-RU"/>
              </w:rPr>
            </w:pPr>
            <w:r w:rsidRPr="009F515A">
              <w:rPr>
                <w:rFonts w:ascii="Myriad Pro" w:hAnsi="Myriad Pro"/>
                <w:color w:val="000000"/>
                <w:sz w:val="20"/>
                <w:szCs w:val="20"/>
                <w:lang w:eastAsia="ru-RU"/>
              </w:rPr>
              <w:t>Услуги пожарной и вневедомственной охраны</w:t>
            </w:r>
          </w:p>
        </w:tc>
        <w:tc>
          <w:tcPr>
            <w:tcW w:w="1210" w:type="pct"/>
            <w:tcBorders>
              <w:top w:val="single" w:sz="4" w:space="0" w:color="FFFFFF" w:themeColor="background1"/>
              <w:left w:val="nil"/>
              <w:bottom w:val="single" w:sz="4" w:space="0" w:color="auto"/>
              <w:right w:val="single" w:sz="4" w:space="0" w:color="auto"/>
            </w:tcBorders>
            <w:shd w:val="clear" w:color="000000" w:fill="FFFFFF"/>
            <w:noWrap/>
            <w:vAlign w:val="bottom"/>
          </w:tcPr>
          <w:p w14:paraId="395C9FBE" w14:textId="77777777" w:rsidR="000F166F" w:rsidRPr="009F515A" w:rsidRDefault="00F16109" w:rsidP="000F166F">
            <w:pPr>
              <w:jc w:val="right"/>
              <w:rPr>
                <w:rFonts w:ascii="Myriad Pro" w:hAnsi="Myriad Pro"/>
                <w:color w:val="000000"/>
                <w:sz w:val="20"/>
                <w:szCs w:val="20"/>
                <w:lang w:eastAsia="ru-RU"/>
              </w:rPr>
            </w:pPr>
            <w:r w:rsidRPr="009F515A">
              <w:rPr>
                <w:rFonts w:ascii="Myriad Pro" w:hAnsi="Myriad Pro"/>
                <w:color w:val="000000"/>
                <w:sz w:val="20"/>
                <w:szCs w:val="20"/>
              </w:rPr>
              <w:t xml:space="preserve"> </w:t>
            </w:r>
            <w:r w:rsidR="000F166F" w:rsidRPr="009F515A">
              <w:rPr>
                <w:rFonts w:ascii="Myriad Pro" w:hAnsi="Myriad Pro"/>
                <w:color w:val="000000"/>
                <w:sz w:val="20"/>
                <w:szCs w:val="20"/>
              </w:rPr>
              <w:t>14 542,06</w:t>
            </w:r>
            <w:r w:rsidRPr="009F515A">
              <w:rPr>
                <w:rFonts w:ascii="Myriad Pro" w:hAnsi="Myriad Pro"/>
                <w:color w:val="000000"/>
                <w:sz w:val="20"/>
                <w:szCs w:val="20"/>
              </w:rPr>
              <w:t xml:space="preserve"> </w:t>
            </w:r>
          </w:p>
        </w:tc>
      </w:tr>
      <w:tr w:rsidR="000F166F" w:rsidRPr="009F515A" w14:paraId="22398050" w14:textId="77777777" w:rsidTr="009F515A">
        <w:trPr>
          <w:trHeight w:val="20"/>
        </w:trPr>
        <w:tc>
          <w:tcPr>
            <w:tcW w:w="512" w:type="pct"/>
            <w:tcBorders>
              <w:top w:val="nil"/>
              <w:left w:val="single" w:sz="4" w:space="0" w:color="auto"/>
              <w:bottom w:val="single" w:sz="4" w:space="0" w:color="auto"/>
              <w:right w:val="single" w:sz="4" w:space="0" w:color="auto"/>
            </w:tcBorders>
            <w:shd w:val="clear" w:color="000000" w:fill="FFFFFF"/>
            <w:noWrap/>
            <w:vAlign w:val="center"/>
            <w:hideMark/>
          </w:tcPr>
          <w:p w14:paraId="25F4826B" w14:textId="77777777" w:rsidR="000F166F" w:rsidRPr="009F515A" w:rsidRDefault="000F166F" w:rsidP="000F166F">
            <w:pPr>
              <w:jc w:val="center"/>
              <w:rPr>
                <w:rFonts w:ascii="Myriad Pro" w:hAnsi="Myriad Pro"/>
                <w:color w:val="000000"/>
                <w:sz w:val="20"/>
                <w:szCs w:val="20"/>
                <w:lang w:eastAsia="ru-RU"/>
              </w:rPr>
            </w:pPr>
            <w:r w:rsidRPr="009F515A">
              <w:rPr>
                <w:rFonts w:ascii="Myriad Pro" w:hAnsi="Myriad Pro"/>
                <w:color w:val="000000"/>
                <w:sz w:val="20"/>
                <w:szCs w:val="20"/>
                <w:lang w:eastAsia="ru-RU"/>
              </w:rPr>
              <w:t>2.</w:t>
            </w:r>
          </w:p>
        </w:tc>
        <w:tc>
          <w:tcPr>
            <w:tcW w:w="3278" w:type="pct"/>
            <w:tcBorders>
              <w:top w:val="nil"/>
              <w:left w:val="nil"/>
              <w:bottom w:val="single" w:sz="4" w:space="0" w:color="auto"/>
              <w:right w:val="single" w:sz="4" w:space="0" w:color="auto"/>
            </w:tcBorders>
            <w:shd w:val="clear" w:color="000000" w:fill="FFFFFF"/>
            <w:vAlign w:val="center"/>
            <w:hideMark/>
          </w:tcPr>
          <w:p w14:paraId="303C0928" w14:textId="77777777" w:rsidR="000F166F" w:rsidRPr="009F515A" w:rsidRDefault="000F166F" w:rsidP="000F166F">
            <w:pPr>
              <w:rPr>
                <w:rFonts w:ascii="Myriad Pro" w:hAnsi="Myriad Pro"/>
                <w:color w:val="000000"/>
                <w:sz w:val="20"/>
                <w:szCs w:val="20"/>
                <w:lang w:eastAsia="ru-RU"/>
              </w:rPr>
            </w:pPr>
            <w:r w:rsidRPr="009F515A">
              <w:rPr>
                <w:rFonts w:ascii="Myriad Pro" w:hAnsi="Myriad Pro"/>
                <w:color w:val="000000"/>
                <w:sz w:val="20"/>
                <w:szCs w:val="20"/>
                <w:lang w:eastAsia="ru-RU"/>
              </w:rPr>
              <w:t>Прочие коммунальные услуги</w:t>
            </w:r>
          </w:p>
        </w:tc>
        <w:tc>
          <w:tcPr>
            <w:tcW w:w="1210" w:type="pct"/>
            <w:tcBorders>
              <w:top w:val="nil"/>
              <w:left w:val="nil"/>
              <w:bottom w:val="single" w:sz="4" w:space="0" w:color="auto"/>
              <w:right w:val="single" w:sz="4" w:space="0" w:color="auto"/>
            </w:tcBorders>
            <w:shd w:val="clear" w:color="000000" w:fill="FFFFFF"/>
            <w:noWrap/>
            <w:vAlign w:val="bottom"/>
          </w:tcPr>
          <w:p w14:paraId="0A38058C" w14:textId="77777777" w:rsidR="000F166F" w:rsidRPr="009F515A" w:rsidRDefault="00F16109" w:rsidP="000F166F">
            <w:pPr>
              <w:jc w:val="right"/>
              <w:rPr>
                <w:rFonts w:ascii="Myriad Pro" w:hAnsi="Myriad Pro"/>
                <w:color w:val="000000"/>
                <w:sz w:val="20"/>
                <w:szCs w:val="20"/>
                <w:lang w:eastAsia="ru-RU"/>
              </w:rPr>
            </w:pPr>
            <w:r w:rsidRPr="009F515A">
              <w:rPr>
                <w:rFonts w:ascii="Myriad Pro" w:hAnsi="Myriad Pro"/>
                <w:color w:val="000000"/>
                <w:sz w:val="20"/>
                <w:szCs w:val="20"/>
              </w:rPr>
              <w:t xml:space="preserve"> </w:t>
            </w:r>
            <w:r w:rsidR="000F166F" w:rsidRPr="009F515A">
              <w:rPr>
                <w:rFonts w:ascii="Myriad Pro" w:hAnsi="Myriad Pro"/>
                <w:color w:val="000000"/>
                <w:sz w:val="20"/>
                <w:szCs w:val="20"/>
              </w:rPr>
              <w:t>639,36</w:t>
            </w:r>
            <w:r w:rsidRPr="009F515A">
              <w:rPr>
                <w:rFonts w:ascii="Myriad Pro" w:hAnsi="Myriad Pro"/>
                <w:color w:val="000000"/>
                <w:sz w:val="20"/>
                <w:szCs w:val="20"/>
              </w:rPr>
              <w:t xml:space="preserve"> </w:t>
            </w:r>
          </w:p>
        </w:tc>
      </w:tr>
      <w:tr w:rsidR="000F166F" w:rsidRPr="009F515A" w14:paraId="2F6BCDC8" w14:textId="77777777" w:rsidTr="009F515A">
        <w:trPr>
          <w:trHeight w:val="20"/>
        </w:trPr>
        <w:tc>
          <w:tcPr>
            <w:tcW w:w="512" w:type="pct"/>
            <w:tcBorders>
              <w:top w:val="nil"/>
              <w:left w:val="single" w:sz="4" w:space="0" w:color="auto"/>
              <w:bottom w:val="single" w:sz="4" w:space="0" w:color="auto"/>
              <w:right w:val="single" w:sz="4" w:space="0" w:color="auto"/>
            </w:tcBorders>
            <w:shd w:val="clear" w:color="000000" w:fill="FFFFFF"/>
            <w:noWrap/>
            <w:vAlign w:val="center"/>
            <w:hideMark/>
          </w:tcPr>
          <w:p w14:paraId="12FC363C" w14:textId="77777777" w:rsidR="000F166F" w:rsidRPr="009F515A" w:rsidRDefault="000F166F" w:rsidP="000F166F">
            <w:pPr>
              <w:jc w:val="center"/>
              <w:rPr>
                <w:rFonts w:ascii="Myriad Pro" w:hAnsi="Myriad Pro"/>
                <w:color w:val="000000"/>
                <w:sz w:val="20"/>
                <w:szCs w:val="20"/>
                <w:lang w:eastAsia="ru-RU"/>
              </w:rPr>
            </w:pPr>
            <w:r w:rsidRPr="009F515A">
              <w:rPr>
                <w:rFonts w:ascii="Myriad Pro" w:hAnsi="Myriad Pro"/>
                <w:color w:val="000000"/>
                <w:sz w:val="20"/>
                <w:szCs w:val="20"/>
                <w:lang w:eastAsia="ru-RU"/>
              </w:rPr>
              <w:t>3.</w:t>
            </w:r>
          </w:p>
        </w:tc>
        <w:tc>
          <w:tcPr>
            <w:tcW w:w="3278" w:type="pct"/>
            <w:tcBorders>
              <w:top w:val="nil"/>
              <w:left w:val="nil"/>
              <w:bottom w:val="single" w:sz="4" w:space="0" w:color="auto"/>
              <w:right w:val="single" w:sz="4" w:space="0" w:color="auto"/>
            </w:tcBorders>
            <w:shd w:val="clear" w:color="000000" w:fill="FFFFFF"/>
            <w:vAlign w:val="center"/>
            <w:hideMark/>
          </w:tcPr>
          <w:p w14:paraId="70B965F9" w14:textId="77777777" w:rsidR="000F166F" w:rsidRPr="009F515A" w:rsidRDefault="000F166F" w:rsidP="000F166F">
            <w:pPr>
              <w:rPr>
                <w:rFonts w:ascii="Myriad Pro" w:hAnsi="Myriad Pro"/>
                <w:color w:val="000000"/>
                <w:sz w:val="20"/>
                <w:szCs w:val="20"/>
                <w:lang w:eastAsia="ru-RU"/>
              </w:rPr>
            </w:pPr>
            <w:r w:rsidRPr="009F515A">
              <w:rPr>
                <w:rFonts w:ascii="Myriad Pro" w:hAnsi="Myriad Pro"/>
                <w:color w:val="000000"/>
                <w:sz w:val="20"/>
                <w:szCs w:val="20"/>
                <w:lang w:eastAsia="ru-RU"/>
              </w:rPr>
              <w:t>Затраты на содержание зданий</w:t>
            </w:r>
          </w:p>
        </w:tc>
        <w:tc>
          <w:tcPr>
            <w:tcW w:w="1210" w:type="pct"/>
            <w:tcBorders>
              <w:top w:val="nil"/>
              <w:left w:val="nil"/>
              <w:bottom w:val="single" w:sz="4" w:space="0" w:color="auto"/>
              <w:right w:val="single" w:sz="4" w:space="0" w:color="auto"/>
            </w:tcBorders>
            <w:shd w:val="clear" w:color="000000" w:fill="FFFFFF"/>
            <w:noWrap/>
            <w:vAlign w:val="bottom"/>
          </w:tcPr>
          <w:p w14:paraId="1389FAEB" w14:textId="77777777" w:rsidR="000F166F" w:rsidRPr="009F515A" w:rsidRDefault="00F16109" w:rsidP="000F166F">
            <w:pPr>
              <w:jc w:val="right"/>
              <w:rPr>
                <w:rFonts w:ascii="Myriad Pro" w:hAnsi="Myriad Pro"/>
                <w:color w:val="000000"/>
                <w:sz w:val="20"/>
                <w:szCs w:val="20"/>
                <w:lang w:eastAsia="ru-RU"/>
              </w:rPr>
            </w:pPr>
            <w:r w:rsidRPr="009F515A">
              <w:rPr>
                <w:rFonts w:ascii="Myriad Pro" w:hAnsi="Myriad Pro"/>
                <w:color w:val="000000"/>
                <w:sz w:val="20"/>
                <w:szCs w:val="20"/>
              </w:rPr>
              <w:t xml:space="preserve"> </w:t>
            </w:r>
            <w:r w:rsidR="000F166F" w:rsidRPr="009F515A">
              <w:rPr>
                <w:rFonts w:ascii="Myriad Pro" w:hAnsi="Myriad Pro"/>
                <w:color w:val="000000"/>
                <w:sz w:val="20"/>
                <w:szCs w:val="20"/>
              </w:rPr>
              <w:t>9 435,73</w:t>
            </w:r>
            <w:r w:rsidRPr="009F515A">
              <w:rPr>
                <w:rFonts w:ascii="Myriad Pro" w:hAnsi="Myriad Pro"/>
                <w:color w:val="000000"/>
                <w:sz w:val="20"/>
                <w:szCs w:val="20"/>
              </w:rPr>
              <w:t xml:space="preserve"> </w:t>
            </w:r>
          </w:p>
        </w:tc>
      </w:tr>
      <w:tr w:rsidR="000F166F" w:rsidRPr="009F515A" w14:paraId="69E2EC40" w14:textId="77777777" w:rsidTr="009F515A">
        <w:trPr>
          <w:trHeight w:val="20"/>
        </w:trPr>
        <w:tc>
          <w:tcPr>
            <w:tcW w:w="512" w:type="pct"/>
            <w:tcBorders>
              <w:top w:val="nil"/>
              <w:left w:val="single" w:sz="4" w:space="0" w:color="auto"/>
              <w:bottom w:val="single" w:sz="4" w:space="0" w:color="auto"/>
              <w:right w:val="single" w:sz="4" w:space="0" w:color="auto"/>
            </w:tcBorders>
            <w:shd w:val="clear" w:color="000000" w:fill="FFFFFF"/>
            <w:noWrap/>
            <w:vAlign w:val="center"/>
            <w:hideMark/>
          </w:tcPr>
          <w:p w14:paraId="55C24546" w14:textId="77777777" w:rsidR="000F166F" w:rsidRPr="009F515A" w:rsidRDefault="000F166F" w:rsidP="000F166F">
            <w:pPr>
              <w:jc w:val="center"/>
              <w:rPr>
                <w:rFonts w:ascii="Myriad Pro" w:hAnsi="Myriad Pro"/>
                <w:color w:val="000000"/>
                <w:sz w:val="20"/>
                <w:szCs w:val="20"/>
                <w:lang w:eastAsia="ru-RU"/>
              </w:rPr>
            </w:pPr>
            <w:r w:rsidRPr="009F515A">
              <w:rPr>
                <w:rFonts w:ascii="Myriad Pro" w:hAnsi="Myriad Pro"/>
                <w:color w:val="000000"/>
                <w:sz w:val="20"/>
                <w:szCs w:val="20"/>
                <w:lang w:eastAsia="ru-RU"/>
              </w:rPr>
              <w:t>3.1.</w:t>
            </w:r>
          </w:p>
        </w:tc>
        <w:tc>
          <w:tcPr>
            <w:tcW w:w="3278" w:type="pct"/>
            <w:tcBorders>
              <w:top w:val="nil"/>
              <w:left w:val="nil"/>
              <w:bottom w:val="single" w:sz="4" w:space="0" w:color="auto"/>
              <w:right w:val="single" w:sz="4" w:space="0" w:color="auto"/>
            </w:tcBorders>
            <w:shd w:val="clear" w:color="000000" w:fill="FFFFFF"/>
            <w:vAlign w:val="center"/>
            <w:hideMark/>
          </w:tcPr>
          <w:p w14:paraId="18E8838C" w14:textId="77777777" w:rsidR="000F166F" w:rsidRPr="009F515A" w:rsidRDefault="000F166F" w:rsidP="000F166F">
            <w:pPr>
              <w:rPr>
                <w:rFonts w:ascii="Myriad Pro" w:hAnsi="Myriad Pro"/>
                <w:color w:val="000000"/>
                <w:sz w:val="20"/>
                <w:szCs w:val="20"/>
                <w:lang w:eastAsia="ru-RU"/>
              </w:rPr>
            </w:pPr>
            <w:r w:rsidRPr="009F515A">
              <w:rPr>
                <w:rFonts w:ascii="Myriad Pro" w:hAnsi="Myriad Pro"/>
                <w:color w:val="000000"/>
                <w:sz w:val="20"/>
                <w:szCs w:val="20"/>
                <w:lang w:eastAsia="ru-RU"/>
              </w:rPr>
              <w:t>уборка помещений</w:t>
            </w:r>
          </w:p>
        </w:tc>
        <w:tc>
          <w:tcPr>
            <w:tcW w:w="1210" w:type="pct"/>
            <w:tcBorders>
              <w:top w:val="nil"/>
              <w:left w:val="nil"/>
              <w:bottom w:val="single" w:sz="4" w:space="0" w:color="auto"/>
              <w:right w:val="single" w:sz="4" w:space="0" w:color="auto"/>
            </w:tcBorders>
            <w:shd w:val="clear" w:color="000000" w:fill="FFFFFF"/>
            <w:noWrap/>
            <w:vAlign w:val="bottom"/>
          </w:tcPr>
          <w:p w14:paraId="2B0B41AA" w14:textId="77777777" w:rsidR="000F166F" w:rsidRPr="009F515A" w:rsidRDefault="00F16109" w:rsidP="000F166F">
            <w:pPr>
              <w:jc w:val="right"/>
              <w:rPr>
                <w:rFonts w:ascii="Myriad Pro" w:hAnsi="Myriad Pro"/>
                <w:color w:val="000000"/>
                <w:sz w:val="20"/>
                <w:szCs w:val="20"/>
                <w:lang w:eastAsia="ru-RU"/>
              </w:rPr>
            </w:pPr>
            <w:r w:rsidRPr="009F515A">
              <w:rPr>
                <w:rFonts w:ascii="Myriad Pro" w:hAnsi="Myriad Pro"/>
                <w:color w:val="000000"/>
                <w:sz w:val="20"/>
                <w:szCs w:val="20"/>
              </w:rPr>
              <w:t xml:space="preserve"> </w:t>
            </w:r>
            <w:r w:rsidR="000F166F" w:rsidRPr="009F515A">
              <w:rPr>
                <w:rFonts w:ascii="Myriad Pro" w:hAnsi="Myriad Pro"/>
                <w:color w:val="000000"/>
                <w:sz w:val="20"/>
                <w:szCs w:val="20"/>
              </w:rPr>
              <w:t>5 951,90</w:t>
            </w:r>
            <w:r w:rsidRPr="009F515A">
              <w:rPr>
                <w:rFonts w:ascii="Myriad Pro" w:hAnsi="Myriad Pro"/>
                <w:color w:val="000000"/>
                <w:sz w:val="20"/>
                <w:szCs w:val="20"/>
              </w:rPr>
              <w:t xml:space="preserve"> </w:t>
            </w:r>
          </w:p>
        </w:tc>
      </w:tr>
      <w:tr w:rsidR="000F166F" w:rsidRPr="009F515A" w14:paraId="18977F35" w14:textId="77777777" w:rsidTr="009F515A">
        <w:trPr>
          <w:trHeight w:val="20"/>
        </w:trPr>
        <w:tc>
          <w:tcPr>
            <w:tcW w:w="512" w:type="pct"/>
            <w:tcBorders>
              <w:top w:val="nil"/>
              <w:left w:val="single" w:sz="4" w:space="0" w:color="auto"/>
              <w:bottom w:val="single" w:sz="4" w:space="0" w:color="auto"/>
              <w:right w:val="single" w:sz="4" w:space="0" w:color="auto"/>
            </w:tcBorders>
            <w:shd w:val="clear" w:color="000000" w:fill="FFFFFF"/>
            <w:noWrap/>
            <w:vAlign w:val="center"/>
            <w:hideMark/>
          </w:tcPr>
          <w:p w14:paraId="418E36C1" w14:textId="77777777" w:rsidR="000F166F" w:rsidRPr="009F515A" w:rsidRDefault="000F166F" w:rsidP="000F166F">
            <w:pPr>
              <w:jc w:val="center"/>
              <w:rPr>
                <w:rFonts w:ascii="Myriad Pro" w:hAnsi="Myriad Pro"/>
                <w:color w:val="000000"/>
                <w:sz w:val="20"/>
                <w:szCs w:val="20"/>
                <w:lang w:eastAsia="ru-RU"/>
              </w:rPr>
            </w:pPr>
            <w:r w:rsidRPr="009F515A">
              <w:rPr>
                <w:rFonts w:ascii="Myriad Pro" w:hAnsi="Myriad Pro"/>
                <w:color w:val="000000"/>
                <w:sz w:val="20"/>
                <w:szCs w:val="20"/>
                <w:lang w:eastAsia="ru-RU"/>
              </w:rPr>
              <w:t>3.2.</w:t>
            </w:r>
          </w:p>
        </w:tc>
        <w:tc>
          <w:tcPr>
            <w:tcW w:w="3278" w:type="pct"/>
            <w:tcBorders>
              <w:top w:val="nil"/>
              <w:left w:val="nil"/>
              <w:bottom w:val="single" w:sz="4" w:space="0" w:color="auto"/>
              <w:right w:val="single" w:sz="4" w:space="0" w:color="auto"/>
            </w:tcBorders>
            <w:shd w:val="clear" w:color="000000" w:fill="FFFFFF"/>
            <w:vAlign w:val="center"/>
            <w:hideMark/>
          </w:tcPr>
          <w:p w14:paraId="07D76C59" w14:textId="77777777" w:rsidR="000F166F" w:rsidRPr="009F515A" w:rsidRDefault="000F166F" w:rsidP="000F166F">
            <w:pPr>
              <w:rPr>
                <w:rFonts w:ascii="Myriad Pro" w:hAnsi="Myriad Pro"/>
                <w:color w:val="000000"/>
                <w:sz w:val="20"/>
                <w:szCs w:val="20"/>
                <w:lang w:eastAsia="ru-RU"/>
              </w:rPr>
            </w:pPr>
            <w:r w:rsidRPr="009F515A">
              <w:rPr>
                <w:rFonts w:ascii="Myriad Pro" w:hAnsi="Myriad Pro"/>
                <w:color w:val="000000"/>
                <w:sz w:val="20"/>
                <w:szCs w:val="20"/>
                <w:lang w:eastAsia="ru-RU"/>
              </w:rPr>
              <w:t>расходы по дезинфекции</w:t>
            </w:r>
          </w:p>
        </w:tc>
        <w:tc>
          <w:tcPr>
            <w:tcW w:w="1210" w:type="pct"/>
            <w:tcBorders>
              <w:top w:val="nil"/>
              <w:left w:val="nil"/>
              <w:bottom w:val="single" w:sz="4" w:space="0" w:color="auto"/>
              <w:right w:val="single" w:sz="4" w:space="0" w:color="auto"/>
            </w:tcBorders>
            <w:shd w:val="clear" w:color="000000" w:fill="FFFFFF"/>
            <w:noWrap/>
            <w:vAlign w:val="bottom"/>
          </w:tcPr>
          <w:p w14:paraId="6E644AD3" w14:textId="77777777" w:rsidR="000F166F" w:rsidRPr="009F515A" w:rsidRDefault="00F16109" w:rsidP="000F166F">
            <w:pPr>
              <w:jc w:val="right"/>
              <w:rPr>
                <w:rFonts w:ascii="Myriad Pro" w:hAnsi="Myriad Pro"/>
                <w:color w:val="000000"/>
                <w:sz w:val="20"/>
                <w:szCs w:val="20"/>
                <w:lang w:eastAsia="ru-RU"/>
              </w:rPr>
            </w:pPr>
            <w:r w:rsidRPr="009F515A">
              <w:rPr>
                <w:rFonts w:ascii="Myriad Pro" w:hAnsi="Myriad Pro"/>
                <w:color w:val="000000"/>
                <w:sz w:val="20"/>
                <w:szCs w:val="20"/>
              </w:rPr>
              <w:t xml:space="preserve"> </w:t>
            </w:r>
            <w:r w:rsidR="000F166F" w:rsidRPr="009F515A">
              <w:rPr>
                <w:rFonts w:ascii="Myriad Pro" w:hAnsi="Myriad Pro"/>
                <w:color w:val="000000"/>
                <w:sz w:val="20"/>
                <w:szCs w:val="20"/>
              </w:rPr>
              <w:t>57,80</w:t>
            </w:r>
            <w:r w:rsidRPr="009F515A">
              <w:rPr>
                <w:rFonts w:ascii="Myriad Pro" w:hAnsi="Myriad Pro"/>
                <w:color w:val="000000"/>
                <w:sz w:val="20"/>
                <w:szCs w:val="20"/>
              </w:rPr>
              <w:t xml:space="preserve"> </w:t>
            </w:r>
          </w:p>
        </w:tc>
      </w:tr>
      <w:tr w:rsidR="000F166F" w:rsidRPr="009F515A" w14:paraId="2B366CA7" w14:textId="77777777" w:rsidTr="009F515A">
        <w:trPr>
          <w:trHeight w:val="20"/>
        </w:trPr>
        <w:tc>
          <w:tcPr>
            <w:tcW w:w="512" w:type="pct"/>
            <w:tcBorders>
              <w:top w:val="nil"/>
              <w:left w:val="single" w:sz="4" w:space="0" w:color="auto"/>
              <w:bottom w:val="single" w:sz="4" w:space="0" w:color="auto"/>
              <w:right w:val="single" w:sz="4" w:space="0" w:color="auto"/>
            </w:tcBorders>
            <w:shd w:val="clear" w:color="000000" w:fill="FFFFFF"/>
            <w:noWrap/>
            <w:vAlign w:val="center"/>
            <w:hideMark/>
          </w:tcPr>
          <w:p w14:paraId="06F7E628" w14:textId="77777777" w:rsidR="000F166F" w:rsidRPr="009F515A" w:rsidRDefault="000F166F" w:rsidP="000F166F">
            <w:pPr>
              <w:jc w:val="center"/>
              <w:rPr>
                <w:rFonts w:ascii="Myriad Pro" w:hAnsi="Myriad Pro"/>
                <w:color w:val="000000"/>
                <w:sz w:val="20"/>
                <w:szCs w:val="20"/>
                <w:lang w:eastAsia="ru-RU"/>
              </w:rPr>
            </w:pPr>
            <w:r w:rsidRPr="009F515A">
              <w:rPr>
                <w:rFonts w:ascii="Myriad Pro" w:hAnsi="Myriad Pro"/>
                <w:color w:val="000000"/>
                <w:sz w:val="20"/>
                <w:szCs w:val="20"/>
                <w:lang w:eastAsia="ru-RU"/>
              </w:rPr>
              <w:t>3.3.</w:t>
            </w:r>
          </w:p>
        </w:tc>
        <w:tc>
          <w:tcPr>
            <w:tcW w:w="3278" w:type="pct"/>
            <w:tcBorders>
              <w:top w:val="nil"/>
              <w:left w:val="nil"/>
              <w:bottom w:val="single" w:sz="4" w:space="0" w:color="auto"/>
              <w:right w:val="single" w:sz="4" w:space="0" w:color="auto"/>
            </w:tcBorders>
            <w:shd w:val="clear" w:color="000000" w:fill="FFFFFF"/>
            <w:vAlign w:val="center"/>
            <w:hideMark/>
          </w:tcPr>
          <w:p w14:paraId="6F452E19" w14:textId="77777777" w:rsidR="000F166F" w:rsidRPr="009F515A" w:rsidRDefault="000F166F" w:rsidP="000F166F">
            <w:pPr>
              <w:rPr>
                <w:rFonts w:ascii="Myriad Pro" w:hAnsi="Myriad Pro"/>
                <w:color w:val="000000"/>
                <w:sz w:val="20"/>
                <w:szCs w:val="20"/>
                <w:lang w:eastAsia="ru-RU"/>
              </w:rPr>
            </w:pPr>
            <w:r w:rsidRPr="009F515A">
              <w:rPr>
                <w:rFonts w:ascii="Myriad Pro" w:hAnsi="Myriad Pro"/>
                <w:color w:val="000000"/>
                <w:sz w:val="20"/>
                <w:szCs w:val="20"/>
                <w:lang w:eastAsia="ru-RU"/>
              </w:rPr>
              <w:t>прочие затраты по сод. зданий</w:t>
            </w:r>
          </w:p>
        </w:tc>
        <w:tc>
          <w:tcPr>
            <w:tcW w:w="1210" w:type="pct"/>
            <w:tcBorders>
              <w:top w:val="nil"/>
              <w:left w:val="nil"/>
              <w:bottom w:val="single" w:sz="4" w:space="0" w:color="auto"/>
              <w:right w:val="single" w:sz="4" w:space="0" w:color="auto"/>
            </w:tcBorders>
            <w:shd w:val="clear" w:color="000000" w:fill="FFFFFF"/>
            <w:noWrap/>
            <w:vAlign w:val="bottom"/>
          </w:tcPr>
          <w:p w14:paraId="4C065D4F" w14:textId="77777777" w:rsidR="000F166F" w:rsidRPr="009F515A" w:rsidRDefault="00F16109" w:rsidP="000F166F">
            <w:pPr>
              <w:jc w:val="right"/>
              <w:rPr>
                <w:rFonts w:ascii="Myriad Pro" w:hAnsi="Myriad Pro"/>
                <w:color w:val="000000"/>
                <w:sz w:val="20"/>
                <w:szCs w:val="20"/>
                <w:lang w:eastAsia="ru-RU"/>
              </w:rPr>
            </w:pPr>
            <w:r w:rsidRPr="009F515A">
              <w:rPr>
                <w:rFonts w:ascii="Myriad Pro" w:hAnsi="Myriad Pro"/>
                <w:color w:val="000000"/>
                <w:sz w:val="20"/>
                <w:szCs w:val="20"/>
              </w:rPr>
              <w:t xml:space="preserve"> </w:t>
            </w:r>
            <w:r w:rsidR="000F166F" w:rsidRPr="009F515A">
              <w:rPr>
                <w:rFonts w:ascii="Myriad Pro" w:hAnsi="Myriad Pro"/>
                <w:color w:val="000000"/>
                <w:sz w:val="20"/>
                <w:szCs w:val="20"/>
              </w:rPr>
              <w:t>2 361,95</w:t>
            </w:r>
            <w:r w:rsidRPr="009F515A">
              <w:rPr>
                <w:rFonts w:ascii="Myriad Pro" w:hAnsi="Myriad Pro"/>
                <w:color w:val="000000"/>
                <w:sz w:val="20"/>
                <w:szCs w:val="20"/>
              </w:rPr>
              <w:t xml:space="preserve"> </w:t>
            </w:r>
          </w:p>
        </w:tc>
      </w:tr>
      <w:tr w:rsidR="000F166F" w:rsidRPr="009F515A" w14:paraId="44E35AE5" w14:textId="77777777" w:rsidTr="009F515A">
        <w:trPr>
          <w:trHeight w:val="20"/>
        </w:trPr>
        <w:tc>
          <w:tcPr>
            <w:tcW w:w="512" w:type="pct"/>
            <w:tcBorders>
              <w:top w:val="nil"/>
              <w:left w:val="single" w:sz="4" w:space="0" w:color="auto"/>
              <w:bottom w:val="single" w:sz="4" w:space="0" w:color="auto"/>
              <w:right w:val="single" w:sz="4" w:space="0" w:color="auto"/>
            </w:tcBorders>
            <w:shd w:val="clear" w:color="000000" w:fill="FFFFFF"/>
            <w:noWrap/>
            <w:vAlign w:val="center"/>
            <w:hideMark/>
          </w:tcPr>
          <w:p w14:paraId="61F30B0C" w14:textId="77777777" w:rsidR="000F166F" w:rsidRPr="009F515A" w:rsidRDefault="000F166F" w:rsidP="000F166F">
            <w:pPr>
              <w:jc w:val="center"/>
              <w:rPr>
                <w:rFonts w:ascii="Myriad Pro" w:hAnsi="Myriad Pro"/>
                <w:color w:val="000000"/>
                <w:sz w:val="20"/>
                <w:szCs w:val="20"/>
                <w:lang w:eastAsia="ru-RU"/>
              </w:rPr>
            </w:pPr>
            <w:r w:rsidRPr="009F515A">
              <w:rPr>
                <w:rFonts w:ascii="Myriad Pro" w:hAnsi="Myriad Pro"/>
                <w:color w:val="000000"/>
                <w:sz w:val="20"/>
                <w:szCs w:val="20"/>
                <w:lang w:eastAsia="ru-RU"/>
              </w:rPr>
              <w:t>3.4.</w:t>
            </w:r>
          </w:p>
        </w:tc>
        <w:tc>
          <w:tcPr>
            <w:tcW w:w="3278" w:type="pct"/>
            <w:tcBorders>
              <w:top w:val="nil"/>
              <w:left w:val="nil"/>
              <w:bottom w:val="single" w:sz="4" w:space="0" w:color="auto"/>
              <w:right w:val="single" w:sz="4" w:space="0" w:color="auto"/>
            </w:tcBorders>
            <w:shd w:val="clear" w:color="000000" w:fill="FFFFFF"/>
            <w:vAlign w:val="center"/>
            <w:hideMark/>
          </w:tcPr>
          <w:p w14:paraId="43FBB708" w14:textId="77777777" w:rsidR="000F166F" w:rsidRPr="009F515A" w:rsidRDefault="000F166F" w:rsidP="000F166F">
            <w:pPr>
              <w:rPr>
                <w:rFonts w:ascii="Myriad Pro" w:hAnsi="Myriad Pro"/>
                <w:color w:val="000000"/>
                <w:sz w:val="20"/>
                <w:szCs w:val="20"/>
                <w:lang w:eastAsia="ru-RU"/>
              </w:rPr>
            </w:pPr>
            <w:r w:rsidRPr="009F515A">
              <w:rPr>
                <w:rFonts w:ascii="Myriad Pro" w:hAnsi="Myriad Pro"/>
                <w:color w:val="000000"/>
                <w:sz w:val="20"/>
                <w:szCs w:val="20"/>
                <w:lang w:eastAsia="ru-RU"/>
              </w:rPr>
              <w:t xml:space="preserve">т/о узлов учета </w:t>
            </w:r>
          </w:p>
        </w:tc>
        <w:tc>
          <w:tcPr>
            <w:tcW w:w="1210" w:type="pct"/>
            <w:tcBorders>
              <w:top w:val="nil"/>
              <w:left w:val="nil"/>
              <w:bottom w:val="single" w:sz="4" w:space="0" w:color="auto"/>
              <w:right w:val="single" w:sz="4" w:space="0" w:color="auto"/>
            </w:tcBorders>
            <w:shd w:val="clear" w:color="000000" w:fill="FFFFFF"/>
            <w:noWrap/>
            <w:vAlign w:val="bottom"/>
          </w:tcPr>
          <w:p w14:paraId="2AA9886C" w14:textId="77777777" w:rsidR="000F166F" w:rsidRPr="009F515A" w:rsidRDefault="00F16109" w:rsidP="000F166F">
            <w:pPr>
              <w:jc w:val="right"/>
              <w:rPr>
                <w:rFonts w:ascii="Myriad Pro" w:hAnsi="Myriad Pro"/>
                <w:color w:val="000000"/>
                <w:sz w:val="20"/>
                <w:szCs w:val="20"/>
                <w:lang w:eastAsia="ru-RU"/>
              </w:rPr>
            </w:pPr>
            <w:r w:rsidRPr="009F515A">
              <w:rPr>
                <w:rFonts w:ascii="Myriad Pro" w:hAnsi="Myriad Pro"/>
                <w:color w:val="000000"/>
                <w:sz w:val="20"/>
                <w:szCs w:val="20"/>
              </w:rPr>
              <w:t xml:space="preserve"> </w:t>
            </w:r>
            <w:r w:rsidR="000F166F" w:rsidRPr="009F515A">
              <w:rPr>
                <w:rFonts w:ascii="Myriad Pro" w:hAnsi="Myriad Pro"/>
                <w:color w:val="000000"/>
                <w:sz w:val="20"/>
                <w:szCs w:val="20"/>
              </w:rPr>
              <w:t>423,11</w:t>
            </w:r>
            <w:r w:rsidRPr="009F515A">
              <w:rPr>
                <w:rFonts w:ascii="Myriad Pro" w:hAnsi="Myriad Pro"/>
                <w:color w:val="000000"/>
                <w:sz w:val="20"/>
                <w:szCs w:val="20"/>
              </w:rPr>
              <w:t xml:space="preserve"> </w:t>
            </w:r>
          </w:p>
        </w:tc>
      </w:tr>
      <w:tr w:rsidR="000F166F" w:rsidRPr="009F515A" w14:paraId="2A693EFD" w14:textId="77777777" w:rsidTr="009F515A">
        <w:trPr>
          <w:trHeight w:val="20"/>
        </w:trPr>
        <w:tc>
          <w:tcPr>
            <w:tcW w:w="512" w:type="pct"/>
            <w:tcBorders>
              <w:top w:val="nil"/>
              <w:left w:val="single" w:sz="4" w:space="0" w:color="auto"/>
              <w:bottom w:val="single" w:sz="4" w:space="0" w:color="auto"/>
              <w:right w:val="single" w:sz="4" w:space="0" w:color="auto"/>
            </w:tcBorders>
            <w:shd w:val="clear" w:color="000000" w:fill="FFFFFF"/>
            <w:noWrap/>
            <w:vAlign w:val="center"/>
            <w:hideMark/>
          </w:tcPr>
          <w:p w14:paraId="6122DDDA" w14:textId="77777777" w:rsidR="000F166F" w:rsidRPr="009F515A" w:rsidRDefault="000F166F" w:rsidP="000F166F">
            <w:pPr>
              <w:jc w:val="center"/>
              <w:rPr>
                <w:rFonts w:ascii="Myriad Pro" w:hAnsi="Myriad Pro"/>
                <w:color w:val="000000"/>
                <w:sz w:val="20"/>
                <w:szCs w:val="20"/>
                <w:lang w:eastAsia="ru-RU"/>
              </w:rPr>
            </w:pPr>
            <w:r w:rsidRPr="009F515A">
              <w:rPr>
                <w:rFonts w:ascii="Myriad Pro" w:hAnsi="Myriad Pro"/>
                <w:color w:val="000000"/>
                <w:sz w:val="20"/>
                <w:szCs w:val="20"/>
                <w:lang w:eastAsia="ru-RU"/>
              </w:rPr>
              <w:t>3.5.</w:t>
            </w:r>
          </w:p>
        </w:tc>
        <w:tc>
          <w:tcPr>
            <w:tcW w:w="3278" w:type="pct"/>
            <w:tcBorders>
              <w:top w:val="nil"/>
              <w:left w:val="nil"/>
              <w:bottom w:val="single" w:sz="4" w:space="0" w:color="auto"/>
              <w:right w:val="single" w:sz="4" w:space="0" w:color="auto"/>
            </w:tcBorders>
            <w:shd w:val="clear" w:color="000000" w:fill="FFFFFF"/>
            <w:vAlign w:val="center"/>
            <w:hideMark/>
          </w:tcPr>
          <w:p w14:paraId="11A5EC29" w14:textId="77777777" w:rsidR="000F166F" w:rsidRPr="009F515A" w:rsidRDefault="000F166F" w:rsidP="000F166F">
            <w:pPr>
              <w:rPr>
                <w:rFonts w:ascii="Myriad Pro" w:hAnsi="Myriad Pro"/>
                <w:color w:val="000000"/>
                <w:sz w:val="20"/>
                <w:szCs w:val="20"/>
                <w:lang w:eastAsia="ru-RU"/>
              </w:rPr>
            </w:pPr>
            <w:r w:rsidRPr="009F515A">
              <w:rPr>
                <w:rFonts w:ascii="Myriad Pro" w:hAnsi="Myriad Pro"/>
                <w:color w:val="000000"/>
                <w:sz w:val="20"/>
                <w:szCs w:val="20"/>
                <w:lang w:eastAsia="ru-RU"/>
              </w:rPr>
              <w:t>т/о кондиционеров</w:t>
            </w:r>
          </w:p>
        </w:tc>
        <w:tc>
          <w:tcPr>
            <w:tcW w:w="1210" w:type="pct"/>
            <w:tcBorders>
              <w:top w:val="nil"/>
              <w:left w:val="nil"/>
              <w:bottom w:val="single" w:sz="4" w:space="0" w:color="auto"/>
              <w:right w:val="single" w:sz="4" w:space="0" w:color="auto"/>
            </w:tcBorders>
            <w:shd w:val="clear" w:color="000000" w:fill="FFFFFF"/>
            <w:noWrap/>
            <w:vAlign w:val="bottom"/>
          </w:tcPr>
          <w:p w14:paraId="25618CF4" w14:textId="77777777" w:rsidR="000F166F" w:rsidRPr="009F515A" w:rsidRDefault="00F16109" w:rsidP="000F166F">
            <w:pPr>
              <w:jc w:val="right"/>
              <w:rPr>
                <w:rFonts w:ascii="Myriad Pro" w:hAnsi="Myriad Pro"/>
                <w:color w:val="000000"/>
                <w:sz w:val="20"/>
                <w:szCs w:val="20"/>
                <w:lang w:eastAsia="ru-RU"/>
              </w:rPr>
            </w:pPr>
            <w:r w:rsidRPr="009F515A">
              <w:rPr>
                <w:rFonts w:ascii="Myriad Pro" w:hAnsi="Myriad Pro"/>
                <w:color w:val="000000"/>
                <w:sz w:val="20"/>
                <w:szCs w:val="20"/>
              </w:rPr>
              <w:t xml:space="preserve"> </w:t>
            </w:r>
            <w:r w:rsidR="000F166F" w:rsidRPr="009F515A">
              <w:rPr>
                <w:rFonts w:ascii="Myriad Pro" w:hAnsi="Myriad Pro"/>
                <w:color w:val="000000"/>
                <w:sz w:val="20"/>
                <w:szCs w:val="20"/>
              </w:rPr>
              <w:t>640,97</w:t>
            </w:r>
            <w:r w:rsidRPr="009F515A">
              <w:rPr>
                <w:rFonts w:ascii="Myriad Pro" w:hAnsi="Myriad Pro"/>
                <w:color w:val="000000"/>
                <w:sz w:val="20"/>
                <w:szCs w:val="20"/>
              </w:rPr>
              <w:t xml:space="preserve"> </w:t>
            </w:r>
          </w:p>
        </w:tc>
      </w:tr>
      <w:tr w:rsidR="000F166F" w:rsidRPr="009F515A" w14:paraId="19AE3538" w14:textId="77777777" w:rsidTr="009F515A">
        <w:trPr>
          <w:trHeight w:val="20"/>
        </w:trPr>
        <w:tc>
          <w:tcPr>
            <w:tcW w:w="512" w:type="pct"/>
            <w:tcBorders>
              <w:top w:val="nil"/>
              <w:left w:val="single" w:sz="4" w:space="0" w:color="auto"/>
              <w:bottom w:val="single" w:sz="4" w:space="0" w:color="auto"/>
              <w:right w:val="single" w:sz="4" w:space="0" w:color="auto"/>
            </w:tcBorders>
            <w:shd w:val="clear" w:color="000000" w:fill="FFFFFF"/>
            <w:noWrap/>
            <w:vAlign w:val="center"/>
            <w:hideMark/>
          </w:tcPr>
          <w:p w14:paraId="22A23B4A" w14:textId="77777777" w:rsidR="000F166F" w:rsidRPr="009F515A" w:rsidRDefault="000F166F" w:rsidP="000F166F">
            <w:pPr>
              <w:jc w:val="center"/>
              <w:rPr>
                <w:rFonts w:ascii="Myriad Pro" w:hAnsi="Myriad Pro"/>
                <w:color w:val="000000"/>
                <w:sz w:val="20"/>
                <w:szCs w:val="20"/>
                <w:lang w:eastAsia="ru-RU"/>
              </w:rPr>
            </w:pPr>
            <w:r w:rsidRPr="009F515A">
              <w:rPr>
                <w:rFonts w:ascii="Myriad Pro" w:hAnsi="Myriad Pro"/>
                <w:color w:val="000000"/>
                <w:sz w:val="20"/>
                <w:szCs w:val="20"/>
                <w:lang w:eastAsia="ru-RU"/>
              </w:rPr>
              <w:t>4.</w:t>
            </w:r>
          </w:p>
        </w:tc>
        <w:tc>
          <w:tcPr>
            <w:tcW w:w="3278" w:type="pct"/>
            <w:tcBorders>
              <w:top w:val="nil"/>
              <w:left w:val="nil"/>
              <w:bottom w:val="single" w:sz="4" w:space="0" w:color="auto"/>
              <w:right w:val="single" w:sz="4" w:space="0" w:color="auto"/>
            </w:tcBorders>
            <w:shd w:val="clear" w:color="000000" w:fill="FFFFFF"/>
            <w:vAlign w:val="center"/>
            <w:hideMark/>
          </w:tcPr>
          <w:p w14:paraId="44C95562" w14:textId="77777777" w:rsidR="000F166F" w:rsidRPr="009F515A" w:rsidRDefault="000F166F" w:rsidP="000F166F">
            <w:pPr>
              <w:rPr>
                <w:rFonts w:ascii="Myriad Pro" w:hAnsi="Myriad Pro"/>
                <w:color w:val="000000"/>
                <w:sz w:val="20"/>
                <w:szCs w:val="20"/>
                <w:lang w:eastAsia="ru-RU"/>
              </w:rPr>
            </w:pPr>
            <w:r w:rsidRPr="009F515A">
              <w:rPr>
                <w:rFonts w:ascii="Myriad Pro" w:hAnsi="Myriad Pro"/>
                <w:color w:val="000000"/>
                <w:sz w:val="20"/>
                <w:szCs w:val="20"/>
                <w:lang w:eastAsia="ru-RU"/>
              </w:rPr>
              <w:t>Расходы на услуги вневедомственной охраны и коммунального хозяйства всего:</w:t>
            </w:r>
          </w:p>
        </w:tc>
        <w:tc>
          <w:tcPr>
            <w:tcW w:w="1210" w:type="pct"/>
            <w:tcBorders>
              <w:top w:val="nil"/>
              <w:left w:val="nil"/>
              <w:bottom w:val="single" w:sz="4" w:space="0" w:color="auto"/>
              <w:right w:val="single" w:sz="4" w:space="0" w:color="auto"/>
            </w:tcBorders>
            <w:shd w:val="clear" w:color="000000" w:fill="FFFFFF"/>
            <w:noWrap/>
            <w:vAlign w:val="bottom"/>
          </w:tcPr>
          <w:p w14:paraId="7ADD5FB9" w14:textId="77777777" w:rsidR="000F166F" w:rsidRPr="009F515A" w:rsidRDefault="00F16109" w:rsidP="000F166F">
            <w:pPr>
              <w:jc w:val="right"/>
              <w:rPr>
                <w:rFonts w:ascii="Myriad Pro" w:hAnsi="Myriad Pro"/>
                <w:color w:val="000000"/>
                <w:sz w:val="20"/>
                <w:szCs w:val="20"/>
                <w:lang w:eastAsia="ru-RU"/>
              </w:rPr>
            </w:pPr>
            <w:r w:rsidRPr="009F515A">
              <w:rPr>
                <w:rFonts w:ascii="Myriad Pro" w:hAnsi="Myriad Pro"/>
                <w:color w:val="000000"/>
                <w:sz w:val="20"/>
                <w:szCs w:val="20"/>
              </w:rPr>
              <w:t xml:space="preserve"> </w:t>
            </w:r>
            <w:r w:rsidR="000F166F" w:rsidRPr="009F515A">
              <w:rPr>
                <w:rFonts w:ascii="Myriad Pro" w:hAnsi="Myriad Pro"/>
                <w:color w:val="000000"/>
                <w:sz w:val="20"/>
                <w:szCs w:val="20"/>
              </w:rPr>
              <w:t>24 617,16</w:t>
            </w:r>
            <w:r w:rsidRPr="009F515A">
              <w:rPr>
                <w:rFonts w:ascii="Myriad Pro" w:hAnsi="Myriad Pro"/>
                <w:color w:val="000000"/>
                <w:sz w:val="20"/>
                <w:szCs w:val="20"/>
              </w:rPr>
              <w:t xml:space="preserve"> </w:t>
            </w:r>
          </w:p>
        </w:tc>
      </w:tr>
      <w:tr w:rsidR="000F166F" w:rsidRPr="009F515A" w14:paraId="527D6C33" w14:textId="77777777" w:rsidTr="009F515A">
        <w:trPr>
          <w:trHeight w:val="20"/>
        </w:trPr>
        <w:tc>
          <w:tcPr>
            <w:tcW w:w="512" w:type="pct"/>
            <w:tcBorders>
              <w:top w:val="nil"/>
              <w:left w:val="single" w:sz="4" w:space="0" w:color="auto"/>
              <w:bottom w:val="single" w:sz="4" w:space="0" w:color="auto"/>
              <w:right w:val="single" w:sz="4" w:space="0" w:color="auto"/>
            </w:tcBorders>
            <w:shd w:val="clear" w:color="000000" w:fill="FFFFFF"/>
            <w:noWrap/>
            <w:vAlign w:val="center"/>
            <w:hideMark/>
          </w:tcPr>
          <w:p w14:paraId="4B3C664E" w14:textId="77777777" w:rsidR="000F166F" w:rsidRPr="009F515A" w:rsidRDefault="000F166F" w:rsidP="000F166F">
            <w:pPr>
              <w:jc w:val="center"/>
              <w:rPr>
                <w:rFonts w:ascii="Myriad Pro" w:hAnsi="Myriad Pro"/>
                <w:color w:val="000000"/>
                <w:sz w:val="20"/>
                <w:szCs w:val="20"/>
                <w:lang w:eastAsia="ru-RU"/>
              </w:rPr>
            </w:pPr>
            <w:r w:rsidRPr="009F515A">
              <w:rPr>
                <w:rFonts w:ascii="Myriad Pro" w:hAnsi="Myriad Pro"/>
                <w:color w:val="000000"/>
                <w:sz w:val="20"/>
                <w:szCs w:val="20"/>
                <w:lang w:eastAsia="ru-RU"/>
              </w:rPr>
              <w:t> </w:t>
            </w:r>
          </w:p>
        </w:tc>
        <w:tc>
          <w:tcPr>
            <w:tcW w:w="3278" w:type="pct"/>
            <w:tcBorders>
              <w:top w:val="nil"/>
              <w:left w:val="nil"/>
              <w:bottom w:val="single" w:sz="4" w:space="0" w:color="auto"/>
              <w:right w:val="single" w:sz="4" w:space="0" w:color="auto"/>
            </w:tcBorders>
            <w:shd w:val="clear" w:color="000000" w:fill="FFFFFF"/>
            <w:vAlign w:val="center"/>
            <w:hideMark/>
          </w:tcPr>
          <w:p w14:paraId="672DAAAE" w14:textId="77777777" w:rsidR="000F166F" w:rsidRPr="009F515A" w:rsidRDefault="000F166F" w:rsidP="000F166F">
            <w:pPr>
              <w:rPr>
                <w:rFonts w:ascii="Myriad Pro" w:hAnsi="Myriad Pro"/>
                <w:color w:val="000000"/>
                <w:sz w:val="20"/>
                <w:szCs w:val="20"/>
                <w:lang w:eastAsia="ru-RU"/>
              </w:rPr>
            </w:pPr>
            <w:r w:rsidRPr="009F515A">
              <w:rPr>
                <w:rFonts w:ascii="Myriad Pro" w:hAnsi="Myriad Pro"/>
                <w:color w:val="000000"/>
                <w:sz w:val="20"/>
                <w:szCs w:val="20"/>
                <w:lang w:eastAsia="ru-RU"/>
              </w:rPr>
              <w:t>в том числе отнесено на услуги по передаче электрической энергии</w:t>
            </w:r>
          </w:p>
        </w:tc>
        <w:tc>
          <w:tcPr>
            <w:tcW w:w="1210" w:type="pct"/>
            <w:tcBorders>
              <w:top w:val="nil"/>
              <w:left w:val="nil"/>
              <w:bottom w:val="single" w:sz="4" w:space="0" w:color="auto"/>
              <w:right w:val="single" w:sz="4" w:space="0" w:color="auto"/>
            </w:tcBorders>
            <w:shd w:val="clear" w:color="000000" w:fill="FFFFFF"/>
            <w:noWrap/>
            <w:vAlign w:val="bottom"/>
          </w:tcPr>
          <w:p w14:paraId="5DF9C813" w14:textId="77777777" w:rsidR="000F166F" w:rsidRPr="009F515A" w:rsidRDefault="00F16109" w:rsidP="000F166F">
            <w:pPr>
              <w:jc w:val="right"/>
              <w:rPr>
                <w:rFonts w:ascii="Myriad Pro" w:hAnsi="Myriad Pro"/>
                <w:color w:val="000000"/>
                <w:sz w:val="20"/>
                <w:szCs w:val="20"/>
                <w:lang w:eastAsia="ru-RU"/>
              </w:rPr>
            </w:pPr>
            <w:r w:rsidRPr="009F515A">
              <w:rPr>
                <w:rFonts w:ascii="Myriad Pro" w:hAnsi="Myriad Pro"/>
                <w:color w:val="000000"/>
                <w:sz w:val="20"/>
                <w:szCs w:val="20"/>
              </w:rPr>
              <w:t xml:space="preserve"> </w:t>
            </w:r>
            <w:r w:rsidR="000F166F" w:rsidRPr="009F515A">
              <w:rPr>
                <w:rFonts w:ascii="Myriad Pro" w:hAnsi="Myriad Pro"/>
                <w:color w:val="000000"/>
                <w:sz w:val="20"/>
                <w:szCs w:val="20"/>
              </w:rPr>
              <w:t>24 251,78</w:t>
            </w:r>
            <w:r w:rsidRPr="009F515A">
              <w:rPr>
                <w:rFonts w:ascii="Myriad Pro" w:hAnsi="Myriad Pro"/>
                <w:color w:val="000000"/>
                <w:sz w:val="20"/>
                <w:szCs w:val="20"/>
              </w:rPr>
              <w:t xml:space="preserve"> </w:t>
            </w:r>
          </w:p>
        </w:tc>
      </w:tr>
    </w:tbl>
    <w:p w14:paraId="30ACBE90" w14:textId="77777777" w:rsidR="000F166F" w:rsidRPr="001A15D2" w:rsidRDefault="000F166F" w:rsidP="001758B0">
      <w:pPr>
        <w:spacing w:line="360" w:lineRule="auto"/>
        <w:ind w:firstLine="709"/>
        <w:jc w:val="both"/>
        <w:rPr>
          <w:rFonts w:ascii="Myriad Pro" w:hAnsi="Myriad Pro"/>
          <w:sz w:val="26"/>
          <w:szCs w:val="26"/>
        </w:rPr>
      </w:pPr>
    </w:p>
    <w:p w14:paraId="6E177293" w14:textId="77777777" w:rsidR="001758B0" w:rsidRPr="001A15D2" w:rsidRDefault="001758B0" w:rsidP="001758B0">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ОРГАНА РЕГУЛИРОВАНИЯ</w:t>
      </w:r>
    </w:p>
    <w:p w14:paraId="1493708F" w14:textId="147D69CF" w:rsidR="001758B0" w:rsidRPr="001A15D2" w:rsidRDefault="001758B0" w:rsidP="009F515A">
      <w:pPr>
        <w:pStyle w:val="2f3"/>
      </w:pPr>
      <w:r w:rsidRPr="001A15D2">
        <w:t>В соответствии с экспертным заключением</w:t>
      </w:r>
      <w:r w:rsidR="00F16109">
        <w:t xml:space="preserve"> </w:t>
      </w:r>
      <w:r w:rsidRPr="001A15D2">
        <w:t xml:space="preserve">на 2018 год расходы на услуги </w:t>
      </w:r>
      <w:r w:rsidR="000F166F" w:rsidRPr="001A15D2">
        <w:t xml:space="preserve">вневедомственной охраны и коммунального хозяйства </w:t>
      </w:r>
      <w:r w:rsidRPr="001A15D2">
        <w:t>филиала</w:t>
      </w:r>
      <w:r w:rsidR="00F16109">
        <w:t xml:space="preserve"> </w:t>
      </w:r>
      <w:r w:rsidR="00801C45">
        <w:t>ПАО </w:t>
      </w:r>
      <w:r w:rsidR="00F16109">
        <w:t>«МРСК Сибири» - «Омскэнерго»</w:t>
      </w:r>
      <w:r w:rsidRPr="001A15D2">
        <w:t xml:space="preserve"> приняты РЭК Омской области в размере </w:t>
      </w:r>
      <w:r w:rsidR="000F166F" w:rsidRPr="001A15D2">
        <w:t>26 129,91</w:t>
      </w:r>
      <w:r w:rsidRPr="001A15D2">
        <w:t xml:space="preserve"> тыс. руб.</w:t>
      </w:r>
      <w:r w:rsidR="00DC3C76" w:rsidRPr="001A15D2">
        <w:t xml:space="preserve"> на уровне фактических затрат за 2016 год с учетом ИПЦ на 2017-2018 годы</w:t>
      </w:r>
      <w:r w:rsidR="00F16109">
        <w:t xml:space="preserve"> </w:t>
      </w:r>
      <w:r w:rsidR="00DC3C76" w:rsidRPr="001A15D2">
        <w:t>в размере 103,9 % и 103,7 % соответственно.</w:t>
      </w:r>
    </w:p>
    <w:p w14:paraId="7751DADD" w14:textId="77777777" w:rsidR="007D5028" w:rsidRPr="001A15D2" w:rsidRDefault="007D5028" w:rsidP="009F515A">
      <w:pPr>
        <w:pStyle w:val="2f3"/>
        <w:rPr>
          <w:b/>
          <w:bCs/>
        </w:rPr>
      </w:pPr>
    </w:p>
    <w:p w14:paraId="1A4643FA" w14:textId="77777777" w:rsidR="007D5028" w:rsidRPr="001A15D2" w:rsidRDefault="007D5028" w:rsidP="007D5028">
      <w:pPr>
        <w:spacing w:line="360" w:lineRule="auto"/>
        <w:contextualSpacing/>
        <w:jc w:val="both"/>
        <w:rPr>
          <w:rFonts w:ascii="Myriad Pro" w:eastAsia="Calibri" w:hAnsi="Myriad Pro"/>
          <w:b/>
          <w:bCs/>
          <w:color w:val="000000" w:themeColor="text1"/>
          <w:sz w:val="26"/>
          <w:szCs w:val="26"/>
        </w:rPr>
      </w:pPr>
      <w:r w:rsidRPr="001A15D2">
        <w:rPr>
          <w:rFonts w:ascii="Myriad Pro" w:eastAsia="Calibri" w:hAnsi="Myriad Pro"/>
          <w:b/>
          <w:bCs/>
          <w:color w:val="000000" w:themeColor="text1"/>
          <w:sz w:val="26"/>
          <w:szCs w:val="26"/>
        </w:rPr>
        <w:t>ПОЗИЦИЯ ИСПОЛНИТЕЛЯ</w:t>
      </w:r>
    </w:p>
    <w:p w14:paraId="14AA92AF" w14:textId="7C57BBE0" w:rsidR="00E44348" w:rsidRPr="001A15D2" w:rsidRDefault="00E44348" w:rsidP="009F515A">
      <w:pPr>
        <w:pStyle w:val="2f3"/>
        <w:rPr>
          <w:lang w:eastAsia="en-US"/>
        </w:rPr>
      </w:pPr>
      <w:r w:rsidRPr="001A15D2">
        <w:rPr>
          <w:lang w:eastAsia="en-US"/>
        </w:rPr>
        <w:t>Необходимо отметить, что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не представлен расчет (расшифровка) плановых расходов по статье «Услуги вневедомственной охраны и коммунального хозяйства»</w:t>
      </w:r>
      <w:r w:rsidR="007662CF" w:rsidRPr="001A15D2">
        <w:rPr>
          <w:lang w:eastAsia="en-US"/>
        </w:rPr>
        <w:t xml:space="preserve"> на 2018 год.</w:t>
      </w:r>
    </w:p>
    <w:p w14:paraId="6EC9F446" w14:textId="515BEA4D" w:rsidR="00DC3C76" w:rsidRPr="001A15D2" w:rsidRDefault="00DC3C76" w:rsidP="009F515A">
      <w:pPr>
        <w:pStyle w:val="2f3"/>
        <w:rPr>
          <w:lang w:eastAsia="en-US"/>
        </w:rPr>
      </w:pPr>
      <w:r w:rsidRPr="001A15D2">
        <w:rPr>
          <w:lang w:eastAsia="en-US"/>
        </w:rPr>
        <w:t>Метод определения величины планируемых затрат, путем индексации фактических расходов, понесенных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выбранный РЭК Омской области для определения затрат по статье «Услуги вневедомственной охраны и коммунального хозяйства» на 2018 год, Исполнитель считает обоснованным.</w:t>
      </w:r>
    </w:p>
    <w:p w14:paraId="54AD242E" w14:textId="77777777" w:rsidR="00DC3C76" w:rsidRPr="001A15D2" w:rsidRDefault="00DC3C76" w:rsidP="009F515A">
      <w:pPr>
        <w:pStyle w:val="2f3"/>
        <w:rPr>
          <w:lang w:eastAsia="en-US"/>
        </w:rPr>
      </w:pPr>
      <w:r w:rsidRPr="001A15D2">
        <w:rPr>
          <w:lang w:eastAsia="en-US"/>
        </w:rPr>
        <w:t>Исполнителем затраты по статье «Услуги вневедомственной охраны</w:t>
      </w:r>
      <w:r w:rsidR="00F16109">
        <w:rPr>
          <w:lang w:eastAsia="en-US"/>
        </w:rPr>
        <w:t xml:space="preserve"> </w:t>
      </w:r>
      <w:r w:rsidRPr="001A15D2">
        <w:rPr>
          <w:lang w:eastAsia="en-US"/>
        </w:rPr>
        <w:t xml:space="preserve">и коммунального хозяйства» на 2018 год </w:t>
      </w:r>
      <w:r w:rsidR="0099671E" w:rsidRPr="001A15D2">
        <w:rPr>
          <w:lang w:eastAsia="en-US"/>
        </w:rPr>
        <w:t xml:space="preserve">определены </w:t>
      </w:r>
      <w:r w:rsidRPr="001A15D2">
        <w:rPr>
          <w:lang w:eastAsia="en-US"/>
        </w:rPr>
        <w:t>в размере – 26 129,91 тыс. руб. Расчет выполнен путем индексации фактических расходов за 2016 год (24 251,78 тыс. руб.) на ИПЦ 2017 (103,9 %) и 2018 (103,7 %) годов.</w:t>
      </w:r>
      <w:r w:rsidR="006D44D1" w:rsidRPr="001A15D2">
        <w:rPr>
          <w:lang w:eastAsia="en-US"/>
        </w:rPr>
        <w:t xml:space="preserve"> </w:t>
      </w:r>
      <w:r w:rsidR="006A5939" w:rsidRPr="001A15D2">
        <w:rPr>
          <w:lang w:eastAsia="en-US"/>
        </w:rPr>
        <w:t>Отклонение</w:t>
      </w:r>
      <w:r w:rsidR="00F16109">
        <w:rPr>
          <w:lang w:eastAsia="en-US"/>
        </w:rPr>
        <w:t xml:space="preserve"> </w:t>
      </w:r>
      <w:r w:rsidR="006A5939" w:rsidRPr="001A15D2">
        <w:rPr>
          <w:lang w:eastAsia="en-US"/>
        </w:rPr>
        <w:t>от величины расходов, принятой РЭК Омской области по данной статье на 2018 год составило 722,20 тыс. руб.</w:t>
      </w:r>
      <w:r w:rsidR="006D44D1" w:rsidRPr="001A15D2">
        <w:rPr>
          <w:lang w:eastAsia="en-US"/>
        </w:rPr>
        <w:t xml:space="preserve"> </w:t>
      </w:r>
    </w:p>
    <w:p w14:paraId="1151D134" w14:textId="77777777" w:rsidR="006543E8" w:rsidRPr="001A15D2" w:rsidRDefault="006543E8" w:rsidP="009F515A">
      <w:pPr>
        <w:pStyle w:val="2f3"/>
        <w:rPr>
          <w:b/>
          <w:i/>
          <w:u w:val="single"/>
          <w:lang w:eastAsia="en-US"/>
        </w:rPr>
      </w:pPr>
    </w:p>
    <w:p w14:paraId="0AD37F3A" w14:textId="77777777" w:rsidR="0030487A" w:rsidRPr="009F515A" w:rsidRDefault="0030487A" w:rsidP="00FC1C9A">
      <w:pPr>
        <w:pStyle w:val="2f3"/>
        <w:keepNext/>
        <w:rPr>
          <w:i/>
          <w:iCs/>
          <w:lang w:eastAsia="en-US"/>
        </w:rPr>
      </w:pPr>
      <w:r w:rsidRPr="009F515A">
        <w:rPr>
          <w:i/>
          <w:iCs/>
          <w:lang w:eastAsia="en-US"/>
        </w:rPr>
        <w:lastRenderedPageBreak/>
        <w:t xml:space="preserve">Расходы на юридические и информационные услуги </w:t>
      </w:r>
    </w:p>
    <w:p w14:paraId="6EC4848C" w14:textId="77777777" w:rsidR="00CE7DA4" w:rsidRDefault="00CE7DA4" w:rsidP="00FC1C9A">
      <w:pPr>
        <w:keepNext/>
        <w:spacing w:line="360" w:lineRule="auto"/>
        <w:contextualSpacing/>
        <w:jc w:val="both"/>
        <w:rPr>
          <w:rFonts w:ascii="Myriad Pro" w:eastAsia="Calibri" w:hAnsi="Myriad Pro"/>
          <w:b/>
          <w:color w:val="000000" w:themeColor="text1"/>
          <w:sz w:val="26"/>
          <w:szCs w:val="26"/>
        </w:rPr>
      </w:pPr>
    </w:p>
    <w:p w14:paraId="041DDCB5" w14:textId="77777777" w:rsidR="0030487A" w:rsidRPr="001A15D2" w:rsidRDefault="0030487A" w:rsidP="0030487A">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ТЕРРИТОРИАЛЬНОЙ СЕТЕВОЙ ОРГАНИЗАЦИИ</w:t>
      </w:r>
    </w:p>
    <w:p w14:paraId="08A8CA53" w14:textId="67D429A2" w:rsidR="0030487A" w:rsidRPr="001A15D2" w:rsidRDefault="0030487A" w:rsidP="00CE7DA4">
      <w:pPr>
        <w:pStyle w:val="2f3"/>
      </w:pPr>
      <w:r w:rsidRPr="001A15D2">
        <w:t>Филиалом</w:t>
      </w:r>
      <w:r w:rsidR="00F16109">
        <w:t xml:space="preserve"> </w:t>
      </w:r>
      <w:r w:rsidR="00801C45">
        <w:t>ПАО </w:t>
      </w:r>
      <w:r w:rsidR="00F16109">
        <w:t>«МРСК Сибири» - «Омскэнерго»</w:t>
      </w:r>
      <w:r w:rsidRPr="001A15D2">
        <w:t xml:space="preserve"> на 2018 год заявлены расходы на юридические и информационные услуги в размере </w:t>
      </w:r>
      <w:r w:rsidR="00F91F07" w:rsidRPr="001A15D2">
        <w:t>1 682,94</w:t>
      </w:r>
      <w:r w:rsidRPr="001A15D2">
        <w:t xml:space="preserve"> тыс. руб. </w:t>
      </w:r>
    </w:p>
    <w:p w14:paraId="4E6678F7" w14:textId="3C9E620C" w:rsidR="0030487A" w:rsidRPr="001A15D2" w:rsidRDefault="0030487A" w:rsidP="00CE7DA4">
      <w:pPr>
        <w:pStyle w:val="2f3"/>
      </w:pPr>
      <w:r w:rsidRPr="001A15D2">
        <w:t>В качестве обоснования расходов филиалом</w:t>
      </w:r>
      <w:r w:rsidR="00F16109">
        <w:t xml:space="preserve"> </w:t>
      </w:r>
      <w:r w:rsidR="00801C45">
        <w:t>ПАО </w:t>
      </w:r>
      <w:r w:rsidR="00F16109">
        <w:t>«МРСК Сибири» - «Омскэнерго»</w:t>
      </w:r>
      <w:r w:rsidRPr="001A15D2">
        <w:t xml:space="preserve"> представлены:</w:t>
      </w:r>
    </w:p>
    <w:p w14:paraId="4C3B7904" w14:textId="77777777" w:rsidR="0030487A" w:rsidRPr="001A15D2" w:rsidRDefault="006154E6" w:rsidP="00CE7DA4">
      <w:pPr>
        <w:pStyle w:val="3"/>
      </w:pPr>
      <w:r w:rsidRPr="001A15D2">
        <w:t>копии договоров на оказание услуг по предоставлению специализированной гидрометеорологической информационной продукции,</w:t>
      </w:r>
      <w:r w:rsidR="00F16109">
        <w:t xml:space="preserve"> </w:t>
      </w:r>
      <w:r w:rsidRPr="001A15D2">
        <w:t>на подготовку информационных материалов для размещения в средствах массовой информации (СМИ)</w:t>
      </w:r>
      <w:r w:rsidR="007662CF" w:rsidRPr="001A15D2">
        <w:t xml:space="preserve"> и в информационно-коммуникационной сети Интернет</w:t>
      </w:r>
      <w:r w:rsidR="0030487A" w:rsidRPr="001A15D2">
        <w:t>;</w:t>
      </w:r>
    </w:p>
    <w:p w14:paraId="209E6DC4" w14:textId="77777777" w:rsidR="0030487A" w:rsidRPr="001A15D2" w:rsidRDefault="0030487A" w:rsidP="00CE7DA4">
      <w:pPr>
        <w:pStyle w:val="3"/>
      </w:pPr>
      <w:r w:rsidRPr="001A15D2">
        <w:t>копии первичных документов, подтверждающих фактически понесенные расходы за 2016 год (счета-фактуры, акты, извещения,</w:t>
      </w:r>
      <w:r w:rsidR="00F16109">
        <w:t xml:space="preserve"> </w:t>
      </w:r>
      <w:r w:rsidRPr="001A15D2">
        <w:t xml:space="preserve">корректировочные акты, распределение затрат по филиалам); </w:t>
      </w:r>
    </w:p>
    <w:p w14:paraId="78E5AD79" w14:textId="77777777" w:rsidR="0030487A" w:rsidRPr="001A15D2" w:rsidRDefault="0030487A" w:rsidP="00CE7DA4">
      <w:pPr>
        <w:pStyle w:val="3"/>
      </w:pPr>
      <w:r w:rsidRPr="001A15D2">
        <w:t xml:space="preserve">расшифровка расходов по статьям сметы </w:t>
      </w:r>
      <w:r w:rsidR="00F91F07" w:rsidRPr="001A15D2">
        <w:t xml:space="preserve">затрат </w:t>
      </w:r>
      <w:r w:rsidRPr="001A15D2">
        <w:t>за 2016 год (реестр актов).</w:t>
      </w:r>
    </w:p>
    <w:p w14:paraId="1E3D00C8" w14:textId="3EC2ED17" w:rsidR="0030487A" w:rsidRPr="001A15D2" w:rsidRDefault="0030487A" w:rsidP="00CE7DA4">
      <w:pPr>
        <w:pStyle w:val="2f3"/>
      </w:pPr>
      <w:r w:rsidRPr="001A15D2">
        <w:t>В соответствии с расшифровкой по статьям сметы за 2016 год фактические расходы филиала</w:t>
      </w:r>
      <w:r w:rsidR="00F16109">
        <w:t xml:space="preserve"> </w:t>
      </w:r>
      <w:r w:rsidR="00801C45">
        <w:t>ПАО </w:t>
      </w:r>
      <w:r w:rsidR="00F16109">
        <w:t>«МРСК Сибири» - «Омскэнерго»</w:t>
      </w:r>
      <w:r w:rsidRPr="001A15D2">
        <w:t xml:space="preserve"> на </w:t>
      </w:r>
      <w:r w:rsidR="00D1109C" w:rsidRPr="001A15D2">
        <w:t>юридические</w:t>
      </w:r>
      <w:r w:rsidR="00F16109">
        <w:t xml:space="preserve"> </w:t>
      </w:r>
      <w:r w:rsidR="00D1109C" w:rsidRPr="001A15D2">
        <w:t xml:space="preserve">и информационные услуги </w:t>
      </w:r>
      <w:r w:rsidRPr="001A15D2">
        <w:t xml:space="preserve">за 2016 год составили </w:t>
      </w:r>
      <w:r w:rsidR="00E66599" w:rsidRPr="001A15D2">
        <w:t>1 545,58 тыс. руб.</w:t>
      </w:r>
      <w:r w:rsidR="00F307B7" w:rsidRPr="001A15D2">
        <w:t>, в полном объеме отнесены на услуги по передаче электрической энергии.</w:t>
      </w:r>
      <w:r w:rsidR="00E66599" w:rsidRPr="001A15D2">
        <w:t xml:space="preserve"> </w:t>
      </w:r>
      <w:r w:rsidRPr="001A15D2">
        <w:t>Данные</w:t>
      </w:r>
      <w:r w:rsidR="00F16109">
        <w:t xml:space="preserve"> </w:t>
      </w:r>
      <w:r w:rsidRPr="001A15D2">
        <w:t xml:space="preserve">о расходах на </w:t>
      </w:r>
      <w:r w:rsidR="00E66599" w:rsidRPr="001A15D2">
        <w:t>юридические и информационные услуги</w:t>
      </w:r>
      <w:r w:rsidRPr="001A15D2">
        <w:t xml:space="preserve"> в 2016 году представлены</w:t>
      </w:r>
      <w:r w:rsidR="00F16109">
        <w:t xml:space="preserve"> </w:t>
      </w:r>
      <w:r w:rsidRPr="001A15D2">
        <w:t>в таблице.</w:t>
      </w:r>
    </w:p>
    <w:tbl>
      <w:tblPr>
        <w:tblW w:w="5000" w:type="pct"/>
        <w:tblLook w:val="04A0" w:firstRow="1" w:lastRow="0" w:firstColumn="1" w:lastColumn="0" w:noHBand="0" w:noVBand="1"/>
      </w:tblPr>
      <w:tblGrid>
        <w:gridCol w:w="864"/>
        <w:gridCol w:w="5935"/>
        <w:gridCol w:w="2545"/>
      </w:tblGrid>
      <w:tr w:rsidR="00E66599" w:rsidRPr="001A15D2" w14:paraId="22829341" w14:textId="77777777" w:rsidTr="00C73CA2">
        <w:trPr>
          <w:trHeight w:val="448"/>
        </w:trPr>
        <w:tc>
          <w:tcPr>
            <w:tcW w:w="4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553BC05" w14:textId="77777777" w:rsidR="00E66599" w:rsidRPr="001A15D2" w:rsidRDefault="00134DE0" w:rsidP="00E66599">
            <w:pPr>
              <w:jc w:val="center"/>
              <w:rPr>
                <w:rFonts w:ascii="Myriad Pro" w:hAnsi="Myriad Pro"/>
                <w:color w:val="FFFFFF"/>
                <w:sz w:val="20"/>
                <w:szCs w:val="20"/>
                <w:lang w:eastAsia="ru-RU"/>
              </w:rPr>
            </w:pPr>
            <w:r>
              <w:rPr>
                <w:rFonts w:ascii="Myriad Pro" w:hAnsi="Myriad Pro"/>
                <w:color w:val="FFFFFF"/>
                <w:sz w:val="20"/>
                <w:szCs w:val="20"/>
                <w:lang w:eastAsia="ru-RU"/>
              </w:rPr>
              <w:t>№ </w:t>
            </w:r>
            <w:r w:rsidR="00E66599" w:rsidRPr="001A15D2">
              <w:rPr>
                <w:rFonts w:ascii="Myriad Pro" w:hAnsi="Myriad Pro"/>
                <w:color w:val="FFFFFF"/>
                <w:sz w:val="20"/>
                <w:szCs w:val="20"/>
                <w:lang w:eastAsia="ru-RU"/>
              </w:rPr>
              <w:t>п/п</w:t>
            </w:r>
          </w:p>
        </w:tc>
        <w:tc>
          <w:tcPr>
            <w:tcW w:w="31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860CA9C" w14:textId="16C0C107" w:rsidR="00E66599" w:rsidRPr="001A15D2" w:rsidRDefault="00E66599" w:rsidP="00C73CA2">
            <w:pPr>
              <w:jc w:val="center"/>
              <w:rPr>
                <w:rFonts w:ascii="Myriad Pro" w:hAnsi="Myriad Pro"/>
                <w:color w:val="FFFFFF"/>
                <w:sz w:val="20"/>
                <w:szCs w:val="20"/>
                <w:lang w:eastAsia="ru-RU"/>
              </w:rPr>
            </w:pPr>
            <w:r w:rsidRPr="001A15D2">
              <w:rPr>
                <w:rFonts w:ascii="Myriad Pro" w:hAnsi="Myriad Pro"/>
                <w:color w:val="FFFFFF"/>
                <w:sz w:val="20"/>
                <w:szCs w:val="20"/>
                <w:lang w:eastAsia="ru-RU"/>
              </w:rPr>
              <w:t>Наименование статьи</w:t>
            </w:r>
          </w:p>
        </w:tc>
        <w:tc>
          <w:tcPr>
            <w:tcW w:w="13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4497E64" w14:textId="77777777" w:rsidR="00E66599" w:rsidRPr="001A15D2" w:rsidRDefault="007A5D88" w:rsidP="007A5D88">
            <w:pPr>
              <w:jc w:val="center"/>
              <w:rPr>
                <w:rFonts w:ascii="Myriad Pro" w:hAnsi="Myriad Pro"/>
                <w:color w:val="FFFFFF"/>
                <w:sz w:val="20"/>
                <w:szCs w:val="20"/>
                <w:lang w:eastAsia="ru-RU"/>
              </w:rPr>
            </w:pPr>
            <w:r w:rsidRPr="001A15D2">
              <w:rPr>
                <w:rFonts w:ascii="Myriad Pro" w:hAnsi="Myriad Pro"/>
                <w:color w:val="FFFFFF"/>
                <w:sz w:val="20"/>
                <w:szCs w:val="20"/>
                <w:lang w:eastAsia="ru-RU"/>
              </w:rPr>
              <w:t>2016 (факт), тыс. руб.</w:t>
            </w:r>
          </w:p>
        </w:tc>
      </w:tr>
      <w:tr w:rsidR="00E66599" w:rsidRPr="001A15D2" w14:paraId="67E6FDF7" w14:textId="77777777" w:rsidTr="00CE7DA4">
        <w:trPr>
          <w:trHeight w:val="20"/>
        </w:trPr>
        <w:tc>
          <w:tcPr>
            <w:tcW w:w="462"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657DEB0" w14:textId="77777777" w:rsidR="00E66599" w:rsidRPr="001A15D2" w:rsidRDefault="00E66599" w:rsidP="00E66599">
            <w:pPr>
              <w:jc w:val="center"/>
              <w:rPr>
                <w:rFonts w:ascii="Myriad Pro" w:hAnsi="Myriad Pro"/>
                <w:color w:val="000000"/>
                <w:sz w:val="20"/>
                <w:szCs w:val="20"/>
                <w:lang w:eastAsia="ru-RU"/>
              </w:rPr>
            </w:pPr>
            <w:r w:rsidRPr="001A15D2">
              <w:rPr>
                <w:rFonts w:ascii="Myriad Pro" w:hAnsi="Myriad Pro"/>
                <w:color w:val="000000"/>
                <w:sz w:val="20"/>
                <w:szCs w:val="20"/>
                <w:lang w:eastAsia="ru-RU"/>
              </w:rPr>
              <w:t>1.</w:t>
            </w:r>
          </w:p>
        </w:tc>
        <w:tc>
          <w:tcPr>
            <w:tcW w:w="317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406B0A5" w14:textId="77777777" w:rsidR="00E66599" w:rsidRPr="001A15D2" w:rsidRDefault="00E66599" w:rsidP="00E66599">
            <w:pPr>
              <w:rPr>
                <w:rFonts w:ascii="Myriad Pro" w:hAnsi="Myriad Pro"/>
                <w:color w:val="000000"/>
                <w:sz w:val="20"/>
                <w:szCs w:val="20"/>
                <w:lang w:eastAsia="ru-RU"/>
              </w:rPr>
            </w:pPr>
            <w:r w:rsidRPr="001A15D2">
              <w:rPr>
                <w:rFonts w:ascii="Myriad Pro" w:hAnsi="Myriad Pro"/>
                <w:color w:val="000000"/>
                <w:sz w:val="20"/>
                <w:szCs w:val="20"/>
                <w:lang w:eastAsia="ru-RU"/>
              </w:rPr>
              <w:t>Юридические услуги</w:t>
            </w:r>
          </w:p>
        </w:tc>
        <w:tc>
          <w:tcPr>
            <w:tcW w:w="1362"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3FB39850" w14:textId="77777777" w:rsidR="00E66599" w:rsidRPr="001A15D2" w:rsidRDefault="00F16109" w:rsidP="00E66599">
            <w:pPr>
              <w:jc w:val="right"/>
              <w:rPr>
                <w:rFonts w:ascii="Myriad Pro" w:hAnsi="Myriad Pro"/>
                <w:color w:val="000000"/>
                <w:sz w:val="20"/>
                <w:szCs w:val="20"/>
                <w:lang w:eastAsia="ru-RU"/>
              </w:rPr>
            </w:pPr>
            <w:r>
              <w:rPr>
                <w:rFonts w:ascii="Myriad Pro" w:hAnsi="Myriad Pro"/>
                <w:color w:val="000000"/>
                <w:sz w:val="20"/>
                <w:szCs w:val="20"/>
                <w:lang w:eastAsia="ru-RU"/>
              </w:rPr>
              <w:t xml:space="preserve"> </w:t>
            </w:r>
            <w:r w:rsidR="00E66599" w:rsidRPr="001A15D2">
              <w:rPr>
                <w:rFonts w:ascii="Myriad Pro" w:hAnsi="Myriad Pro"/>
                <w:color w:val="000000"/>
                <w:sz w:val="20"/>
                <w:szCs w:val="20"/>
                <w:lang w:eastAsia="ru-RU"/>
              </w:rPr>
              <w:t>91,00</w:t>
            </w:r>
            <w:r>
              <w:rPr>
                <w:rFonts w:ascii="Myriad Pro" w:hAnsi="Myriad Pro"/>
                <w:color w:val="000000"/>
                <w:sz w:val="20"/>
                <w:szCs w:val="20"/>
                <w:lang w:eastAsia="ru-RU"/>
              </w:rPr>
              <w:t xml:space="preserve"> </w:t>
            </w:r>
          </w:p>
        </w:tc>
      </w:tr>
      <w:tr w:rsidR="00E66599" w:rsidRPr="001A15D2" w14:paraId="095848E6" w14:textId="77777777" w:rsidTr="00CE7DA4">
        <w:trPr>
          <w:trHeight w:val="20"/>
        </w:trPr>
        <w:tc>
          <w:tcPr>
            <w:tcW w:w="462" w:type="pct"/>
            <w:tcBorders>
              <w:top w:val="nil"/>
              <w:left w:val="single" w:sz="4" w:space="0" w:color="auto"/>
              <w:bottom w:val="single" w:sz="4" w:space="0" w:color="auto"/>
              <w:right w:val="single" w:sz="4" w:space="0" w:color="auto"/>
            </w:tcBorders>
            <w:shd w:val="clear" w:color="000000" w:fill="FFFFFF"/>
            <w:noWrap/>
            <w:vAlign w:val="center"/>
            <w:hideMark/>
          </w:tcPr>
          <w:p w14:paraId="23A9E2D2" w14:textId="77777777" w:rsidR="00E66599" w:rsidRPr="001A15D2" w:rsidRDefault="00E66599" w:rsidP="00E66599">
            <w:pPr>
              <w:jc w:val="center"/>
              <w:rPr>
                <w:rFonts w:ascii="Myriad Pro" w:hAnsi="Myriad Pro"/>
                <w:color w:val="000000"/>
                <w:sz w:val="20"/>
                <w:szCs w:val="20"/>
                <w:lang w:eastAsia="ru-RU"/>
              </w:rPr>
            </w:pPr>
            <w:r w:rsidRPr="001A15D2">
              <w:rPr>
                <w:rFonts w:ascii="Myriad Pro" w:hAnsi="Myriad Pro"/>
                <w:color w:val="000000"/>
                <w:sz w:val="20"/>
                <w:szCs w:val="20"/>
                <w:lang w:eastAsia="ru-RU"/>
              </w:rPr>
              <w:t>2.</w:t>
            </w:r>
          </w:p>
        </w:tc>
        <w:tc>
          <w:tcPr>
            <w:tcW w:w="3176" w:type="pct"/>
            <w:tcBorders>
              <w:top w:val="nil"/>
              <w:left w:val="nil"/>
              <w:bottom w:val="single" w:sz="4" w:space="0" w:color="auto"/>
              <w:right w:val="single" w:sz="4" w:space="0" w:color="auto"/>
            </w:tcBorders>
            <w:shd w:val="clear" w:color="000000" w:fill="FFFFFF"/>
            <w:vAlign w:val="center"/>
            <w:hideMark/>
          </w:tcPr>
          <w:p w14:paraId="476F4FF4" w14:textId="77777777" w:rsidR="00E66599" w:rsidRPr="001A15D2" w:rsidRDefault="00E66599" w:rsidP="00E66599">
            <w:pPr>
              <w:rPr>
                <w:rFonts w:ascii="Myriad Pro" w:hAnsi="Myriad Pro"/>
                <w:color w:val="000000"/>
                <w:sz w:val="20"/>
                <w:szCs w:val="20"/>
                <w:lang w:eastAsia="ru-RU"/>
              </w:rPr>
            </w:pPr>
            <w:r w:rsidRPr="001A15D2">
              <w:rPr>
                <w:rFonts w:ascii="Myriad Pro" w:hAnsi="Myriad Pro"/>
                <w:color w:val="000000"/>
                <w:sz w:val="20"/>
                <w:szCs w:val="20"/>
                <w:lang w:eastAsia="ru-RU"/>
              </w:rPr>
              <w:t>Нотариальные услуги</w:t>
            </w:r>
          </w:p>
        </w:tc>
        <w:tc>
          <w:tcPr>
            <w:tcW w:w="1362" w:type="pct"/>
            <w:tcBorders>
              <w:top w:val="nil"/>
              <w:left w:val="nil"/>
              <w:bottom w:val="single" w:sz="4" w:space="0" w:color="auto"/>
              <w:right w:val="single" w:sz="4" w:space="0" w:color="auto"/>
            </w:tcBorders>
            <w:shd w:val="clear" w:color="000000" w:fill="FFFFFF"/>
            <w:noWrap/>
            <w:vAlign w:val="bottom"/>
            <w:hideMark/>
          </w:tcPr>
          <w:p w14:paraId="145B304A" w14:textId="77777777" w:rsidR="00E66599" w:rsidRPr="001A15D2" w:rsidRDefault="00F16109" w:rsidP="00E66599">
            <w:pPr>
              <w:jc w:val="right"/>
              <w:rPr>
                <w:rFonts w:ascii="Myriad Pro" w:hAnsi="Myriad Pro"/>
                <w:color w:val="000000"/>
                <w:sz w:val="20"/>
                <w:szCs w:val="20"/>
                <w:lang w:eastAsia="ru-RU"/>
              </w:rPr>
            </w:pPr>
            <w:r>
              <w:rPr>
                <w:rFonts w:ascii="Myriad Pro" w:hAnsi="Myriad Pro"/>
                <w:color w:val="000000"/>
                <w:sz w:val="20"/>
                <w:szCs w:val="20"/>
                <w:lang w:eastAsia="ru-RU"/>
              </w:rPr>
              <w:t xml:space="preserve"> </w:t>
            </w:r>
            <w:r w:rsidR="00E66599" w:rsidRPr="001A15D2">
              <w:rPr>
                <w:rFonts w:ascii="Myriad Pro" w:hAnsi="Myriad Pro"/>
                <w:color w:val="000000"/>
                <w:sz w:val="20"/>
                <w:szCs w:val="20"/>
                <w:lang w:eastAsia="ru-RU"/>
              </w:rPr>
              <w:t>23,50</w:t>
            </w:r>
            <w:r>
              <w:rPr>
                <w:rFonts w:ascii="Myriad Pro" w:hAnsi="Myriad Pro"/>
                <w:color w:val="000000"/>
                <w:sz w:val="20"/>
                <w:szCs w:val="20"/>
                <w:lang w:eastAsia="ru-RU"/>
              </w:rPr>
              <w:t xml:space="preserve"> </w:t>
            </w:r>
          </w:p>
        </w:tc>
      </w:tr>
      <w:tr w:rsidR="00E66599" w:rsidRPr="001A15D2" w14:paraId="603A2D64" w14:textId="77777777" w:rsidTr="00CE7DA4">
        <w:trPr>
          <w:trHeight w:val="20"/>
        </w:trPr>
        <w:tc>
          <w:tcPr>
            <w:tcW w:w="462" w:type="pct"/>
            <w:tcBorders>
              <w:top w:val="nil"/>
              <w:left w:val="single" w:sz="4" w:space="0" w:color="auto"/>
              <w:bottom w:val="single" w:sz="4" w:space="0" w:color="auto"/>
              <w:right w:val="single" w:sz="4" w:space="0" w:color="auto"/>
            </w:tcBorders>
            <w:shd w:val="clear" w:color="000000" w:fill="FFFFFF"/>
            <w:noWrap/>
            <w:vAlign w:val="center"/>
            <w:hideMark/>
          </w:tcPr>
          <w:p w14:paraId="1AF15402" w14:textId="77777777" w:rsidR="00E66599" w:rsidRPr="001A15D2" w:rsidRDefault="00E66599" w:rsidP="00E66599">
            <w:pPr>
              <w:jc w:val="center"/>
              <w:rPr>
                <w:rFonts w:ascii="Myriad Pro" w:hAnsi="Myriad Pro"/>
                <w:color w:val="000000"/>
                <w:sz w:val="20"/>
                <w:szCs w:val="20"/>
                <w:lang w:eastAsia="ru-RU"/>
              </w:rPr>
            </w:pPr>
            <w:r w:rsidRPr="001A15D2">
              <w:rPr>
                <w:rFonts w:ascii="Myriad Pro" w:hAnsi="Myriad Pro"/>
                <w:color w:val="000000"/>
                <w:sz w:val="20"/>
                <w:szCs w:val="20"/>
                <w:lang w:eastAsia="ru-RU"/>
              </w:rPr>
              <w:t>3.</w:t>
            </w:r>
          </w:p>
        </w:tc>
        <w:tc>
          <w:tcPr>
            <w:tcW w:w="3176" w:type="pct"/>
            <w:tcBorders>
              <w:top w:val="nil"/>
              <w:left w:val="nil"/>
              <w:bottom w:val="single" w:sz="4" w:space="0" w:color="auto"/>
              <w:right w:val="single" w:sz="4" w:space="0" w:color="auto"/>
            </w:tcBorders>
            <w:shd w:val="clear" w:color="000000" w:fill="FFFFFF"/>
            <w:vAlign w:val="center"/>
            <w:hideMark/>
          </w:tcPr>
          <w:p w14:paraId="373089E6" w14:textId="77777777" w:rsidR="00E66599" w:rsidRPr="001A15D2" w:rsidRDefault="00E66599" w:rsidP="00E66599">
            <w:pPr>
              <w:rPr>
                <w:rFonts w:ascii="Myriad Pro" w:hAnsi="Myriad Pro"/>
                <w:color w:val="000000"/>
                <w:sz w:val="20"/>
                <w:szCs w:val="20"/>
                <w:lang w:eastAsia="ru-RU"/>
              </w:rPr>
            </w:pPr>
            <w:r w:rsidRPr="001A15D2">
              <w:rPr>
                <w:rFonts w:ascii="Myriad Pro" w:hAnsi="Myriad Pro"/>
                <w:color w:val="000000"/>
                <w:sz w:val="20"/>
                <w:szCs w:val="20"/>
                <w:lang w:eastAsia="ru-RU"/>
              </w:rPr>
              <w:t>Услуги PR</w:t>
            </w:r>
          </w:p>
        </w:tc>
        <w:tc>
          <w:tcPr>
            <w:tcW w:w="1362" w:type="pct"/>
            <w:tcBorders>
              <w:top w:val="nil"/>
              <w:left w:val="nil"/>
              <w:bottom w:val="single" w:sz="4" w:space="0" w:color="auto"/>
              <w:right w:val="single" w:sz="4" w:space="0" w:color="auto"/>
            </w:tcBorders>
            <w:shd w:val="clear" w:color="000000" w:fill="FFFFFF"/>
            <w:noWrap/>
            <w:vAlign w:val="bottom"/>
            <w:hideMark/>
          </w:tcPr>
          <w:p w14:paraId="5C2706BB" w14:textId="77777777" w:rsidR="00E66599" w:rsidRPr="001A15D2" w:rsidRDefault="00F16109" w:rsidP="00E66599">
            <w:pPr>
              <w:jc w:val="right"/>
              <w:rPr>
                <w:rFonts w:ascii="Myriad Pro" w:hAnsi="Myriad Pro"/>
                <w:color w:val="000000"/>
                <w:sz w:val="20"/>
                <w:szCs w:val="20"/>
                <w:lang w:eastAsia="ru-RU"/>
              </w:rPr>
            </w:pPr>
            <w:r>
              <w:rPr>
                <w:rFonts w:ascii="Myriad Pro" w:hAnsi="Myriad Pro"/>
                <w:color w:val="000000"/>
                <w:sz w:val="20"/>
                <w:szCs w:val="20"/>
                <w:lang w:eastAsia="ru-RU"/>
              </w:rPr>
              <w:t xml:space="preserve"> </w:t>
            </w:r>
            <w:r w:rsidR="00E66599" w:rsidRPr="001A15D2">
              <w:rPr>
                <w:rFonts w:ascii="Myriad Pro" w:hAnsi="Myriad Pro"/>
                <w:color w:val="000000"/>
                <w:sz w:val="20"/>
                <w:szCs w:val="20"/>
                <w:lang w:eastAsia="ru-RU"/>
              </w:rPr>
              <w:t>1 209,60</w:t>
            </w:r>
            <w:r>
              <w:rPr>
                <w:rFonts w:ascii="Myriad Pro" w:hAnsi="Myriad Pro"/>
                <w:color w:val="000000"/>
                <w:sz w:val="20"/>
                <w:szCs w:val="20"/>
                <w:lang w:eastAsia="ru-RU"/>
              </w:rPr>
              <w:t xml:space="preserve"> </w:t>
            </w:r>
          </w:p>
        </w:tc>
      </w:tr>
      <w:tr w:rsidR="00E66599" w:rsidRPr="001A15D2" w14:paraId="24273D10" w14:textId="77777777" w:rsidTr="00CE7DA4">
        <w:trPr>
          <w:trHeight w:val="20"/>
        </w:trPr>
        <w:tc>
          <w:tcPr>
            <w:tcW w:w="462" w:type="pct"/>
            <w:tcBorders>
              <w:top w:val="nil"/>
              <w:left w:val="single" w:sz="4" w:space="0" w:color="auto"/>
              <w:bottom w:val="single" w:sz="4" w:space="0" w:color="auto"/>
              <w:right w:val="single" w:sz="4" w:space="0" w:color="auto"/>
            </w:tcBorders>
            <w:shd w:val="clear" w:color="000000" w:fill="FFFFFF"/>
            <w:noWrap/>
            <w:vAlign w:val="center"/>
            <w:hideMark/>
          </w:tcPr>
          <w:p w14:paraId="32EC4007" w14:textId="77777777" w:rsidR="00E66599" w:rsidRPr="001A15D2" w:rsidRDefault="00E66599" w:rsidP="00E66599">
            <w:pPr>
              <w:jc w:val="center"/>
              <w:rPr>
                <w:rFonts w:ascii="Myriad Pro" w:hAnsi="Myriad Pro"/>
                <w:color w:val="000000"/>
                <w:sz w:val="20"/>
                <w:szCs w:val="20"/>
                <w:lang w:eastAsia="ru-RU"/>
              </w:rPr>
            </w:pPr>
            <w:r w:rsidRPr="001A15D2">
              <w:rPr>
                <w:rFonts w:ascii="Myriad Pro" w:hAnsi="Myriad Pro"/>
                <w:color w:val="000000"/>
                <w:sz w:val="20"/>
                <w:szCs w:val="20"/>
                <w:lang w:eastAsia="ru-RU"/>
              </w:rPr>
              <w:t>4.</w:t>
            </w:r>
          </w:p>
        </w:tc>
        <w:tc>
          <w:tcPr>
            <w:tcW w:w="3176" w:type="pct"/>
            <w:tcBorders>
              <w:top w:val="nil"/>
              <w:left w:val="nil"/>
              <w:bottom w:val="single" w:sz="4" w:space="0" w:color="auto"/>
              <w:right w:val="single" w:sz="4" w:space="0" w:color="auto"/>
            </w:tcBorders>
            <w:shd w:val="clear" w:color="000000" w:fill="FFFFFF"/>
            <w:vAlign w:val="center"/>
            <w:hideMark/>
          </w:tcPr>
          <w:p w14:paraId="2C611932" w14:textId="77777777" w:rsidR="00E66599" w:rsidRPr="001A15D2" w:rsidRDefault="00E66599" w:rsidP="00E66599">
            <w:pPr>
              <w:rPr>
                <w:rFonts w:ascii="Myriad Pro" w:hAnsi="Myriad Pro"/>
                <w:color w:val="000000"/>
                <w:sz w:val="20"/>
                <w:szCs w:val="20"/>
                <w:lang w:eastAsia="ru-RU"/>
              </w:rPr>
            </w:pPr>
            <w:r w:rsidRPr="001A15D2">
              <w:rPr>
                <w:rFonts w:ascii="Myriad Pro" w:hAnsi="Myriad Pro"/>
                <w:color w:val="000000"/>
                <w:sz w:val="20"/>
                <w:szCs w:val="20"/>
                <w:lang w:eastAsia="ru-RU"/>
              </w:rPr>
              <w:t>Гидрометео услуги</w:t>
            </w:r>
          </w:p>
        </w:tc>
        <w:tc>
          <w:tcPr>
            <w:tcW w:w="1362" w:type="pct"/>
            <w:tcBorders>
              <w:top w:val="nil"/>
              <w:left w:val="nil"/>
              <w:bottom w:val="single" w:sz="4" w:space="0" w:color="auto"/>
              <w:right w:val="single" w:sz="4" w:space="0" w:color="auto"/>
            </w:tcBorders>
            <w:shd w:val="clear" w:color="000000" w:fill="FFFFFF"/>
            <w:noWrap/>
            <w:vAlign w:val="bottom"/>
            <w:hideMark/>
          </w:tcPr>
          <w:p w14:paraId="24106609" w14:textId="77777777" w:rsidR="00E66599" w:rsidRPr="001A15D2" w:rsidRDefault="00F16109" w:rsidP="00E66599">
            <w:pPr>
              <w:jc w:val="right"/>
              <w:rPr>
                <w:rFonts w:ascii="Myriad Pro" w:hAnsi="Myriad Pro"/>
                <w:color w:val="000000"/>
                <w:sz w:val="20"/>
                <w:szCs w:val="20"/>
                <w:lang w:eastAsia="ru-RU"/>
              </w:rPr>
            </w:pPr>
            <w:r>
              <w:rPr>
                <w:rFonts w:ascii="Myriad Pro" w:hAnsi="Myriad Pro"/>
                <w:color w:val="000000"/>
                <w:sz w:val="20"/>
                <w:szCs w:val="20"/>
                <w:lang w:eastAsia="ru-RU"/>
              </w:rPr>
              <w:t xml:space="preserve"> </w:t>
            </w:r>
            <w:r w:rsidR="00E66599" w:rsidRPr="001A15D2">
              <w:rPr>
                <w:rFonts w:ascii="Myriad Pro" w:hAnsi="Myriad Pro"/>
                <w:color w:val="000000"/>
                <w:sz w:val="20"/>
                <w:szCs w:val="20"/>
                <w:lang w:eastAsia="ru-RU"/>
              </w:rPr>
              <w:t>221,48</w:t>
            </w:r>
            <w:r>
              <w:rPr>
                <w:rFonts w:ascii="Myriad Pro" w:hAnsi="Myriad Pro"/>
                <w:color w:val="000000"/>
                <w:sz w:val="20"/>
                <w:szCs w:val="20"/>
                <w:lang w:eastAsia="ru-RU"/>
              </w:rPr>
              <w:t xml:space="preserve"> </w:t>
            </w:r>
          </w:p>
        </w:tc>
      </w:tr>
      <w:tr w:rsidR="00E66599" w:rsidRPr="001A15D2" w14:paraId="5B254CA1" w14:textId="77777777" w:rsidTr="00CE7DA4">
        <w:trPr>
          <w:trHeight w:val="20"/>
        </w:trPr>
        <w:tc>
          <w:tcPr>
            <w:tcW w:w="462" w:type="pct"/>
            <w:tcBorders>
              <w:top w:val="nil"/>
              <w:left w:val="single" w:sz="4" w:space="0" w:color="auto"/>
              <w:bottom w:val="single" w:sz="4" w:space="0" w:color="auto"/>
              <w:right w:val="single" w:sz="4" w:space="0" w:color="auto"/>
            </w:tcBorders>
            <w:shd w:val="clear" w:color="000000" w:fill="FFFFFF"/>
            <w:noWrap/>
            <w:vAlign w:val="center"/>
            <w:hideMark/>
          </w:tcPr>
          <w:p w14:paraId="105E67D5" w14:textId="77777777" w:rsidR="00E66599" w:rsidRPr="001A15D2" w:rsidRDefault="00E66599" w:rsidP="00E66599">
            <w:pPr>
              <w:jc w:val="center"/>
              <w:rPr>
                <w:rFonts w:ascii="Myriad Pro" w:hAnsi="Myriad Pro"/>
                <w:color w:val="000000"/>
                <w:sz w:val="20"/>
                <w:szCs w:val="20"/>
                <w:lang w:eastAsia="ru-RU"/>
              </w:rPr>
            </w:pPr>
            <w:r w:rsidRPr="001A15D2">
              <w:rPr>
                <w:rFonts w:ascii="Myriad Pro" w:hAnsi="Myriad Pro"/>
                <w:color w:val="000000"/>
                <w:sz w:val="20"/>
                <w:szCs w:val="20"/>
                <w:lang w:eastAsia="ru-RU"/>
              </w:rPr>
              <w:t>5.</w:t>
            </w:r>
          </w:p>
        </w:tc>
        <w:tc>
          <w:tcPr>
            <w:tcW w:w="3176" w:type="pct"/>
            <w:tcBorders>
              <w:top w:val="nil"/>
              <w:left w:val="nil"/>
              <w:bottom w:val="single" w:sz="4" w:space="0" w:color="auto"/>
              <w:right w:val="single" w:sz="4" w:space="0" w:color="auto"/>
            </w:tcBorders>
            <w:shd w:val="clear" w:color="000000" w:fill="FFFFFF"/>
            <w:vAlign w:val="center"/>
            <w:hideMark/>
          </w:tcPr>
          <w:p w14:paraId="10C201C4" w14:textId="77777777" w:rsidR="00E66599" w:rsidRPr="001A15D2" w:rsidRDefault="00E66599" w:rsidP="00E66599">
            <w:pPr>
              <w:rPr>
                <w:rFonts w:ascii="Myriad Pro" w:hAnsi="Myriad Pro"/>
                <w:color w:val="000000"/>
                <w:sz w:val="20"/>
                <w:szCs w:val="20"/>
                <w:lang w:eastAsia="ru-RU"/>
              </w:rPr>
            </w:pPr>
            <w:r w:rsidRPr="001A15D2">
              <w:rPr>
                <w:rFonts w:ascii="Myriad Pro" w:hAnsi="Myriad Pro"/>
                <w:color w:val="000000"/>
                <w:sz w:val="20"/>
                <w:szCs w:val="20"/>
                <w:lang w:eastAsia="ru-RU"/>
              </w:rPr>
              <w:t>Расходы на юридические и информационные услуги</w:t>
            </w:r>
          </w:p>
        </w:tc>
        <w:tc>
          <w:tcPr>
            <w:tcW w:w="1362" w:type="pct"/>
            <w:tcBorders>
              <w:top w:val="nil"/>
              <w:left w:val="nil"/>
              <w:bottom w:val="single" w:sz="4" w:space="0" w:color="auto"/>
              <w:right w:val="single" w:sz="4" w:space="0" w:color="auto"/>
            </w:tcBorders>
            <w:shd w:val="clear" w:color="000000" w:fill="FFFFFF"/>
            <w:noWrap/>
            <w:vAlign w:val="bottom"/>
            <w:hideMark/>
          </w:tcPr>
          <w:p w14:paraId="7DCA7632" w14:textId="77777777" w:rsidR="00E66599" w:rsidRPr="001A15D2" w:rsidRDefault="00F16109" w:rsidP="00E66599">
            <w:pPr>
              <w:jc w:val="right"/>
              <w:rPr>
                <w:rFonts w:ascii="Myriad Pro" w:hAnsi="Myriad Pro"/>
                <w:color w:val="000000"/>
                <w:sz w:val="20"/>
                <w:szCs w:val="20"/>
                <w:lang w:eastAsia="ru-RU"/>
              </w:rPr>
            </w:pPr>
            <w:r>
              <w:rPr>
                <w:rFonts w:ascii="Myriad Pro" w:hAnsi="Myriad Pro"/>
                <w:color w:val="000000"/>
                <w:sz w:val="20"/>
                <w:szCs w:val="20"/>
                <w:lang w:eastAsia="ru-RU"/>
              </w:rPr>
              <w:t xml:space="preserve"> </w:t>
            </w:r>
            <w:r w:rsidR="00E66599" w:rsidRPr="001A15D2">
              <w:rPr>
                <w:rFonts w:ascii="Myriad Pro" w:hAnsi="Myriad Pro"/>
                <w:color w:val="000000"/>
                <w:sz w:val="20"/>
                <w:szCs w:val="20"/>
                <w:lang w:eastAsia="ru-RU"/>
              </w:rPr>
              <w:t>1 545,58</w:t>
            </w:r>
            <w:r>
              <w:rPr>
                <w:rFonts w:ascii="Myriad Pro" w:hAnsi="Myriad Pro"/>
                <w:color w:val="000000"/>
                <w:sz w:val="20"/>
                <w:szCs w:val="20"/>
                <w:lang w:eastAsia="ru-RU"/>
              </w:rPr>
              <w:t xml:space="preserve"> </w:t>
            </w:r>
          </w:p>
        </w:tc>
      </w:tr>
      <w:tr w:rsidR="00E66599" w:rsidRPr="001A15D2" w14:paraId="301A2E28" w14:textId="77777777" w:rsidTr="00CE7DA4">
        <w:trPr>
          <w:trHeight w:val="20"/>
        </w:trPr>
        <w:tc>
          <w:tcPr>
            <w:tcW w:w="462" w:type="pct"/>
            <w:tcBorders>
              <w:top w:val="nil"/>
              <w:left w:val="single" w:sz="4" w:space="0" w:color="auto"/>
              <w:bottom w:val="single" w:sz="4" w:space="0" w:color="auto"/>
              <w:right w:val="single" w:sz="4" w:space="0" w:color="auto"/>
            </w:tcBorders>
            <w:shd w:val="clear" w:color="000000" w:fill="FFFFFF"/>
            <w:noWrap/>
            <w:vAlign w:val="center"/>
            <w:hideMark/>
          </w:tcPr>
          <w:p w14:paraId="40F9AF0E" w14:textId="77777777" w:rsidR="00E66599" w:rsidRPr="001A15D2" w:rsidRDefault="00E66599" w:rsidP="00E66599">
            <w:pPr>
              <w:jc w:val="center"/>
              <w:rPr>
                <w:rFonts w:ascii="Myriad Pro" w:hAnsi="Myriad Pro"/>
                <w:color w:val="000000"/>
                <w:sz w:val="20"/>
                <w:szCs w:val="20"/>
                <w:lang w:eastAsia="ru-RU"/>
              </w:rPr>
            </w:pPr>
            <w:r w:rsidRPr="001A15D2">
              <w:rPr>
                <w:rFonts w:ascii="Myriad Pro" w:hAnsi="Myriad Pro"/>
                <w:color w:val="000000"/>
                <w:sz w:val="20"/>
                <w:szCs w:val="20"/>
                <w:lang w:eastAsia="ru-RU"/>
              </w:rPr>
              <w:t> </w:t>
            </w:r>
          </w:p>
        </w:tc>
        <w:tc>
          <w:tcPr>
            <w:tcW w:w="3176" w:type="pct"/>
            <w:tcBorders>
              <w:top w:val="nil"/>
              <w:left w:val="nil"/>
              <w:bottom w:val="single" w:sz="4" w:space="0" w:color="auto"/>
              <w:right w:val="single" w:sz="4" w:space="0" w:color="auto"/>
            </w:tcBorders>
            <w:shd w:val="clear" w:color="000000" w:fill="FFFFFF"/>
            <w:vAlign w:val="center"/>
            <w:hideMark/>
          </w:tcPr>
          <w:p w14:paraId="45BD7B83" w14:textId="77777777" w:rsidR="00E66599" w:rsidRPr="001A15D2" w:rsidRDefault="00E66599" w:rsidP="00E66599">
            <w:pPr>
              <w:rPr>
                <w:rFonts w:ascii="Myriad Pro" w:hAnsi="Myriad Pro"/>
                <w:color w:val="000000"/>
                <w:sz w:val="20"/>
                <w:szCs w:val="20"/>
                <w:lang w:eastAsia="ru-RU"/>
              </w:rPr>
            </w:pPr>
            <w:r w:rsidRPr="001A15D2">
              <w:rPr>
                <w:rFonts w:ascii="Myriad Pro" w:hAnsi="Myriad Pro"/>
                <w:color w:val="000000"/>
                <w:sz w:val="20"/>
                <w:szCs w:val="20"/>
                <w:lang w:eastAsia="ru-RU"/>
              </w:rPr>
              <w:t>в том числе отнесено на услуги по передаче электрической энергии</w:t>
            </w:r>
          </w:p>
        </w:tc>
        <w:tc>
          <w:tcPr>
            <w:tcW w:w="1362" w:type="pct"/>
            <w:tcBorders>
              <w:top w:val="nil"/>
              <w:left w:val="nil"/>
              <w:bottom w:val="single" w:sz="4" w:space="0" w:color="auto"/>
              <w:right w:val="single" w:sz="4" w:space="0" w:color="auto"/>
            </w:tcBorders>
            <w:shd w:val="clear" w:color="000000" w:fill="FFFFFF"/>
            <w:noWrap/>
            <w:vAlign w:val="bottom"/>
            <w:hideMark/>
          </w:tcPr>
          <w:p w14:paraId="113818C0" w14:textId="77777777" w:rsidR="00E66599" w:rsidRPr="001A15D2" w:rsidRDefault="00F16109" w:rsidP="00E66599">
            <w:pPr>
              <w:jc w:val="right"/>
              <w:rPr>
                <w:rFonts w:ascii="Myriad Pro" w:hAnsi="Myriad Pro"/>
                <w:color w:val="000000"/>
                <w:sz w:val="20"/>
                <w:szCs w:val="20"/>
                <w:lang w:eastAsia="ru-RU"/>
              </w:rPr>
            </w:pPr>
            <w:r>
              <w:rPr>
                <w:rFonts w:ascii="Myriad Pro" w:hAnsi="Myriad Pro"/>
                <w:color w:val="000000"/>
                <w:sz w:val="20"/>
                <w:szCs w:val="20"/>
                <w:lang w:eastAsia="ru-RU"/>
              </w:rPr>
              <w:t xml:space="preserve"> </w:t>
            </w:r>
            <w:r w:rsidR="00E66599" w:rsidRPr="001A15D2">
              <w:rPr>
                <w:rFonts w:ascii="Myriad Pro" w:hAnsi="Myriad Pro"/>
                <w:color w:val="000000"/>
                <w:sz w:val="20"/>
                <w:szCs w:val="20"/>
                <w:lang w:eastAsia="ru-RU"/>
              </w:rPr>
              <w:t>1 545,58</w:t>
            </w:r>
            <w:r>
              <w:rPr>
                <w:rFonts w:ascii="Myriad Pro" w:hAnsi="Myriad Pro"/>
                <w:color w:val="000000"/>
                <w:sz w:val="20"/>
                <w:szCs w:val="20"/>
                <w:lang w:eastAsia="ru-RU"/>
              </w:rPr>
              <w:t xml:space="preserve"> </w:t>
            </w:r>
          </w:p>
        </w:tc>
      </w:tr>
    </w:tbl>
    <w:p w14:paraId="7769750B" w14:textId="77777777" w:rsidR="0030487A" w:rsidRPr="001A15D2" w:rsidRDefault="0030487A" w:rsidP="0030487A">
      <w:pPr>
        <w:spacing w:line="360" w:lineRule="auto"/>
        <w:ind w:firstLine="709"/>
        <w:jc w:val="both"/>
        <w:rPr>
          <w:rFonts w:ascii="Myriad Pro" w:hAnsi="Myriad Pro"/>
          <w:sz w:val="26"/>
          <w:szCs w:val="26"/>
        </w:rPr>
      </w:pPr>
    </w:p>
    <w:p w14:paraId="23BC0FE6" w14:textId="77777777" w:rsidR="0030487A" w:rsidRPr="001A15D2" w:rsidRDefault="0030487A" w:rsidP="0030487A">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ОРГАНА РЕГУЛИРОВАНИЯ</w:t>
      </w:r>
    </w:p>
    <w:p w14:paraId="00BAA96C" w14:textId="5E4FE0B4" w:rsidR="0030487A" w:rsidRPr="001A15D2" w:rsidRDefault="0030487A" w:rsidP="00CE7DA4">
      <w:pPr>
        <w:pStyle w:val="2f3"/>
      </w:pPr>
      <w:r w:rsidRPr="001A15D2">
        <w:t>В соответствии с экспертным заключением</w:t>
      </w:r>
      <w:r w:rsidR="00F16109">
        <w:t xml:space="preserve"> </w:t>
      </w:r>
      <w:r w:rsidRPr="001A15D2">
        <w:t>на 2018 год расходы</w:t>
      </w:r>
      <w:r w:rsidR="00F16109">
        <w:t xml:space="preserve"> </w:t>
      </w:r>
      <w:r w:rsidRPr="001A15D2">
        <w:t xml:space="preserve">на </w:t>
      </w:r>
      <w:r w:rsidR="00E66599" w:rsidRPr="001A15D2">
        <w:t xml:space="preserve">юридические и информационные </w:t>
      </w:r>
      <w:r w:rsidRPr="001A15D2">
        <w:t>услуги филиала</w:t>
      </w:r>
      <w:r w:rsidR="00F16109">
        <w:t xml:space="preserve"> </w:t>
      </w:r>
      <w:r w:rsidR="00801C45">
        <w:t>ПАО </w:t>
      </w:r>
      <w:r w:rsidR="00F16109">
        <w:t xml:space="preserve">«МРСК Сибири» - </w:t>
      </w:r>
      <w:r w:rsidR="00F16109">
        <w:lastRenderedPageBreak/>
        <w:t>«Омскэнерго»</w:t>
      </w:r>
      <w:r w:rsidRPr="001A15D2">
        <w:t xml:space="preserve"> приняты РЭК Омской области в размере</w:t>
      </w:r>
      <w:r w:rsidR="00F16109">
        <w:t xml:space="preserve"> </w:t>
      </w:r>
      <w:r w:rsidR="00E66599" w:rsidRPr="001A15D2">
        <w:t xml:space="preserve">288,08 </w:t>
      </w:r>
      <w:r w:rsidRPr="001A15D2">
        <w:t>тыс. руб. на уровне фактических затрат за 2016 год</w:t>
      </w:r>
      <w:r w:rsidR="00F91F07" w:rsidRPr="001A15D2">
        <w:t xml:space="preserve">, </w:t>
      </w:r>
      <w:r w:rsidR="00116876" w:rsidRPr="001A15D2">
        <w:t xml:space="preserve">принятых РЭК Омской области на основании проверки бухгалтерской отчетности </w:t>
      </w:r>
      <w:r w:rsidR="00F91F07" w:rsidRPr="001A15D2">
        <w:t>(</w:t>
      </w:r>
      <w:r w:rsidR="00116876" w:rsidRPr="001A15D2">
        <w:t>267,38 тыс. руб.)</w:t>
      </w:r>
      <w:r w:rsidR="00F91F07" w:rsidRPr="001A15D2">
        <w:t>,</w:t>
      </w:r>
      <w:r w:rsidR="00116876" w:rsidRPr="001A15D2">
        <w:t xml:space="preserve"> </w:t>
      </w:r>
      <w:r w:rsidRPr="001A15D2">
        <w:t>с учетом ИПЦ</w:t>
      </w:r>
      <w:r w:rsidR="00F16109">
        <w:t xml:space="preserve"> </w:t>
      </w:r>
      <w:r w:rsidRPr="001A15D2">
        <w:t>на 2017-2018 годы</w:t>
      </w:r>
      <w:r w:rsidR="00116876" w:rsidRPr="001A15D2">
        <w:t xml:space="preserve"> </w:t>
      </w:r>
      <w:r w:rsidRPr="001A15D2">
        <w:t>в размере 103,9 % и 103,7 % соответственно.</w:t>
      </w:r>
    </w:p>
    <w:p w14:paraId="140256EC" w14:textId="77777777" w:rsidR="006543E8" w:rsidRPr="001A15D2" w:rsidRDefault="006543E8" w:rsidP="00CE7DA4">
      <w:pPr>
        <w:pStyle w:val="2f3"/>
        <w:rPr>
          <w:b/>
          <w:bCs/>
        </w:rPr>
      </w:pPr>
    </w:p>
    <w:p w14:paraId="38CD688A" w14:textId="77777777" w:rsidR="0030487A" w:rsidRPr="001A15D2" w:rsidRDefault="0030487A" w:rsidP="0030487A">
      <w:pPr>
        <w:spacing w:line="360" w:lineRule="auto"/>
        <w:contextualSpacing/>
        <w:jc w:val="both"/>
        <w:rPr>
          <w:rFonts w:ascii="Myriad Pro" w:eastAsia="Calibri" w:hAnsi="Myriad Pro"/>
          <w:b/>
          <w:bCs/>
          <w:color w:val="000000" w:themeColor="text1"/>
          <w:sz w:val="26"/>
          <w:szCs w:val="26"/>
        </w:rPr>
      </w:pPr>
      <w:r w:rsidRPr="001A15D2">
        <w:rPr>
          <w:rFonts w:ascii="Myriad Pro" w:eastAsia="Calibri" w:hAnsi="Myriad Pro"/>
          <w:b/>
          <w:bCs/>
          <w:color w:val="000000" w:themeColor="text1"/>
          <w:sz w:val="26"/>
          <w:szCs w:val="26"/>
        </w:rPr>
        <w:t>ПОЗИЦИЯ ИСПОЛНИТЕЛЯ</w:t>
      </w:r>
    </w:p>
    <w:p w14:paraId="3B303C14" w14:textId="0C0695C8" w:rsidR="00E83050" w:rsidRPr="001A15D2" w:rsidRDefault="00E83050" w:rsidP="00CE7DA4">
      <w:pPr>
        <w:pStyle w:val="2f3"/>
        <w:rPr>
          <w:lang w:eastAsia="en-US"/>
        </w:rPr>
      </w:pPr>
      <w:r w:rsidRPr="001A15D2">
        <w:rPr>
          <w:lang w:eastAsia="en-US"/>
        </w:rPr>
        <w:t>В результате анализа представленных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документов, Исполнитель отмечает следующее:</w:t>
      </w:r>
    </w:p>
    <w:p w14:paraId="447DA76D" w14:textId="4A629F33" w:rsidR="0030487A" w:rsidRPr="001A15D2" w:rsidRDefault="00E83050" w:rsidP="005550D2">
      <w:pPr>
        <w:pStyle w:val="41"/>
        <w:numPr>
          <w:ilvl w:val="0"/>
          <w:numId w:val="29"/>
        </w:numPr>
      </w:pPr>
      <w:r w:rsidRPr="001A15D2">
        <w:t>Ф</w:t>
      </w:r>
      <w:r w:rsidR="0030487A" w:rsidRPr="001A15D2">
        <w:t>илиалом</w:t>
      </w:r>
      <w:r w:rsidR="00F16109">
        <w:t xml:space="preserve"> </w:t>
      </w:r>
      <w:r w:rsidR="00801C45">
        <w:t>ПАО </w:t>
      </w:r>
      <w:r w:rsidR="00F16109">
        <w:t>«МРСК Сибири» - «Омскэнерго»</w:t>
      </w:r>
      <w:r w:rsidR="0030487A" w:rsidRPr="001A15D2">
        <w:t xml:space="preserve"> не представлен расчет (расшифровка) плановых расходов по статье «</w:t>
      </w:r>
      <w:r w:rsidR="00E66599" w:rsidRPr="001A15D2">
        <w:t>Юридические</w:t>
      </w:r>
      <w:r w:rsidR="00F16109">
        <w:t xml:space="preserve"> </w:t>
      </w:r>
      <w:r w:rsidR="00E66599" w:rsidRPr="001A15D2">
        <w:t>и информационные услуги</w:t>
      </w:r>
      <w:r w:rsidR="0030487A" w:rsidRPr="001A15D2">
        <w:t>» на 2018 год.</w:t>
      </w:r>
    </w:p>
    <w:p w14:paraId="238CEA79" w14:textId="556B754D" w:rsidR="00544832" w:rsidRPr="001A15D2" w:rsidRDefault="005B4FC8" w:rsidP="005550D2">
      <w:pPr>
        <w:pStyle w:val="41"/>
        <w:numPr>
          <w:ilvl w:val="0"/>
          <w:numId w:val="29"/>
        </w:numPr>
      </w:pPr>
      <w:r w:rsidRPr="001A15D2">
        <w:t>В соответствии с расшифровкой по статьям сметы за 2016 год расходы филиала</w:t>
      </w:r>
      <w:r w:rsidR="00F16109">
        <w:t xml:space="preserve"> </w:t>
      </w:r>
      <w:r w:rsidR="00801C45">
        <w:t>ПАО </w:t>
      </w:r>
      <w:r w:rsidR="00F16109">
        <w:t>«МРСК Сибири» - «Омскэнерго»</w:t>
      </w:r>
      <w:r w:rsidRPr="001A15D2">
        <w:t xml:space="preserve"> на услуги PR составили 1 209,60 тыс. руб. При этом представлены копии актов за 2016 год на сумму 1 162,21 тыс. руб., отклонение составило 47,39 тыс. руб.</w:t>
      </w:r>
      <w:r w:rsidR="00544832" w:rsidRPr="001A15D2">
        <w:t xml:space="preserve"> </w:t>
      </w:r>
      <w:r w:rsidRPr="001A15D2">
        <w:t>Также не представлены копии размещаемых</w:t>
      </w:r>
      <w:r w:rsidR="00F16109">
        <w:t xml:space="preserve"> </w:t>
      </w:r>
      <w:r w:rsidRPr="001A15D2">
        <w:t xml:space="preserve">в СМИ материалов. </w:t>
      </w:r>
    </w:p>
    <w:p w14:paraId="700BF0AE" w14:textId="77777777" w:rsidR="00544832" w:rsidRPr="001A15D2" w:rsidRDefault="00544832" w:rsidP="00CE7DA4">
      <w:pPr>
        <w:pStyle w:val="2f3"/>
        <w:rPr>
          <w:lang w:eastAsia="ru-RU"/>
        </w:rPr>
      </w:pPr>
      <w:r w:rsidRPr="001A15D2">
        <w:rPr>
          <w:lang w:eastAsia="ru-RU"/>
        </w:rPr>
        <w:t xml:space="preserve">Учитывая изложенное, Исполнитель отмечает недостаточное экономическое обоснование по данной статье. </w:t>
      </w:r>
      <w:r w:rsidRPr="001A15D2">
        <w:rPr>
          <w:lang w:eastAsia="ru-RU"/>
        </w:rPr>
        <w:tab/>
        <w:t xml:space="preserve">Кроме того, услуги </w:t>
      </w:r>
      <w:r w:rsidRPr="001A15D2">
        <w:rPr>
          <w:lang w:val="en-US" w:eastAsia="ru-RU"/>
        </w:rPr>
        <w:t>PR</w:t>
      </w:r>
      <w:r w:rsidR="00F16109">
        <w:rPr>
          <w:lang w:eastAsia="ru-RU"/>
        </w:rPr>
        <w:t xml:space="preserve"> </w:t>
      </w:r>
      <w:r w:rsidRPr="001A15D2">
        <w:rPr>
          <w:lang w:eastAsia="ru-RU"/>
        </w:rPr>
        <w:t>не являются обязательными согласно действующему законодательству Российской Федерации.</w:t>
      </w:r>
    </w:p>
    <w:p w14:paraId="151D436B" w14:textId="44098AC5" w:rsidR="00544832" w:rsidRPr="001A15D2" w:rsidRDefault="00544832" w:rsidP="00CE7DA4">
      <w:pPr>
        <w:pStyle w:val="2f3"/>
        <w:rPr>
          <w:color w:val="000000"/>
        </w:rPr>
      </w:pPr>
      <w:r w:rsidRPr="001A15D2">
        <w:rPr>
          <w:color w:val="000000"/>
        </w:rPr>
        <w:t>Учитывая изложенное, по мнению Исполнителя</w:t>
      </w:r>
      <w:r w:rsidR="00F91F07" w:rsidRPr="001A15D2">
        <w:rPr>
          <w:color w:val="000000"/>
        </w:rPr>
        <w:t>,</w:t>
      </w:r>
      <w:r w:rsidRPr="001A15D2">
        <w:rPr>
          <w:color w:val="000000"/>
        </w:rPr>
        <w:t xml:space="preserve"> расходы</w:t>
      </w:r>
      <w:r w:rsidR="00F16109">
        <w:rPr>
          <w:color w:val="000000"/>
        </w:rPr>
        <w:t xml:space="preserve"> </w:t>
      </w:r>
      <w:r w:rsidR="00801C45">
        <w:rPr>
          <w:color w:val="000000"/>
        </w:rPr>
        <w:t>ПАО </w:t>
      </w:r>
      <w:r w:rsidR="00F16109">
        <w:rPr>
          <w:color w:val="000000"/>
        </w:rPr>
        <w:t>«МРСК Сибири» - «Омскэнерго»</w:t>
      </w:r>
      <w:r w:rsidRPr="001A15D2">
        <w:rPr>
          <w:color w:val="000000"/>
        </w:rPr>
        <w:t xml:space="preserve"> на услуги </w:t>
      </w:r>
      <w:r w:rsidRPr="001A15D2">
        <w:rPr>
          <w:color w:val="000000"/>
          <w:lang w:val="en-US"/>
        </w:rPr>
        <w:t>PR</w:t>
      </w:r>
      <w:r w:rsidRPr="001A15D2">
        <w:rPr>
          <w:color w:val="000000"/>
        </w:rPr>
        <w:t xml:space="preserve"> на 2018 год являются экономически необоснованными. </w:t>
      </w:r>
    </w:p>
    <w:p w14:paraId="1EB00B42" w14:textId="77777777" w:rsidR="0081615D" w:rsidRPr="001A15D2" w:rsidRDefault="000C6704" w:rsidP="00CE7DA4">
      <w:pPr>
        <w:pStyle w:val="2f3"/>
        <w:rPr>
          <w:lang w:eastAsia="en-US"/>
        </w:rPr>
      </w:pPr>
      <w:r w:rsidRPr="001A15D2">
        <w:rPr>
          <w:lang w:eastAsia="en-US"/>
        </w:rPr>
        <w:t>Исполнитель считает экономически обоснованными расходы</w:t>
      </w:r>
      <w:r w:rsidR="00F16109">
        <w:rPr>
          <w:lang w:eastAsia="en-US"/>
        </w:rPr>
        <w:t xml:space="preserve"> </w:t>
      </w:r>
      <w:r w:rsidRPr="001A15D2">
        <w:rPr>
          <w:lang w:eastAsia="en-US"/>
        </w:rPr>
        <w:t>на юридические услуги, нотариальные услуги и гидрометеорологические услуги</w:t>
      </w:r>
      <w:r w:rsidR="00F16109">
        <w:rPr>
          <w:lang w:eastAsia="en-US"/>
        </w:rPr>
        <w:t xml:space="preserve"> </w:t>
      </w:r>
      <w:r w:rsidRPr="001A15D2">
        <w:rPr>
          <w:lang w:eastAsia="en-US"/>
        </w:rPr>
        <w:t>в размере фактических затрат за 2016 год (</w:t>
      </w:r>
      <w:r w:rsidR="006C7553" w:rsidRPr="001A15D2">
        <w:rPr>
          <w:lang w:eastAsia="en-US"/>
        </w:rPr>
        <w:t>335,98</w:t>
      </w:r>
      <w:r w:rsidRPr="001A15D2">
        <w:rPr>
          <w:lang w:eastAsia="en-US"/>
        </w:rPr>
        <w:t xml:space="preserve"> тыс. руб.) с учетом ИПЦ (2017 – 103,9 %; 2018 -103,7 %) в размере – </w:t>
      </w:r>
      <w:r w:rsidR="006C7553" w:rsidRPr="001A15D2">
        <w:rPr>
          <w:lang w:eastAsia="en-US"/>
        </w:rPr>
        <w:t>362,00</w:t>
      </w:r>
      <w:r w:rsidRPr="001A15D2">
        <w:rPr>
          <w:lang w:eastAsia="en-US"/>
        </w:rPr>
        <w:t xml:space="preserve"> тыс. руб.</w:t>
      </w:r>
      <w:r w:rsidR="0081615D" w:rsidRPr="001A15D2">
        <w:rPr>
          <w:lang w:eastAsia="en-US"/>
        </w:rPr>
        <w:t xml:space="preserve"> Отклонение от величины расходов, принятой РЭК Омской области по данной статье на 2018 год составило 81,88 тыс. руб. </w:t>
      </w:r>
    </w:p>
    <w:p w14:paraId="62AC9CF8" w14:textId="77777777" w:rsidR="0081615D" w:rsidRPr="001A15D2" w:rsidRDefault="0081615D" w:rsidP="0081615D">
      <w:pPr>
        <w:spacing w:line="360" w:lineRule="auto"/>
        <w:ind w:firstLine="567"/>
        <w:jc w:val="both"/>
        <w:rPr>
          <w:rFonts w:ascii="Myriad Pro" w:eastAsia="Calibri" w:hAnsi="Myriad Pro"/>
          <w:sz w:val="26"/>
          <w:szCs w:val="26"/>
          <w:lang w:eastAsia="en-US"/>
        </w:rPr>
      </w:pPr>
    </w:p>
    <w:p w14:paraId="130EC690" w14:textId="77777777" w:rsidR="0081615D" w:rsidRPr="00CE7DA4" w:rsidRDefault="0081615D" w:rsidP="00FC1C9A">
      <w:pPr>
        <w:pStyle w:val="2f3"/>
        <w:keepNext/>
        <w:rPr>
          <w:i/>
          <w:iCs/>
          <w:lang w:eastAsia="en-US"/>
        </w:rPr>
      </w:pPr>
      <w:r w:rsidRPr="00CE7DA4">
        <w:rPr>
          <w:i/>
          <w:iCs/>
          <w:lang w:eastAsia="en-US"/>
        </w:rPr>
        <w:lastRenderedPageBreak/>
        <w:t xml:space="preserve">Расходы на аудиторские и консультационные услуги </w:t>
      </w:r>
    </w:p>
    <w:p w14:paraId="38E44E71" w14:textId="77777777" w:rsidR="00CE7DA4" w:rsidRDefault="00CE7DA4" w:rsidP="00FC1C9A">
      <w:pPr>
        <w:keepNext/>
        <w:spacing w:line="360" w:lineRule="auto"/>
        <w:contextualSpacing/>
        <w:jc w:val="both"/>
        <w:rPr>
          <w:rFonts w:ascii="Myriad Pro" w:eastAsia="Calibri" w:hAnsi="Myriad Pro"/>
          <w:b/>
          <w:color w:val="000000" w:themeColor="text1"/>
          <w:sz w:val="26"/>
          <w:szCs w:val="26"/>
        </w:rPr>
      </w:pPr>
    </w:p>
    <w:p w14:paraId="29A20D82" w14:textId="77777777" w:rsidR="0081615D" w:rsidRPr="001A15D2" w:rsidRDefault="0081615D" w:rsidP="0081615D">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ТЕРРИТОРИАЛЬНОЙ СЕТЕВОЙ ОРГАНИЗАЦИИ</w:t>
      </w:r>
    </w:p>
    <w:p w14:paraId="48ED0081" w14:textId="2DC6DDCD" w:rsidR="0081615D" w:rsidRPr="001A15D2" w:rsidRDefault="0081615D" w:rsidP="00CE7DA4">
      <w:pPr>
        <w:pStyle w:val="2f3"/>
      </w:pPr>
      <w:r w:rsidRPr="001A15D2">
        <w:t>Филиалом</w:t>
      </w:r>
      <w:r w:rsidR="00F16109">
        <w:t xml:space="preserve"> </w:t>
      </w:r>
      <w:r w:rsidR="00801C45">
        <w:t>ПАО </w:t>
      </w:r>
      <w:r w:rsidR="00F16109">
        <w:t>«МРСК Сибири» - «Омскэнерго»</w:t>
      </w:r>
      <w:r w:rsidRPr="001A15D2">
        <w:t xml:space="preserve"> на 2018 год заявлены расходы на аудиторские и консультационные услуги в размере </w:t>
      </w:r>
      <w:r w:rsidR="00F91F07" w:rsidRPr="001A15D2">
        <w:t>718,74</w:t>
      </w:r>
      <w:r w:rsidRPr="001A15D2">
        <w:t xml:space="preserve"> тыс. руб. </w:t>
      </w:r>
    </w:p>
    <w:p w14:paraId="47392B41" w14:textId="17249AE4" w:rsidR="0081615D" w:rsidRPr="001A15D2" w:rsidRDefault="0081615D" w:rsidP="00CE7DA4">
      <w:pPr>
        <w:pStyle w:val="2f3"/>
      </w:pPr>
      <w:r w:rsidRPr="001A15D2">
        <w:t>В качестве обоснования расходов филиалом</w:t>
      </w:r>
      <w:r w:rsidR="00F16109">
        <w:t xml:space="preserve"> </w:t>
      </w:r>
      <w:r w:rsidR="00801C45">
        <w:t>ПАО </w:t>
      </w:r>
      <w:r w:rsidR="00F16109">
        <w:t>«МРСК Сибири» - «Омскэнерго»</w:t>
      </w:r>
      <w:r w:rsidRPr="001A15D2">
        <w:t xml:space="preserve"> представлены:</w:t>
      </w:r>
    </w:p>
    <w:p w14:paraId="773D4702" w14:textId="77777777" w:rsidR="0081615D" w:rsidRPr="001A15D2" w:rsidRDefault="0081615D" w:rsidP="00CE7DA4">
      <w:pPr>
        <w:pStyle w:val="3"/>
      </w:pPr>
      <w:r w:rsidRPr="001A15D2">
        <w:t>копи</w:t>
      </w:r>
      <w:r w:rsidR="00F307B7" w:rsidRPr="001A15D2">
        <w:t>я</w:t>
      </w:r>
      <w:r w:rsidRPr="001A15D2">
        <w:t xml:space="preserve"> договор</w:t>
      </w:r>
      <w:r w:rsidR="00F307B7" w:rsidRPr="001A15D2">
        <w:t>а</w:t>
      </w:r>
      <w:r w:rsidRPr="001A15D2">
        <w:t xml:space="preserve"> </w:t>
      </w:r>
      <w:r w:rsidR="00F307B7" w:rsidRPr="001A15D2">
        <w:t>об</w:t>
      </w:r>
      <w:r w:rsidRPr="001A15D2">
        <w:t xml:space="preserve"> оказани</w:t>
      </w:r>
      <w:r w:rsidR="00F307B7" w:rsidRPr="001A15D2">
        <w:t>и</w:t>
      </w:r>
      <w:r w:rsidRPr="001A15D2">
        <w:t xml:space="preserve"> услуг </w:t>
      </w:r>
      <w:r w:rsidR="00F307B7" w:rsidRPr="001A15D2">
        <w:t>аудита отчетности, копии договоров на оказание консультационных услуг</w:t>
      </w:r>
      <w:r w:rsidRPr="001A15D2">
        <w:t>;</w:t>
      </w:r>
    </w:p>
    <w:p w14:paraId="04DA153C" w14:textId="77777777" w:rsidR="0081615D" w:rsidRPr="001A15D2" w:rsidRDefault="0081615D" w:rsidP="00CE7DA4">
      <w:pPr>
        <w:pStyle w:val="3"/>
      </w:pPr>
      <w:r w:rsidRPr="001A15D2">
        <w:t>копии первичных документов, подтверждающих фактически понесенные расходы за 2016 год (счета-фактуры, акты, извещения,</w:t>
      </w:r>
      <w:r w:rsidR="00F16109">
        <w:t xml:space="preserve"> </w:t>
      </w:r>
      <w:r w:rsidRPr="001A15D2">
        <w:t xml:space="preserve">корректировочные акты, распределение затрат по филиалам); </w:t>
      </w:r>
    </w:p>
    <w:p w14:paraId="3D6D5BDD" w14:textId="77777777" w:rsidR="0081615D" w:rsidRPr="001A15D2" w:rsidRDefault="0081615D" w:rsidP="00CE7DA4">
      <w:pPr>
        <w:pStyle w:val="3"/>
      </w:pPr>
      <w:r w:rsidRPr="001A15D2">
        <w:t xml:space="preserve">расшифровка расходов по статьям сметы </w:t>
      </w:r>
      <w:r w:rsidR="00F91F07" w:rsidRPr="001A15D2">
        <w:t xml:space="preserve">затрат </w:t>
      </w:r>
      <w:r w:rsidRPr="001A15D2">
        <w:t>за 2016 год (реестр актов).</w:t>
      </w:r>
    </w:p>
    <w:p w14:paraId="276A088D" w14:textId="0B19E8A1" w:rsidR="0081615D" w:rsidRPr="001A15D2" w:rsidRDefault="0081615D" w:rsidP="00CE7DA4">
      <w:pPr>
        <w:pStyle w:val="2f3"/>
      </w:pPr>
      <w:r w:rsidRPr="001A15D2">
        <w:t xml:space="preserve">В соответствии с расшифровкой по статьям сметы </w:t>
      </w:r>
      <w:r w:rsidR="00F91F07" w:rsidRPr="001A15D2">
        <w:t xml:space="preserve">затрат </w:t>
      </w:r>
      <w:r w:rsidRPr="001A15D2">
        <w:t>за 2016 год фактические расходы филиала</w:t>
      </w:r>
      <w:r w:rsidR="00F16109">
        <w:t xml:space="preserve"> </w:t>
      </w:r>
      <w:r w:rsidR="00801C45">
        <w:t>ПАО </w:t>
      </w:r>
      <w:r w:rsidR="00F16109">
        <w:t xml:space="preserve">«МРСК Сибири» - «Омскэнерго» </w:t>
      </w:r>
      <w:r w:rsidRPr="001A15D2">
        <w:t xml:space="preserve">на </w:t>
      </w:r>
      <w:r w:rsidR="00F307B7" w:rsidRPr="001A15D2">
        <w:t>аудиторские</w:t>
      </w:r>
      <w:r w:rsidR="00F91F07" w:rsidRPr="001A15D2">
        <w:t xml:space="preserve"> </w:t>
      </w:r>
      <w:r w:rsidR="00F307B7" w:rsidRPr="001A15D2">
        <w:t xml:space="preserve">и консультационные услуги </w:t>
      </w:r>
      <w:r w:rsidRPr="001A15D2">
        <w:t xml:space="preserve">за 2016 год составили </w:t>
      </w:r>
      <w:r w:rsidR="007A5D88" w:rsidRPr="001A15D2">
        <w:t>660,07</w:t>
      </w:r>
      <w:r w:rsidRPr="001A15D2">
        <w:t xml:space="preserve"> тыс. руб. Данные о расходах на </w:t>
      </w:r>
      <w:r w:rsidR="007A5D88" w:rsidRPr="001A15D2">
        <w:t xml:space="preserve">аудиторские и консультационные услуги </w:t>
      </w:r>
      <w:r w:rsidRPr="001A15D2">
        <w:t>в 2016 году представлены в таблице.</w:t>
      </w:r>
    </w:p>
    <w:tbl>
      <w:tblPr>
        <w:tblW w:w="5000" w:type="pct"/>
        <w:tblLook w:val="04A0" w:firstRow="1" w:lastRow="0" w:firstColumn="1" w:lastColumn="0" w:noHBand="0" w:noVBand="1"/>
      </w:tblPr>
      <w:tblGrid>
        <w:gridCol w:w="1146"/>
        <w:gridCol w:w="6361"/>
        <w:gridCol w:w="1837"/>
      </w:tblGrid>
      <w:tr w:rsidR="007A5D88" w:rsidRPr="001A15D2" w14:paraId="68B1FBD5" w14:textId="77777777" w:rsidTr="00CE7DA4">
        <w:trPr>
          <w:trHeight w:val="20"/>
        </w:trPr>
        <w:tc>
          <w:tcPr>
            <w:tcW w:w="6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9D6C5D7" w14:textId="77777777" w:rsidR="007A5D88" w:rsidRPr="001A15D2" w:rsidRDefault="00134DE0" w:rsidP="007A5D88">
            <w:pPr>
              <w:jc w:val="center"/>
              <w:rPr>
                <w:rFonts w:ascii="Myriad Pro" w:hAnsi="Myriad Pro"/>
                <w:color w:val="FFFFFF"/>
                <w:sz w:val="20"/>
                <w:szCs w:val="20"/>
                <w:lang w:eastAsia="ru-RU"/>
              </w:rPr>
            </w:pPr>
            <w:r>
              <w:rPr>
                <w:rFonts w:ascii="Myriad Pro" w:hAnsi="Myriad Pro"/>
                <w:color w:val="FFFFFF"/>
                <w:sz w:val="20"/>
                <w:szCs w:val="20"/>
                <w:lang w:eastAsia="ru-RU"/>
              </w:rPr>
              <w:t>№ </w:t>
            </w:r>
            <w:r w:rsidR="007A5D88" w:rsidRPr="001A15D2">
              <w:rPr>
                <w:rFonts w:ascii="Myriad Pro" w:hAnsi="Myriad Pro"/>
                <w:color w:val="FFFFFF"/>
                <w:sz w:val="20"/>
                <w:szCs w:val="20"/>
                <w:lang w:eastAsia="ru-RU"/>
              </w:rPr>
              <w:t>п/п</w:t>
            </w:r>
          </w:p>
        </w:tc>
        <w:tc>
          <w:tcPr>
            <w:tcW w:w="34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F70A0EC" w14:textId="77777777" w:rsidR="007A5D88" w:rsidRPr="001A15D2" w:rsidRDefault="007A5D88" w:rsidP="007A5D88">
            <w:pPr>
              <w:jc w:val="center"/>
              <w:rPr>
                <w:rFonts w:ascii="Myriad Pro" w:hAnsi="Myriad Pro"/>
                <w:color w:val="FFFFFF"/>
                <w:sz w:val="20"/>
                <w:szCs w:val="20"/>
                <w:lang w:eastAsia="ru-RU"/>
              </w:rPr>
            </w:pPr>
            <w:r w:rsidRPr="001A15D2">
              <w:rPr>
                <w:rFonts w:ascii="Myriad Pro" w:hAnsi="Myriad Pro"/>
                <w:color w:val="FFFFFF"/>
                <w:sz w:val="20"/>
                <w:szCs w:val="20"/>
                <w:lang w:eastAsia="ru-RU"/>
              </w:rPr>
              <w:t>Наименование статьи</w:t>
            </w:r>
          </w:p>
        </w:tc>
        <w:tc>
          <w:tcPr>
            <w:tcW w:w="9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EDA5315" w14:textId="77777777" w:rsidR="007A5D88" w:rsidRPr="001A15D2" w:rsidRDefault="007A5D88" w:rsidP="007A5D88">
            <w:pPr>
              <w:jc w:val="center"/>
              <w:rPr>
                <w:rFonts w:ascii="Myriad Pro" w:hAnsi="Myriad Pro"/>
                <w:color w:val="FFFFFF"/>
                <w:sz w:val="20"/>
                <w:szCs w:val="20"/>
                <w:lang w:eastAsia="ru-RU"/>
              </w:rPr>
            </w:pPr>
            <w:r w:rsidRPr="001A15D2">
              <w:rPr>
                <w:rFonts w:ascii="Myriad Pro" w:hAnsi="Myriad Pro"/>
                <w:color w:val="FFFFFF"/>
                <w:sz w:val="20"/>
                <w:szCs w:val="20"/>
                <w:lang w:eastAsia="ru-RU"/>
              </w:rPr>
              <w:t>2016 (факт), тыс. руб.</w:t>
            </w:r>
          </w:p>
        </w:tc>
      </w:tr>
      <w:tr w:rsidR="007A5D88" w:rsidRPr="001A15D2" w14:paraId="56C14DB5" w14:textId="77777777" w:rsidTr="00CE7DA4">
        <w:trPr>
          <w:trHeight w:val="20"/>
        </w:trPr>
        <w:tc>
          <w:tcPr>
            <w:tcW w:w="613"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F1704DB" w14:textId="77777777" w:rsidR="007A5D88" w:rsidRPr="001A15D2" w:rsidRDefault="007A5D88" w:rsidP="007A5D88">
            <w:pPr>
              <w:jc w:val="center"/>
              <w:rPr>
                <w:rFonts w:ascii="Myriad Pro" w:hAnsi="Myriad Pro"/>
                <w:color w:val="000000"/>
                <w:sz w:val="20"/>
                <w:szCs w:val="20"/>
                <w:lang w:eastAsia="ru-RU"/>
              </w:rPr>
            </w:pPr>
            <w:r w:rsidRPr="001A15D2">
              <w:rPr>
                <w:rFonts w:ascii="Myriad Pro" w:hAnsi="Myriad Pro"/>
                <w:color w:val="000000"/>
                <w:sz w:val="20"/>
                <w:szCs w:val="20"/>
                <w:lang w:eastAsia="ru-RU"/>
              </w:rPr>
              <w:t>1.</w:t>
            </w:r>
          </w:p>
        </w:tc>
        <w:tc>
          <w:tcPr>
            <w:tcW w:w="340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121FD4F" w14:textId="77777777" w:rsidR="007A5D88" w:rsidRPr="001A15D2" w:rsidRDefault="007A5D88" w:rsidP="007A5D88">
            <w:pPr>
              <w:rPr>
                <w:rFonts w:ascii="Myriad Pro" w:hAnsi="Myriad Pro"/>
                <w:color w:val="000000"/>
                <w:sz w:val="20"/>
                <w:szCs w:val="20"/>
                <w:lang w:eastAsia="ru-RU"/>
              </w:rPr>
            </w:pPr>
            <w:r w:rsidRPr="001A15D2">
              <w:rPr>
                <w:rFonts w:ascii="Myriad Pro" w:hAnsi="Myriad Pro"/>
                <w:color w:val="000000"/>
                <w:sz w:val="20"/>
                <w:szCs w:val="20"/>
                <w:lang w:eastAsia="ru-RU"/>
              </w:rPr>
              <w:t>Аудиторские услуги</w:t>
            </w:r>
          </w:p>
        </w:tc>
        <w:tc>
          <w:tcPr>
            <w:tcW w:w="983"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0FFF7893" w14:textId="77777777" w:rsidR="007A5D88" w:rsidRPr="001A15D2" w:rsidRDefault="007A5D88" w:rsidP="007A5D88">
            <w:pPr>
              <w:jc w:val="center"/>
              <w:rPr>
                <w:rFonts w:ascii="Myriad Pro" w:hAnsi="Myriad Pro"/>
                <w:color w:val="000000"/>
                <w:sz w:val="20"/>
                <w:szCs w:val="20"/>
                <w:lang w:eastAsia="ru-RU"/>
              </w:rPr>
            </w:pPr>
            <w:r w:rsidRPr="001A15D2">
              <w:rPr>
                <w:rFonts w:ascii="Myriad Pro" w:hAnsi="Myriad Pro"/>
                <w:color w:val="000000"/>
                <w:sz w:val="20"/>
                <w:szCs w:val="20"/>
                <w:lang w:eastAsia="ru-RU"/>
              </w:rPr>
              <w:t>414,02</w:t>
            </w:r>
          </w:p>
        </w:tc>
      </w:tr>
      <w:tr w:rsidR="007A5D88" w:rsidRPr="001A15D2" w14:paraId="492CBF00" w14:textId="77777777" w:rsidTr="00CE7DA4">
        <w:trPr>
          <w:trHeight w:val="20"/>
        </w:trPr>
        <w:tc>
          <w:tcPr>
            <w:tcW w:w="613" w:type="pct"/>
            <w:tcBorders>
              <w:top w:val="nil"/>
              <w:left w:val="single" w:sz="4" w:space="0" w:color="auto"/>
              <w:bottom w:val="single" w:sz="4" w:space="0" w:color="auto"/>
              <w:right w:val="single" w:sz="4" w:space="0" w:color="auto"/>
            </w:tcBorders>
            <w:shd w:val="clear" w:color="000000" w:fill="FFFFFF"/>
            <w:noWrap/>
            <w:vAlign w:val="center"/>
            <w:hideMark/>
          </w:tcPr>
          <w:p w14:paraId="50CF07D6" w14:textId="77777777" w:rsidR="007A5D88" w:rsidRPr="001A15D2" w:rsidRDefault="007A5D88" w:rsidP="007A5D88">
            <w:pPr>
              <w:jc w:val="center"/>
              <w:rPr>
                <w:rFonts w:ascii="Myriad Pro" w:hAnsi="Myriad Pro"/>
                <w:color w:val="000000"/>
                <w:sz w:val="20"/>
                <w:szCs w:val="20"/>
                <w:lang w:eastAsia="ru-RU"/>
              </w:rPr>
            </w:pPr>
            <w:r w:rsidRPr="001A15D2">
              <w:rPr>
                <w:rFonts w:ascii="Myriad Pro" w:hAnsi="Myriad Pro"/>
                <w:color w:val="000000"/>
                <w:sz w:val="20"/>
                <w:szCs w:val="20"/>
                <w:lang w:eastAsia="ru-RU"/>
              </w:rPr>
              <w:t>2.</w:t>
            </w:r>
          </w:p>
        </w:tc>
        <w:tc>
          <w:tcPr>
            <w:tcW w:w="3404" w:type="pct"/>
            <w:tcBorders>
              <w:top w:val="nil"/>
              <w:left w:val="nil"/>
              <w:bottom w:val="single" w:sz="4" w:space="0" w:color="auto"/>
              <w:right w:val="single" w:sz="4" w:space="0" w:color="auto"/>
            </w:tcBorders>
            <w:shd w:val="clear" w:color="000000" w:fill="FFFFFF"/>
            <w:vAlign w:val="center"/>
            <w:hideMark/>
          </w:tcPr>
          <w:p w14:paraId="316C6E44" w14:textId="77777777" w:rsidR="007A5D88" w:rsidRPr="001A15D2" w:rsidRDefault="007A5D88" w:rsidP="007A5D88">
            <w:pPr>
              <w:rPr>
                <w:rFonts w:ascii="Myriad Pro" w:hAnsi="Myriad Pro"/>
                <w:color w:val="000000"/>
                <w:sz w:val="20"/>
                <w:szCs w:val="20"/>
                <w:lang w:eastAsia="ru-RU"/>
              </w:rPr>
            </w:pPr>
            <w:r w:rsidRPr="001A15D2">
              <w:rPr>
                <w:rFonts w:ascii="Myriad Pro" w:hAnsi="Myriad Pro"/>
                <w:color w:val="000000"/>
                <w:sz w:val="20"/>
                <w:szCs w:val="20"/>
                <w:lang w:eastAsia="ru-RU"/>
              </w:rPr>
              <w:t>Консультационные услуги</w:t>
            </w:r>
          </w:p>
        </w:tc>
        <w:tc>
          <w:tcPr>
            <w:tcW w:w="983" w:type="pct"/>
            <w:tcBorders>
              <w:top w:val="nil"/>
              <w:left w:val="nil"/>
              <w:bottom w:val="single" w:sz="4" w:space="0" w:color="auto"/>
              <w:right w:val="single" w:sz="4" w:space="0" w:color="auto"/>
            </w:tcBorders>
            <w:shd w:val="clear" w:color="000000" w:fill="FFFFFF"/>
            <w:noWrap/>
            <w:vAlign w:val="bottom"/>
            <w:hideMark/>
          </w:tcPr>
          <w:p w14:paraId="27CEF228" w14:textId="77777777" w:rsidR="007A5D88" w:rsidRPr="001A15D2" w:rsidRDefault="007A5D88" w:rsidP="007A5D88">
            <w:pPr>
              <w:jc w:val="center"/>
              <w:rPr>
                <w:rFonts w:ascii="Myriad Pro" w:hAnsi="Myriad Pro"/>
                <w:color w:val="000000"/>
                <w:sz w:val="20"/>
                <w:szCs w:val="20"/>
                <w:lang w:eastAsia="ru-RU"/>
              </w:rPr>
            </w:pPr>
            <w:r w:rsidRPr="001A15D2">
              <w:rPr>
                <w:rFonts w:ascii="Myriad Pro" w:hAnsi="Myriad Pro"/>
                <w:color w:val="000000"/>
                <w:sz w:val="20"/>
                <w:szCs w:val="20"/>
                <w:lang w:eastAsia="ru-RU"/>
              </w:rPr>
              <w:t>246,04</w:t>
            </w:r>
          </w:p>
        </w:tc>
      </w:tr>
      <w:tr w:rsidR="007A5D88" w:rsidRPr="001A15D2" w14:paraId="192D5BA8" w14:textId="77777777" w:rsidTr="00CE7DA4">
        <w:trPr>
          <w:trHeight w:val="20"/>
        </w:trPr>
        <w:tc>
          <w:tcPr>
            <w:tcW w:w="613" w:type="pct"/>
            <w:tcBorders>
              <w:top w:val="nil"/>
              <w:left w:val="single" w:sz="4" w:space="0" w:color="auto"/>
              <w:bottom w:val="single" w:sz="4" w:space="0" w:color="auto"/>
              <w:right w:val="single" w:sz="4" w:space="0" w:color="auto"/>
            </w:tcBorders>
            <w:shd w:val="clear" w:color="000000" w:fill="FFFFFF"/>
            <w:noWrap/>
            <w:vAlign w:val="center"/>
            <w:hideMark/>
          </w:tcPr>
          <w:p w14:paraId="54A82E01" w14:textId="77777777" w:rsidR="007A5D88" w:rsidRPr="001A15D2" w:rsidRDefault="007A5D88" w:rsidP="007A5D88">
            <w:pPr>
              <w:jc w:val="center"/>
              <w:rPr>
                <w:rFonts w:ascii="Myriad Pro" w:hAnsi="Myriad Pro"/>
                <w:color w:val="000000"/>
                <w:sz w:val="20"/>
                <w:szCs w:val="20"/>
                <w:lang w:eastAsia="ru-RU"/>
              </w:rPr>
            </w:pPr>
            <w:r w:rsidRPr="001A15D2">
              <w:rPr>
                <w:rFonts w:ascii="Myriad Pro" w:hAnsi="Myriad Pro"/>
                <w:color w:val="000000"/>
                <w:sz w:val="20"/>
                <w:szCs w:val="20"/>
                <w:lang w:eastAsia="ru-RU"/>
              </w:rPr>
              <w:t>3.</w:t>
            </w:r>
          </w:p>
        </w:tc>
        <w:tc>
          <w:tcPr>
            <w:tcW w:w="3404" w:type="pct"/>
            <w:tcBorders>
              <w:top w:val="nil"/>
              <w:left w:val="nil"/>
              <w:bottom w:val="single" w:sz="4" w:space="0" w:color="auto"/>
              <w:right w:val="single" w:sz="4" w:space="0" w:color="auto"/>
            </w:tcBorders>
            <w:shd w:val="clear" w:color="000000" w:fill="FFFFFF"/>
            <w:vAlign w:val="center"/>
            <w:hideMark/>
          </w:tcPr>
          <w:p w14:paraId="52F9AF62" w14:textId="77777777" w:rsidR="007A5D88" w:rsidRPr="001A15D2" w:rsidRDefault="007A5D88" w:rsidP="007A5D88">
            <w:pPr>
              <w:rPr>
                <w:rFonts w:ascii="Myriad Pro" w:hAnsi="Myriad Pro"/>
                <w:color w:val="000000"/>
                <w:sz w:val="20"/>
                <w:szCs w:val="20"/>
                <w:lang w:eastAsia="ru-RU"/>
              </w:rPr>
            </w:pPr>
            <w:r w:rsidRPr="001A15D2">
              <w:rPr>
                <w:rFonts w:ascii="Myriad Pro" w:hAnsi="Myriad Pro"/>
                <w:color w:val="000000"/>
                <w:sz w:val="20"/>
                <w:szCs w:val="20"/>
                <w:lang w:eastAsia="ru-RU"/>
              </w:rPr>
              <w:t>Расходы на аудиторские и консультационные услуги</w:t>
            </w:r>
          </w:p>
        </w:tc>
        <w:tc>
          <w:tcPr>
            <w:tcW w:w="983" w:type="pct"/>
            <w:tcBorders>
              <w:top w:val="nil"/>
              <w:left w:val="nil"/>
              <w:bottom w:val="single" w:sz="4" w:space="0" w:color="auto"/>
              <w:right w:val="single" w:sz="4" w:space="0" w:color="auto"/>
            </w:tcBorders>
            <w:shd w:val="clear" w:color="000000" w:fill="FFFFFF"/>
            <w:noWrap/>
            <w:vAlign w:val="bottom"/>
            <w:hideMark/>
          </w:tcPr>
          <w:p w14:paraId="4FCA2655" w14:textId="77777777" w:rsidR="007A5D88" w:rsidRPr="001A15D2" w:rsidRDefault="007A5D88" w:rsidP="007A5D88">
            <w:pPr>
              <w:jc w:val="center"/>
              <w:rPr>
                <w:rFonts w:ascii="Myriad Pro" w:hAnsi="Myriad Pro"/>
                <w:color w:val="000000"/>
                <w:sz w:val="20"/>
                <w:szCs w:val="20"/>
                <w:lang w:eastAsia="ru-RU"/>
              </w:rPr>
            </w:pPr>
            <w:r w:rsidRPr="001A15D2">
              <w:rPr>
                <w:rFonts w:ascii="Myriad Pro" w:hAnsi="Myriad Pro"/>
                <w:color w:val="000000"/>
                <w:sz w:val="20"/>
                <w:szCs w:val="20"/>
                <w:lang w:eastAsia="ru-RU"/>
              </w:rPr>
              <w:t>660,07</w:t>
            </w:r>
          </w:p>
        </w:tc>
      </w:tr>
      <w:tr w:rsidR="007A5D88" w:rsidRPr="001A15D2" w14:paraId="02E3C546" w14:textId="77777777" w:rsidTr="00CE7DA4">
        <w:trPr>
          <w:trHeight w:val="20"/>
        </w:trPr>
        <w:tc>
          <w:tcPr>
            <w:tcW w:w="613" w:type="pct"/>
            <w:tcBorders>
              <w:top w:val="nil"/>
              <w:left w:val="single" w:sz="4" w:space="0" w:color="auto"/>
              <w:bottom w:val="single" w:sz="4" w:space="0" w:color="auto"/>
              <w:right w:val="single" w:sz="4" w:space="0" w:color="auto"/>
            </w:tcBorders>
            <w:shd w:val="clear" w:color="000000" w:fill="FFFFFF"/>
            <w:noWrap/>
            <w:vAlign w:val="center"/>
            <w:hideMark/>
          </w:tcPr>
          <w:p w14:paraId="7C21E829" w14:textId="77777777" w:rsidR="007A5D88" w:rsidRPr="001A15D2" w:rsidRDefault="007A5D88" w:rsidP="007A5D88">
            <w:pPr>
              <w:jc w:val="center"/>
              <w:rPr>
                <w:rFonts w:ascii="Myriad Pro" w:hAnsi="Myriad Pro"/>
                <w:color w:val="000000"/>
                <w:sz w:val="20"/>
                <w:szCs w:val="20"/>
                <w:lang w:eastAsia="ru-RU"/>
              </w:rPr>
            </w:pPr>
            <w:r w:rsidRPr="001A15D2">
              <w:rPr>
                <w:rFonts w:ascii="Myriad Pro" w:hAnsi="Myriad Pro"/>
                <w:color w:val="000000"/>
                <w:sz w:val="20"/>
                <w:szCs w:val="20"/>
                <w:lang w:eastAsia="ru-RU"/>
              </w:rPr>
              <w:t> </w:t>
            </w:r>
          </w:p>
        </w:tc>
        <w:tc>
          <w:tcPr>
            <w:tcW w:w="3404" w:type="pct"/>
            <w:tcBorders>
              <w:top w:val="nil"/>
              <w:left w:val="nil"/>
              <w:bottom w:val="single" w:sz="4" w:space="0" w:color="auto"/>
              <w:right w:val="single" w:sz="4" w:space="0" w:color="auto"/>
            </w:tcBorders>
            <w:shd w:val="clear" w:color="000000" w:fill="FFFFFF"/>
            <w:vAlign w:val="center"/>
            <w:hideMark/>
          </w:tcPr>
          <w:p w14:paraId="3BD46C93" w14:textId="77777777" w:rsidR="007A5D88" w:rsidRPr="001A15D2" w:rsidRDefault="007A5D88" w:rsidP="007A5D88">
            <w:pPr>
              <w:rPr>
                <w:rFonts w:ascii="Myriad Pro" w:hAnsi="Myriad Pro"/>
                <w:color w:val="000000"/>
                <w:sz w:val="20"/>
                <w:szCs w:val="20"/>
                <w:lang w:eastAsia="ru-RU"/>
              </w:rPr>
            </w:pPr>
            <w:r w:rsidRPr="001A15D2">
              <w:rPr>
                <w:rFonts w:ascii="Myriad Pro" w:hAnsi="Myriad Pro"/>
                <w:color w:val="000000"/>
                <w:sz w:val="20"/>
                <w:szCs w:val="20"/>
                <w:lang w:eastAsia="ru-RU"/>
              </w:rPr>
              <w:t>в том числе отнесено на услуги по передаче электрической энергии</w:t>
            </w:r>
          </w:p>
        </w:tc>
        <w:tc>
          <w:tcPr>
            <w:tcW w:w="983" w:type="pct"/>
            <w:tcBorders>
              <w:top w:val="nil"/>
              <w:left w:val="nil"/>
              <w:bottom w:val="single" w:sz="4" w:space="0" w:color="auto"/>
              <w:right w:val="single" w:sz="4" w:space="0" w:color="auto"/>
            </w:tcBorders>
            <w:shd w:val="clear" w:color="000000" w:fill="FFFFFF"/>
            <w:noWrap/>
            <w:vAlign w:val="bottom"/>
            <w:hideMark/>
          </w:tcPr>
          <w:p w14:paraId="5F560AA8" w14:textId="77777777" w:rsidR="007A5D88" w:rsidRPr="001A15D2" w:rsidRDefault="007A5D88" w:rsidP="007A5D88">
            <w:pPr>
              <w:jc w:val="center"/>
              <w:rPr>
                <w:rFonts w:ascii="Myriad Pro" w:hAnsi="Myriad Pro"/>
                <w:color w:val="000000"/>
                <w:sz w:val="20"/>
                <w:szCs w:val="20"/>
                <w:lang w:eastAsia="ru-RU"/>
              </w:rPr>
            </w:pPr>
            <w:r w:rsidRPr="001A15D2">
              <w:rPr>
                <w:rFonts w:ascii="Myriad Pro" w:hAnsi="Myriad Pro"/>
                <w:color w:val="000000"/>
                <w:sz w:val="20"/>
                <w:szCs w:val="20"/>
                <w:lang w:eastAsia="ru-RU"/>
              </w:rPr>
              <w:t>660,07</w:t>
            </w:r>
          </w:p>
        </w:tc>
      </w:tr>
    </w:tbl>
    <w:p w14:paraId="7713B3AB" w14:textId="77777777" w:rsidR="006543E8" w:rsidRPr="001A15D2" w:rsidRDefault="006543E8" w:rsidP="0081615D">
      <w:pPr>
        <w:spacing w:line="360" w:lineRule="auto"/>
        <w:contextualSpacing/>
        <w:jc w:val="both"/>
        <w:rPr>
          <w:rFonts w:ascii="Myriad Pro" w:eastAsia="Calibri" w:hAnsi="Myriad Pro"/>
          <w:b/>
          <w:color w:val="000000" w:themeColor="text1"/>
          <w:sz w:val="26"/>
          <w:szCs w:val="26"/>
        </w:rPr>
      </w:pPr>
    </w:p>
    <w:p w14:paraId="49E08B87" w14:textId="77777777" w:rsidR="0081615D" w:rsidRPr="001A15D2" w:rsidRDefault="0081615D" w:rsidP="0081615D">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ОРГАНА РЕГУЛИРОВАНИЯ</w:t>
      </w:r>
    </w:p>
    <w:p w14:paraId="465593E2" w14:textId="5C503DC0" w:rsidR="0081615D" w:rsidRPr="001A15D2" w:rsidRDefault="0081615D" w:rsidP="00CE7DA4">
      <w:pPr>
        <w:pStyle w:val="2f3"/>
      </w:pPr>
      <w:r w:rsidRPr="001A15D2">
        <w:t>В соответствии с экспертным заключением</w:t>
      </w:r>
      <w:r w:rsidR="00F16109">
        <w:t xml:space="preserve"> </w:t>
      </w:r>
      <w:r w:rsidRPr="001A15D2">
        <w:t>на 2018 год расходы</w:t>
      </w:r>
      <w:r w:rsidR="00F16109">
        <w:t xml:space="preserve"> </w:t>
      </w:r>
      <w:r w:rsidRPr="001A15D2">
        <w:t xml:space="preserve">на </w:t>
      </w:r>
      <w:r w:rsidR="00C26975" w:rsidRPr="001A15D2">
        <w:t>аудиторские и консультационные услуги</w:t>
      </w:r>
      <w:r w:rsidRPr="001A15D2">
        <w:t xml:space="preserve"> филиала</w:t>
      </w:r>
      <w:r w:rsidR="00F16109">
        <w:t xml:space="preserve"> </w:t>
      </w:r>
      <w:r w:rsidR="00801C45">
        <w:t>ПАО </w:t>
      </w:r>
      <w:r w:rsidR="00F16109">
        <w:t>«МРСК Сибири» - «Омскэнерго»</w:t>
      </w:r>
      <w:r w:rsidRPr="001A15D2">
        <w:t xml:space="preserve"> приняты РЭК Омской области в размере </w:t>
      </w:r>
      <w:r w:rsidR="003F2623" w:rsidRPr="001A15D2">
        <w:t>446,08</w:t>
      </w:r>
      <w:r w:rsidRPr="001A15D2">
        <w:t xml:space="preserve"> тыс. руб. на уровне фактических затрат за 2016 год</w:t>
      </w:r>
      <w:r w:rsidR="00F91F07" w:rsidRPr="001A15D2">
        <w:t xml:space="preserve">, </w:t>
      </w:r>
      <w:r w:rsidRPr="001A15D2">
        <w:t xml:space="preserve">принятых РЭК Омской области на основании проверки бухгалтерской отчетности </w:t>
      </w:r>
      <w:r w:rsidR="00F91F07" w:rsidRPr="001A15D2">
        <w:t>(</w:t>
      </w:r>
      <w:r w:rsidR="003F2623" w:rsidRPr="001A15D2">
        <w:t>414,02</w:t>
      </w:r>
      <w:r w:rsidRPr="001A15D2">
        <w:t xml:space="preserve"> тыс. руб.)</w:t>
      </w:r>
      <w:r w:rsidR="00F91F07" w:rsidRPr="001A15D2">
        <w:t>,</w:t>
      </w:r>
      <w:r w:rsidRPr="001A15D2">
        <w:t xml:space="preserve"> с учетом ИПЦ на 2017-2018 годы в размере 103,9 % и 103,7 % соответственно.</w:t>
      </w:r>
    </w:p>
    <w:p w14:paraId="5C1716C6" w14:textId="77777777" w:rsidR="0081615D" w:rsidRPr="001A15D2" w:rsidRDefault="0081615D" w:rsidP="00CE7DA4">
      <w:pPr>
        <w:pStyle w:val="2f3"/>
        <w:rPr>
          <w:b/>
          <w:bCs/>
        </w:rPr>
      </w:pPr>
    </w:p>
    <w:p w14:paraId="7CD18351" w14:textId="77777777" w:rsidR="0081615D" w:rsidRPr="001A15D2" w:rsidRDefault="0081615D" w:rsidP="0081615D">
      <w:pPr>
        <w:spacing w:line="360" w:lineRule="auto"/>
        <w:contextualSpacing/>
        <w:jc w:val="both"/>
        <w:rPr>
          <w:rFonts w:ascii="Myriad Pro" w:eastAsia="Calibri" w:hAnsi="Myriad Pro"/>
          <w:b/>
          <w:bCs/>
          <w:color w:val="000000" w:themeColor="text1"/>
          <w:sz w:val="26"/>
          <w:szCs w:val="26"/>
        </w:rPr>
      </w:pPr>
      <w:r w:rsidRPr="001A15D2">
        <w:rPr>
          <w:rFonts w:ascii="Myriad Pro" w:eastAsia="Calibri" w:hAnsi="Myriad Pro"/>
          <w:b/>
          <w:bCs/>
          <w:color w:val="000000" w:themeColor="text1"/>
          <w:sz w:val="26"/>
          <w:szCs w:val="26"/>
        </w:rPr>
        <w:lastRenderedPageBreak/>
        <w:t>ПОЗИЦИЯ ИСПОЛНИТЕЛЯ</w:t>
      </w:r>
    </w:p>
    <w:p w14:paraId="0CA7AF05" w14:textId="622A176C" w:rsidR="00F64954" w:rsidRPr="001A15D2" w:rsidRDefault="00F64954" w:rsidP="00CE7DA4">
      <w:pPr>
        <w:pStyle w:val="2f3"/>
        <w:rPr>
          <w:lang w:eastAsia="en-US"/>
        </w:rPr>
      </w:pPr>
      <w:r w:rsidRPr="001A15D2">
        <w:rPr>
          <w:lang w:eastAsia="en-US"/>
        </w:rPr>
        <w:t>В результате анализа представленных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документов, Исполнитель отмечает следующее:</w:t>
      </w:r>
    </w:p>
    <w:p w14:paraId="17F1F835" w14:textId="1554A36B" w:rsidR="00F64954" w:rsidRPr="001A15D2" w:rsidRDefault="00F64954" w:rsidP="005550D2">
      <w:pPr>
        <w:pStyle w:val="41"/>
        <w:numPr>
          <w:ilvl w:val="0"/>
          <w:numId w:val="30"/>
        </w:numPr>
      </w:pPr>
      <w:r w:rsidRPr="001A15D2">
        <w:t>Филиалом</w:t>
      </w:r>
      <w:r w:rsidR="00F16109">
        <w:t xml:space="preserve"> </w:t>
      </w:r>
      <w:r w:rsidR="00801C45">
        <w:t>ПАО </w:t>
      </w:r>
      <w:r w:rsidR="00F16109">
        <w:t>«МРСК Сибири» - «Омскэнерго»</w:t>
      </w:r>
      <w:r w:rsidRPr="001A15D2">
        <w:t xml:space="preserve"> не представлен расчет (расшифровка) плановых расходов по статье «Аудиторские</w:t>
      </w:r>
      <w:r w:rsidR="00F16109">
        <w:t xml:space="preserve"> </w:t>
      </w:r>
      <w:r w:rsidRPr="001A15D2">
        <w:t>и консультационные услуги» на 2018 год.</w:t>
      </w:r>
    </w:p>
    <w:p w14:paraId="38CBD53B" w14:textId="75F3BA38" w:rsidR="00F64954" w:rsidRPr="001A15D2" w:rsidRDefault="00F64954" w:rsidP="005550D2">
      <w:pPr>
        <w:pStyle w:val="41"/>
        <w:numPr>
          <w:ilvl w:val="0"/>
          <w:numId w:val="30"/>
        </w:numPr>
      </w:pPr>
      <w:r w:rsidRPr="001A15D2">
        <w:t xml:space="preserve">Срок выполнения работ по договору на оказание консультационных услуг по подготовке консолидированной финансовой отчетности </w:t>
      </w:r>
      <w:r w:rsidR="00801C45">
        <w:t>ПАО </w:t>
      </w:r>
      <w:r w:rsidRPr="001A15D2">
        <w:t xml:space="preserve">«МРСК Сибири» от 14.07.2015 </w:t>
      </w:r>
      <w:r w:rsidR="00134DE0">
        <w:t>№ </w:t>
      </w:r>
      <w:r w:rsidRPr="001A15D2">
        <w:t>18.4000.251.15 с ООО «ФБК»</w:t>
      </w:r>
      <w:r w:rsidR="00F16109">
        <w:t xml:space="preserve"> </w:t>
      </w:r>
      <w:r w:rsidRPr="001A15D2">
        <w:t>- не позднее 31.12.2015,</w:t>
      </w:r>
      <w:r w:rsidR="00F16109">
        <w:t xml:space="preserve"> </w:t>
      </w:r>
      <w:r w:rsidRPr="001A15D2">
        <w:t>по</w:t>
      </w:r>
      <w:r w:rsidR="00F16109">
        <w:t xml:space="preserve"> </w:t>
      </w:r>
      <w:r w:rsidRPr="001A15D2">
        <w:t xml:space="preserve">договору на оказание консультационных услуг по подготовке консолидированной финансовой отчетности группы компаний </w:t>
      </w:r>
      <w:r w:rsidR="00801C45">
        <w:t>ПАО </w:t>
      </w:r>
      <w:r w:rsidRPr="001A15D2">
        <w:t xml:space="preserve">«МРСК Сибири» от 12.09.2016 </w:t>
      </w:r>
      <w:r w:rsidR="00134DE0">
        <w:t>№ </w:t>
      </w:r>
      <w:r w:rsidRPr="001A15D2">
        <w:t>18.4000.299.16 с</w:t>
      </w:r>
      <w:r w:rsidR="00F16109">
        <w:t xml:space="preserve"> </w:t>
      </w:r>
      <w:r w:rsidRPr="001A15D2">
        <w:t>ООО</w:t>
      </w:r>
      <w:r w:rsidR="00FC1C9A">
        <w:t> </w:t>
      </w:r>
      <w:r w:rsidRPr="001A15D2">
        <w:t>«ФБК» – не позднее 22.02.2017. Информация о перезаключении договоров филиалом</w:t>
      </w:r>
      <w:r w:rsidR="00F16109">
        <w:t xml:space="preserve"> </w:t>
      </w:r>
      <w:r w:rsidR="00801C45">
        <w:t>ПАО </w:t>
      </w:r>
      <w:r w:rsidR="00F16109">
        <w:t>«МРСК Сибири» - «Омскэнерго»</w:t>
      </w:r>
      <w:r w:rsidR="00363412" w:rsidRPr="001A15D2">
        <w:t xml:space="preserve"> не представлена в связи с чем</w:t>
      </w:r>
      <w:r w:rsidR="00A1696F" w:rsidRPr="001A15D2">
        <w:t>,</w:t>
      </w:r>
      <w:r w:rsidR="00363412" w:rsidRPr="001A15D2">
        <w:t xml:space="preserve"> Исполнитель отмечает недостаточное экономическое обоснование </w:t>
      </w:r>
      <w:r w:rsidR="007C12EF" w:rsidRPr="001A15D2">
        <w:t xml:space="preserve">расходов </w:t>
      </w:r>
      <w:r w:rsidR="00363412" w:rsidRPr="001A15D2">
        <w:t>по статье</w:t>
      </w:r>
      <w:r w:rsidR="00F16109">
        <w:t xml:space="preserve"> </w:t>
      </w:r>
      <w:r w:rsidR="00363412" w:rsidRPr="001A15D2">
        <w:t>«Консультационные услуги».</w:t>
      </w:r>
      <w:r w:rsidRPr="001A15D2">
        <w:t xml:space="preserve"> </w:t>
      </w:r>
    </w:p>
    <w:p w14:paraId="7EC01950" w14:textId="6FF2BBAD" w:rsidR="00363412" w:rsidRPr="001A15D2" w:rsidRDefault="00F91F07" w:rsidP="005550D2">
      <w:pPr>
        <w:pStyle w:val="41"/>
        <w:numPr>
          <w:ilvl w:val="0"/>
          <w:numId w:val="30"/>
        </w:numPr>
      </w:pPr>
      <w:r w:rsidRPr="001A15D2">
        <w:t>При определении экономически обоснованных расходов филиала</w:t>
      </w:r>
      <w:r w:rsidR="00F16109">
        <w:t xml:space="preserve"> </w:t>
      </w:r>
      <w:r w:rsidR="00801C45">
        <w:t>ПАО </w:t>
      </w:r>
      <w:r w:rsidR="00F16109">
        <w:t xml:space="preserve">«МРСК Сибири» - «Омскэнерго» </w:t>
      </w:r>
      <w:r w:rsidR="00BF5A0F" w:rsidRPr="001A15D2">
        <w:t xml:space="preserve">на аудиторские и консультационные услуги на 2018 год </w:t>
      </w:r>
      <w:r w:rsidR="000F3977" w:rsidRPr="001A15D2">
        <w:t>Исполнител</w:t>
      </w:r>
      <w:r w:rsidR="00BF5A0F" w:rsidRPr="001A15D2">
        <w:t>ем исключаются разовые расходы на оплату услуг</w:t>
      </w:r>
      <w:r w:rsidR="00F16109">
        <w:t xml:space="preserve"> </w:t>
      </w:r>
      <w:r w:rsidR="00BF5A0F" w:rsidRPr="001A15D2">
        <w:t>по организации и проведению вебинара по договору возмездного оказания услуг</w:t>
      </w:r>
      <w:r w:rsidR="00F16109">
        <w:t xml:space="preserve"> </w:t>
      </w:r>
      <w:r w:rsidR="00BF5A0F" w:rsidRPr="001A15D2">
        <w:t xml:space="preserve">от 23.06.2016 </w:t>
      </w:r>
      <w:r w:rsidR="00134DE0">
        <w:t>№ </w:t>
      </w:r>
      <w:r w:rsidR="00BF5A0F" w:rsidRPr="001A15D2">
        <w:t>18.5500.2831.16 с ООО «СМС-информационные технологии».</w:t>
      </w:r>
    </w:p>
    <w:p w14:paraId="2A980CF2" w14:textId="5A477B9C" w:rsidR="00B9214A" w:rsidRPr="001A15D2" w:rsidRDefault="00B9214A" w:rsidP="00CE7DA4">
      <w:pPr>
        <w:pStyle w:val="2f3"/>
        <w:rPr>
          <w:lang w:eastAsia="en-US"/>
        </w:rPr>
      </w:pPr>
      <w:r w:rsidRPr="001A15D2">
        <w:rPr>
          <w:lang w:eastAsia="en-US"/>
        </w:rPr>
        <w:t>Учитывая, что аудиторская проверка является обязательной, Исполнитель считает экономически обоснованными расходы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аудиторские услуги на 2018 год в размере фактических затрат</w:t>
      </w:r>
      <w:r w:rsidR="00F16109">
        <w:rPr>
          <w:lang w:eastAsia="en-US"/>
        </w:rPr>
        <w:t xml:space="preserve"> </w:t>
      </w:r>
      <w:r w:rsidRPr="001A15D2">
        <w:rPr>
          <w:lang w:eastAsia="en-US"/>
        </w:rPr>
        <w:t>за 2016 год (414,02 тыс. руб.) с учетом ИПЦ на 2017-2018 годы (103,9 % и 103,7 % соответственно) в размере 446,09 тыс. руб.</w:t>
      </w:r>
    </w:p>
    <w:p w14:paraId="2635758F" w14:textId="4589301D" w:rsidR="001F572C" w:rsidRDefault="00DD7E40" w:rsidP="00CE7DA4">
      <w:pPr>
        <w:pStyle w:val="2f3"/>
        <w:rPr>
          <w:lang w:eastAsia="en-US"/>
        </w:rPr>
      </w:pPr>
      <w:r w:rsidRPr="001A15D2">
        <w:rPr>
          <w:lang w:eastAsia="en-US"/>
        </w:rPr>
        <w:t xml:space="preserve">Всего, расходы на </w:t>
      </w:r>
      <w:r w:rsidR="000F3977" w:rsidRPr="001A15D2">
        <w:rPr>
          <w:lang w:eastAsia="en-US"/>
        </w:rPr>
        <w:t>аудиторские и консультационные услуги</w:t>
      </w:r>
      <w:r w:rsidRPr="001A15D2">
        <w:rPr>
          <w:lang w:eastAsia="en-US"/>
        </w:rPr>
        <w:t>, включаемые</w:t>
      </w:r>
      <w:r w:rsidR="00F16109">
        <w:rPr>
          <w:lang w:eastAsia="en-US"/>
        </w:rPr>
        <w:t xml:space="preserve"> </w:t>
      </w:r>
      <w:r w:rsidRPr="001A15D2">
        <w:rPr>
          <w:lang w:eastAsia="en-US"/>
        </w:rPr>
        <w:t>в НВВ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w:t>
      </w:r>
      <w:r w:rsidR="000F3977" w:rsidRPr="001A15D2">
        <w:rPr>
          <w:lang w:eastAsia="en-US"/>
        </w:rPr>
        <w:t>8</w:t>
      </w:r>
      <w:r w:rsidRPr="001A15D2">
        <w:rPr>
          <w:lang w:eastAsia="en-US"/>
        </w:rPr>
        <w:t xml:space="preserve"> год, рассчитанные Исполнителем составили – </w:t>
      </w:r>
      <w:r w:rsidR="000F3977" w:rsidRPr="001A15D2">
        <w:rPr>
          <w:lang w:eastAsia="en-US"/>
        </w:rPr>
        <w:t>466,09</w:t>
      </w:r>
      <w:r w:rsidRPr="001A15D2">
        <w:rPr>
          <w:lang w:eastAsia="en-US"/>
        </w:rPr>
        <w:t xml:space="preserve"> тыс. руб.</w:t>
      </w:r>
      <w:r w:rsidR="001F572C" w:rsidRPr="001A15D2">
        <w:rPr>
          <w:lang w:eastAsia="en-US"/>
        </w:rPr>
        <w:t xml:space="preserve"> Отклонение от величины расходов, </w:t>
      </w:r>
      <w:r w:rsidR="001F572C" w:rsidRPr="001A15D2">
        <w:rPr>
          <w:lang w:eastAsia="en-US"/>
        </w:rPr>
        <w:lastRenderedPageBreak/>
        <w:t xml:space="preserve">принятой РЭК Омской области по данной статье на 2018 год составило </w:t>
      </w:r>
      <w:r w:rsidR="00990457" w:rsidRPr="001A15D2">
        <w:rPr>
          <w:lang w:eastAsia="en-US"/>
        </w:rPr>
        <w:t>12,34</w:t>
      </w:r>
      <w:r w:rsidR="001F572C" w:rsidRPr="001A15D2">
        <w:rPr>
          <w:lang w:eastAsia="en-US"/>
        </w:rPr>
        <w:t xml:space="preserve"> тыс. руб. </w:t>
      </w:r>
    </w:p>
    <w:p w14:paraId="6BEBBA06" w14:textId="77777777" w:rsidR="00CE7DA4" w:rsidRPr="001A15D2" w:rsidRDefault="00CE7DA4" w:rsidP="00CE7DA4">
      <w:pPr>
        <w:pStyle w:val="2f3"/>
        <w:rPr>
          <w:lang w:eastAsia="en-US"/>
        </w:rPr>
      </w:pPr>
    </w:p>
    <w:p w14:paraId="4D4C7888" w14:textId="77777777" w:rsidR="00990457" w:rsidRPr="00CE7DA4" w:rsidRDefault="00990457" w:rsidP="00CE7DA4">
      <w:pPr>
        <w:pStyle w:val="2f3"/>
        <w:rPr>
          <w:i/>
          <w:iCs/>
          <w:lang w:eastAsia="en-US"/>
        </w:rPr>
      </w:pPr>
      <w:r w:rsidRPr="00CE7DA4">
        <w:rPr>
          <w:i/>
          <w:iCs/>
          <w:lang w:eastAsia="en-US"/>
        </w:rPr>
        <w:t xml:space="preserve">Транспортные расходы </w:t>
      </w:r>
    </w:p>
    <w:p w14:paraId="09B8D918" w14:textId="77777777" w:rsidR="00990457" w:rsidRPr="001A15D2" w:rsidRDefault="00990457" w:rsidP="00990457">
      <w:pPr>
        <w:spacing w:line="360" w:lineRule="auto"/>
        <w:ind w:firstLine="708"/>
        <w:jc w:val="both"/>
        <w:rPr>
          <w:rFonts w:ascii="Myriad Pro" w:eastAsia="Calibri" w:hAnsi="Myriad Pro"/>
          <w:sz w:val="26"/>
          <w:szCs w:val="26"/>
          <w:lang w:eastAsia="en-US"/>
        </w:rPr>
      </w:pPr>
    </w:p>
    <w:p w14:paraId="136D1F79" w14:textId="77777777" w:rsidR="00990457" w:rsidRPr="001A15D2" w:rsidRDefault="00990457" w:rsidP="0099045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ТЕРРИТОРИАЛЬНОЙ СЕТЕВОЙ ОРГАНИЗАЦИИ</w:t>
      </w:r>
    </w:p>
    <w:p w14:paraId="5C5D2FCF" w14:textId="3031DFEF" w:rsidR="00990457" w:rsidRPr="001A15D2" w:rsidRDefault="00990457" w:rsidP="00CE7DA4">
      <w:pPr>
        <w:pStyle w:val="2f3"/>
      </w:pPr>
      <w:r w:rsidRPr="001A15D2">
        <w:t>Филиалом</w:t>
      </w:r>
      <w:r w:rsidR="00F16109">
        <w:t xml:space="preserve"> </w:t>
      </w:r>
      <w:r w:rsidR="00801C45">
        <w:t>ПАО </w:t>
      </w:r>
      <w:r w:rsidR="00F16109">
        <w:t>«МРСК Сибири» - «Омскэнерго»</w:t>
      </w:r>
      <w:r w:rsidRPr="001A15D2">
        <w:t xml:space="preserve"> на 2018 год заявлены транспортные расходы (проезд на обучение, проезд по производственным вопросам) в размере </w:t>
      </w:r>
      <w:r w:rsidR="00BF5A0F" w:rsidRPr="001A15D2">
        <w:t>1 469,87</w:t>
      </w:r>
      <w:r w:rsidRPr="001A15D2">
        <w:t xml:space="preserve"> тыс. руб. </w:t>
      </w:r>
    </w:p>
    <w:p w14:paraId="7E0003A5" w14:textId="3DFDCE63" w:rsidR="00990457" w:rsidRPr="001A15D2" w:rsidRDefault="00990457" w:rsidP="00CE7DA4">
      <w:pPr>
        <w:pStyle w:val="2f3"/>
      </w:pPr>
      <w:r w:rsidRPr="001A15D2">
        <w:t>В качестве обоснования расходов филиалом</w:t>
      </w:r>
      <w:r w:rsidR="00F16109">
        <w:t xml:space="preserve"> </w:t>
      </w:r>
      <w:r w:rsidR="00801C45">
        <w:t>ПАО </w:t>
      </w:r>
      <w:r w:rsidR="00F16109">
        <w:t>«МРСК Сибири» - «Омскэнерго»</w:t>
      </w:r>
      <w:r w:rsidRPr="001A15D2">
        <w:t xml:space="preserve"> представлены:</w:t>
      </w:r>
    </w:p>
    <w:p w14:paraId="6198BCE9" w14:textId="77777777" w:rsidR="00E53B59" w:rsidRPr="001A15D2" w:rsidRDefault="00E53B59" w:rsidP="00CE7DA4">
      <w:pPr>
        <w:pStyle w:val="3"/>
      </w:pPr>
      <w:r w:rsidRPr="001A15D2">
        <w:t>расшифровка расходов по статьям сметы затрат за 2016 год (реестр актов);</w:t>
      </w:r>
    </w:p>
    <w:p w14:paraId="3B942D1B" w14:textId="510F504F" w:rsidR="00E53B59" w:rsidRPr="001A15D2" w:rsidRDefault="00E53B59" w:rsidP="00CE7DA4">
      <w:pPr>
        <w:pStyle w:val="3"/>
      </w:pPr>
      <w:r w:rsidRPr="001A15D2">
        <w:t>реестр приказов</w:t>
      </w:r>
      <w:r w:rsidR="00F16109">
        <w:t xml:space="preserve"> </w:t>
      </w:r>
      <w:r w:rsidR="00801C45">
        <w:t>ПАО </w:t>
      </w:r>
      <w:r w:rsidR="00F16109">
        <w:t xml:space="preserve">«МРСК Сибири» - «Омскэнерго» </w:t>
      </w:r>
      <w:r w:rsidRPr="001A15D2">
        <w:t>на командировки по производственным вопросам за 2016 год;</w:t>
      </w:r>
    </w:p>
    <w:p w14:paraId="3E934551" w14:textId="3E977398" w:rsidR="00E53B59" w:rsidRPr="001A15D2" w:rsidRDefault="00E53B59" w:rsidP="00CE7DA4">
      <w:pPr>
        <w:pStyle w:val="3"/>
      </w:pPr>
      <w:r w:rsidRPr="001A15D2">
        <w:t>реестр приказов</w:t>
      </w:r>
      <w:r w:rsidR="00F16109">
        <w:t xml:space="preserve"> </w:t>
      </w:r>
      <w:r w:rsidR="00801C45">
        <w:t>ПАО </w:t>
      </w:r>
      <w:r w:rsidR="00F16109">
        <w:t>«МРСК Сибири» - «Омскэнерго»</w:t>
      </w:r>
      <w:r w:rsidRPr="001A15D2">
        <w:t xml:space="preserve"> на обучение</w:t>
      </w:r>
      <w:r w:rsidR="00F16109">
        <w:t xml:space="preserve"> </w:t>
      </w:r>
      <w:r w:rsidRPr="001A15D2">
        <w:t>за 2016 год;</w:t>
      </w:r>
    </w:p>
    <w:p w14:paraId="32D70C78" w14:textId="77777777" w:rsidR="00E53B59" w:rsidRPr="001A15D2" w:rsidRDefault="00E53B59" w:rsidP="00CE7DA4">
      <w:pPr>
        <w:pStyle w:val="3"/>
      </w:pPr>
      <w:r w:rsidRPr="001A15D2">
        <w:t>расшифровка командировочных расходов по контрагентам за 2016 год;</w:t>
      </w:r>
    </w:p>
    <w:p w14:paraId="7F061B7A" w14:textId="7F66DF45" w:rsidR="00E53B59" w:rsidRPr="001A15D2" w:rsidRDefault="00E53B59" w:rsidP="00CE7DA4">
      <w:pPr>
        <w:pStyle w:val="3"/>
      </w:pPr>
      <w:r w:rsidRPr="001A15D2">
        <w:t xml:space="preserve">Положение о командировках (стандарт </w:t>
      </w:r>
      <w:r w:rsidR="00801C45">
        <w:t>ПАО </w:t>
      </w:r>
      <w:r w:rsidRPr="001A15D2">
        <w:t>«МРСК Сибири»</w:t>
      </w:r>
      <w:r w:rsidR="00F16109">
        <w:t xml:space="preserve"> </w:t>
      </w:r>
      <w:r w:rsidRPr="001A15D2">
        <w:t>СО 5.044/0).</w:t>
      </w:r>
    </w:p>
    <w:p w14:paraId="285906E4" w14:textId="4309903A" w:rsidR="00990457" w:rsidRPr="001A15D2" w:rsidRDefault="00990457" w:rsidP="00CE7DA4">
      <w:pPr>
        <w:pStyle w:val="2f3"/>
      </w:pPr>
      <w:r w:rsidRPr="001A15D2">
        <w:t xml:space="preserve">В соответствии с расшифровкой по статьям сметы </w:t>
      </w:r>
      <w:r w:rsidR="00E53B59" w:rsidRPr="001A15D2">
        <w:t xml:space="preserve">затрат </w:t>
      </w:r>
      <w:r w:rsidRPr="001A15D2">
        <w:t>за 2016 год фактические расходы филиала</w:t>
      </w:r>
      <w:r w:rsidR="00F16109">
        <w:t xml:space="preserve"> </w:t>
      </w:r>
      <w:r w:rsidR="00801C45">
        <w:t>ПАО </w:t>
      </w:r>
      <w:r w:rsidR="00F16109">
        <w:t xml:space="preserve">«МРСК Сибири» - «Омскэнерго» </w:t>
      </w:r>
      <w:r w:rsidR="00A13AE8" w:rsidRPr="001A15D2">
        <w:t>на транспортные у</w:t>
      </w:r>
      <w:r w:rsidRPr="001A15D2">
        <w:t xml:space="preserve">слуги за 2016 год составили </w:t>
      </w:r>
      <w:r w:rsidR="00A13AE8" w:rsidRPr="001A15D2">
        <w:t xml:space="preserve">2 705,84 </w:t>
      </w:r>
      <w:r w:rsidRPr="001A15D2">
        <w:t>тыс. руб.</w:t>
      </w:r>
      <w:r w:rsidR="00A13AE8" w:rsidRPr="001A15D2">
        <w:t>, в том числе отнесен</w:t>
      </w:r>
      <w:r w:rsidR="00C27EDC" w:rsidRPr="001A15D2">
        <w:t>ы</w:t>
      </w:r>
      <w:r w:rsidR="00A13AE8" w:rsidRPr="001A15D2">
        <w:t xml:space="preserve"> на услуги по передаче электрической энергии расходы в размере 2 165,62 тыс. руб. </w:t>
      </w:r>
      <w:r w:rsidRPr="001A15D2">
        <w:t>Данные</w:t>
      </w:r>
      <w:r w:rsidR="00F16109">
        <w:t xml:space="preserve"> </w:t>
      </w:r>
      <w:r w:rsidR="00A13AE8" w:rsidRPr="001A15D2">
        <w:t xml:space="preserve">о </w:t>
      </w:r>
      <w:r w:rsidR="00BF5A0F" w:rsidRPr="001A15D2">
        <w:t xml:space="preserve">транспортных </w:t>
      </w:r>
      <w:r w:rsidRPr="001A15D2">
        <w:t>расходах</w:t>
      </w:r>
      <w:r w:rsidR="00BF5A0F" w:rsidRPr="001A15D2">
        <w:t xml:space="preserve"> </w:t>
      </w:r>
      <w:r w:rsidRPr="001A15D2">
        <w:t>в 2016 году представлены</w:t>
      </w:r>
      <w:r w:rsidR="00F16109">
        <w:t xml:space="preserve"> </w:t>
      </w:r>
      <w:r w:rsidRPr="001A15D2">
        <w:t>в таблице.</w:t>
      </w:r>
    </w:p>
    <w:tbl>
      <w:tblPr>
        <w:tblW w:w="5000" w:type="pct"/>
        <w:tblLook w:val="04A0" w:firstRow="1" w:lastRow="0" w:firstColumn="1" w:lastColumn="0" w:noHBand="0" w:noVBand="1"/>
      </w:tblPr>
      <w:tblGrid>
        <w:gridCol w:w="1006"/>
        <w:gridCol w:w="6219"/>
        <w:gridCol w:w="2119"/>
      </w:tblGrid>
      <w:tr w:rsidR="00963386" w:rsidRPr="001A15D2" w14:paraId="7118F961" w14:textId="77777777" w:rsidTr="00C73CA2">
        <w:trPr>
          <w:trHeight w:val="361"/>
        </w:trPr>
        <w:tc>
          <w:tcPr>
            <w:tcW w:w="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A6A1E22" w14:textId="77777777" w:rsidR="00963386" w:rsidRPr="001A15D2" w:rsidRDefault="00134DE0" w:rsidP="00963386">
            <w:pPr>
              <w:jc w:val="center"/>
              <w:rPr>
                <w:rFonts w:ascii="Myriad Pro" w:hAnsi="Myriad Pro"/>
                <w:color w:val="FFFFFF"/>
                <w:sz w:val="20"/>
                <w:szCs w:val="20"/>
                <w:lang w:eastAsia="ru-RU"/>
              </w:rPr>
            </w:pPr>
            <w:r>
              <w:rPr>
                <w:rFonts w:ascii="Myriad Pro" w:hAnsi="Myriad Pro"/>
                <w:color w:val="FFFFFF"/>
                <w:sz w:val="20"/>
                <w:szCs w:val="20"/>
                <w:lang w:eastAsia="ru-RU"/>
              </w:rPr>
              <w:t>№ </w:t>
            </w:r>
            <w:r w:rsidR="00963386" w:rsidRPr="001A15D2">
              <w:rPr>
                <w:rFonts w:ascii="Myriad Pro" w:hAnsi="Myriad Pro"/>
                <w:color w:val="FFFFFF"/>
                <w:sz w:val="20"/>
                <w:szCs w:val="20"/>
                <w:lang w:eastAsia="ru-RU"/>
              </w:rPr>
              <w:t>п/п</w:t>
            </w:r>
          </w:p>
        </w:tc>
        <w:tc>
          <w:tcPr>
            <w:tcW w:w="3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412FF3A" w14:textId="4C3E2774" w:rsidR="00963386" w:rsidRPr="001A15D2" w:rsidRDefault="00963386" w:rsidP="00C73CA2">
            <w:pPr>
              <w:jc w:val="center"/>
              <w:rPr>
                <w:rFonts w:ascii="Myriad Pro" w:hAnsi="Myriad Pro"/>
                <w:color w:val="FFFFFF"/>
                <w:sz w:val="20"/>
                <w:szCs w:val="20"/>
                <w:lang w:eastAsia="ru-RU"/>
              </w:rPr>
            </w:pPr>
            <w:r w:rsidRPr="001A15D2">
              <w:rPr>
                <w:rFonts w:ascii="Myriad Pro" w:hAnsi="Myriad Pro"/>
                <w:color w:val="FFFFFF"/>
                <w:sz w:val="20"/>
                <w:szCs w:val="20"/>
                <w:lang w:eastAsia="ru-RU"/>
              </w:rPr>
              <w:t>Наименование статьи</w:t>
            </w:r>
          </w:p>
        </w:tc>
        <w:tc>
          <w:tcPr>
            <w:tcW w:w="11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7D63E17" w14:textId="77777777" w:rsidR="00963386" w:rsidRPr="001A15D2" w:rsidRDefault="00963386" w:rsidP="00963386">
            <w:pPr>
              <w:jc w:val="center"/>
              <w:rPr>
                <w:rFonts w:ascii="Myriad Pro" w:hAnsi="Myriad Pro"/>
                <w:color w:val="FFFFFF"/>
                <w:sz w:val="20"/>
                <w:szCs w:val="20"/>
                <w:lang w:eastAsia="ru-RU"/>
              </w:rPr>
            </w:pPr>
            <w:r w:rsidRPr="001A15D2">
              <w:rPr>
                <w:rFonts w:ascii="Myriad Pro" w:hAnsi="Myriad Pro"/>
                <w:color w:val="FFFFFF"/>
                <w:sz w:val="20"/>
                <w:szCs w:val="20"/>
                <w:lang w:eastAsia="ru-RU"/>
              </w:rPr>
              <w:t>2016 (факт), тыс. руб.</w:t>
            </w:r>
          </w:p>
        </w:tc>
      </w:tr>
      <w:tr w:rsidR="00963386" w:rsidRPr="001A15D2" w14:paraId="00E10FCE" w14:textId="77777777" w:rsidTr="00CE7DA4">
        <w:trPr>
          <w:trHeight w:val="20"/>
        </w:trPr>
        <w:tc>
          <w:tcPr>
            <w:tcW w:w="53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623F659" w14:textId="77777777" w:rsidR="00963386" w:rsidRPr="001A15D2" w:rsidRDefault="00963386" w:rsidP="00963386">
            <w:pPr>
              <w:jc w:val="center"/>
              <w:rPr>
                <w:rFonts w:ascii="Myriad Pro" w:hAnsi="Myriad Pro"/>
                <w:color w:val="000000"/>
                <w:sz w:val="20"/>
                <w:szCs w:val="20"/>
                <w:lang w:eastAsia="ru-RU"/>
              </w:rPr>
            </w:pPr>
            <w:r w:rsidRPr="001A15D2">
              <w:rPr>
                <w:rFonts w:ascii="Myriad Pro" w:hAnsi="Myriad Pro"/>
                <w:color w:val="000000"/>
                <w:sz w:val="20"/>
                <w:szCs w:val="20"/>
                <w:lang w:eastAsia="ru-RU"/>
              </w:rPr>
              <w:t>1.</w:t>
            </w:r>
          </w:p>
        </w:tc>
        <w:tc>
          <w:tcPr>
            <w:tcW w:w="332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CAE94C5" w14:textId="77777777" w:rsidR="00963386" w:rsidRPr="001A15D2" w:rsidRDefault="00963386" w:rsidP="00963386">
            <w:pPr>
              <w:rPr>
                <w:rFonts w:ascii="Myriad Pro" w:hAnsi="Myriad Pro"/>
                <w:color w:val="000000"/>
                <w:sz w:val="20"/>
                <w:szCs w:val="20"/>
                <w:lang w:eastAsia="ru-RU"/>
              </w:rPr>
            </w:pPr>
            <w:r w:rsidRPr="001A15D2">
              <w:rPr>
                <w:rFonts w:ascii="Myriad Pro" w:hAnsi="Myriad Pro"/>
                <w:color w:val="000000"/>
                <w:sz w:val="20"/>
                <w:szCs w:val="20"/>
                <w:lang w:eastAsia="ru-RU"/>
              </w:rPr>
              <w:t>Проезд на обучение</w:t>
            </w:r>
          </w:p>
        </w:tc>
        <w:tc>
          <w:tcPr>
            <w:tcW w:w="113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08DF447" w14:textId="77777777" w:rsidR="00963386" w:rsidRPr="001A15D2" w:rsidRDefault="00963386" w:rsidP="00A13AE8">
            <w:pPr>
              <w:jc w:val="center"/>
              <w:rPr>
                <w:rFonts w:ascii="Myriad Pro" w:hAnsi="Myriad Pro"/>
                <w:color w:val="000000"/>
                <w:sz w:val="20"/>
                <w:szCs w:val="20"/>
                <w:lang w:eastAsia="ru-RU"/>
              </w:rPr>
            </w:pPr>
            <w:r w:rsidRPr="001A15D2">
              <w:rPr>
                <w:rFonts w:ascii="Myriad Pro" w:hAnsi="Myriad Pro"/>
                <w:color w:val="000000"/>
                <w:sz w:val="20"/>
                <w:szCs w:val="20"/>
                <w:lang w:eastAsia="ru-RU"/>
              </w:rPr>
              <w:t>787,31</w:t>
            </w:r>
          </w:p>
        </w:tc>
      </w:tr>
      <w:tr w:rsidR="00963386" w:rsidRPr="001A15D2" w14:paraId="7A18846B" w14:textId="77777777" w:rsidTr="00CE7DA4">
        <w:trPr>
          <w:trHeight w:val="20"/>
        </w:trPr>
        <w:tc>
          <w:tcPr>
            <w:tcW w:w="538" w:type="pct"/>
            <w:tcBorders>
              <w:top w:val="nil"/>
              <w:left w:val="single" w:sz="4" w:space="0" w:color="auto"/>
              <w:bottom w:val="single" w:sz="4" w:space="0" w:color="auto"/>
              <w:right w:val="single" w:sz="4" w:space="0" w:color="auto"/>
            </w:tcBorders>
            <w:shd w:val="clear" w:color="000000" w:fill="FFFFFF"/>
            <w:noWrap/>
            <w:vAlign w:val="center"/>
            <w:hideMark/>
          </w:tcPr>
          <w:p w14:paraId="5527F44D" w14:textId="77777777" w:rsidR="00963386" w:rsidRPr="001A15D2" w:rsidRDefault="00963386" w:rsidP="00963386">
            <w:pPr>
              <w:jc w:val="center"/>
              <w:rPr>
                <w:rFonts w:ascii="Myriad Pro" w:hAnsi="Myriad Pro"/>
                <w:color w:val="000000"/>
                <w:sz w:val="20"/>
                <w:szCs w:val="20"/>
                <w:lang w:eastAsia="ru-RU"/>
              </w:rPr>
            </w:pPr>
            <w:r w:rsidRPr="001A15D2">
              <w:rPr>
                <w:rFonts w:ascii="Myriad Pro" w:hAnsi="Myriad Pro"/>
                <w:color w:val="000000"/>
                <w:sz w:val="20"/>
                <w:szCs w:val="20"/>
                <w:lang w:eastAsia="ru-RU"/>
              </w:rPr>
              <w:t>2.</w:t>
            </w:r>
          </w:p>
        </w:tc>
        <w:tc>
          <w:tcPr>
            <w:tcW w:w="3328" w:type="pct"/>
            <w:tcBorders>
              <w:top w:val="nil"/>
              <w:left w:val="nil"/>
              <w:bottom w:val="single" w:sz="4" w:space="0" w:color="auto"/>
              <w:right w:val="single" w:sz="4" w:space="0" w:color="auto"/>
            </w:tcBorders>
            <w:shd w:val="clear" w:color="000000" w:fill="FFFFFF"/>
            <w:vAlign w:val="center"/>
            <w:hideMark/>
          </w:tcPr>
          <w:p w14:paraId="78D41D17" w14:textId="77777777" w:rsidR="00963386" w:rsidRPr="001A15D2" w:rsidRDefault="00963386" w:rsidP="00963386">
            <w:pPr>
              <w:rPr>
                <w:rFonts w:ascii="Myriad Pro" w:hAnsi="Myriad Pro"/>
                <w:color w:val="000000"/>
                <w:sz w:val="20"/>
                <w:szCs w:val="20"/>
                <w:lang w:eastAsia="ru-RU"/>
              </w:rPr>
            </w:pPr>
            <w:r w:rsidRPr="001A15D2">
              <w:rPr>
                <w:rFonts w:ascii="Myriad Pro" w:hAnsi="Myriad Pro"/>
                <w:color w:val="000000"/>
                <w:sz w:val="20"/>
                <w:szCs w:val="20"/>
                <w:lang w:eastAsia="ru-RU"/>
              </w:rPr>
              <w:t>Проезд по производственным вопросам</w:t>
            </w:r>
          </w:p>
        </w:tc>
        <w:tc>
          <w:tcPr>
            <w:tcW w:w="1134" w:type="pct"/>
            <w:tcBorders>
              <w:top w:val="nil"/>
              <w:left w:val="nil"/>
              <w:bottom w:val="single" w:sz="4" w:space="0" w:color="auto"/>
              <w:right w:val="single" w:sz="4" w:space="0" w:color="auto"/>
            </w:tcBorders>
            <w:shd w:val="clear" w:color="000000" w:fill="FFFFFF"/>
            <w:noWrap/>
            <w:vAlign w:val="center"/>
            <w:hideMark/>
          </w:tcPr>
          <w:p w14:paraId="7C6CEEF7" w14:textId="77777777" w:rsidR="00963386" w:rsidRPr="001A15D2" w:rsidRDefault="00963386" w:rsidP="00A13AE8">
            <w:pPr>
              <w:jc w:val="center"/>
              <w:rPr>
                <w:rFonts w:ascii="Myriad Pro" w:hAnsi="Myriad Pro"/>
                <w:color w:val="000000"/>
                <w:sz w:val="20"/>
                <w:szCs w:val="20"/>
                <w:lang w:eastAsia="ru-RU"/>
              </w:rPr>
            </w:pPr>
            <w:r w:rsidRPr="001A15D2">
              <w:rPr>
                <w:rFonts w:ascii="Myriad Pro" w:hAnsi="Myriad Pro"/>
                <w:color w:val="000000"/>
                <w:sz w:val="20"/>
                <w:szCs w:val="20"/>
                <w:lang w:eastAsia="ru-RU"/>
              </w:rPr>
              <w:t>1 918,53</w:t>
            </w:r>
          </w:p>
        </w:tc>
      </w:tr>
      <w:tr w:rsidR="00963386" w:rsidRPr="001A15D2" w14:paraId="56478592" w14:textId="77777777" w:rsidTr="00CE7DA4">
        <w:trPr>
          <w:trHeight w:val="20"/>
        </w:trPr>
        <w:tc>
          <w:tcPr>
            <w:tcW w:w="538" w:type="pct"/>
            <w:tcBorders>
              <w:top w:val="nil"/>
              <w:left w:val="single" w:sz="4" w:space="0" w:color="auto"/>
              <w:bottom w:val="single" w:sz="4" w:space="0" w:color="auto"/>
              <w:right w:val="single" w:sz="4" w:space="0" w:color="auto"/>
            </w:tcBorders>
            <w:shd w:val="clear" w:color="000000" w:fill="FFFFFF"/>
            <w:noWrap/>
            <w:vAlign w:val="center"/>
            <w:hideMark/>
          </w:tcPr>
          <w:p w14:paraId="199D0578" w14:textId="77777777" w:rsidR="00963386" w:rsidRPr="001A15D2" w:rsidRDefault="00963386" w:rsidP="00963386">
            <w:pPr>
              <w:jc w:val="center"/>
              <w:rPr>
                <w:rFonts w:ascii="Myriad Pro" w:hAnsi="Myriad Pro"/>
                <w:color w:val="000000"/>
                <w:sz w:val="20"/>
                <w:szCs w:val="20"/>
                <w:lang w:eastAsia="ru-RU"/>
              </w:rPr>
            </w:pPr>
            <w:r w:rsidRPr="001A15D2">
              <w:rPr>
                <w:rFonts w:ascii="Myriad Pro" w:hAnsi="Myriad Pro"/>
                <w:color w:val="000000"/>
                <w:sz w:val="20"/>
                <w:szCs w:val="20"/>
                <w:lang w:eastAsia="ru-RU"/>
              </w:rPr>
              <w:t>3.</w:t>
            </w:r>
          </w:p>
        </w:tc>
        <w:tc>
          <w:tcPr>
            <w:tcW w:w="3328" w:type="pct"/>
            <w:tcBorders>
              <w:top w:val="nil"/>
              <w:left w:val="nil"/>
              <w:bottom w:val="single" w:sz="4" w:space="0" w:color="auto"/>
              <w:right w:val="single" w:sz="4" w:space="0" w:color="auto"/>
            </w:tcBorders>
            <w:shd w:val="clear" w:color="000000" w:fill="FFFFFF"/>
            <w:vAlign w:val="center"/>
            <w:hideMark/>
          </w:tcPr>
          <w:p w14:paraId="37E7852A" w14:textId="77777777" w:rsidR="00963386" w:rsidRPr="001A15D2" w:rsidRDefault="00963386" w:rsidP="00963386">
            <w:pPr>
              <w:rPr>
                <w:rFonts w:ascii="Myriad Pro" w:hAnsi="Myriad Pro"/>
                <w:color w:val="000000"/>
                <w:sz w:val="20"/>
                <w:szCs w:val="20"/>
                <w:lang w:eastAsia="ru-RU"/>
              </w:rPr>
            </w:pPr>
            <w:r w:rsidRPr="001A15D2">
              <w:rPr>
                <w:rFonts w:ascii="Myriad Pro" w:hAnsi="Myriad Pro"/>
                <w:color w:val="000000"/>
                <w:sz w:val="20"/>
                <w:szCs w:val="20"/>
                <w:lang w:eastAsia="ru-RU"/>
              </w:rPr>
              <w:t>Транспортные расходы всего:</w:t>
            </w:r>
          </w:p>
        </w:tc>
        <w:tc>
          <w:tcPr>
            <w:tcW w:w="1134" w:type="pct"/>
            <w:tcBorders>
              <w:top w:val="nil"/>
              <w:left w:val="nil"/>
              <w:bottom w:val="single" w:sz="4" w:space="0" w:color="auto"/>
              <w:right w:val="single" w:sz="4" w:space="0" w:color="auto"/>
            </w:tcBorders>
            <w:shd w:val="clear" w:color="000000" w:fill="FFFFFF"/>
            <w:noWrap/>
            <w:vAlign w:val="center"/>
            <w:hideMark/>
          </w:tcPr>
          <w:p w14:paraId="47EC7B6B" w14:textId="77777777" w:rsidR="00963386" w:rsidRPr="001A15D2" w:rsidRDefault="00963386" w:rsidP="00A13AE8">
            <w:pPr>
              <w:jc w:val="center"/>
              <w:rPr>
                <w:rFonts w:ascii="Myriad Pro" w:hAnsi="Myriad Pro"/>
                <w:color w:val="000000"/>
                <w:sz w:val="20"/>
                <w:szCs w:val="20"/>
                <w:lang w:eastAsia="ru-RU"/>
              </w:rPr>
            </w:pPr>
            <w:r w:rsidRPr="001A15D2">
              <w:rPr>
                <w:rFonts w:ascii="Myriad Pro" w:hAnsi="Myriad Pro"/>
                <w:color w:val="000000"/>
                <w:sz w:val="20"/>
                <w:szCs w:val="20"/>
                <w:lang w:eastAsia="ru-RU"/>
              </w:rPr>
              <w:t>2 705,84</w:t>
            </w:r>
          </w:p>
        </w:tc>
      </w:tr>
      <w:tr w:rsidR="00963386" w:rsidRPr="001A15D2" w14:paraId="4C5A3482" w14:textId="77777777" w:rsidTr="00CE7DA4">
        <w:trPr>
          <w:trHeight w:val="20"/>
        </w:trPr>
        <w:tc>
          <w:tcPr>
            <w:tcW w:w="538" w:type="pct"/>
            <w:tcBorders>
              <w:top w:val="nil"/>
              <w:left w:val="single" w:sz="4" w:space="0" w:color="auto"/>
              <w:bottom w:val="single" w:sz="4" w:space="0" w:color="auto"/>
              <w:right w:val="single" w:sz="4" w:space="0" w:color="auto"/>
            </w:tcBorders>
            <w:shd w:val="clear" w:color="000000" w:fill="FFFFFF"/>
            <w:noWrap/>
            <w:vAlign w:val="center"/>
            <w:hideMark/>
          </w:tcPr>
          <w:p w14:paraId="10DC19BE" w14:textId="77777777" w:rsidR="00963386" w:rsidRPr="001A15D2" w:rsidRDefault="00963386" w:rsidP="00963386">
            <w:pPr>
              <w:jc w:val="center"/>
              <w:rPr>
                <w:rFonts w:ascii="Myriad Pro" w:hAnsi="Myriad Pro"/>
                <w:color w:val="000000"/>
                <w:sz w:val="20"/>
                <w:szCs w:val="20"/>
                <w:lang w:eastAsia="ru-RU"/>
              </w:rPr>
            </w:pPr>
            <w:r w:rsidRPr="001A15D2">
              <w:rPr>
                <w:rFonts w:ascii="Myriad Pro" w:hAnsi="Myriad Pro"/>
                <w:color w:val="000000"/>
                <w:sz w:val="20"/>
                <w:szCs w:val="20"/>
                <w:lang w:eastAsia="ru-RU"/>
              </w:rPr>
              <w:t> </w:t>
            </w:r>
          </w:p>
        </w:tc>
        <w:tc>
          <w:tcPr>
            <w:tcW w:w="3328" w:type="pct"/>
            <w:tcBorders>
              <w:top w:val="nil"/>
              <w:left w:val="nil"/>
              <w:bottom w:val="single" w:sz="4" w:space="0" w:color="auto"/>
              <w:right w:val="single" w:sz="4" w:space="0" w:color="auto"/>
            </w:tcBorders>
            <w:shd w:val="clear" w:color="000000" w:fill="FFFFFF"/>
            <w:vAlign w:val="center"/>
            <w:hideMark/>
          </w:tcPr>
          <w:p w14:paraId="66D4507C" w14:textId="77777777" w:rsidR="00963386" w:rsidRPr="001A15D2" w:rsidRDefault="00963386" w:rsidP="00963386">
            <w:pPr>
              <w:rPr>
                <w:rFonts w:ascii="Myriad Pro" w:hAnsi="Myriad Pro"/>
                <w:color w:val="000000"/>
                <w:sz w:val="20"/>
                <w:szCs w:val="20"/>
                <w:lang w:eastAsia="ru-RU"/>
              </w:rPr>
            </w:pPr>
            <w:r w:rsidRPr="001A15D2">
              <w:rPr>
                <w:rFonts w:ascii="Myriad Pro" w:hAnsi="Myriad Pro"/>
                <w:color w:val="000000"/>
                <w:sz w:val="20"/>
                <w:szCs w:val="20"/>
                <w:lang w:eastAsia="ru-RU"/>
              </w:rPr>
              <w:t>в том числе отнесено на услуги по передаче электрической энергии</w:t>
            </w:r>
          </w:p>
        </w:tc>
        <w:tc>
          <w:tcPr>
            <w:tcW w:w="1134" w:type="pct"/>
            <w:tcBorders>
              <w:top w:val="nil"/>
              <w:left w:val="nil"/>
              <w:bottom w:val="single" w:sz="4" w:space="0" w:color="auto"/>
              <w:right w:val="single" w:sz="4" w:space="0" w:color="auto"/>
            </w:tcBorders>
            <w:shd w:val="clear" w:color="000000" w:fill="FFFFFF"/>
            <w:noWrap/>
            <w:vAlign w:val="center"/>
            <w:hideMark/>
          </w:tcPr>
          <w:p w14:paraId="7A20834E" w14:textId="77777777" w:rsidR="00963386" w:rsidRPr="001A15D2" w:rsidRDefault="00963386" w:rsidP="00A13AE8">
            <w:pPr>
              <w:jc w:val="center"/>
              <w:rPr>
                <w:rFonts w:ascii="Myriad Pro" w:hAnsi="Myriad Pro"/>
                <w:color w:val="000000"/>
                <w:sz w:val="20"/>
                <w:szCs w:val="20"/>
                <w:lang w:eastAsia="ru-RU"/>
              </w:rPr>
            </w:pPr>
            <w:r w:rsidRPr="001A15D2">
              <w:rPr>
                <w:rFonts w:ascii="Myriad Pro" w:hAnsi="Myriad Pro"/>
                <w:color w:val="000000"/>
                <w:sz w:val="20"/>
                <w:szCs w:val="20"/>
                <w:lang w:eastAsia="ru-RU"/>
              </w:rPr>
              <w:t>2 165,62</w:t>
            </w:r>
          </w:p>
        </w:tc>
      </w:tr>
    </w:tbl>
    <w:p w14:paraId="3B9D2BBB" w14:textId="77777777" w:rsidR="00990457" w:rsidRPr="001A15D2" w:rsidRDefault="00990457" w:rsidP="00990457">
      <w:pPr>
        <w:spacing w:line="360" w:lineRule="auto"/>
        <w:ind w:firstLine="709"/>
        <w:jc w:val="both"/>
        <w:rPr>
          <w:rFonts w:ascii="Myriad Pro" w:hAnsi="Myriad Pro"/>
          <w:sz w:val="26"/>
          <w:szCs w:val="26"/>
        </w:rPr>
      </w:pPr>
    </w:p>
    <w:p w14:paraId="17A369DF" w14:textId="77777777" w:rsidR="00990457" w:rsidRPr="001A15D2" w:rsidRDefault="00990457" w:rsidP="00FC1C9A">
      <w:pPr>
        <w:keepNext/>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ОРГАНА РЕГУЛИРОВАНИЯ</w:t>
      </w:r>
    </w:p>
    <w:p w14:paraId="732147AE" w14:textId="46C10946" w:rsidR="00990457" w:rsidRPr="001A15D2" w:rsidRDefault="00990457" w:rsidP="00CE7DA4">
      <w:pPr>
        <w:pStyle w:val="2f3"/>
      </w:pPr>
      <w:r w:rsidRPr="001A15D2">
        <w:t>В соответствии с экспертным заключением</w:t>
      </w:r>
      <w:r w:rsidR="00F16109">
        <w:t xml:space="preserve"> </w:t>
      </w:r>
      <w:r w:rsidRPr="001A15D2">
        <w:t xml:space="preserve">на 2018 год </w:t>
      </w:r>
      <w:r w:rsidR="00A13AE8" w:rsidRPr="001A15D2">
        <w:t xml:space="preserve">транспортные </w:t>
      </w:r>
      <w:r w:rsidRPr="001A15D2">
        <w:t>расходы филиала</w:t>
      </w:r>
      <w:r w:rsidR="00F16109">
        <w:t xml:space="preserve"> </w:t>
      </w:r>
      <w:r w:rsidR="00801C45">
        <w:t>ПАО </w:t>
      </w:r>
      <w:r w:rsidR="00F16109">
        <w:t>«МРСК Сибири» - «Омскэнерго»</w:t>
      </w:r>
      <w:r w:rsidRPr="001A15D2">
        <w:t xml:space="preserve"> приняты РЭК Омской </w:t>
      </w:r>
      <w:r w:rsidRPr="001A15D2">
        <w:lastRenderedPageBreak/>
        <w:t>области</w:t>
      </w:r>
      <w:r w:rsidR="00B40B93" w:rsidRPr="001A15D2">
        <w:t xml:space="preserve"> </w:t>
      </w:r>
      <w:r w:rsidRPr="001A15D2">
        <w:t xml:space="preserve">в размере </w:t>
      </w:r>
      <w:r w:rsidR="00A13AE8" w:rsidRPr="001A15D2">
        <w:t xml:space="preserve">839,80 </w:t>
      </w:r>
      <w:r w:rsidRPr="001A15D2">
        <w:t>тыс. руб.</w:t>
      </w:r>
      <w:r w:rsidR="00F16109">
        <w:t xml:space="preserve"> </w:t>
      </w:r>
      <w:r w:rsidRPr="001A15D2">
        <w:t>на уровне фактических затрат за 2016 год</w:t>
      </w:r>
      <w:r w:rsidR="008201CF" w:rsidRPr="001A15D2">
        <w:t xml:space="preserve">, </w:t>
      </w:r>
      <w:r w:rsidRPr="001A15D2">
        <w:t>принятых РЭК Омской области</w:t>
      </w:r>
      <w:r w:rsidR="00F16109">
        <w:t xml:space="preserve"> </w:t>
      </w:r>
      <w:r w:rsidRPr="001A15D2">
        <w:t>на основании проверки бух</w:t>
      </w:r>
      <w:r w:rsidR="008201CF" w:rsidRPr="001A15D2">
        <w:t xml:space="preserve">галтерской отчетности, </w:t>
      </w:r>
      <w:r w:rsidRPr="001A15D2">
        <w:t>с учетом ИПЦ на 2017-2018 годы в размере 103,9 % и 103,7 % соответственно.</w:t>
      </w:r>
    </w:p>
    <w:p w14:paraId="5EC7DCD7" w14:textId="77777777" w:rsidR="00990457" w:rsidRPr="001A15D2" w:rsidRDefault="00990457" w:rsidP="00CE7DA4">
      <w:pPr>
        <w:pStyle w:val="2f3"/>
        <w:rPr>
          <w:b/>
          <w:bCs/>
        </w:rPr>
      </w:pPr>
    </w:p>
    <w:p w14:paraId="346FFD0C" w14:textId="77777777" w:rsidR="00990457" w:rsidRPr="001A15D2" w:rsidRDefault="00990457" w:rsidP="00990457">
      <w:pPr>
        <w:spacing w:line="360" w:lineRule="auto"/>
        <w:contextualSpacing/>
        <w:jc w:val="both"/>
        <w:rPr>
          <w:rFonts w:ascii="Myriad Pro" w:eastAsia="Calibri" w:hAnsi="Myriad Pro"/>
          <w:b/>
          <w:bCs/>
          <w:color w:val="000000" w:themeColor="text1"/>
          <w:sz w:val="26"/>
          <w:szCs w:val="26"/>
        </w:rPr>
      </w:pPr>
      <w:r w:rsidRPr="001A15D2">
        <w:rPr>
          <w:rFonts w:ascii="Myriad Pro" w:eastAsia="Calibri" w:hAnsi="Myriad Pro"/>
          <w:b/>
          <w:bCs/>
          <w:color w:val="000000" w:themeColor="text1"/>
          <w:sz w:val="26"/>
          <w:szCs w:val="26"/>
        </w:rPr>
        <w:t>ПОЗИЦИЯ ИСПОЛНИТЕЛЯ</w:t>
      </w:r>
    </w:p>
    <w:p w14:paraId="474B8023" w14:textId="3088C20F" w:rsidR="007D6656" w:rsidRPr="001A15D2" w:rsidRDefault="00990457" w:rsidP="00CE7DA4">
      <w:pPr>
        <w:pStyle w:val="2f3"/>
        <w:rPr>
          <w:lang w:eastAsia="en-US"/>
        </w:rPr>
      </w:pPr>
      <w:r w:rsidRPr="001A15D2">
        <w:rPr>
          <w:lang w:eastAsia="en-US"/>
        </w:rPr>
        <w:t>В результате анализа представленных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документов, Исполнитель отмечает </w:t>
      </w:r>
      <w:r w:rsidR="007D6656" w:rsidRPr="001A15D2">
        <w:rPr>
          <w:lang w:eastAsia="en-US"/>
        </w:rPr>
        <w:t>следующее:</w:t>
      </w:r>
    </w:p>
    <w:p w14:paraId="367FA332" w14:textId="7E34CBEE" w:rsidR="007D6656" w:rsidRPr="001A15D2" w:rsidRDefault="007D6656" w:rsidP="00CE7DA4">
      <w:pPr>
        <w:pStyle w:val="3"/>
      </w:pPr>
      <w:r w:rsidRPr="001A15D2">
        <w:t>Ф</w:t>
      </w:r>
      <w:r w:rsidR="00990457" w:rsidRPr="001A15D2">
        <w:t>илиалом</w:t>
      </w:r>
      <w:r w:rsidR="00F16109">
        <w:t xml:space="preserve"> </w:t>
      </w:r>
      <w:r w:rsidR="00801C45">
        <w:t>ПАО </w:t>
      </w:r>
      <w:r w:rsidR="00F16109">
        <w:t>«МРСК Сибири» - «Омскэнерго»</w:t>
      </w:r>
      <w:r w:rsidR="00990457" w:rsidRPr="001A15D2">
        <w:t xml:space="preserve"> не представлен расчет (расшифровка) плановых </w:t>
      </w:r>
      <w:r w:rsidR="00C4280A" w:rsidRPr="001A15D2">
        <w:t>затрат</w:t>
      </w:r>
      <w:r w:rsidR="00F16109">
        <w:t xml:space="preserve"> </w:t>
      </w:r>
      <w:r w:rsidR="00990457" w:rsidRPr="001A15D2">
        <w:t>по статье «</w:t>
      </w:r>
      <w:r w:rsidR="00C4280A" w:rsidRPr="001A15D2">
        <w:t>Транспортные расходы</w:t>
      </w:r>
      <w:r w:rsidR="00990457" w:rsidRPr="001A15D2">
        <w:t>»</w:t>
      </w:r>
      <w:r w:rsidR="00F16109">
        <w:t xml:space="preserve"> </w:t>
      </w:r>
      <w:r w:rsidR="00614C05" w:rsidRPr="001A15D2">
        <w:t>на 2018 год</w:t>
      </w:r>
      <w:r w:rsidRPr="001A15D2">
        <w:t>.</w:t>
      </w:r>
    </w:p>
    <w:p w14:paraId="59A47EE4" w14:textId="77777777" w:rsidR="00872B18" w:rsidRPr="001A15D2" w:rsidRDefault="007D6656" w:rsidP="00CE7DA4">
      <w:pPr>
        <w:pStyle w:val="3"/>
      </w:pPr>
      <w:r w:rsidRPr="001A15D2">
        <w:t>Филиалом</w:t>
      </w:r>
      <w:r w:rsidR="00614C05" w:rsidRPr="001A15D2">
        <w:t xml:space="preserve"> не представлены копии приказов на командировки, копии авансовых отчетов за 2016 год</w:t>
      </w:r>
      <w:r w:rsidR="00A763BC" w:rsidRPr="001A15D2">
        <w:t>.</w:t>
      </w:r>
    </w:p>
    <w:p w14:paraId="16A4E6D8" w14:textId="3B45B1CC" w:rsidR="00AC72A4" w:rsidRPr="001A15D2" w:rsidRDefault="007D6656" w:rsidP="00CE7DA4">
      <w:pPr>
        <w:pStyle w:val="3"/>
        <w:rPr>
          <w:lang w:eastAsia="en-US"/>
        </w:rPr>
      </w:pPr>
      <w:r w:rsidRPr="001A15D2">
        <w:t>В реестре приказов</w:t>
      </w:r>
      <w:r w:rsidR="00F16109">
        <w:t xml:space="preserve"> </w:t>
      </w:r>
      <w:r w:rsidR="00801C45">
        <w:t>ПАО </w:t>
      </w:r>
      <w:r w:rsidR="00F16109">
        <w:t xml:space="preserve">«МРСК Сибири» - «Омскэнерго» </w:t>
      </w:r>
      <w:r w:rsidRPr="001A15D2">
        <w:t>на командировки по производственным вопросам за 2016 год присутствуют командировки персонала для участия в совещании в Министерстве энергетики Республ</w:t>
      </w:r>
      <w:r w:rsidR="00AC72A4" w:rsidRPr="001A15D2">
        <w:t>ики Казахстан.</w:t>
      </w:r>
    </w:p>
    <w:p w14:paraId="4F38A32A" w14:textId="77777777" w:rsidR="000A208F" w:rsidRPr="001A15D2" w:rsidRDefault="006E01B1" w:rsidP="00AC72A4">
      <w:pPr>
        <w:spacing w:line="360" w:lineRule="auto"/>
        <w:ind w:firstLine="709"/>
        <w:jc w:val="both"/>
        <w:rPr>
          <w:rFonts w:ascii="Myriad Pro" w:hAnsi="Myriad Pro"/>
          <w:sz w:val="26"/>
          <w:szCs w:val="26"/>
          <w:lang w:eastAsia="en-US"/>
        </w:rPr>
      </w:pPr>
      <w:r w:rsidRPr="001A15D2">
        <w:rPr>
          <w:rFonts w:ascii="Myriad Pro" w:hAnsi="Myriad Pro"/>
          <w:sz w:val="26"/>
          <w:szCs w:val="26"/>
          <w:lang w:eastAsia="en-US"/>
        </w:rPr>
        <w:t>В связи с недостаточным экономическим обоснованием по статье «</w:t>
      </w:r>
      <w:r w:rsidR="000A208F" w:rsidRPr="001A15D2">
        <w:rPr>
          <w:rFonts w:ascii="Myriad Pro" w:hAnsi="Myriad Pro"/>
          <w:sz w:val="26"/>
          <w:szCs w:val="26"/>
          <w:lang w:eastAsia="en-US"/>
        </w:rPr>
        <w:t>Транспортные расходы</w:t>
      </w:r>
      <w:r w:rsidRPr="001A15D2">
        <w:rPr>
          <w:rFonts w:ascii="Myriad Pro" w:hAnsi="Myriad Pro"/>
          <w:sz w:val="26"/>
          <w:szCs w:val="26"/>
          <w:lang w:eastAsia="en-US"/>
        </w:rPr>
        <w:t>», Исполнителем не учитываются</w:t>
      </w:r>
      <w:r w:rsidR="000A208F" w:rsidRPr="001A15D2">
        <w:rPr>
          <w:rFonts w:ascii="Myriad Pro" w:hAnsi="Myriad Pro"/>
          <w:sz w:val="26"/>
          <w:szCs w:val="26"/>
          <w:lang w:eastAsia="en-US"/>
        </w:rPr>
        <w:t>:</w:t>
      </w:r>
    </w:p>
    <w:p w14:paraId="4AD87306" w14:textId="77777777" w:rsidR="006E01B1" w:rsidRPr="001A15D2" w:rsidRDefault="000A208F" w:rsidP="005550D2">
      <w:pPr>
        <w:pStyle w:val="41"/>
        <w:numPr>
          <w:ilvl w:val="0"/>
          <w:numId w:val="31"/>
        </w:numPr>
      </w:pPr>
      <w:r w:rsidRPr="001A15D2">
        <w:t xml:space="preserve">В составе </w:t>
      </w:r>
      <w:r w:rsidR="006E01B1" w:rsidRPr="001A15D2">
        <w:t>транспортны</w:t>
      </w:r>
      <w:r w:rsidRPr="001A15D2">
        <w:t>х расходов на проезд по производственным вопросам</w:t>
      </w:r>
      <w:r w:rsidR="0071449D" w:rsidRPr="001A15D2">
        <w:t xml:space="preserve"> -</w:t>
      </w:r>
      <w:r w:rsidRPr="001A15D2">
        <w:t xml:space="preserve"> расходы</w:t>
      </w:r>
      <w:r w:rsidR="0071449D" w:rsidRPr="001A15D2">
        <w:t xml:space="preserve"> </w:t>
      </w:r>
      <w:r w:rsidRPr="001A15D2">
        <w:t xml:space="preserve">на </w:t>
      </w:r>
      <w:r w:rsidR="00B17887" w:rsidRPr="001A15D2">
        <w:t>проезд персонала для участия в совещании</w:t>
      </w:r>
      <w:r w:rsidR="00F16109">
        <w:t xml:space="preserve"> </w:t>
      </w:r>
      <w:r w:rsidR="00B17887" w:rsidRPr="001A15D2">
        <w:t>в Министерстве энергетики Республики Казахстан в размере 18,89 тыс. руб.</w:t>
      </w:r>
    </w:p>
    <w:p w14:paraId="6CC1952E" w14:textId="77777777" w:rsidR="000A208F" w:rsidRPr="001A15D2" w:rsidRDefault="000A208F" w:rsidP="005550D2">
      <w:pPr>
        <w:pStyle w:val="41"/>
        <w:numPr>
          <w:ilvl w:val="0"/>
          <w:numId w:val="31"/>
        </w:numPr>
      </w:pPr>
      <w:r w:rsidRPr="001A15D2">
        <w:t xml:space="preserve">В составе транспортных расходов на проезд </w:t>
      </w:r>
      <w:r w:rsidR="0071449D" w:rsidRPr="001A15D2">
        <w:t xml:space="preserve">на обучение – расходы </w:t>
      </w:r>
      <w:r w:rsidRPr="001A15D2">
        <w:t>для участи</w:t>
      </w:r>
      <w:r w:rsidR="0071449D" w:rsidRPr="001A15D2">
        <w:t>я</w:t>
      </w:r>
      <w:r w:rsidRPr="001A15D2">
        <w:t xml:space="preserve"> в бизнес-тренинге, для обучения</w:t>
      </w:r>
      <w:r w:rsidR="0071449D" w:rsidRPr="001A15D2">
        <w:t xml:space="preserve"> </w:t>
      </w:r>
      <w:r w:rsidRPr="001A15D2">
        <w:t>по программе «Развитие навыков саморегуляции и профессионально-значимых качеств», для участия в семинаре «Навыки принятия управленческих решений»</w:t>
      </w:r>
      <w:r w:rsidR="0071449D" w:rsidRPr="001A15D2">
        <w:t>,</w:t>
      </w:r>
      <w:r w:rsidR="00F16109">
        <w:t xml:space="preserve"> </w:t>
      </w:r>
      <w:r w:rsidR="0071449D" w:rsidRPr="001A15D2">
        <w:t xml:space="preserve">также расходы на проезд для обучения в НОУ «Московская Школа Управления «Сколково» в размере </w:t>
      </w:r>
      <w:r w:rsidR="00DF035D" w:rsidRPr="001A15D2">
        <w:t>125,41</w:t>
      </w:r>
      <w:r w:rsidR="0071449D" w:rsidRPr="001A15D2">
        <w:t xml:space="preserve"> тыс. руб. </w:t>
      </w:r>
      <w:r w:rsidRPr="001A15D2">
        <w:t xml:space="preserve">в связи с тем, что указанные программы </w:t>
      </w:r>
      <w:r w:rsidR="0071449D" w:rsidRPr="001A15D2">
        <w:t>не являются обязательными</w:t>
      </w:r>
      <w:r w:rsidR="00F16109">
        <w:t xml:space="preserve"> </w:t>
      </w:r>
      <w:r w:rsidR="0071449D" w:rsidRPr="001A15D2">
        <w:t>и необходимыми для осуществления регулируемого вида деятельности.</w:t>
      </w:r>
      <w:r w:rsidR="00F16109">
        <w:t xml:space="preserve"> </w:t>
      </w:r>
    </w:p>
    <w:p w14:paraId="5984E40B" w14:textId="79A563C8" w:rsidR="00B17887" w:rsidRPr="001A15D2" w:rsidRDefault="00B17887" w:rsidP="00CE7DA4">
      <w:pPr>
        <w:pStyle w:val="2f3"/>
        <w:rPr>
          <w:lang w:eastAsia="en-US"/>
        </w:rPr>
      </w:pPr>
      <w:r w:rsidRPr="001A15D2">
        <w:rPr>
          <w:lang w:eastAsia="en-US"/>
        </w:rPr>
        <w:lastRenderedPageBreak/>
        <w:t>Таким образом, экономически обоснованные транспортные расходы</w:t>
      </w:r>
      <w:r w:rsidR="00587F22" w:rsidRPr="001A15D2">
        <w:rPr>
          <w:lang w:eastAsia="en-US"/>
        </w:rPr>
        <w:t xml:space="preserve"> филиала</w:t>
      </w:r>
      <w:r w:rsidR="00F16109">
        <w:rPr>
          <w:lang w:eastAsia="en-US"/>
        </w:rPr>
        <w:t xml:space="preserve"> </w:t>
      </w:r>
      <w:r w:rsidR="00801C45">
        <w:rPr>
          <w:lang w:eastAsia="en-US"/>
        </w:rPr>
        <w:t>ПАО </w:t>
      </w:r>
      <w:r w:rsidR="00F16109">
        <w:rPr>
          <w:lang w:eastAsia="en-US"/>
        </w:rPr>
        <w:t>«МРСК Сибири» - «Омскэнерго»</w:t>
      </w:r>
      <w:r w:rsidR="00587F22" w:rsidRPr="001A15D2">
        <w:rPr>
          <w:lang w:eastAsia="en-US"/>
        </w:rPr>
        <w:t xml:space="preserve"> на 2018 год по расчету Исполнителя </w:t>
      </w:r>
      <w:r w:rsidRPr="001A15D2">
        <w:rPr>
          <w:lang w:eastAsia="en-US"/>
        </w:rPr>
        <w:t>состав</w:t>
      </w:r>
      <w:r w:rsidR="00587F22" w:rsidRPr="001A15D2">
        <w:rPr>
          <w:lang w:eastAsia="en-US"/>
        </w:rPr>
        <w:t>ляют</w:t>
      </w:r>
      <w:r w:rsidR="00F16109">
        <w:rPr>
          <w:lang w:eastAsia="en-US"/>
        </w:rPr>
        <w:t xml:space="preserve"> </w:t>
      </w:r>
      <w:r w:rsidR="0071449D" w:rsidRPr="001A15D2">
        <w:rPr>
          <w:lang w:eastAsia="en-US"/>
        </w:rPr>
        <w:t>2</w:t>
      </w:r>
      <w:r w:rsidR="00DF035D" w:rsidRPr="001A15D2">
        <w:rPr>
          <w:lang w:eastAsia="en-US"/>
        </w:rPr>
        <w:t> 208,90</w:t>
      </w:r>
      <w:r w:rsidR="00587F22" w:rsidRPr="001A15D2">
        <w:rPr>
          <w:lang w:eastAsia="en-US"/>
        </w:rPr>
        <w:t xml:space="preserve"> тыс. </w:t>
      </w:r>
      <w:r w:rsidR="009D35F9" w:rsidRPr="001A15D2">
        <w:rPr>
          <w:lang w:eastAsia="en-US"/>
        </w:rPr>
        <w:t>руб. Указанные расче</w:t>
      </w:r>
      <w:r w:rsidR="0071449D" w:rsidRPr="001A15D2">
        <w:rPr>
          <w:lang w:eastAsia="en-US"/>
        </w:rPr>
        <w:t>т</w:t>
      </w:r>
      <w:r w:rsidR="009D35F9" w:rsidRPr="001A15D2">
        <w:rPr>
          <w:lang w:eastAsia="en-US"/>
        </w:rPr>
        <w:t>ы определены исходя</w:t>
      </w:r>
      <w:r w:rsidR="00F16109">
        <w:rPr>
          <w:lang w:eastAsia="en-US"/>
        </w:rPr>
        <w:t xml:space="preserve"> </w:t>
      </w:r>
      <w:r w:rsidR="009D35F9" w:rsidRPr="001A15D2">
        <w:rPr>
          <w:lang w:eastAsia="en-US"/>
        </w:rPr>
        <w:t xml:space="preserve">из фактических расходов в 2016 году (без учета экономически необоснованных расходов в размере </w:t>
      </w:r>
      <w:r w:rsidR="00DF035D" w:rsidRPr="001A15D2">
        <w:rPr>
          <w:lang w:eastAsia="en-US"/>
        </w:rPr>
        <w:t>144,30</w:t>
      </w:r>
      <w:r w:rsidR="009D35F9" w:rsidRPr="001A15D2">
        <w:rPr>
          <w:lang w:eastAsia="en-US"/>
        </w:rPr>
        <w:t xml:space="preserve"> тыс. руб.) с учетом ИПЦ на 2017-2018 годы в размере 103,9 % и 103,7 % соответственно и с учетом доли распределения на услуги</w:t>
      </w:r>
      <w:r w:rsidR="00F16109">
        <w:rPr>
          <w:lang w:eastAsia="en-US"/>
        </w:rPr>
        <w:t xml:space="preserve"> </w:t>
      </w:r>
      <w:r w:rsidR="009D35F9" w:rsidRPr="001A15D2">
        <w:rPr>
          <w:lang w:eastAsia="en-US"/>
        </w:rPr>
        <w:t>по передаче электрической энергии по факту 2016 года. Р</w:t>
      </w:r>
      <w:r w:rsidR="00587F22" w:rsidRPr="001A15D2">
        <w:rPr>
          <w:lang w:eastAsia="en-US"/>
        </w:rPr>
        <w:t>асчет представлен</w:t>
      </w:r>
      <w:r w:rsidR="00F16109">
        <w:rPr>
          <w:lang w:eastAsia="en-US"/>
        </w:rPr>
        <w:t xml:space="preserve"> </w:t>
      </w:r>
      <w:r w:rsidR="00587F22" w:rsidRPr="001A15D2">
        <w:rPr>
          <w:lang w:eastAsia="en-US"/>
        </w:rPr>
        <w:t>в следующей таблице.</w:t>
      </w:r>
    </w:p>
    <w:tbl>
      <w:tblPr>
        <w:tblW w:w="5000" w:type="pct"/>
        <w:tblLook w:val="04A0" w:firstRow="1" w:lastRow="0" w:firstColumn="1" w:lastColumn="0" w:noHBand="0" w:noVBand="1"/>
      </w:tblPr>
      <w:tblGrid>
        <w:gridCol w:w="864"/>
        <w:gridCol w:w="3535"/>
        <w:gridCol w:w="1271"/>
        <w:gridCol w:w="1837"/>
        <w:gridCol w:w="1837"/>
      </w:tblGrid>
      <w:tr w:rsidR="00587F22" w:rsidRPr="00CE7DA4" w14:paraId="00F3B931" w14:textId="77777777" w:rsidTr="00CE7DA4">
        <w:trPr>
          <w:trHeight w:val="20"/>
        </w:trPr>
        <w:tc>
          <w:tcPr>
            <w:tcW w:w="4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A2D6E35" w14:textId="77777777" w:rsidR="00587F22" w:rsidRPr="00CE7DA4" w:rsidRDefault="00134DE0" w:rsidP="004361DE">
            <w:pPr>
              <w:jc w:val="center"/>
              <w:rPr>
                <w:rFonts w:ascii="Myriad Pro" w:hAnsi="Myriad Pro"/>
                <w:color w:val="FFFFFF"/>
                <w:sz w:val="20"/>
                <w:szCs w:val="20"/>
                <w:lang w:eastAsia="ru-RU"/>
              </w:rPr>
            </w:pPr>
            <w:r>
              <w:rPr>
                <w:rFonts w:ascii="Myriad Pro" w:hAnsi="Myriad Pro"/>
                <w:color w:val="FFFFFF"/>
                <w:sz w:val="20"/>
                <w:szCs w:val="20"/>
                <w:lang w:eastAsia="ru-RU"/>
              </w:rPr>
              <w:t>№ </w:t>
            </w:r>
            <w:r w:rsidR="00587F22" w:rsidRPr="00CE7DA4">
              <w:rPr>
                <w:rFonts w:ascii="Myriad Pro" w:hAnsi="Myriad Pro"/>
                <w:color w:val="FFFFFF"/>
                <w:sz w:val="20"/>
                <w:szCs w:val="20"/>
                <w:lang w:eastAsia="ru-RU"/>
              </w:rPr>
              <w:t>п/п</w:t>
            </w:r>
          </w:p>
        </w:tc>
        <w:tc>
          <w:tcPr>
            <w:tcW w:w="18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BE9DCE5" w14:textId="77777777" w:rsidR="00587F22" w:rsidRPr="00CE7DA4" w:rsidRDefault="00587F22" w:rsidP="004361DE">
            <w:pPr>
              <w:jc w:val="center"/>
              <w:rPr>
                <w:rFonts w:ascii="Myriad Pro" w:hAnsi="Myriad Pro"/>
                <w:color w:val="FFFFFF"/>
                <w:sz w:val="20"/>
                <w:szCs w:val="20"/>
                <w:lang w:eastAsia="ru-RU"/>
              </w:rPr>
            </w:pPr>
            <w:r w:rsidRPr="00CE7DA4">
              <w:rPr>
                <w:rFonts w:ascii="Myriad Pro" w:hAnsi="Myriad Pro"/>
                <w:color w:val="FFFFFF"/>
                <w:sz w:val="20"/>
                <w:szCs w:val="20"/>
                <w:lang w:eastAsia="ru-RU"/>
              </w:rPr>
              <w:t>Наименование статьи</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CBF768" w14:textId="77777777" w:rsidR="00587F22" w:rsidRPr="00CE7DA4" w:rsidRDefault="00587F22" w:rsidP="004361DE">
            <w:pPr>
              <w:jc w:val="center"/>
              <w:rPr>
                <w:rFonts w:ascii="Myriad Pro" w:hAnsi="Myriad Pro"/>
                <w:color w:val="FFFFFF"/>
                <w:sz w:val="20"/>
                <w:szCs w:val="20"/>
                <w:lang w:eastAsia="ru-RU"/>
              </w:rPr>
            </w:pPr>
            <w:r w:rsidRPr="00CE7DA4">
              <w:rPr>
                <w:rFonts w:ascii="Myriad Pro" w:hAnsi="Myriad Pro"/>
                <w:color w:val="FFFFFF"/>
                <w:sz w:val="20"/>
                <w:szCs w:val="20"/>
                <w:lang w:eastAsia="ru-RU"/>
              </w:rPr>
              <w:t>2016 (факт), тыс. руб.</w:t>
            </w:r>
          </w:p>
        </w:tc>
        <w:tc>
          <w:tcPr>
            <w:tcW w:w="9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CDF5628" w14:textId="77777777" w:rsidR="00587F22" w:rsidRPr="00CE7DA4" w:rsidRDefault="00010ADF" w:rsidP="00010ADF">
            <w:pPr>
              <w:jc w:val="center"/>
              <w:rPr>
                <w:rFonts w:ascii="Myriad Pro" w:hAnsi="Myriad Pro"/>
                <w:color w:val="FFFFFF" w:themeColor="background1"/>
                <w:sz w:val="20"/>
                <w:szCs w:val="20"/>
                <w:lang w:eastAsia="ru-RU"/>
              </w:rPr>
            </w:pPr>
            <w:r w:rsidRPr="00CE7DA4">
              <w:rPr>
                <w:rFonts w:ascii="Myriad Pro" w:hAnsi="Myriad Pro"/>
                <w:color w:val="FFFFFF" w:themeColor="background1"/>
                <w:sz w:val="20"/>
                <w:szCs w:val="20"/>
                <w:lang w:eastAsia="ru-RU"/>
              </w:rPr>
              <w:t>Р</w:t>
            </w:r>
            <w:r w:rsidR="00587F22" w:rsidRPr="00CE7DA4">
              <w:rPr>
                <w:rFonts w:ascii="Myriad Pro" w:hAnsi="Myriad Pro"/>
                <w:color w:val="FFFFFF" w:themeColor="background1"/>
                <w:sz w:val="20"/>
                <w:szCs w:val="20"/>
                <w:lang w:eastAsia="ru-RU"/>
              </w:rPr>
              <w:t>асходы</w:t>
            </w:r>
            <w:r w:rsidRPr="00CE7DA4">
              <w:rPr>
                <w:rFonts w:ascii="Myriad Pro" w:hAnsi="Myriad Pro"/>
                <w:color w:val="FFFFFF" w:themeColor="background1"/>
                <w:sz w:val="20"/>
                <w:szCs w:val="20"/>
                <w:lang w:eastAsia="ru-RU"/>
              </w:rPr>
              <w:t>, требующие дополнительного экономического обоснования</w:t>
            </w:r>
            <w:r w:rsidR="00587F22" w:rsidRPr="00CE7DA4">
              <w:rPr>
                <w:rFonts w:ascii="Myriad Pro" w:hAnsi="Myriad Pro"/>
                <w:color w:val="FFFFFF" w:themeColor="background1"/>
                <w:sz w:val="20"/>
                <w:szCs w:val="20"/>
                <w:lang w:eastAsia="ru-RU"/>
              </w:rPr>
              <w:t>, тыс. руб.</w:t>
            </w:r>
          </w:p>
        </w:tc>
        <w:tc>
          <w:tcPr>
            <w:tcW w:w="9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EF8FC4C" w14:textId="77777777" w:rsidR="00587F22" w:rsidRPr="00CE7DA4" w:rsidRDefault="00587F22" w:rsidP="004361DE">
            <w:pPr>
              <w:jc w:val="center"/>
              <w:rPr>
                <w:rFonts w:ascii="Myriad Pro" w:hAnsi="Myriad Pro"/>
                <w:color w:val="FFFFFF" w:themeColor="background1"/>
                <w:sz w:val="20"/>
                <w:szCs w:val="20"/>
                <w:lang w:eastAsia="ru-RU"/>
              </w:rPr>
            </w:pPr>
            <w:r w:rsidRPr="00CE7DA4">
              <w:rPr>
                <w:rFonts w:ascii="Myriad Pro" w:hAnsi="Myriad Pro"/>
                <w:color w:val="FFFFFF" w:themeColor="background1"/>
                <w:sz w:val="20"/>
                <w:szCs w:val="20"/>
                <w:lang w:eastAsia="ru-RU"/>
              </w:rPr>
              <w:t>Расчет Исполнителя на 2018 год, тыс. руб.</w:t>
            </w:r>
          </w:p>
        </w:tc>
      </w:tr>
      <w:tr w:rsidR="00DF035D" w:rsidRPr="00CE7DA4" w14:paraId="09BACA06" w14:textId="77777777" w:rsidTr="00CE7DA4">
        <w:trPr>
          <w:trHeight w:val="20"/>
        </w:trPr>
        <w:tc>
          <w:tcPr>
            <w:tcW w:w="462"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21144E84" w14:textId="77777777" w:rsidR="00DF035D" w:rsidRPr="00CE7DA4" w:rsidRDefault="00DF035D" w:rsidP="00587F22">
            <w:pPr>
              <w:jc w:val="center"/>
              <w:rPr>
                <w:rFonts w:ascii="Myriad Pro" w:hAnsi="Myriad Pro"/>
                <w:color w:val="000000"/>
                <w:sz w:val="20"/>
                <w:szCs w:val="20"/>
                <w:lang w:eastAsia="ru-RU"/>
              </w:rPr>
            </w:pPr>
            <w:r w:rsidRPr="00CE7DA4">
              <w:rPr>
                <w:rFonts w:ascii="Myriad Pro" w:hAnsi="Myriad Pro"/>
                <w:color w:val="000000"/>
                <w:sz w:val="20"/>
                <w:szCs w:val="20"/>
                <w:lang w:eastAsia="ru-RU"/>
              </w:rPr>
              <w:t>1.</w:t>
            </w:r>
          </w:p>
        </w:tc>
        <w:tc>
          <w:tcPr>
            <w:tcW w:w="189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314DCE5" w14:textId="77777777" w:rsidR="00DF035D" w:rsidRPr="00CE7DA4" w:rsidRDefault="00DF035D" w:rsidP="00587F22">
            <w:pPr>
              <w:rPr>
                <w:rFonts w:ascii="Myriad Pro" w:hAnsi="Myriad Pro"/>
                <w:color w:val="000000"/>
                <w:sz w:val="20"/>
                <w:szCs w:val="20"/>
                <w:lang w:eastAsia="ru-RU"/>
              </w:rPr>
            </w:pPr>
            <w:r w:rsidRPr="00CE7DA4">
              <w:rPr>
                <w:rFonts w:ascii="Myriad Pro" w:hAnsi="Myriad Pro"/>
                <w:color w:val="000000"/>
                <w:sz w:val="20"/>
                <w:szCs w:val="20"/>
                <w:lang w:eastAsia="ru-RU"/>
              </w:rPr>
              <w:t>Проезд на обучение</w:t>
            </w:r>
          </w:p>
        </w:tc>
        <w:tc>
          <w:tcPr>
            <w:tcW w:w="680"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726B1258" w14:textId="77777777" w:rsidR="00DF035D" w:rsidRPr="00CE7DA4" w:rsidRDefault="00DF035D" w:rsidP="00DF035D">
            <w:pPr>
              <w:jc w:val="center"/>
              <w:rPr>
                <w:rFonts w:ascii="Myriad Pro" w:hAnsi="Myriad Pro"/>
                <w:color w:val="000000"/>
                <w:sz w:val="20"/>
                <w:szCs w:val="20"/>
                <w:lang w:eastAsia="ru-RU"/>
              </w:rPr>
            </w:pPr>
            <w:r w:rsidRPr="00CE7DA4">
              <w:rPr>
                <w:rFonts w:ascii="Myriad Pro" w:hAnsi="Myriad Pro"/>
                <w:color w:val="000000"/>
                <w:sz w:val="20"/>
                <w:szCs w:val="20"/>
              </w:rPr>
              <w:t>787,31</w:t>
            </w:r>
          </w:p>
        </w:tc>
        <w:tc>
          <w:tcPr>
            <w:tcW w:w="983" w:type="pct"/>
            <w:tcBorders>
              <w:top w:val="single" w:sz="4" w:space="0" w:color="FFFFFF" w:themeColor="background1"/>
              <w:left w:val="nil"/>
              <w:bottom w:val="single" w:sz="4" w:space="0" w:color="auto"/>
              <w:right w:val="single" w:sz="4" w:space="0" w:color="auto"/>
            </w:tcBorders>
            <w:shd w:val="clear" w:color="auto" w:fill="auto"/>
            <w:noWrap/>
            <w:vAlign w:val="center"/>
          </w:tcPr>
          <w:p w14:paraId="10ABB7AA" w14:textId="77777777" w:rsidR="00DF035D" w:rsidRPr="00CE7DA4" w:rsidRDefault="00DF035D" w:rsidP="00DF035D">
            <w:pPr>
              <w:jc w:val="center"/>
              <w:rPr>
                <w:rFonts w:ascii="Myriad Pro" w:hAnsi="Myriad Pro"/>
                <w:sz w:val="20"/>
                <w:szCs w:val="20"/>
                <w:lang w:eastAsia="ru-RU"/>
              </w:rPr>
            </w:pPr>
            <w:r w:rsidRPr="00CE7DA4">
              <w:rPr>
                <w:rFonts w:ascii="Myriad Pro" w:hAnsi="Myriad Pro"/>
                <w:sz w:val="20"/>
                <w:szCs w:val="20"/>
              </w:rPr>
              <w:t>125,41</w:t>
            </w:r>
          </w:p>
        </w:tc>
        <w:tc>
          <w:tcPr>
            <w:tcW w:w="983" w:type="pct"/>
            <w:tcBorders>
              <w:top w:val="single" w:sz="4" w:space="0" w:color="FFFFFF" w:themeColor="background1"/>
              <w:left w:val="nil"/>
              <w:bottom w:val="single" w:sz="4" w:space="0" w:color="auto"/>
              <w:right w:val="single" w:sz="4" w:space="0" w:color="auto"/>
            </w:tcBorders>
            <w:shd w:val="clear" w:color="auto" w:fill="auto"/>
            <w:noWrap/>
            <w:vAlign w:val="center"/>
          </w:tcPr>
          <w:p w14:paraId="26B1B007" w14:textId="77777777" w:rsidR="00DF035D" w:rsidRPr="00CE7DA4" w:rsidRDefault="00DF035D" w:rsidP="00DF035D">
            <w:pPr>
              <w:jc w:val="center"/>
              <w:rPr>
                <w:rFonts w:ascii="Myriad Pro" w:hAnsi="Myriad Pro"/>
                <w:sz w:val="20"/>
                <w:szCs w:val="20"/>
                <w:lang w:eastAsia="ru-RU"/>
              </w:rPr>
            </w:pPr>
            <w:r w:rsidRPr="00CE7DA4">
              <w:rPr>
                <w:rFonts w:ascii="Myriad Pro" w:hAnsi="Myriad Pro"/>
                <w:sz w:val="20"/>
                <w:szCs w:val="20"/>
              </w:rPr>
              <w:t>713,16</w:t>
            </w:r>
          </w:p>
        </w:tc>
      </w:tr>
      <w:tr w:rsidR="00DF035D" w:rsidRPr="00CE7DA4" w14:paraId="11CBBE55" w14:textId="77777777" w:rsidTr="00CE7DA4">
        <w:trPr>
          <w:trHeight w:val="20"/>
        </w:trPr>
        <w:tc>
          <w:tcPr>
            <w:tcW w:w="462" w:type="pct"/>
            <w:tcBorders>
              <w:top w:val="nil"/>
              <w:left w:val="single" w:sz="4" w:space="0" w:color="auto"/>
              <w:bottom w:val="single" w:sz="4" w:space="0" w:color="auto"/>
              <w:right w:val="single" w:sz="4" w:space="0" w:color="auto"/>
            </w:tcBorders>
            <w:shd w:val="clear" w:color="000000" w:fill="FFFFFF"/>
            <w:noWrap/>
            <w:vAlign w:val="center"/>
            <w:hideMark/>
          </w:tcPr>
          <w:p w14:paraId="5DE4F49C" w14:textId="77777777" w:rsidR="00DF035D" w:rsidRPr="00CE7DA4" w:rsidRDefault="00DF035D" w:rsidP="00587F22">
            <w:pPr>
              <w:jc w:val="center"/>
              <w:rPr>
                <w:rFonts w:ascii="Myriad Pro" w:hAnsi="Myriad Pro"/>
                <w:color w:val="000000"/>
                <w:sz w:val="20"/>
                <w:szCs w:val="20"/>
                <w:lang w:eastAsia="ru-RU"/>
              </w:rPr>
            </w:pPr>
            <w:r w:rsidRPr="00CE7DA4">
              <w:rPr>
                <w:rFonts w:ascii="Myriad Pro" w:hAnsi="Myriad Pro"/>
                <w:color w:val="000000"/>
                <w:sz w:val="20"/>
                <w:szCs w:val="20"/>
                <w:lang w:eastAsia="ru-RU"/>
              </w:rPr>
              <w:t>2.</w:t>
            </w:r>
          </w:p>
        </w:tc>
        <w:tc>
          <w:tcPr>
            <w:tcW w:w="1891" w:type="pct"/>
            <w:tcBorders>
              <w:top w:val="nil"/>
              <w:left w:val="nil"/>
              <w:bottom w:val="single" w:sz="4" w:space="0" w:color="auto"/>
              <w:right w:val="single" w:sz="4" w:space="0" w:color="auto"/>
            </w:tcBorders>
            <w:shd w:val="clear" w:color="000000" w:fill="FFFFFF"/>
            <w:vAlign w:val="center"/>
            <w:hideMark/>
          </w:tcPr>
          <w:p w14:paraId="3388F9DC" w14:textId="77777777" w:rsidR="00DF035D" w:rsidRPr="00CE7DA4" w:rsidRDefault="00DF035D" w:rsidP="00587F22">
            <w:pPr>
              <w:rPr>
                <w:rFonts w:ascii="Myriad Pro" w:hAnsi="Myriad Pro"/>
                <w:color w:val="000000"/>
                <w:sz w:val="20"/>
                <w:szCs w:val="20"/>
                <w:lang w:eastAsia="ru-RU"/>
              </w:rPr>
            </w:pPr>
            <w:r w:rsidRPr="00CE7DA4">
              <w:rPr>
                <w:rFonts w:ascii="Myriad Pro" w:hAnsi="Myriad Pro"/>
                <w:color w:val="000000"/>
                <w:sz w:val="20"/>
                <w:szCs w:val="20"/>
                <w:lang w:eastAsia="ru-RU"/>
              </w:rPr>
              <w:t>Проезд по производственным вопросам</w:t>
            </w:r>
          </w:p>
        </w:tc>
        <w:tc>
          <w:tcPr>
            <w:tcW w:w="680" w:type="pct"/>
            <w:tcBorders>
              <w:top w:val="nil"/>
              <w:left w:val="nil"/>
              <w:bottom w:val="single" w:sz="4" w:space="0" w:color="auto"/>
              <w:right w:val="single" w:sz="4" w:space="0" w:color="auto"/>
            </w:tcBorders>
            <w:shd w:val="clear" w:color="000000" w:fill="FFFFFF"/>
            <w:noWrap/>
            <w:vAlign w:val="center"/>
          </w:tcPr>
          <w:p w14:paraId="28E64A0F" w14:textId="77777777" w:rsidR="00DF035D" w:rsidRPr="00CE7DA4" w:rsidRDefault="00DF035D" w:rsidP="00DF035D">
            <w:pPr>
              <w:jc w:val="center"/>
              <w:rPr>
                <w:rFonts w:ascii="Myriad Pro" w:hAnsi="Myriad Pro"/>
                <w:color w:val="000000"/>
                <w:sz w:val="20"/>
                <w:szCs w:val="20"/>
                <w:lang w:eastAsia="ru-RU"/>
              </w:rPr>
            </w:pPr>
            <w:r w:rsidRPr="00CE7DA4">
              <w:rPr>
                <w:rFonts w:ascii="Myriad Pro" w:hAnsi="Myriad Pro"/>
                <w:color w:val="000000"/>
                <w:sz w:val="20"/>
                <w:szCs w:val="20"/>
              </w:rPr>
              <w:t>1 918,53</w:t>
            </w:r>
          </w:p>
        </w:tc>
        <w:tc>
          <w:tcPr>
            <w:tcW w:w="983" w:type="pct"/>
            <w:tcBorders>
              <w:top w:val="nil"/>
              <w:left w:val="nil"/>
              <w:bottom w:val="single" w:sz="4" w:space="0" w:color="auto"/>
              <w:right w:val="single" w:sz="4" w:space="0" w:color="auto"/>
            </w:tcBorders>
            <w:shd w:val="clear" w:color="auto" w:fill="auto"/>
            <w:noWrap/>
            <w:vAlign w:val="center"/>
          </w:tcPr>
          <w:p w14:paraId="25B3F2D3" w14:textId="77777777" w:rsidR="00DF035D" w:rsidRPr="00CE7DA4" w:rsidRDefault="00DF035D" w:rsidP="00DF035D">
            <w:pPr>
              <w:jc w:val="center"/>
              <w:rPr>
                <w:rFonts w:ascii="Myriad Pro" w:hAnsi="Myriad Pro"/>
                <w:sz w:val="20"/>
                <w:szCs w:val="20"/>
                <w:lang w:eastAsia="ru-RU"/>
              </w:rPr>
            </w:pPr>
            <w:r w:rsidRPr="00CE7DA4">
              <w:rPr>
                <w:rFonts w:ascii="Myriad Pro" w:hAnsi="Myriad Pro"/>
                <w:sz w:val="20"/>
                <w:szCs w:val="20"/>
              </w:rPr>
              <w:t>18,89</w:t>
            </w:r>
          </w:p>
        </w:tc>
        <w:tc>
          <w:tcPr>
            <w:tcW w:w="983" w:type="pct"/>
            <w:tcBorders>
              <w:top w:val="nil"/>
              <w:left w:val="nil"/>
              <w:bottom w:val="single" w:sz="4" w:space="0" w:color="auto"/>
              <w:right w:val="single" w:sz="4" w:space="0" w:color="auto"/>
            </w:tcBorders>
            <w:shd w:val="clear" w:color="auto" w:fill="auto"/>
            <w:noWrap/>
            <w:vAlign w:val="center"/>
          </w:tcPr>
          <w:p w14:paraId="0377462C" w14:textId="77777777" w:rsidR="00DF035D" w:rsidRPr="00CE7DA4" w:rsidRDefault="00DF035D" w:rsidP="00DF035D">
            <w:pPr>
              <w:jc w:val="center"/>
              <w:rPr>
                <w:rFonts w:ascii="Myriad Pro" w:hAnsi="Myriad Pro"/>
                <w:sz w:val="20"/>
                <w:szCs w:val="20"/>
                <w:lang w:eastAsia="ru-RU"/>
              </w:rPr>
            </w:pPr>
            <w:r w:rsidRPr="00CE7DA4">
              <w:rPr>
                <w:rFonts w:ascii="Myriad Pro" w:hAnsi="Myriad Pro"/>
                <w:sz w:val="20"/>
                <w:szCs w:val="20"/>
              </w:rPr>
              <w:t>2 046,76</w:t>
            </w:r>
          </w:p>
        </w:tc>
      </w:tr>
      <w:tr w:rsidR="00DF035D" w:rsidRPr="00CE7DA4" w14:paraId="11FACED0" w14:textId="77777777" w:rsidTr="00CE7DA4">
        <w:trPr>
          <w:trHeight w:val="20"/>
        </w:trPr>
        <w:tc>
          <w:tcPr>
            <w:tcW w:w="462" w:type="pct"/>
            <w:tcBorders>
              <w:top w:val="nil"/>
              <w:left w:val="single" w:sz="4" w:space="0" w:color="auto"/>
              <w:bottom w:val="single" w:sz="4" w:space="0" w:color="auto"/>
              <w:right w:val="single" w:sz="4" w:space="0" w:color="auto"/>
            </w:tcBorders>
            <w:shd w:val="clear" w:color="000000" w:fill="FFFFFF"/>
            <w:noWrap/>
            <w:vAlign w:val="center"/>
            <w:hideMark/>
          </w:tcPr>
          <w:p w14:paraId="50518D22" w14:textId="77777777" w:rsidR="00DF035D" w:rsidRPr="00CE7DA4" w:rsidRDefault="00DF035D" w:rsidP="00587F22">
            <w:pPr>
              <w:jc w:val="center"/>
              <w:rPr>
                <w:rFonts w:ascii="Myriad Pro" w:hAnsi="Myriad Pro"/>
                <w:color w:val="000000"/>
                <w:sz w:val="20"/>
                <w:szCs w:val="20"/>
                <w:lang w:eastAsia="ru-RU"/>
              </w:rPr>
            </w:pPr>
            <w:r w:rsidRPr="00CE7DA4">
              <w:rPr>
                <w:rFonts w:ascii="Myriad Pro" w:hAnsi="Myriad Pro"/>
                <w:color w:val="000000"/>
                <w:sz w:val="20"/>
                <w:szCs w:val="20"/>
                <w:lang w:eastAsia="ru-RU"/>
              </w:rPr>
              <w:t>3.</w:t>
            </w:r>
          </w:p>
        </w:tc>
        <w:tc>
          <w:tcPr>
            <w:tcW w:w="1891" w:type="pct"/>
            <w:tcBorders>
              <w:top w:val="nil"/>
              <w:left w:val="nil"/>
              <w:bottom w:val="single" w:sz="4" w:space="0" w:color="auto"/>
              <w:right w:val="single" w:sz="4" w:space="0" w:color="auto"/>
            </w:tcBorders>
            <w:shd w:val="clear" w:color="000000" w:fill="FFFFFF"/>
            <w:vAlign w:val="center"/>
            <w:hideMark/>
          </w:tcPr>
          <w:p w14:paraId="63A02B6A" w14:textId="77777777" w:rsidR="00DF035D" w:rsidRPr="00CE7DA4" w:rsidRDefault="00DF035D" w:rsidP="00587F22">
            <w:pPr>
              <w:rPr>
                <w:rFonts w:ascii="Myriad Pro" w:hAnsi="Myriad Pro"/>
                <w:color w:val="000000"/>
                <w:sz w:val="20"/>
                <w:szCs w:val="20"/>
                <w:lang w:eastAsia="ru-RU"/>
              </w:rPr>
            </w:pPr>
            <w:r w:rsidRPr="00CE7DA4">
              <w:rPr>
                <w:rFonts w:ascii="Myriad Pro" w:hAnsi="Myriad Pro"/>
                <w:color w:val="000000"/>
                <w:sz w:val="20"/>
                <w:szCs w:val="20"/>
                <w:lang w:eastAsia="ru-RU"/>
              </w:rPr>
              <w:t>Транспортные расходы всего:</w:t>
            </w:r>
          </w:p>
        </w:tc>
        <w:tc>
          <w:tcPr>
            <w:tcW w:w="680" w:type="pct"/>
            <w:tcBorders>
              <w:top w:val="nil"/>
              <w:left w:val="nil"/>
              <w:bottom w:val="single" w:sz="4" w:space="0" w:color="auto"/>
              <w:right w:val="single" w:sz="4" w:space="0" w:color="auto"/>
            </w:tcBorders>
            <w:shd w:val="clear" w:color="000000" w:fill="FFFFFF"/>
            <w:noWrap/>
            <w:vAlign w:val="center"/>
          </w:tcPr>
          <w:p w14:paraId="12AE6816" w14:textId="77777777" w:rsidR="00DF035D" w:rsidRPr="00CE7DA4" w:rsidRDefault="00DF035D" w:rsidP="00DF035D">
            <w:pPr>
              <w:jc w:val="center"/>
              <w:rPr>
                <w:rFonts w:ascii="Myriad Pro" w:hAnsi="Myriad Pro"/>
                <w:color w:val="000000"/>
                <w:sz w:val="20"/>
                <w:szCs w:val="20"/>
                <w:lang w:eastAsia="ru-RU"/>
              </w:rPr>
            </w:pPr>
            <w:r w:rsidRPr="00CE7DA4">
              <w:rPr>
                <w:rFonts w:ascii="Myriad Pro" w:hAnsi="Myriad Pro"/>
                <w:color w:val="000000"/>
                <w:sz w:val="20"/>
                <w:szCs w:val="20"/>
              </w:rPr>
              <w:t>2 705,84</w:t>
            </w:r>
          </w:p>
        </w:tc>
        <w:tc>
          <w:tcPr>
            <w:tcW w:w="983" w:type="pct"/>
            <w:tcBorders>
              <w:top w:val="nil"/>
              <w:left w:val="nil"/>
              <w:bottom w:val="single" w:sz="4" w:space="0" w:color="auto"/>
              <w:right w:val="single" w:sz="4" w:space="0" w:color="auto"/>
            </w:tcBorders>
            <w:shd w:val="clear" w:color="000000" w:fill="FFFFFF"/>
            <w:noWrap/>
            <w:vAlign w:val="center"/>
          </w:tcPr>
          <w:p w14:paraId="47DBE105" w14:textId="77777777" w:rsidR="00DF035D" w:rsidRPr="00CE7DA4" w:rsidRDefault="00DF035D" w:rsidP="00DF035D">
            <w:pPr>
              <w:jc w:val="center"/>
              <w:rPr>
                <w:rFonts w:ascii="Myriad Pro" w:hAnsi="Myriad Pro"/>
                <w:color w:val="000000"/>
                <w:sz w:val="20"/>
                <w:szCs w:val="20"/>
                <w:lang w:eastAsia="ru-RU"/>
              </w:rPr>
            </w:pPr>
            <w:r w:rsidRPr="00CE7DA4">
              <w:rPr>
                <w:rFonts w:ascii="Myriad Pro" w:hAnsi="Myriad Pro"/>
                <w:color w:val="000000"/>
                <w:sz w:val="20"/>
                <w:szCs w:val="20"/>
              </w:rPr>
              <w:t>144,30</w:t>
            </w:r>
          </w:p>
        </w:tc>
        <w:tc>
          <w:tcPr>
            <w:tcW w:w="983" w:type="pct"/>
            <w:tcBorders>
              <w:top w:val="nil"/>
              <w:left w:val="nil"/>
              <w:bottom w:val="single" w:sz="4" w:space="0" w:color="auto"/>
              <w:right w:val="single" w:sz="4" w:space="0" w:color="auto"/>
            </w:tcBorders>
            <w:shd w:val="clear" w:color="auto" w:fill="auto"/>
            <w:noWrap/>
            <w:vAlign w:val="center"/>
          </w:tcPr>
          <w:p w14:paraId="59544C2A" w14:textId="77777777" w:rsidR="00DF035D" w:rsidRPr="00CE7DA4" w:rsidRDefault="00DF035D" w:rsidP="00DF035D">
            <w:pPr>
              <w:jc w:val="center"/>
              <w:rPr>
                <w:rFonts w:ascii="Myriad Pro" w:hAnsi="Myriad Pro"/>
                <w:sz w:val="20"/>
                <w:szCs w:val="20"/>
                <w:lang w:eastAsia="ru-RU"/>
              </w:rPr>
            </w:pPr>
            <w:r w:rsidRPr="00CE7DA4">
              <w:rPr>
                <w:rFonts w:ascii="Myriad Pro" w:hAnsi="Myriad Pro"/>
                <w:sz w:val="20"/>
                <w:szCs w:val="20"/>
              </w:rPr>
              <w:t>2 759,91</w:t>
            </w:r>
          </w:p>
        </w:tc>
      </w:tr>
      <w:tr w:rsidR="00DF035D" w:rsidRPr="00CE7DA4" w14:paraId="524CF9FE" w14:textId="77777777" w:rsidTr="00CE7DA4">
        <w:trPr>
          <w:trHeight w:val="20"/>
        </w:trPr>
        <w:tc>
          <w:tcPr>
            <w:tcW w:w="462" w:type="pct"/>
            <w:tcBorders>
              <w:top w:val="nil"/>
              <w:left w:val="single" w:sz="4" w:space="0" w:color="auto"/>
              <w:bottom w:val="single" w:sz="4" w:space="0" w:color="auto"/>
              <w:right w:val="single" w:sz="4" w:space="0" w:color="auto"/>
            </w:tcBorders>
            <w:shd w:val="clear" w:color="000000" w:fill="FFFFFF"/>
            <w:noWrap/>
            <w:vAlign w:val="center"/>
            <w:hideMark/>
          </w:tcPr>
          <w:p w14:paraId="5DDCB616" w14:textId="77777777" w:rsidR="00DF035D" w:rsidRPr="00CE7DA4" w:rsidRDefault="00DF035D" w:rsidP="00587F22">
            <w:pPr>
              <w:jc w:val="center"/>
              <w:rPr>
                <w:rFonts w:ascii="Myriad Pro" w:hAnsi="Myriad Pro"/>
                <w:color w:val="000000"/>
                <w:sz w:val="20"/>
                <w:szCs w:val="20"/>
                <w:lang w:eastAsia="ru-RU"/>
              </w:rPr>
            </w:pPr>
            <w:r w:rsidRPr="00CE7DA4">
              <w:rPr>
                <w:rFonts w:ascii="Myriad Pro" w:hAnsi="Myriad Pro"/>
                <w:color w:val="000000"/>
                <w:sz w:val="20"/>
                <w:szCs w:val="20"/>
                <w:lang w:eastAsia="ru-RU"/>
              </w:rPr>
              <w:t> </w:t>
            </w:r>
          </w:p>
        </w:tc>
        <w:tc>
          <w:tcPr>
            <w:tcW w:w="1891" w:type="pct"/>
            <w:tcBorders>
              <w:top w:val="nil"/>
              <w:left w:val="nil"/>
              <w:bottom w:val="single" w:sz="4" w:space="0" w:color="auto"/>
              <w:right w:val="single" w:sz="4" w:space="0" w:color="auto"/>
            </w:tcBorders>
            <w:shd w:val="clear" w:color="000000" w:fill="FFFFFF"/>
            <w:vAlign w:val="center"/>
            <w:hideMark/>
          </w:tcPr>
          <w:p w14:paraId="7742507E" w14:textId="77777777" w:rsidR="00DF035D" w:rsidRPr="00CE7DA4" w:rsidRDefault="00DF035D" w:rsidP="00587F22">
            <w:pPr>
              <w:rPr>
                <w:rFonts w:ascii="Myriad Pro" w:hAnsi="Myriad Pro"/>
                <w:color w:val="000000"/>
                <w:sz w:val="20"/>
                <w:szCs w:val="20"/>
                <w:lang w:eastAsia="ru-RU"/>
              </w:rPr>
            </w:pPr>
            <w:r w:rsidRPr="00CE7DA4">
              <w:rPr>
                <w:rFonts w:ascii="Myriad Pro" w:hAnsi="Myriad Pro"/>
                <w:color w:val="000000"/>
                <w:sz w:val="20"/>
                <w:szCs w:val="20"/>
                <w:lang w:eastAsia="ru-RU"/>
              </w:rPr>
              <w:t>в том числе отнесено на услуги по передаче электрической энергии</w:t>
            </w:r>
          </w:p>
        </w:tc>
        <w:tc>
          <w:tcPr>
            <w:tcW w:w="680" w:type="pct"/>
            <w:tcBorders>
              <w:top w:val="nil"/>
              <w:left w:val="nil"/>
              <w:bottom w:val="single" w:sz="4" w:space="0" w:color="auto"/>
              <w:right w:val="single" w:sz="4" w:space="0" w:color="auto"/>
            </w:tcBorders>
            <w:shd w:val="clear" w:color="000000" w:fill="FFFFFF"/>
            <w:noWrap/>
            <w:vAlign w:val="center"/>
          </w:tcPr>
          <w:p w14:paraId="4616DE32" w14:textId="77777777" w:rsidR="00DF035D" w:rsidRPr="00CE7DA4" w:rsidRDefault="00DF035D" w:rsidP="00DF035D">
            <w:pPr>
              <w:jc w:val="center"/>
              <w:rPr>
                <w:rFonts w:ascii="Myriad Pro" w:hAnsi="Myriad Pro"/>
                <w:color w:val="000000"/>
                <w:sz w:val="20"/>
                <w:szCs w:val="20"/>
                <w:lang w:eastAsia="ru-RU"/>
              </w:rPr>
            </w:pPr>
            <w:r w:rsidRPr="00CE7DA4">
              <w:rPr>
                <w:rFonts w:ascii="Myriad Pro" w:hAnsi="Myriad Pro"/>
                <w:color w:val="000000"/>
                <w:sz w:val="20"/>
                <w:szCs w:val="20"/>
              </w:rPr>
              <w:t>2 165,62</w:t>
            </w:r>
          </w:p>
        </w:tc>
        <w:tc>
          <w:tcPr>
            <w:tcW w:w="983" w:type="pct"/>
            <w:tcBorders>
              <w:top w:val="nil"/>
              <w:left w:val="nil"/>
              <w:bottom w:val="single" w:sz="4" w:space="0" w:color="auto"/>
              <w:right w:val="single" w:sz="4" w:space="0" w:color="auto"/>
            </w:tcBorders>
            <w:shd w:val="clear" w:color="auto" w:fill="auto"/>
            <w:noWrap/>
            <w:vAlign w:val="center"/>
          </w:tcPr>
          <w:p w14:paraId="7656F7B5" w14:textId="77777777" w:rsidR="00DF035D" w:rsidRPr="00CE7DA4" w:rsidRDefault="00DF035D" w:rsidP="00DF035D">
            <w:pPr>
              <w:jc w:val="center"/>
              <w:rPr>
                <w:rFonts w:ascii="Myriad Pro" w:hAnsi="Myriad Pro"/>
                <w:sz w:val="20"/>
                <w:szCs w:val="20"/>
                <w:lang w:eastAsia="ru-RU"/>
              </w:rPr>
            </w:pPr>
          </w:p>
        </w:tc>
        <w:tc>
          <w:tcPr>
            <w:tcW w:w="983" w:type="pct"/>
            <w:tcBorders>
              <w:top w:val="nil"/>
              <w:left w:val="nil"/>
              <w:bottom w:val="single" w:sz="4" w:space="0" w:color="auto"/>
              <w:right w:val="single" w:sz="4" w:space="0" w:color="auto"/>
            </w:tcBorders>
            <w:shd w:val="clear" w:color="auto" w:fill="auto"/>
            <w:noWrap/>
            <w:vAlign w:val="center"/>
          </w:tcPr>
          <w:p w14:paraId="0169C8E7" w14:textId="77777777" w:rsidR="00DF035D" w:rsidRPr="00CE7DA4" w:rsidRDefault="00DF035D" w:rsidP="00DF035D">
            <w:pPr>
              <w:jc w:val="center"/>
              <w:rPr>
                <w:rFonts w:ascii="Myriad Pro" w:hAnsi="Myriad Pro"/>
                <w:sz w:val="20"/>
                <w:szCs w:val="20"/>
                <w:lang w:eastAsia="ru-RU"/>
              </w:rPr>
            </w:pPr>
            <w:r w:rsidRPr="00CE7DA4">
              <w:rPr>
                <w:rFonts w:ascii="Myriad Pro" w:hAnsi="Myriad Pro"/>
                <w:sz w:val="20"/>
                <w:szCs w:val="20"/>
              </w:rPr>
              <w:t>2 208,90</w:t>
            </w:r>
          </w:p>
        </w:tc>
      </w:tr>
    </w:tbl>
    <w:p w14:paraId="6E1F6854" w14:textId="241F075F" w:rsidR="0064144F" w:rsidRPr="001A15D2" w:rsidRDefault="009D35F9" w:rsidP="00C73CA2">
      <w:pPr>
        <w:pStyle w:val="2f3"/>
        <w:spacing w:before="240"/>
        <w:rPr>
          <w:lang w:eastAsia="en-US"/>
        </w:rPr>
      </w:pPr>
      <w:r w:rsidRPr="001A15D2">
        <w:rPr>
          <w:lang w:eastAsia="en-US"/>
        </w:rPr>
        <w:t xml:space="preserve">Вместе с тем, </w:t>
      </w:r>
      <w:r w:rsidR="00F37038" w:rsidRPr="001A15D2">
        <w:rPr>
          <w:lang w:eastAsia="en-US"/>
        </w:rPr>
        <w:t xml:space="preserve">учитывая, что </w:t>
      </w:r>
      <w:r w:rsidRPr="001A15D2">
        <w:rPr>
          <w:lang w:eastAsia="en-US"/>
        </w:rPr>
        <w:t>ф</w:t>
      </w:r>
      <w:r w:rsidRPr="001A15D2">
        <w:t>илиалом</w:t>
      </w:r>
      <w:r w:rsidR="00F16109">
        <w:t xml:space="preserve"> </w:t>
      </w:r>
      <w:r w:rsidR="00801C45">
        <w:t>ПАО </w:t>
      </w:r>
      <w:r w:rsidR="00F16109">
        <w:t>«МРСК Сибири» - «Омскэнерго»</w:t>
      </w:r>
      <w:r w:rsidRPr="001A15D2">
        <w:t xml:space="preserve"> не представлен график командировок </w:t>
      </w:r>
      <w:r w:rsidR="0064144F" w:rsidRPr="001A15D2">
        <w:t>с указанием мест командирования сотрудников, способов проезда командируемого персонала</w:t>
      </w:r>
      <w:r w:rsidR="00F16109">
        <w:t xml:space="preserve"> </w:t>
      </w:r>
      <w:r w:rsidRPr="001A15D2">
        <w:t xml:space="preserve">на 2018 год, </w:t>
      </w:r>
      <w:r w:rsidR="0064144F" w:rsidRPr="001A15D2">
        <w:t>Исполнитель считает обоснованным принять транспортные расходы на 2018 год на уровне заявленных филиалом</w:t>
      </w:r>
      <w:r w:rsidR="00F16109">
        <w:t xml:space="preserve"> </w:t>
      </w:r>
      <w:r w:rsidR="00801C45">
        <w:t>ПАО </w:t>
      </w:r>
      <w:r w:rsidR="00F16109">
        <w:t>«МРСК Сибири» - «Омскэнерго»</w:t>
      </w:r>
      <w:r w:rsidR="0064144F" w:rsidRPr="001A15D2">
        <w:t xml:space="preserve"> в размере 1 469,87 тыс. руб. </w:t>
      </w:r>
      <w:r w:rsidR="0064144F" w:rsidRPr="001A15D2">
        <w:rPr>
          <w:lang w:eastAsia="en-US"/>
        </w:rPr>
        <w:t>Отклонение от величины транспортных расходов, принятой РЭК Омской области на 2018 год</w:t>
      </w:r>
      <w:r w:rsidR="00B40B93" w:rsidRPr="001A15D2">
        <w:rPr>
          <w:lang w:eastAsia="en-US"/>
        </w:rPr>
        <w:t>,</w:t>
      </w:r>
      <w:r w:rsidR="0064144F" w:rsidRPr="001A15D2">
        <w:rPr>
          <w:lang w:eastAsia="en-US"/>
        </w:rPr>
        <w:t xml:space="preserve"> составило 653,28 тыс. руб. </w:t>
      </w:r>
    </w:p>
    <w:p w14:paraId="45F248C4" w14:textId="77777777" w:rsidR="00CE7DA4" w:rsidRPr="00CE7DA4" w:rsidRDefault="00CE7DA4" w:rsidP="00CE7DA4">
      <w:pPr>
        <w:pStyle w:val="2f3"/>
        <w:rPr>
          <w:sz w:val="24"/>
          <w:szCs w:val="24"/>
          <w:lang w:eastAsia="en-US"/>
        </w:rPr>
      </w:pPr>
    </w:p>
    <w:p w14:paraId="7ADE508E" w14:textId="77777777" w:rsidR="00F37038" w:rsidRPr="00CE7DA4" w:rsidRDefault="00F37038" w:rsidP="00CE7DA4">
      <w:pPr>
        <w:pStyle w:val="2f3"/>
        <w:rPr>
          <w:i/>
          <w:iCs/>
          <w:lang w:eastAsia="en-US"/>
        </w:rPr>
      </w:pPr>
      <w:r w:rsidRPr="00CE7DA4">
        <w:rPr>
          <w:i/>
          <w:iCs/>
          <w:lang w:eastAsia="en-US"/>
        </w:rPr>
        <w:t xml:space="preserve">Прочие услуги сторонних организаций </w:t>
      </w:r>
    </w:p>
    <w:p w14:paraId="3DC5511F" w14:textId="77777777" w:rsidR="00F37038" w:rsidRPr="00CE7DA4" w:rsidRDefault="00F37038" w:rsidP="00CE7DA4">
      <w:pPr>
        <w:pStyle w:val="2f3"/>
        <w:rPr>
          <w:sz w:val="24"/>
          <w:szCs w:val="24"/>
          <w:lang w:eastAsia="en-US"/>
        </w:rPr>
      </w:pPr>
    </w:p>
    <w:p w14:paraId="55C5DDB7" w14:textId="77777777" w:rsidR="00F37038" w:rsidRPr="001A15D2" w:rsidRDefault="00F37038" w:rsidP="00F37038">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ТЕРРИТОРИАЛЬНОЙ СЕТЕВОЙ ОРГАНИЗАЦИИ</w:t>
      </w:r>
    </w:p>
    <w:p w14:paraId="22D78BF3" w14:textId="722AE000" w:rsidR="00F37038" w:rsidRPr="001A15D2" w:rsidRDefault="00F37038" w:rsidP="00CE7DA4">
      <w:pPr>
        <w:pStyle w:val="2f3"/>
      </w:pPr>
      <w:r w:rsidRPr="001A15D2">
        <w:t>Филиалом</w:t>
      </w:r>
      <w:r w:rsidR="00F16109">
        <w:t xml:space="preserve"> </w:t>
      </w:r>
      <w:r w:rsidR="00801C45">
        <w:t>ПАО </w:t>
      </w:r>
      <w:r w:rsidR="00F16109">
        <w:t>«МРСК Сибири» - «Омскэнерго»</w:t>
      </w:r>
      <w:r w:rsidRPr="001A15D2">
        <w:t xml:space="preserve"> на 2018 год заявлены расходы на оплату услуг сторонних организаций в размере 26 027,57 тыс. руб. </w:t>
      </w:r>
    </w:p>
    <w:p w14:paraId="4220B448" w14:textId="462B2FFB" w:rsidR="00F37038" w:rsidRPr="001A15D2" w:rsidRDefault="00F37038" w:rsidP="00CE7DA4">
      <w:pPr>
        <w:pStyle w:val="2f3"/>
      </w:pPr>
      <w:r w:rsidRPr="001A15D2">
        <w:t>В качестве обоснования расходов филиалом</w:t>
      </w:r>
      <w:r w:rsidR="00F16109">
        <w:t xml:space="preserve"> </w:t>
      </w:r>
      <w:r w:rsidR="00801C45">
        <w:t>ПАО </w:t>
      </w:r>
      <w:r w:rsidR="00F16109">
        <w:t>«МРСК Сибири» - «Омскэнерго»</w:t>
      </w:r>
      <w:r w:rsidRPr="001A15D2">
        <w:t xml:space="preserve"> представлены:</w:t>
      </w:r>
    </w:p>
    <w:p w14:paraId="7BB1012C" w14:textId="77777777" w:rsidR="00823B3F" w:rsidRPr="001A15D2" w:rsidRDefault="00B40B93" w:rsidP="00CE7DA4">
      <w:pPr>
        <w:pStyle w:val="3"/>
      </w:pPr>
      <w:r w:rsidRPr="001A15D2">
        <w:lastRenderedPageBreak/>
        <w:t>к</w:t>
      </w:r>
      <w:r w:rsidR="00823B3F" w:rsidRPr="001A15D2">
        <w:t>опии договоров на оказание услуг, копии счетов-фактур и (или) актов об оказании услуг за 2016 год;</w:t>
      </w:r>
    </w:p>
    <w:p w14:paraId="5086FF14" w14:textId="77777777" w:rsidR="00F37038" w:rsidRPr="001A15D2" w:rsidRDefault="00F37038" w:rsidP="00CE7DA4">
      <w:pPr>
        <w:pStyle w:val="3"/>
      </w:pPr>
      <w:r w:rsidRPr="001A15D2">
        <w:t>расшифровка расходов по статьям сметы за</w:t>
      </w:r>
      <w:r w:rsidR="00823B3F" w:rsidRPr="001A15D2">
        <w:t>трат за 2016 год (реестр актов).</w:t>
      </w:r>
    </w:p>
    <w:p w14:paraId="65F4731C" w14:textId="06B8C20F" w:rsidR="00F37038" w:rsidRPr="001A15D2" w:rsidRDefault="00F37038" w:rsidP="00CE7DA4">
      <w:pPr>
        <w:pStyle w:val="2f3"/>
      </w:pPr>
      <w:r w:rsidRPr="001A15D2">
        <w:t>В соответствии с расшифровкой по статьям сметы затрат за 2016 год фактические расходы филиала</w:t>
      </w:r>
      <w:r w:rsidR="00F16109">
        <w:t xml:space="preserve"> </w:t>
      </w:r>
      <w:r w:rsidR="00801C45">
        <w:t>ПАО </w:t>
      </w:r>
      <w:r w:rsidR="00F16109">
        <w:t xml:space="preserve">«МРСК Сибири» - «Омскэнерго» </w:t>
      </w:r>
      <w:r w:rsidRPr="001A15D2">
        <w:t xml:space="preserve">на </w:t>
      </w:r>
      <w:r w:rsidR="007E18F6" w:rsidRPr="001A15D2">
        <w:t xml:space="preserve">оплату прочих услуг сторонних организаций </w:t>
      </w:r>
      <w:r w:rsidRPr="001A15D2">
        <w:t xml:space="preserve">за 2016 год составили </w:t>
      </w:r>
      <w:r w:rsidR="007E18F6" w:rsidRPr="001A15D2">
        <w:t>24 16</w:t>
      </w:r>
      <w:r w:rsidR="00823B3F" w:rsidRPr="001A15D2">
        <w:t>5</w:t>
      </w:r>
      <w:r w:rsidR="007E18F6" w:rsidRPr="001A15D2">
        <w:t>,</w:t>
      </w:r>
      <w:r w:rsidR="00823B3F" w:rsidRPr="001A15D2">
        <w:t>01</w:t>
      </w:r>
      <w:r w:rsidRPr="001A15D2">
        <w:t xml:space="preserve"> тыс. руб., в том числе отнесен</w:t>
      </w:r>
      <w:r w:rsidR="007E18F6" w:rsidRPr="001A15D2">
        <w:t>ы</w:t>
      </w:r>
      <w:r w:rsidRPr="001A15D2">
        <w:t xml:space="preserve"> на услуги по передаче электрической энергии расходы в размере </w:t>
      </w:r>
      <w:r w:rsidR="007E18F6" w:rsidRPr="001A15D2">
        <w:t>23 903,13</w:t>
      </w:r>
      <w:r w:rsidRPr="001A15D2">
        <w:t xml:space="preserve"> тыс. руб. Данные</w:t>
      </w:r>
      <w:r w:rsidR="00F16109">
        <w:t xml:space="preserve"> </w:t>
      </w:r>
      <w:r w:rsidRPr="001A15D2">
        <w:t xml:space="preserve">о </w:t>
      </w:r>
      <w:r w:rsidR="007E18F6" w:rsidRPr="001A15D2">
        <w:t>р</w:t>
      </w:r>
      <w:r w:rsidRPr="001A15D2">
        <w:t>асходах</w:t>
      </w:r>
      <w:r w:rsidR="007E18F6" w:rsidRPr="001A15D2">
        <w:t xml:space="preserve"> на оплату прочих услуг сторонних организаций </w:t>
      </w:r>
      <w:r w:rsidRPr="001A15D2">
        <w:t>в 2016 году представлены</w:t>
      </w:r>
      <w:r w:rsidR="00F16109">
        <w:t xml:space="preserve"> </w:t>
      </w:r>
      <w:r w:rsidRPr="001A15D2">
        <w:t>в таблице.</w:t>
      </w:r>
    </w:p>
    <w:tbl>
      <w:tblPr>
        <w:tblW w:w="9371" w:type="dxa"/>
        <w:tblInd w:w="93" w:type="dxa"/>
        <w:tblLook w:val="04A0" w:firstRow="1" w:lastRow="0" w:firstColumn="1" w:lastColumn="0" w:noHBand="0" w:noVBand="1"/>
      </w:tblPr>
      <w:tblGrid>
        <w:gridCol w:w="1008"/>
        <w:gridCol w:w="6804"/>
        <w:gridCol w:w="1559"/>
      </w:tblGrid>
      <w:tr w:rsidR="007E18F6" w:rsidRPr="00CE7DA4" w14:paraId="385A6955" w14:textId="77777777" w:rsidTr="004361DE">
        <w:trPr>
          <w:trHeight w:val="20"/>
        </w:trPr>
        <w:tc>
          <w:tcPr>
            <w:tcW w:w="10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DF0F8FF" w14:textId="77777777" w:rsidR="007E18F6" w:rsidRPr="00CE7DA4" w:rsidRDefault="00134DE0" w:rsidP="004361DE">
            <w:pPr>
              <w:jc w:val="center"/>
              <w:rPr>
                <w:rFonts w:ascii="Myriad Pro" w:hAnsi="Myriad Pro"/>
                <w:color w:val="FFFFFF"/>
                <w:sz w:val="20"/>
                <w:szCs w:val="20"/>
                <w:lang w:eastAsia="ru-RU"/>
              </w:rPr>
            </w:pPr>
            <w:r>
              <w:rPr>
                <w:rFonts w:ascii="Myriad Pro" w:hAnsi="Myriad Pro"/>
                <w:color w:val="FFFFFF"/>
                <w:sz w:val="20"/>
                <w:szCs w:val="20"/>
                <w:lang w:eastAsia="ru-RU"/>
              </w:rPr>
              <w:t>№ </w:t>
            </w:r>
            <w:r w:rsidR="007E18F6" w:rsidRPr="00CE7DA4">
              <w:rPr>
                <w:rFonts w:ascii="Myriad Pro" w:hAnsi="Myriad Pro"/>
                <w:color w:val="FFFFFF"/>
                <w:sz w:val="20"/>
                <w:szCs w:val="20"/>
                <w:lang w:eastAsia="ru-RU"/>
              </w:rPr>
              <w:t>п/п</w:t>
            </w:r>
          </w:p>
        </w:tc>
        <w:tc>
          <w:tcPr>
            <w:tcW w:w="6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08D4A31" w14:textId="77777777" w:rsidR="007E18F6" w:rsidRPr="00CE7DA4" w:rsidRDefault="007E18F6" w:rsidP="004361DE">
            <w:pPr>
              <w:jc w:val="center"/>
              <w:rPr>
                <w:rFonts w:ascii="Myriad Pro" w:hAnsi="Myriad Pro"/>
                <w:color w:val="FFFFFF"/>
                <w:sz w:val="20"/>
                <w:szCs w:val="20"/>
                <w:lang w:eastAsia="ru-RU"/>
              </w:rPr>
            </w:pPr>
            <w:r w:rsidRPr="00CE7DA4">
              <w:rPr>
                <w:rFonts w:ascii="Myriad Pro" w:hAnsi="Myriad Pro"/>
                <w:color w:val="FFFFFF"/>
                <w:sz w:val="20"/>
                <w:szCs w:val="20"/>
                <w:lang w:eastAsia="ru-RU"/>
              </w:rPr>
              <w:t>Наименование статьи</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76427DF" w14:textId="77777777" w:rsidR="007E18F6" w:rsidRPr="00CE7DA4" w:rsidRDefault="007E18F6" w:rsidP="004361DE">
            <w:pPr>
              <w:jc w:val="center"/>
              <w:rPr>
                <w:rFonts w:ascii="Myriad Pro" w:hAnsi="Myriad Pro"/>
                <w:color w:val="FFFFFF"/>
                <w:sz w:val="20"/>
                <w:szCs w:val="20"/>
                <w:lang w:eastAsia="ru-RU"/>
              </w:rPr>
            </w:pPr>
            <w:r w:rsidRPr="00CE7DA4">
              <w:rPr>
                <w:rFonts w:ascii="Myriad Pro" w:hAnsi="Myriad Pro"/>
                <w:color w:val="FFFFFF"/>
                <w:sz w:val="20"/>
                <w:szCs w:val="20"/>
                <w:lang w:eastAsia="ru-RU"/>
              </w:rPr>
              <w:t>2016 (факт), тыс. руб.</w:t>
            </w:r>
          </w:p>
        </w:tc>
      </w:tr>
      <w:tr w:rsidR="006D12E2" w:rsidRPr="00CE7DA4" w14:paraId="1CC6E451" w14:textId="77777777" w:rsidTr="004361DE">
        <w:trPr>
          <w:trHeight w:val="20"/>
        </w:trPr>
        <w:tc>
          <w:tcPr>
            <w:tcW w:w="1008"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7F87BB1D" w14:textId="77777777" w:rsidR="006D12E2" w:rsidRPr="00CE7DA4" w:rsidRDefault="006D12E2" w:rsidP="007E18F6">
            <w:pPr>
              <w:jc w:val="center"/>
              <w:rPr>
                <w:rFonts w:ascii="Myriad Pro" w:hAnsi="Myriad Pro"/>
                <w:color w:val="000000"/>
                <w:sz w:val="20"/>
                <w:szCs w:val="20"/>
                <w:lang w:eastAsia="ru-RU"/>
              </w:rPr>
            </w:pPr>
            <w:r w:rsidRPr="00CE7DA4">
              <w:rPr>
                <w:rFonts w:ascii="Myriad Pro" w:hAnsi="Myriad Pro"/>
                <w:color w:val="000000"/>
                <w:sz w:val="20"/>
                <w:szCs w:val="20"/>
                <w:lang w:eastAsia="ru-RU"/>
              </w:rPr>
              <w:t>1.</w:t>
            </w:r>
          </w:p>
        </w:tc>
        <w:tc>
          <w:tcPr>
            <w:tcW w:w="680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522548E" w14:textId="77777777" w:rsidR="006D12E2" w:rsidRPr="00CE7DA4" w:rsidRDefault="006D12E2" w:rsidP="007E18F6">
            <w:pPr>
              <w:rPr>
                <w:rFonts w:ascii="Myriad Pro" w:hAnsi="Myriad Pro"/>
                <w:color w:val="000000"/>
                <w:sz w:val="20"/>
                <w:szCs w:val="20"/>
                <w:lang w:eastAsia="ru-RU"/>
              </w:rPr>
            </w:pPr>
            <w:r w:rsidRPr="00CE7DA4">
              <w:rPr>
                <w:rFonts w:ascii="Myriad Pro" w:hAnsi="Myriad Pro"/>
                <w:color w:val="000000"/>
                <w:sz w:val="20"/>
                <w:szCs w:val="20"/>
                <w:lang w:eastAsia="ru-RU"/>
              </w:rPr>
              <w:t>Расходы на межевание земель и регистрацию имущества</w:t>
            </w:r>
          </w:p>
        </w:tc>
        <w:tc>
          <w:tcPr>
            <w:tcW w:w="1559" w:type="dxa"/>
            <w:tcBorders>
              <w:top w:val="single" w:sz="4" w:space="0" w:color="FFFFFF" w:themeColor="background1"/>
              <w:left w:val="nil"/>
              <w:bottom w:val="single" w:sz="4" w:space="0" w:color="auto"/>
              <w:right w:val="single" w:sz="4" w:space="0" w:color="auto"/>
            </w:tcBorders>
            <w:shd w:val="clear" w:color="000000" w:fill="FFFFFF"/>
            <w:noWrap/>
            <w:vAlign w:val="center"/>
          </w:tcPr>
          <w:p w14:paraId="6112795E" w14:textId="77777777" w:rsidR="006D12E2" w:rsidRPr="00CE7DA4" w:rsidRDefault="006D12E2" w:rsidP="006D12E2">
            <w:pPr>
              <w:jc w:val="center"/>
              <w:rPr>
                <w:rFonts w:ascii="Myriad Pro" w:hAnsi="Myriad Pro"/>
                <w:color w:val="000000"/>
                <w:sz w:val="20"/>
                <w:szCs w:val="20"/>
                <w:lang w:eastAsia="ru-RU"/>
              </w:rPr>
            </w:pPr>
            <w:r w:rsidRPr="00CE7DA4">
              <w:rPr>
                <w:rFonts w:ascii="Myriad Pro" w:hAnsi="Myriad Pro"/>
                <w:color w:val="000000"/>
                <w:sz w:val="20"/>
                <w:szCs w:val="20"/>
              </w:rPr>
              <w:t>4 798,43</w:t>
            </w:r>
          </w:p>
        </w:tc>
      </w:tr>
      <w:tr w:rsidR="006D12E2" w:rsidRPr="00CE7DA4" w14:paraId="3F4F79EE" w14:textId="77777777" w:rsidTr="006D12E2">
        <w:trPr>
          <w:trHeight w:val="20"/>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14:paraId="1531B0C0" w14:textId="77777777" w:rsidR="006D12E2" w:rsidRPr="00CE7DA4" w:rsidRDefault="006D12E2" w:rsidP="007E18F6">
            <w:pPr>
              <w:jc w:val="center"/>
              <w:rPr>
                <w:rFonts w:ascii="Myriad Pro" w:hAnsi="Myriad Pro"/>
                <w:color w:val="000000"/>
                <w:sz w:val="20"/>
                <w:szCs w:val="20"/>
                <w:lang w:eastAsia="ru-RU"/>
              </w:rPr>
            </w:pPr>
            <w:r w:rsidRPr="00CE7DA4">
              <w:rPr>
                <w:rFonts w:ascii="Myriad Pro" w:hAnsi="Myriad Pro"/>
                <w:color w:val="000000"/>
                <w:sz w:val="20"/>
                <w:szCs w:val="20"/>
                <w:lang w:eastAsia="ru-RU"/>
              </w:rPr>
              <w:t>2.</w:t>
            </w:r>
          </w:p>
        </w:tc>
        <w:tc>
          <w:tcPr>
            <w:tcW w:w="6804" w:type="dxa"/>
            <w:tcBorders>
              <w:top w:val="nil"/>
              <w:left w:val="nil"/>
              <w:bottom w:val="single" w:sz="4" w:space="0" w:color="auto"/>
              <w:right w:val="single" w:sz="4" w:space="0" w:color="auto"/>
            </w:tcBorders>
            <w:shd w:val="clear" w:color="000000" w:fill="FFFFFF"/>
            <w:vAlign w:val="center"/>
            <w:hideMark/>
          </w:tcPr>
          <w:p w14:paraId="2E566781" w14:textId="77777777" w:rsidR="006D12E2" w:rsidRPr="00CE7DA4" w:rsidRDefault="006D12E2" w:rsidP="007E18F6">
            <w:pPr>
              <w:rPr>
                <w:rFonts w:ascii="Myriad Pro" w:hAnsi="Myriad Pro"/>
                <w:color w:val="000000"/>
                <w:sz w:val="20"/>
                <w:szCs w:val="20"/>
                <w:lang w:eastAsia="ru-RU"/>
              </w:rPr>
            </w:pPr>
            <w:r w:rsidRPr="00CE7DA4">
              <w:rPr>
                <w:rFonts w:ascii="Myriad Pro" w:hAnsi="Myriad Pro"/>
                <w:color w:val="000000"/>
                <w:sz w:val="20"/>
                <w:szCs w:val="20"/>
                <w:lang w:eastAsia="ru-RU"/>
              </w:rPr>
              <w:t>Услуги ГИБДД</w:t>
            </w:r>
          </w:p>
        </w:tc>
        <w:tc>
          <w:tcPr>
            <w:tcW w:w="1559" w:type="dxa"/>
            <w:tcBorders>
              <w:top w:val="nil"/>
              <w:left w:val="nil"/>
              <w:bottom w:val="single" w:sz="4" w:space="0" w:color="auto"/>
              <w:right w:val="single" w:sz="4" w:space="0" w:color="auto"/>
            </w:tcBorders>
            <w:shd w:val="clear" w:color="000000" w:fill="FFFFFF"/>
            <w:noWrap/>
            <w:vAlign w:val="center"/>
          </w:tcPr>
          <w:p w14:paraId="43CD8AB7" w14:textId="77777777" w:rsidR="006D12E2" w:rsidRPr="00CE7DA4" w:rsidRDefault="006D12E2" w:rsidP="006D12E2">
            <w:pPr>
              <w:jc w:val="center"/>
              <w:rPr>
                <w:rFonts w:ascii="Myriad Pro" w:hAnsi="Myriad Pro"/>
                <w:color w:val="000000"/>
                <w:sz w:val="20"/>
                <w:szCs w:val="20"/>
                <w:lang w:eastAsia="ru-RU"/>
              </w:rPr>
            </w:pPr>
            <w:r w:rsidRPr="00CE7DA4">
              <w:rPr>
                <w:rFonts w:ascii="Myriad Pro" w:hAnsi="Myriad Pro"/>
                <w:color w:val="000000"/>
                <w:sz w:val="20"/>
                <w:szCs w:val="20"/>
              </w:rPr>
              <w:t>27,39</w:t>
            </w:r>
          </w:p>
        </w:tc>
      </w:tr>
      <w:tr w:rsidR="006D12E2" w:rsidRPr="00CE7DA4" w14:paraId="3C072B5C" w14:textId="77777777" w:rsidTr="006D12E2">
        <w:trPr>
          <w:trHeight w:val="20"/>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14:paraId="67056511" w14:textId="77777777" w:rsidR="006D12E2" w:rsidRPr="00CE7DA4" w:rsidRDefault="006D12E2" w:rsidP="007E18F6">
            <w:pPr>
              <w:jc w:val="center"/>
              <w:rPr>
                <w:rFonts w:ascii="Myriad Pro" w:hAnsi="Myriad Pro"/>
                <w:color w:val="000000"/>
                <w:sz w:val="20"/>
                <w:szCs w:val="20"/>
                <w:lang w:eastAsia="ru-RU"/>
              </w:rPr>
            </w:pPr>
            <w:r w:rsidRPr="00CE7DA4">
              <w:rPr>
                <w:rFonts w:ascii="Myriad Pro" w:hAnsi="Myriad Pro"/>
                <w:color w:val="000000"/>
                <w:sz w:val="20"/>
                <w:szCs w:val="20"/>
                <w:lang w:eastAsia="ru-RU"/>
              </w:rPr>
              <w:t>3.</w:t>
            </w:r>
          </w:p>
        </w:tc>
        <w:tc>
          <w:tcPr>
            <w:tcW w:w="6804" w:type="dxa"/>
            <w:tcBorders>
              <w:top w:val="nil"/>
              <w:left w:val="nil"/>
              <w:bottom w:val="single" w:sz="4" w:space="0" w:color="auto"/>
              <w:right w:val="single" w:sz="4" w:space="0" w:color="auto"/>
            </w:tcBorders>
            <w:shd w:val="clear" w:color="000000" w:fill="FFFFFF"/>
            <w:vAlign w:val="center"/>
            <w:hideMark/>
          </w:tcPr>
          <w:p w14:paraId="55033390" w14:textId="77777777" w:rsidR="006D12E2" w:rsidRPr="00CE7DA4" w:rsidRDefault="006D12E2" w:rsidP="007E18F6">
            <w:pPr>
              <w:rPr>
                <w:rFonts w:ascii="Myriad Pro" w:hAnsi="Myriad Pro"/>
                <w:color w:val="000000"/>
                <w:sz w:val="20"/>
                <w:szCs w:val="20"/>
                <w:lang w:eastAsia="ru-RU"/>
              </w:rPr>
            </w:pPr>
            <w:r w:rsidRPr="00CE7DA4">
              <w:rPr>
                <w:rFonts w:ascii="Myriad Pro" w:hAnsi="Myriad Pro"/>
                <w:color w:val="000000"/>
                <w:sz w:val="20"/>
                <w:szCs w:val="20"/>
                <w:lang w:eastAsia="ru-RU"/>
              </w:rPr>
              <w:t>Прочие услуги сторонних организаций</w:t>
            </w:r>
          </w:p>
        </w:tc>
        <w:tc>
          <w:tcPr>
            <w:tcW w:w="1559" w:type="dxa"/>
            <w:tcBorders>
              <w:top w:val="nil"/>
              <w:left w:val="nil"/>
              <w:bottom w:val="single" w:sz="4" w:space="0" w:color="auto"/>
              <w:right w:val="single" w:sz="4" w:space="0" w:color="auto"/>
            </w:tcBorders>
            <w:shd w:val="clear" w:color="000000" w:fill="FFFFFF"/>
            <w:noWrap/>
            <w:vAlign w:val="center"/>
          </w:tcPr>
          <w:p w14:paraId="76DDF4D9" w14:textId="77777777" w:rsidR="006D12E2" w:rsidRPr="00CE7DA4" w:rsidRDefault="006D12E2" w:rsidP="006D12E2">
            <w:pPr>
              <w:jc w:val="center"/>
              <w:rPr>
                <w:rFonts w:ascii="Myriad Pro" w:hAnsi="Myriad Pro"/>
                <w:color w:val="000000"/>
                <w:sz w:val="20"/>
                <w:szCs w:val="20"/>
                <w:lang w:eastAsia="ru-RU"/>
              </w:rPr>
            </w:pPr>
            <w:r w:rsidRPr="00CE7DA4">
              <w:rPr>
                <w:rFonts w:ascii="Myriad Pro" w:hAnsi="Myriad Pro"/>
                <w:color w:val="000000"/>
                <w:sz w:val="20"/>
                <w:szCs w:val="20"/>
              </w:rPr>
              <w:t>1 699,58</w:t>
            </w:r>
          </w:p>
        </w:tc>
      </w:tr>
      <w:tr w:rsidR="006D12E2" w:rsidRPr="00CE7DA4" w14:paraId="5567E2A1" w14:textId="77777777" w:rsidTr="006D12E2">
        <w:trPr>
          <w:trHeight w:val="20"/>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14:paraId="7A172C14" w14:textId="77777777" w:rsidR="006D12E2" w:rsidRPr="00CE7DA4" w:rsidRDefault="006D12E2" w:rsidP="007E18F6">
            <w:pPr>
              <w:jc w:val="center"/>
              <w:rPr>
                <w:rFonts w:ascii="Myriad Pro" w:hAnsi="Myriad Pro"/>
                <w:color w:val="000000"/>
                <w:sz w:val="20"/>
                <w:szCs w:val="20"/>
                <w:lang w:eastAsia="ru-RU"/>
              </w:rPr>
            </w:pPr>
            <w:r w:rsidRPr="00CE7DA4">
              <w:rPr>
                <w:rFonts w:ascii="Myriad Pro" w:hAnsi="Myriad Pro"/>
                <w:color w:val="000000"/>
                <w:sz w:val="20"/>
                <w:szCs w:val="20"/>
                <w:lang w:eastAsia="ru-RU"/>
              </w:rPr>
              <w:t>4.</w:t>
            </w:r>
          </w:p>
        </w:tc>
        <w:tc>
          <w:tcPr>
            <w:tcW w:w="6804" w:type="dxa"/>
            <w:tcBorders>
              <w:top w:val="nil"/>
              <w:left w:val="nil"/>
              <w:bottom w:val="single" w:sz="4" w:space="0" w:color="auto"/>
              <w:right w:val="single" w:sz="4" w:space="0" w:color="auto"/>
            </w:tcBorders>
            <w:shd w:val="clear" w:color="000000" w:fill="FFFFFF"/>
            <w:vAlign w:val="center"/>
            <w:hideMark/>
          </w:tcPr>
          <w:p w14:paraId="6602FC4A" w14:textId="77777777" w:rsidR="006D12E2" w:rsidRPr="00CE7DA4" w:rsidRDefault="006D12E2" w:rsidP="007E18F6">
            <w:pPr>
              <w:rPr>
                <w:rFonts w:ascii="Myriad Pro" w:hAnsi="Myriad Pro"/>
                <w:color w:val="000000"/>
                <w:sz w:val="20"/>
                <w:szCs w:val="20"/>
                <w:lang w:eastAsia="ru-RU"/>
              </w:rPr>
            </w:pPr>
            <w:r w:rsidRPr="00CE7DA4">
              <w:rPr>
                <w:rFonts w:ascii="Myriad Pro" w:hAnsi="Myriad Pro"/>
                <w:color w:val="000000"/>
                <w:sz w:val="20"/>
                <w:szCs w:val="20"/>
                <w:lang w:eastAsia="ru-RU"/>
              </w:rPr>
              <w:t>Содержание и ремонт компьютерной и офисной техники</w:t>
            </w:r>
          </w:p>
        </w:tc>
        <w:tc>
          <w:tcPr>
            <w:tcW w:w="1559" w:type="dxa"/>
            <w:tcBorders>
              <w:top w:val="nil"/>
              <w:left w:val="nil"/>
              <w:bottom w:val="single" w:sz="4" w:space="0" w:color="auto"/>
              <w:right w:val="single" w:sz="4" w:space="0" w:color="auto"/>
            </w:tcBorders>
            <w:shd w:val="clear" w:color="000000" w:fill="FFFFFF"/>
            <w:noWrap/>
            <w:vAlign w:val="center"/>
          </w:tcPr>
          <w:p w14:paraId="1B959AFF" w14:textId="77777777" w:rsidR="006D12E2" w:rsidRPr="00CE7DA4" w:rsidRDefault="006D12E2" w:rsidP="006D12E2">
            <w:pPr>
              <w:jc w:val="center"/>
              <w:rPr>
                <w:rFonts w:ascii="Myriad Pro" w:hAnsi="Myriad Pro"/>
                <w:color w:val="000000"/>
                <w:sz w:val="20"/>
                <w:szCs w:val="20"/>
                <w:lang w:eastAsia="ru-RU"/>
              </w:rPr>
            </w:pPr>
            <w:r w:rsidRPr="00CE7DA4">
              <w:rPr>
                <w:rFonts w:ascii="Myriad Pro" w:hAnsi="Myriad Pro"/>
                <w:color w:val="000000"/>
                <w:sz w:val="20"/>
                <w:szCs w:val="20"/>
              </w:rPr>
              <w:t>912,07</w:t>
            </w:r>
          </w:p>
        </w:tc>
      </w:tr>
      <w:tr w:rsidR="006D12E2" w:rsidRPr="00CE7DA4" w14:paraId="2E77DE7A" w14:textId="77777777" w:rsidTr="006D12E2">
        <w:trPr>
          <w:trHeight w:val="20"/>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14:paraId="0D6E2AF6" w14:textId="77777777" w:rsidR="006D12E2" w:rsidRPr="00CE7DA4" w:rsidRDefault="006D12E2" w:rsidP="007E18F6">
            <w:pPr>
              <w:jc w:val="center"/>
              <w:rPr>
                <w:rFonts w:ascii="Myriad Pro" w:hAnsi="Myriad Pro"/>
                <w:color w:val="000000"/>
                <w:sz w:val="20"/>
                <w:szCs w:val="20"/>
                <w:lang w:eastAsia="ru-RU"/>
              </w:rPr>
            </w:pPr>
            <w:r w:rsidRPr="00CE7DA4">
              <w:rPr>
                <w:rFonts w:ascii="Myriad Pro" w:hAnsi="Myriad Pro"/>
                <w:color w:val="000000"/>
                <w:sz w:val="20"/>
                <w:szCs w:val="20"/>
                <w:lang w:eastAsia="ru-RU"/>
              </w:rPr>
              <w:t>5.</w:t>
            </w:r>
          </w:p>
        </w:tc>
        <w:tc>
          <w:tcPr>
            <w:tcW w:w="6804" w:type="dxa"/>
            <w:tcBorders>
              <w:top w:val="nil"/>
              <w:left w:val="nil"/>
              <w:bottom w:val="single" w:sz="4" w:space="0" w:color="auto"/>
              <w:right w:val="single" w:sz="4" w:space="0" w:color="auto"/>
            </w:tcBorders>
            <w:shd w:val="clear" w:color="auto" w:fill="auto"/>
            <w:vAlign w:val="bottom"/>
            <w:hideMark/>
          </w:tcPr>
          <w:p w14:paraId="5672C521" w14:textId="77777777" w:rsidR="006D12E2" w:rsidRPr="00CE7DA4" w:rsidRDefault="006D12E2" w:rsidP="00E32DB2">
            <w:pPr>
              <w:rPr>
                <w:rFonts w:ascii="Myriad Pro" w:hAnsi="Myriad Pro"/>
                <w:sz w:val="20"/>
                <w:szCs w:val="20"/>
                <w:lang w:eastAsia="ru-RU"/>
              </w:rPr>
            </w:pPr>
            <w:r w:rsidRPr="00CE7DA4">
              <w:rPr>
                <w:rFonts w:ascii="Myriad Pro" w:hAnsi="Myriad Pro"/>
                <w:sz w:val="20"/>
                <w:szCs w:val="20"/>
                <w:lang w:eastAsia="ru-RU"/>
              </w:rPr>
              <w:t>Обслуживание транспорта (техосмотр, техобслуживание, шиномонтаж, проч</w:t>
            </w:r>
            <w:r w:rsidR="00E32DB2" w:rsidRPr="00CE7DA4">
              <w:rPr>
                <w:rFonts w:ascii="Myriad Pro" w:hAnsi="Myriad Pro"/>
                <w:sz w:val="20"/>
                <w:szCs w:val="20"/>
                <w:lang w:eastAsia="ru-RU"/>
              </w:rPr>
              <w:t>ие</w:t>
            </w:r>
            <w:r w:rsidRPr="00CE7DA4">
              <w:rPr>
                <w:rFonts w:ascii="Myriad Pro" w:hAnsi="Myriad Pro"/>
                <w:sz w:val="20"/>
                <w:szCs w:val="20"/>
                <w:lang w:eastAsia="ru-RU"/>
              </w:rPr>
              <w:t xml:space="preserve"> расх</w:t>
            </w:r>
            <w:r w:rsidR="00E32DB2" w:rsidRPr="00CE7DA4">
              <w:rPr>
                <w:rFonts w:ascii="Myriad Pro" w:hAnsi="Myriad Pro"/>
                <w:sz w:val="20"/>
                <w:szCs w:val="20"/>
                <w:lang w:eastAsia="ru-RU"/>
              </w:rPr>
              <w:t>оды</w:t>
            </w:r>
            <w:r w:rsidRPr="00CE7DA4">
              <w:rPr>
                <w:rFonts w:ascii="Myriad Pro" w:hAnsi="Myriad Pro"/>
                <w:sz w:val="20"/>
                <w:szCs w:val="20"/>
                <w:lang w:eastAsia="ru-RU"/>
              </w:rPr>
              <w:t xml:space="preserve"> по экспл</w:t>
            </w:r>
            <w:r w:rsidR="00E32DB2" w:rsidRPr="00CE7DA4">
              <w:rPr>
                <w:rFonts w:ascii="Myriad Pro" w:hAnsi="Myriad Pro"/>
                <w:sz w:val="20"/>
                <w:szCs w:val="20"/>
                <w:lang w:eastAsia="ru-RU"/>
              </w:rPr>
              <w:t>уатации автотранспорта</w:t>
            </w:r>
            <w:r w:rsidRPr="00CE7DA4">
              <w:rPr>
                <w:rFonts w:ascii="Myriad Pro" w:hAnsi="Myriad Pro"/>
                <w:sz w:val="20"/>
                <w:szCs w:val="20"/>
                <w:lang w:eastAsia="ru-RU"/>
              </w:rPr>
              <w:t>)</w:t>
            </w:r>
          </w:p>
        </w:tc>
        <w:tc>
          <w:tcPr>
            <w:tcW w:w="1559" w:type="dxa"/>
            <w:tcBorders>
              <w:top w:val="nil"/>
              <w:left w:val="nil"/>
              <w:bottom w:val="single" w:sz="4" w:space="0" w:color="auto"/>
              <w:right w:val="single" w:sz="4" w:space="0" w:color="auto"/>
            </w:tcBorders>
            <w:shd w:val="clear" w:color="auto" w:fill="auto"/>
            <w:noWrap/>
            <w:vAlign w:val="center"/>
          </w:tcPr>
          <w:p w14:paraId="0C0171D0" w14:textId="77777777" w:rsidR="006D12E2" w:rsidRPr="00CE7DA4" w:rsidRDefault="006D12E2" w:rsidP="006D12E2">
            <w:pPr>
              <w:jc w:val="center"/>
              <w:rPr>
                <w:rFonts w:ascii="Myriad Pro" w:hAnsi="Myriad Pro"/>
                <w:sz w:val="20"/>
                <w:szCs w:val="20"/>
                <w:lang w:eastAsia="ru-RU"/>
              </w:rPr>
            </w:pPr>
            <w:r w:rsidRPr="00CE7DA4">
              <w:rPr>
                <w:rFonts w:ascii="Myriad Pro" w:hAnsi="Myriad Pro"/>
                <w:sz w:val="20"/>
                <w:szCs w:val="20"/>
              </w:rPr>
              <w:t>2 320,01</w:t>
            </w:r>
          </w:p>
        </w:tc>
      </w:tr>
      <w:tr w:rsidR="006D12E2" w:rsidRPr="00CE7DA4" w14:paraId="16BBC314" w14:textId="77777777" w:rsidTr="006D12E2">
        <w:trPr>
          <w:trHeight w:val="20"/>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14:paraId="479EC4B6" w14:textId="77777777" w:rsidR="006D12E2" w:rsidRPr="00CE7DA4" w:rsidRDefault="006D12E2" w:rsidP="007E18F6">
            <w:pPr>
              <w:jc w:val="center"/>
              <w:rPr>
                <w:rFonts w:ascii="Myriad Pro" w:hAnsi="Myriad Pro"/>
                <w:color w:val="000000"/>
                <w:sz w:val="20"/>
                <w:szCs w:val="20"/>
                <w:lang w:eastAsia="ru-RU"/>
              </w:rPr>
            </w:pPr>
            <w:r w:rsidRPr="00CE7DA4">
              <w:rPr>
                <w:rFonts w:ascii="Myriad Pro" w:hAnsi="Myriad Pro"/>
                <w:color w:val="000000"/>
                <w:sz w:val="20"/>
                <w:szCs w:val="20"/>
                <w:lang w:eastAsia="ru-RU"/>
              </w:rPr>
              <w:t>6.</w:t>
            </w:r>
          </w:p>
        </w:tc>
        <w:tc>
          <w:tcPr>
            <w:tcW w:w="6804" w:type="dxa"/>
            <w:tcBorders>
              <w:top w:val="nil"/>
              <w:left w:val="nil"/>
              <w:bottom w:val="single" w:sz="4" w:space="0" w:color="auto"/>
              <w:right w:val="single" w:sz="4" w:space="0" w:color="auto"/>
            </w:tcBorders>
            <w:shd w:val="clear" w:color="auto" w:fill="auto"/>
            <w:vAlign w:val="bottom"/>
            <w:hideMark/>
          </w:tcPr>
          <w:p w14:paraId="30ED6484" w14:textId="77777777" w:rsidR="006D12E2" w:rsidRPr="00CE7DA4" w:rsidRDefault="006D12E2" w:rsidP="007E18F6">
            <w:pPr>
              <w:rPr>
                <w:rFonts w:ascii="Myriad Pro" w:hAnsi="Myriad Pro"/>
                <w:sz w:val="20"/>
                <w:szCs w:val="20"/>
                <w:lang w:eastAsia="ru-RU"/>
              </w:rPr>
            </w:pPr>
            <w:r w:rsidRPr="00CE7DA4">
              <w:rPr>
                <w:rFonts w:ascii="Myriad Pro" w:hAnsi="Myriad Pro"/>
                <w:sz w:val="20"/>
                <w:szCs w:val="20"/>
                <w:lang w:eastAsia="ru-RU"/>
              </w:rPr>
              <w:t>Прочие расходы</w:t>
            </w:r>
          </w:p>
        </w:tc>
        <w:tc>
          <w:tcPr>
            <w:tcW w:w="1559" w:type="dxa"/>
            <w:tcBorders>
              <w:top w:val="nil"/>
              <w:left w:val="nil"/>
              <w:bottom w:val="single" w:sz="4" w:space="0" w:color="auto"/>
              <w:right w:val="single" w:sz="4" w:space="0" w:color="auto"/>
            </w:tcBorders>
            <w:shd w:val="clear" w:color="auto" w:fill="auto"/>
            <w:noWrap/>
            <w:vAlign w:val="center"/>
          </w:tcPr>
          <w:p w14:paraId="1E35F319" w14:textId="77777777" w:rsidR="006D12E2" w:rsidRPr="00CE7DA4" w:rsidRDefault="006D12E2" w:rsidP="006D12E2">
            <w:pPr>
              <w:jc w:val="center"/>
              <w:rPr>
                <w:rFonts w:ascii="Myriad Pro" w:hAnsi="Myriad Pro"/>
                <w:sz w:val="20"/>
                <w:szCs w:val="20"/>
                <w:lang w:eastAsia="ru-RU"/>
              </w:rPr>
            </w:pPr>
            <w:r w:rsidRPr="00CE7DA4">
              <w:rPr>
                <w:rFonts w:ascii="Myriad Pro" w:hAnsi="Myriad Pro"/>
                <w:sz w:val="20"/>
                <w:szCs w:val="20"/>
              </w:rPr>
              <w:t>14 407,54</w:t>
            </w:r>
          </w:p>
        </w:tc>
      </w:tr>
      <w:tr w:rsidR="006D12E2" w:rsidRPr="00CE7DA4" w14:paraId="626A2D4E" w14:textId="77777777" w:rsidTr="006D12E2">
        <w:trPr>
          <w:trHeight w:val="20"/>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14:paraId="3C378432" w14:textId="77777777" w:rsidR="006D12E2" w:rsidRPr="00CE7DA4" w:rsidRDefault="006D12E2" w:rsidP="007E18F6">
            <w:pPr>
              <w:jc w:val="center"/>
              <w:rPr>
                <w:rFonts w:ascii="Myriad Pro" w:hAnsi="Myriad Pro"/>
                <w:color w:val="000000"/>
                <w:sz w:val="20"/>
                <w:szCs w:val="20"/>
                <w:lang w:eastAsia="ru-RU"/>
              </w:rPr>
            </w:pPr>
            <w:r w:rsidRPr="00CE7DA4">
              <w:rPr>
                <w:rFonts w:ascii="Myriad Pro" w:hAnsi="Myriad Pro"/>
                <w:color w:val="000000"/>
                <w:sz w:val="20"/>
                <w:szCs w:val="20"/>
                <w:lang w:eastAsia="ru-RU"/>
              </w:rPr>
              <w:t>7.</w:t>
            </w:r>
          </w:p>
        </w:tc>
        <w:tc>
          <w:tcPr>
            <w:tcW w:w="6804" w:type="dxa"/>
            <w:tcBorders>
              <w:top w:val="nil"/>
              <w:left w:val="nil"/>
              <w:bottom w:val="single" w:sz="4" w:space="0" w:color="auto"/>
              <w:right w:val="single" w:sz="4" w:space="0" w:color="auto"/>
            </w:tcBorders>
            <w:shd w:val="clear" w:color="auto" w:fill="auto"/>
            <w:vAlign w:val="bottom"/>
            <w:hideMark/>
          </w:tcPr>
          <w:p w14:paraId="38D75944" w14:textId="77777777" w:rsidR="006D12E2" w:rsidRPr="00CE7DA4" w:rsidRDefault="006D12E2" w:rsidP="007E18F6">
            <w:pPr>
              <w:rPr>
                <w:rFonts w:ascii="Myriad Pro" w:hAnsi="Myriad Pro"/>
                <w:sz w:val="20"/>
                <w:szCs w:val="20"/>
                <w:lang w:eastAsia="ru-RU"/>
              </w:rPr>
            </w:pPr>
            <w:r w:rsidRPr="00CE7DA4">
              <w:rPr>
                <w:rFonts w:ascii="Myriad Pro" w:hAnsi="Myriad Pro"/>
                <w:sz w:val="20"/>
                <w:szCs w:val="20"/>
                <w:lang w:eastAsia="ru-RU"/>
              </w:rPr>
              <w:t>Прочие услуги сторонних организаций всего, тыс. руб.</w:t>
            </w:r>
          </w:p>
        </w:tc>
        <w:tc>
          <w:tcPr>
            <w:tcW w:w="1559" w:type="dxa"/>
            <w:tcBorders>
              <w:top w:val="nil"/>
              <w:left w:val="nil"/>
              <w:bottom w:val="single" w:sz="4" w:space="0" w:color="auto"/>
              <w:right w:val="single" w:sz="4" w:space="0" w:color="auto"/>
            </w:tcBorders>
            <w:shd w:val="clear" w:color="auto" w:fill="auto"/>
            <w:noWrap/>
            <w:vAlign w:val="center"/>
          </w:tcPr>
          <w:p w14:paraId="38885D25" w14:textId="77777777" w:rsidR="006D12E2" w:rsidRPr="00CE7DA4" w:rsidRDefault="006D12E2" w:rsidP="006D12E2">
            <w:pPr>
              <w:jc w:val="center"/>
              <w:rPr>
                <w:rFonts w:ascii="Myriad Pro" w:hAnsi="Myriad Pro"/>
                <w:sz w:val="20"/>
                <w:szCs w:val="20"/>
                <w:lang w:eastAsia="ru-RU"/>
              </w:rPr>
            </w:pPr>
            <w:r w:rsidRPr="00CE7DA4">
              <w:rPr>
                <w:rFonts w:ascii="Myriad Pro" w:hAnsi="Myriad Pro"/>
                <w:sz w:val="20"/>
                <w:szCs w:val="20"/>
              </w:rPr>
              <w:t>24 165,01</w:t>
            </w:r>
          </w:p>
        </w:tc>
      </w:tr>
      <w:tr w:rsidR="006D12E2" w:rsidRPr="00CE7DA4" w14:paraId="08781FB0" w14:textId="77777777" w:rsidTr="006D12E2">
        <w:trPr>
          <w:trHeight w:val="2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1E58F383" w14:textId="77777777" w:rsidR="006D12E2" w:rsidRPr="00CE7DA4" w:rsidRDefault="006D12E2" w:rsidP="007E18F6">
            <w:pPr>
              <w:rPr>
                <w:rFonts w:ascii="Myriad Pro" w:hAnsi="Myriad Pro"/>
                <w:sz w:val="20"/>
                <w:szCs w:val="20"/>
                <w:lang w:eastAsia="ru-RU"/>
              </w:rPr>
            </w:pPr>
            <w:r w:rsidRPr="00CE7DA4">
              <w:rPr>
                <w:rFonts w:ascii="Myriad Pro" w:hAnsi="Myriad Pro"/>
                <w:sz w:val="20"/>
                <w:szCs w:val="20"/>
                <w:lang w:eastAsia="ru-RU"/>
              </w:rPr>
              <w:t> </w:t>
            </w:r>
          </w:p>
        </w:tc>
        <w:tc>
          <w:tcPr>
            <w:tcW w:w="6804" w:type="dxa"/>
            <w:tcBorders>
              <w:top w:val="nil"/>
              <w:left w:val="nil"/>
              <w:bottom w:val="single" w:sz="4" w:space="0" w:color="auto"/>
              <w:right w:val="single" w:sz="4" w:space="0" w:color="auto"/>
            </w:tcBorders>
            <w:shd w:val="clear" w:color="auto" w:fill="auto"/>
            <w:vAlign w:val="bottom"/>
            <w:hideMark/>
          </w:tcPr>
          <w:p w14:paraId="5582AAD3" w14:textId="77777777" w:rsidR="006D12E2" w:rsidRPr="00CE7DA4" w:rsidRDefault="006D12E2" w:rsidP="007E18F6">
            <w:pPr>
              <w:rPr>
                <w:rFonts w:ascii="Myriad Pro" w:hAnsi="Myriad Pro"/>
                <w:sz w:val="20"/>
                <w:szCs w:val="20"/>
                <w:lang w:eastAsia="ru-RU"/>
              </w:rPr>
            </w:pPr>
            <w:r w:rsidRPr="00CE7DA4">
              <w:rPr>
                <w:rFonts w:ascii="Myriad Pro" w:hAnsi="Myriad Pro"/>
                <w:sz w:val="20"/>
                <w:szCs w:val="20"/>
                <w:lang w:eastAsia="ru-RU"/>
              </w:rPr>
              <w:t>в том числе отнесено на услуги по передаче электрической энергии</w:t>
            </w:r>
          </w:p>
        </w:tc>
        <w:tc>
          <w:tcPr>
            <w:tcW w:w="1559" w:type="dxa"/>
            <w:tcBorders>
              <w:top w:val="nil"/>
              <w:left w:val="nil"/>
              <w:bottom w:val="single" w:sz="4" w:space="0" w:color="auto"/>
              <w:right w:val="single" w:sz="4" w:space="0" w:color="auto"/>
            </w:tcBorders>
            <w:shd w:val="clear" w:color="auto" w:fill="auto"/>
            <w:noWrap/>
            <w:vAlign w:val="center"/>
          </w:tcPr>
          <w:p w14:paraId="10E05060" w14:textId="77777777" w:rsidR="006D12E2" w:rsidRPr="00CE7DA4" w:rsidRDefault="006D12E2" w:rsidP="006D12E2">
            <w:pPr>
              <w:jc w:val="center"/>
              <w:rPr>
                <w:rFonts w:ascii="Myriad Pro" w:hAnsi="Myriad Pro"/>
                <w:sz w:val="20"/>
                <w:szCs w:val="20"/>
                <w:lang w:eastAsia="ru-RU"/>
              </w:rPr>
            </w:pPr>
            <w:r w:rsidRPr="00CE7DA4">
              <w:rPr>
                <w:rFonts w:ascii="Myriad Pro" w:hAnsi="Myriad Pro"/>
                <w:sz w:val="20"/>
                <w:szCs w:val="20"/>
              </w:rPr>
              <w:t>23 903,13</w:t>
            </w:r>
          </w:p>
        </w:tc>
      </w:tr>
    </w:tbl>
    <w:p w14:paraId="036447E2" w14:textId="77777777" w:rsidR="006543E8" w:rsidRPr="001A15D2" w:rsidRDefault="006543E8">
      <w:pPr>
        <w:spacing w:after="160" w:line="259" w:lineRule="auto"/>
        <w:rPr>
          <w:rFonts w:ascii="Myriad Pro" w:eastAsia="Calibri" w:hAnsi="Myriad Pro"/>
          <w:b/>
          <w:color w:val="000000" w:themeColor="text1"/>
          <w:sz w:val="26"/>
          <w:szCs w:val="26"/>
        </w:rPr>
      </w:pPr>
    </w:p>
    <w:p w14:paraId="39264B45" w14:textId="77777777" w:rsidR="00F37038" w:rsidRPr="001A15D2" w:rsidRDefault="00F37038" w:rsidP="00F37038">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ОРГАНА РЕГУЛИРОВАНИЯ</w:t>
      </w:r>
    </w:p>
    <w:p w14:paraId="0D226951" w14:textId="151C5A06" w:rsidR="00F37038" w:rsidRPr="001A15D2" w:rsidRDefault="00F37038" w:rsidP="00CE7DA4">
      <w:pPr>
        <w:pStyle w:val="2f3"/>
      </w:pPr>
      <w:r w:rsidRPr="001A15D2">
        <w:t>В соответствии с экспертным заключением</w:t>
      </w:r>
      <w:r w:rsidR="00F16109">
        <w:t xml:space="preserve"> </w:t>
      </w:r>
      <w:r w:rsidRPr="001A15D2">
        <w:t>на 2018 год расходы филиала</w:t>
      </w:r>
      <w:r w:rsidR="00F16109">
        <w:t xml:space="preserve"> </w:t>
      </w:r>
      <w:r w:rsidR="00801C45">
        <w:t>ПАО </w:t>
      </w:r>
      <w:r w:rsidR="00F16109">
        <w:t>«МРСК Сибири» - «Омскэнерго»</w:t>
      </w:r>
      <w:r w:rsidRPr="001A15D2">
        <w:t xml:space="preserve"> </w:t>
      </w:r>
      <w:r w:rsidR="00823B3F" w:rsidRPr="001A15D2">
        <w:t xml:space="preserve">на оплату прочих услуг сторонних организаций </w:t>
      </w:r>
      <w:r w:rsidRPr="001A15D2">
        <w:t xml:space="preserve">приняты РЭК Омской области в размере </w:t>
      </w:r>
      <w:r w:rsidR="00823B3F" w:rsidRPr="001A15D2">
        <w:t>10</w:t>
      </w:r>
      <w:r w:rsidR="00B40B93" w:rsidRPr="001A15D2">
        <w:t> 052,57</w:t>
      </w:r>
      <w:r w:rsidR="00823B3F" w:rsidRPr="001A15D2">
        <w:t xml:space="preserve"> </w:t>
      </w:r>
      <w:r w:rsidRPr="001A15D2">
        <w:t>тыс. руб. на уровне фактических затрат за 2016 год, принятых РЭК Омской области на основании проверки бухгалтерской отчетности, с учетом ИПЦ на 2017-2018 годы в размере 103,9 % и 103,7 % соответственно.</w:t>
      </w:r>
    </w:p>
    <w:p w14:paraId="7C2EF455" w14:textId="77777777" w:rsidR="00F37038" w:rsidRPr="001A15D2" w:rsidRDefault="00F37038" w:rsidP="00CE7DA4">
      <w:pPr>
        <w:pStyle w:val="2f3"/>
        <w:rPr>
          <w:b/>
          <w:bCs/>
        </w:rPr>
      </w:pPr>
    </w:p>
    <w:p w14:paraId="30604BA7" w14:textId="77777777" w:rsidR="00F37038" w:rsidRPr="001A15D2" w:rsidRDefault="00F37038" w:rsidP="00F37038">
      <w:pPr>
        <w:spacing w:line="360" w:lineRule="auto"/>
        <w:contextualSpacing/>
        <w:jc w:val="both"/>
        <w:rPr>
          <w:rFonts w:ascii="Myriad Pro" w:eastAsia="Calibri" w:hAnsi="Myriad Pro"/>
          <w:b/>
          <w:bCs/>
          <w:color w:val="000000" w:themeColor="text1"/>
          <w:sz w:val="26"/>
          <w:szCs w:val="26"/>
        </w:rPr>
      </w:pPr>
      <w:r w:rsidRPr="001A15D2">
        <w:rPr>
          <w:rFonts w:ascii="Myriad Pro" w:eastAsia="Calibri" w:hAnsi="Myriad Pro"/>
          <w:b/>
          <w:bCs/>
          <w:color w:val="000000" w:themeColor="text1"/>
          <w:sz w:val="26"/>
          <w:szCs w:val="26"/>
        </w:rPr>
        <w:t>ПОЗИЦИЯ ИСПОЛНИТЕЛЯ</w:t>
      </w:r>
    </w:p>
    <w:p w14:paraId="7943195C" w14:textId="1C223677" w:rsidR="00B40B93" w:rsidRPr="001A15D2" w:rsidRDefault="00EB3902" w:rsidP="00CE7DA4">
      <w:pPr>
        <w:pStyle w:val="2f3"/>
        <w:rPr>
          <w:lang w:eastAsia="en-US"/>
        </w:rPr>
      </w:pPr>
      <w:r w:rsidRPr="001A15D2">
        <w:rPr>
          <w:lang w:eastAsia="en-US"/>
        </w:rPr>
        <w:t>Проанализировав представленные документы, Исполнитель отмечает</w:t>
      </w:r>
      <w:r w:rsidR="00B40B93" w:rsidRPr="001A15D2">
        <w:rPr>
          <w:lang w:eastAsia="en-US"/>
        </w:rPr>
        <w:t>, что филиалом</w:t>
      </w:r>
      <w:r w:rsidR="00F16109">
        <w:rPr>
          <w:lang w:eastAsia="en-US"/>
        </w:rPr>
        <w:t xml:space="preserve"> </w:t>
      </w:r>
      <w:r w:rsidR="00801C45">
        <w:rPr>
          <w:lang w:eastAsia="en-US"/>
        </w:rPr>
        <w:t>ПАО </w:t>
      </w:r>
      <w:r w:rsidR="00F16109">
        <w:rPr>
          <w:lang w:eastAsia="en-US"/>
        </w:rPr>
        <w:t>«МРСК Сибири» - «Омскэнерго»</w:t>
      </w:r>
      <w:r w:rsidR="00B40B93" w:rsidRPr="001A15D2">
        <w:rPr>
          <w:lang w:eastAsia="en-US"/>
        </w:rPr>
        <w:t xml:space="preserve"> не представлен расчет (расшифровка) расходов на оплату прочих услуг сторонних организаций на 2018 год. Кроме того</w:t>
      </w:r>
      <w:r w:rsidR="003D21FF" w:rsidRPr="001A15D2">
        <w:rPr>
          <w:lang w:eastAsia="en-US"/>
        </w:rPr>
        <w:t>,</w:t>
      </w:r>
      <w:r w:rsidR="00B40B93" w:rsidRPr="001A15D2">
        <w:rPr>
          <w:lang w:eastAsia="en-US"/>
        </w:rPr>
        <w:t xml:space="preserve"> не представлены документы (копии договоров, копии счетов-</w:t>
      </w:r>
      <w:r w:rsidR="00B40B93" w:rsidRPr="001A15D2">
        <w:rPr>
          <w:lang w:eastAsia="en-US"/>
        </w:rPr>
        <w:lastRenderedPageBreak/>
        <w:t>фактур, актов выполненных работ, чеков, билетов), обосновывающих расходы</w:t>
      </w:r>
      <w:r w:rsidR="00F16109">
        <w:rPr>
          <w:lang w:eastAsia="en-US"/>
        </w:rPr>
        <w:t xml:space="preserve"> </w:t>
      </w:r>
      <w:r w:rsidR="006573B5" w:rsidRPr="001A15D2">
        <w:rPr>
          <w:lang w:eastAsia="en-US"/>
        </w:rPr>
        <w:t xml:space="preserve">по данной статье затрат </w:t>
      </w:r>
      <w:r w:rsidR="00B40B93" w:rsidRPr="001A15D2">
        <w:rPr>
          <w:lang w:eastAsia="en-US"/>
        </w:rPr>
        <w:t xml:space="preserve">на общую сумму </w:t>
      </w:r>
      <w:r w:rsidR="006573B5" w:rsidRPr="001A15D2">
        <w:rPr>
          <w:lang w:eastAsia="en-US"/>
        </w:rPr>
        <w:t>681,04 тыс. руб.</w:t>
      </w:r>
    </w:p>
    <w:p w14:paraId="1E30DA81" w14:textId="200740FB" w:rsidR="00EB3902" w:rsidRDefault="00EB3902" w:rsidP="00CE7DA4">
      <w:pPr>
        <w:pStyle w:val="2f3"/>
        <w:rPr>
          <w:lang w:eastAsia="en-US"/>
        </w:rPr>
      </w:pPr>
      <w:r w:rsidRPr="001A15D2">
        <w:rPr>
          <w:lang w:eastAsia="en-US"/>
        </w:rPr>
        <w:t>Учитывая изложенное, расходы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по статье «</w:t>
      </w:r>
      <w:r w:rsidR="006573B5" w:rsidRPr="001A15D2">
        <w:rPr>
          <w:lang w:eastAsia="en-US"/>
        </w:rPr>
        <w:t>Прочие услуги сторонних организаций</w:t>
      </w:r>
      <w:r w:rsidRPr="001A15D2">
        <w:rPr>
          <w:lang w:eastAsia="en-US"/>
        </w:rPr>
        <w:t xml:space="preserve">» на 2018 год определены </w:t>
      </w:r>
      <w:r w:rsidR="006573B5" w:rsidRPr="001A15D2">
        <w:rPr>
          <w:lang w:eastAsia="en-US"/>
        </w:rPr>
        <w:t xml:space="preserve">Исполнителем </w:t>
      </w:r>
      <w:r w:rsidRPr="001A15D2">
        <w:rPr>
          <w:lang w:eastAsia="en-US"/>
        </w:rPr>
        <w:t xml:space="preserve">в размере </w:t>
      </w:r>
      <w:r w:rsidR="006573B5" w:rsidRPr="001A15D2">
        <w:rPr>
          <w:lang w:eastAsia="en-US"/>
        </w:rPr>
        <w:t xml:space="preserve">9 691,92 </w:t>
      </w:r>
      <w:r w:rsidRPr="001A15D2">
        <w:rPr>
          <w:lang w:eastAsia="en-US"/>
        </w:rPr>
        <w:t>тыс. руб., в том числе отнесены</w:t>
      </w:r>
      <w:r w:rsidR="00F16109">
        <w:rPr>
          <w:lang w:eastAsia="en-US"/>
        </w:rPr>
        <w:t xml:space="preserve"> </w:t>
      </w:r>
      <w:r w:rsidRPr="001A15D2">
        <w:rPr>
          <w:lang w:eastAsia="en-US"/>
        </w:rPr>
        <w:t xml:space="preserve">на услуги по передаче электрической энергии расходы в размере </w:t>
      </w:r>
      <w:r w:rsidR="006573B5" w:rsidRPr="001A15D2">
        <w:rPr>
          <w:lang w:eastAsia="en-US"/>
        </w:rPr>
        <w:t>9 492,66</w:t>
      </w:r>
      <w:r w:rsidRPr="001A15D2">
        <w:rPr>
          <w:lang w:eastAsia="en-US"/>
        </w:rPr>
        <w:t xml:space="preserve"> тыс. руб. Отклонение от величины расходов, принятой РЭК Омской области по данной статье на 2018 год составило </w:t>
      </w:r>
      <w:r w:rsidR="006573B5" w:rsidRPr="001A15D2">
        <w:rPr>
          <w:lang w:eastAsia="en-US"/>
        </w:rPr>
        <w:t>(-282,07)</w:t>
      </w:r>
      <w:r w:rsidRPr="001A15D2">
        <w:rPr>
          <w:lang w:eastAsia="en-US"/>
        </w:rPr>
        <w:t xml:space="preserve"> тыс. руб.</w:t>
      </w:r>
      <w:r w:rsidR="00F16109">
        <w:rPr>
          <w:lang w:eastAsia="en-US"/>
        </w:rPr>
        <w:t xml:space="preserve"> </w:t>
      </w:r>
      <w:r w:rsidRPr="001A15D2">
        <w:rPr>
          <w:lang w:eastAsia="en-US"/>
        </w:rPr>
        <w:t>Данные по расчету расходов</w:t>
      </w:r>
      <w:r w:rsidR="00F16109">
        <w:rPr>
          <w:lang w:eastAsia="en-US"/>
        </w:rPr>
        <w:t xml:space="preserve"> </w:t>
      </w:r>
      <w:r w:rsidRPr="001A15D2">
        <w:rPr>
          <w:lang w:eastAsia="en-US"/>
        </w:rPr>
        <w:t>на 2018 год отражены в следующей таблице.</w:t>
      </w:r>
    </w:p>
    <w:p w14:paraId="533B58E9" w14:textId="77777777" w:rsidR="00CE7DA4" w:rsidRPr="001A15D2" w:rsidRDefault="00CE7DA4" w:rsidP="00EB3902">
      <w:pPr>
        <w:spacing w:line="360" w:lineRule="auto"/>
        <w:ind w:firstLine="708"/>
        <w:jc w:val="both"/>
        <w:rPr>
          <w:rFonts w:ascii="Myriad Pro" w:eastAsia="Calibri" w:hAnsi="Myriad Pro"/>
          <w:sz w:val="26"/>
          <w:szCs w:val="26"/>
          <w:lang w:eastAsia="en-US"/>
        </w:rPr>
      </w:pPr>
    </w:p>
    <w:p w14:paraId="26CEB884" w14:textId="77777777" w:rsidR="00EB3902" w:rsidRPr="001A15D2" w:rsidRDefault="00EB3902" w:rsidP="00941AE9">
      <w:pPr>
        <w:spacing w:line="360" w:lineRule="auto"/>
        <w:ind w:firstLine="567"/>
        <w:jc w:val="both"/>
        <w:rPr>
          <w:rFonts w:ascii="Myriad Pro" w:hAnsi="Myriad Pro"/>
          <w:bCs/>
          <w:color w:val="000000" w:themeColor="text1"/>
          <w:sz w:val="26"/>
          <w:szCs w:val="26"/>
        </w:rPr>
        <w:sectPr w:rsidR="00EB3902" w:rsidRPr="001A15D2" w:rsidSect="00480FB2">
          <w:pgSz w:w="11906" w:h="16838"/>
          <w:pgMar w:top="1134" w:right="851" w:bottom="1134" w:left="1701" w:header="708" w:footer="708" w:gutter="0"/>
          <w:cols w:space="708"/>
          <w:docGrid w:linePitch="360"/>
        </w:sectPr>
      </w:pPr>
    </w:p>
    <w:tbl>
      <w:tblPr>
        <w:tblW w:w="15339" w:type="dxa"/>
        <w:jc w:val="center"/>
        <w:tblLayout w:type="fixed"/>
        <w:tblLook w:val="04A0" w:firstRow="1" w:lastRow="0" w:firstColumn="1" w:lastColumn="0" w:noHBand="0" w:noVBand="1"/>
      </w:tblPr>
      <w:tblGrid>
        <w:gridCol w:w="710"/>
        <w:gridCol w:w="2126"/>
        <w:gridCol w:w="1559"/>
        <w:gridCol w:w="2552"/>
        <w:gridCol w:w="1417"/>
        <w:gridCol w:w="1418"/>
        <w:gridCol w:w="5557"/>
      </w:tblGrid>
      <w:tr w:rsidR="00022C94" w:rsidRPr="00CE7DA4" w14:paraId="44F85B20" w14:textId="77777777" w:rsidTr="00801C45">
        <w:trPr>
          <w:trHeight w:val="20"/>
          <w:tblHeader/>
          <w:jc w:val="center"/>
        </w:trPr>
        <w:tc>
          <w:tcPr>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895992" w14:textId="77777777" w:rsidR="00EB3902" w:rsidRPr="00CE7DA4" w:rsidRDefault="00134DE0" w:rsidP="00CE7DA4">
            <w:pPr>
              <w:ind w:left="-57" w:right="-57"/>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EB3902" w:rsidRPr="00CE7DA4">
              <w:rPr>
                <w:rFonts w:ascii="Myriad Pro" w:hAnsi="Myriad Pro"/>
                <w:b/>
                <w:bCs/>
                <w:color w:val="FFFFFF" w:themeColor="background1"/>
                <w:sz w:val="20"/>
                <w:szCs w:val="20"/>
                <w:lang w:eastAsia="ru-RU"/>
              </w:rPr>
              <w:t>п/п</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3E2A08" w14:textId="77777777" w:rsidR="00EB3902" w:rsidRPr="00CE7DA4" w:rsidRDefault="00EB3902" w:rsidP="00CE7DA4">
            <w:pPr>
              <w:ind w:left="-57" w:right="-57"/>
              <w:jc w:val="center"/>
              <w:rPr>
                <w:rFonts w:ascii="Myriad Pro" w:hAnsi="Myriad Pro"/>
                <w:b/>
                <w:bCs/>
                <w:color w:val="FFFFFF" w:themeColor="background1"/>
                <w:sz w:val="20"/>
                <w:szCs w:val="20"/>
                <w:lang w:eastAsia="ru-RU"/>
              </w:rPr>
            </w:pPr>
            <w:r w:rsidRPr="00CE7DA4">
              <w:rPr>
                <w:rFonts w:ascii="Myriad Pro" w:hAnsi="Myriad Pro"/>
                <w:b/>
                <w:bCs/>
                <w:color w:val="FFFFFF" w:themeColor="background1"/>
                <w:sz w:val="20"/>
                <w:szCs w:val="20"/>
                <w:lang w:eastAsia="ru-RU"/>
              </w:rPr>
              <w:t>Наименование документа</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DF2F47" w14:textId="77777777" w:rsidR="00EB3902" w:rsidRPr="00CE7DA4" w:rsidRDefault="00EB3902" w:rsidP="00CE7DA4">
            <w:pPr>
              <w:ind w:left="-57" w:right="-57"/>
              <w:jc w:val="center"/>
              <w:rPr>
                <w:rFonts w:ascii="Myriad Pro" w:hAnsi="Myriad Pro"/>
                <w:b/>
                <w:bCs/>
                <w:color w:val="FFFFFF" w:themeColor="background1"/>
                <w:sz w:val="20"/>
                <w:szCs w:val="20"/>
                <w:lang w:eastAsia="ru-RU"/>
              </w:rPr>
            </w:pPr>
            <w:r w:rsidRPr="00CE7DA4">
              <w:rPr>
                <w:rFonts w:ascii="Myriad Pro" w:hAnsi="Myriad Pro"/>
                <w:b/>
                <w:bCs/>
                <w:color w:val="FFFFFF" w:themeColor="background1"/>
                <w:sz w:val="20"/>
                <w:szCs w:val="20"/>
                <w:lang w:eastAsia="ru-RU"/>
              </w:rPr>
              <w:t>Реквизиты договора</w:t>
            </w:r>
          </w:p>
        </w:tc>
        <w:tc>
          <w:tcPr>
            <w:tcW w:w="2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257D61" w14:textId="77777777" w:rsidR="00EB3902" w:rsidRPr="00CE7DA4" w:rsidRDefault="00EB3902" w:rsidP="00CE7DA4">
            <w:pPr>
              <w:ind w:left="-57" w:right="-57"/>
              <w:jc w:val="center"/>
              <w:rPr>
                <w:rFonts w:ascii="Myriad Pro" w:hAnsi="Myriad Pro"/>
                <w:b/>
                <w:bCs/>
                <w:color w:val="FFFFFF" w:themeColor="background1"/>
                <w:sz w:val="20"/>
                <w:szCs w:val="20"/>
                <w:lang w:eastAsia="ru-RU"/>
              </w:rPr>
            </w:pPr>
            <w:r w:rsidRPr="00CE7DA4">
              <w:rPr>
                <w:rFonts w:ascii="Myriad Pro" w:hAnsi="Myriad Pro"/>
                <w:b/>
                <w:bCs/>
                <w:color w:val="FFFFFF" w:themeColor="background1"/>
                <w:sz w:val="20"/>
                <w:szCs w:val="20"/>
                <w:lang w:eastAsia="ru-RU"/>
              </w:rPr>
              <w:t>Наименование контрагента</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47A9C3" w14:textId="77777777" w:rsidR="00EB3902" w:rsidRPr="00CE7DA4" w:rsidRDefault="00EB3902" w:rsidP="00CE7DA4">
            <w:pPr>
              <w:ind w:left="-57" w:right="-57"/>
              <w:jc w:val="center"/>
              <w:rPr>
                <w:rFonts w:ascii="Myriad Pro" w:hAnsi="Myriad Pro"/>
                <w:b/>
                <w:bCs/>
                <w:color w:val="FFFFFF" w:themeColor="background1"/>
                <w:sz w:val="20"/>
                <w:szCs w:val="20"/>
                <w:lang w:eastAsia="ru-RU"/>
              </w:rPr>
            </w:pPr>
            <w:r w:rsidRPr="00CE7DA4">
              <w:rPr>
                <w:rFonts w:ascii="Myriad Pro" w:hAnsi="Myriad Pro"/>
                <w:b/>
                <w:bCs/>
                <w:color w:val="FFFFFF" w:themeColor="background1"/>
                <w:sz w:val="20"/>
                <w:szCs w:val="20"/>
                <w:lang w:eastAsia="ru-RU"/>
              </w:rPr>
              <w:t>2016 год (факт), руб.</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48682C" w14:textId="77777777" w:rsidR="00EB3902" w:rsidRPr="00CE7DA4" w:rsidRDefault="00EB3902" w:rsidP="00CE7DA4">
            <w:pPr>
              <w:ind w:left="-57" w:right="-57"/>
              <w:jc w:val="center"/>
              <w:rPr>
                <w:rFonts w:ascii="Myriad Pro" w:hAnsi="Myriad Pro"/>
                <w:b/>
                <w:bCs/>
                <w:color w:val="FFFFFF" w:themeColor="background1"/>
                <w:sz w:val="20"/>
                <w:szCs w:val="20"/>
                <w:lang w:eastAsia="ru-RU"/>
              </w:rPr>
            </w:pPr>
            <w:r w:rsidRPr="00CE7DA4">
              <w:rPr>
                <w:rFonts w:ascii="Myriad Pro" w:hAnsi="Myriad Pro"/>
                <w:b/>
                <w:bCs/>
                <w:color w:val="FFFFFF" w:themeColor="background1"/>
                <w:sz w:val="20"/>
                <w:szCs w:val="20"/>
                <w:lang w:eastAsia="ru-RU"/>
              </w:rPr>
              <w:t>Расчет Исполнителя на 2018 год, тыс. руб.</w:t>
            </w:r>
          </w:p>
        </w:tc>
        <w:tc>
          <w:tcPr>
            <w:tcW w:w="55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D11AA7" w14:textId="77777777" w:rsidR="00EB3902" w:rsidRPr="00CE7DA4" w:rsidRDefault="00EB3902" w:rsidP="00CE7DA4">
            <w:pPr>
              <w:ind w:left="-57" w:right="-57"/>
              <w:jc w:val="center"/>
              <w:rPr>
                <w:rFonts w:ascii="Myriad Pro" w:hAnsi="Myriad Pro"/>
                <w:b/>
                <w:bCs/>
                <w:color w:val="FFFFFF" w:themeColor="background1"/>
                <w:sz w:val="20"/>
                <w:szCs w:val="20"/>
                <w:lang w:eastAsia="ru-RU"/>
              </w:rPr>
            </w:pPr>
            <w:r w:rsidRPr="00CE7DA4">
              <w:rPr>
                <w:rFonts w:ascii="Myriad Pro" w:hAnsi="Myriad Pro"/>
                <w:b/>
                <w:bCs/>
                <w:color w:val="FFFFFF" w:themeColor="background1"/>
                <w:sz w:val="20"/>
                <w:szCs w:val="20"/>
                <w:lang w:eastAsia="ru-RU"/>
              </w:rPr>
              <w:t>Комментарий</w:t>
            </w:r>
          </w:p>
        </w:tc>
      </w:tr>
      <w:tr w:rsidR="00EB3902" w:rsidRPr="00CE7DA4" w14:paraId="39626A4D" w14:textId="77777777" w:rsidTr="00801C45">
        <w:trPr>
          <w:trHeight w:val="20"/>
          <w:jc w:val="center"/>
        </w:trPr>
        <w:tc>
          <w:tcPr>
            <w:tcW w:w="710"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6CCA808"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1</w:t>
            </w:r>
          </w:p>
        </w:tc>
        <w:tc>
          <w:tcPr>
            <w:tcW w:w="212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456E05E"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 подряда</w:t>
            </w:r>
          </w:p>
        </w:tc>
        <w:tc>
          <w:tcPr>
            <w:tcW w:w="1559"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43EA6F75"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25.05.2016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10.5500.2244.16</w:t>
            </w:r>
          </w:p>
        </w:tc>
        <w:tc>
          <w:tcPr>
            <w:tcW w:w="255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3C2B858"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ООО "Геоника"</w:t>
            </w:r>
          </w:p>
        </w:tc>
        <w:tc>
          <w:tcPr>
            <w:tcW w:w="1417"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026BD78"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408 204,03</w:t>
            </w:r>
          </w:p>
        </w:tc>
        <w:tc>
          <w:tcPr>
            <w:tcW w:w="1418"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93F7298"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439,82</w:t>
            </w:r>
          </w:p>
        </w:tc>
        <w:tc>
          <w:tcPr>
            <w:tcW w:w="5557"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21C0E6D"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Кадастровые работы по земельным участкам под объектами электросетевого хозяйства. Представлена копия договора, копия акта за 2016 год</w:t>
            </w:r>
          </w:p>
        </w:tc>
      </w:tr>
      <w:tr w:rsidR="00EB3902" w:rsidRPr="00CE7DA4" w14:paraId="40FE010F"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0F94EBCF"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2</w:t>
            </w:r>
          </w:p>
        </w:tc>
        <w:tc>
          <w:tcPr>
            <w:tcW w:w="2126" w:type="dxa"/>
            <w:tcBorders>
              <w:top w:val="nil"/>
              <w:left w:val="nil"/>
              <w:bottom w:val="single" w:sz="4" w:space="0" w:color="auto"/>
              <w:right w:val="single" w:sz="4" w:space="0" w:color="auto"/>
            </w:tcBorders>
            <w:shd w:val="clear" w:color="000000" w:fill="FFFFFF"/>
            <w:vAlign w:val="center"/>
            <w:hideMark/>
          </w:tcPr>
          <w:p w14:paraId="5F2723E3"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 подряда</w:t>
            </w:r>
          </w:p>
        </w:tc>
        <w:tc>
          <w:tcPr>
            <w:tcW w:w="1559" w:type="dxa"/>
            <w:tcBorders>
              <w:top w:val="nil"/>
              <w:left w:val="nil"/>
              <w:bottom w:val="single" w:sz="4" w:space="0" w:color="auto"/>
              <w:right w:val="single" w:sz="4" w:space="0" w:color="auto"/>
            </w:tcBorders>
            <w:shd w:val="clear" w:color="000000" w:fill="FFFFFF"/>
            <w:vAlign w:val="center"/>
            <w:hideMark/>
          </w:tcPr>
          <w:p w14:paraId="7B98A470"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28.04.2015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10.5500.1988.15</w:t>
            </w:r>
          </w:p>
        </w:tc>
        <w:tc>
          <w:tcPr>
            <w:tcW w:w="2552" w:type="dxa"/>
            <w:tcBorders>
              <w:top w:val="nil"/>
              <w:left w:val="nil"/>
              <w:bottom w:val="single" w:sz="4" w:space="0" w:color="auto"/>
              <w:right w:val="single" w:sz="4" w:space="0" w:color="auto"/>
            </w:tcBorders>
            <w:shd w:val="clear" w:color="000000" w:fill="FFFFFF"/>
            <w:vAlign w:val="center"/>
            <w:hideMark/>
          </w:tcPr>
          <w:p w14:paraId="29E948E3"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ГП Омской области "Омский центр технической инвентаризации и землеустройства"</w:t>
            </w:r>
          </w:p>
        </w:tc>
        <w:tc>
          <w:tcPr>
            <w:tcW w:w="1417" w:type="dxa"/>
            <w:tcBorders>
              <w:top w:val="nil"/>
              <w:left w:val="nil"/>
              <w:bottom w:val="single" w:sz="4" w:space="0" w:color="auto"/>
              <w:right w:val="single" w:sz="4" w:space="0" w:color="auto"/>
            </w:tcBorders>
            <w:shd w:val="clear" w:color="000000" w:fill="FFFFFF"/>
            <w:noWrap/>
            <w:vAlign w:val="center"/>
            <w:hideMark/>
          </w:tcPr>
          <w:p w14:paraId="759DEB07"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111 614,28</w:t>
            </w:r>
          </w:p>
        </w:tc>
        <w:tc>
          <w:tcPr>
            <w:tcW w:w="1418" w:type="dxa"/>
            <w:tcBorders>
              <w:top w:val="nil"/>
              <w:left w:val="nil"/>
              <w:bottom w:val="single" w:sz="4" w:space="0" w:color="auto"/>
              <w:right w:val="single" w:sz="4" w:space="0" w:color="auto"/>
            </w:tcBorders>
            <w:shd w:val="clear" w:color="000000" w:fill="FFFFFF"/>
            <w:noWrap/>
            <w:vAlign w:val="center"/>
            <w:hideMark/>
          </w:tcPr>
          <w:p w14:paraId="464E5F15"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120,26</w:t>
            </w:r>
          </w:p>
        </w:tc>
        <w:tc>
          <w:tcPr>
            <w:tcW w:w="5557" w:type="dxa"/>
            <w:tcBorders>
              <w:top w:val="nil"/>
              <w:left w:val="nil"/>
              <w:bottom w:val="single" w:sz="4" w:space="0" w:color="auto"/>
              <w:right w:val="single" w:sz="4" w:space="0" w:color="auto"/>
            </w:tcBorders>
            <w:shd w:val="clear" w:color="000000" w:fill="FFFFFF"/>
            <w:vAlign w:val="center"/>
            <w:hideMark/>
          </w:tcPr>
          <w:p w14:paraId="47A28610"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Землеустроительные работы по установлению охранных зон на земельные участки под объектами электросетевого хозяйства. Представлена копия договора, копии счета-фактуры и акта</w:t>
            </w:r>
            <w:r w:rsidR="00F16109" w:rsidRPr="00CE7DA4">
              <w:rPr>
                <w:rFonts w:ascii="Myriad Pro" w:hAnsi="Myriad Pro"/>
                <w:color w:val="000000"/>
                <w:sz w:val="20"/>
                <w:szCs w:val="20"/>
                <w:lang w:eastAsia="ru-RU"/>
              </w:rPr>
              <w:t xml:space="preserve"> </w:t>
            </w:r>
            <w:r w:rsidRPr="00CE7DA4">
              <w:rPr>
                <w:rFonts w:ascii="Myriad Pro" w:hAnsi="Myriad Pro"/>
                <w:color w:val="000000"/>
                <w:sz w:val="20"/>
                <w:szCs w:val="20"/>
                <w:lang w:eastAsia="ru-RU"/>
              </w:rPr>
              <w:t>приема-передачи выполненных работ за 2016 год.</w:t>
            </w:r>
          </w:p>
        </w:tc>
      </w:tr>
      <w:tr w:rsidR="00EB3902" w:rsidRPr="00CE7DA4" w14:paraId="12EE7776"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6B7B6FD8"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3</w:t>
            </w:r>
          </w:p>
        </w:tc>
        <w:tc>
          <w:tcPr>
            <w:tcW w:w="2126" w:type="dxa"/>
            <w:tcBorders>
              <w:top w:val="nil"/>
              <w:left w:val="nil"/>
              <w:bottom w:val="single" w:sz="4" w:space="0" w:color="auto"/>
              <w:right w:val="single" w:sz="4" w:space="0" w:color="auto"/>
            </w:tcBorders>
            <w:shd w:val="clear" w:color="000000" w:fill="FFFFFF"/>
            <w:vAlign w:val="center"/>
            <w:hideMark/>
          </w:tcPr>
          <w:p w14:paraId="797E91AC"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 подряда</w:t>
            </w:r>
          </w:p>
        </w:tc>
        <w:tc>
          <w:tcPr>
            <w:tcW w:w="1559" w:type="dxa"/>
            <w:tcBorders>
              <w:top w:val="nil"/>
              <w:left w:val="nil"/>
              <w:bottom w:val="single" w:sz="4" w:space="0" w:color="auto"/>
              <w:right w:val="single" w:sz="4" w:space="0" w:color="auto"/>
            </w:tcBorders>
            <w:shd w:val="clear" w:color="000000" w:fill="FFFFFF"/>
            <w:vAlign w:val="center"/>
            <w:hideMark/>
          </w:tcPr>
          <w:p w14:paraId="07A77C62"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08.08.2016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10.5500.3764.16</w:t>
            </w:r>
          </w:p>
        </w:tc>
        <w:tc>
          <w:tcPr>
            <w:tcW w:w="2552" w:type="dxa"/>
            <w:tcBorders>
              <w:top w:val="nil"/>
              <w:left w:val="nil"/>
              <w:bottom w:val="single" w:sz="4" w:space="0" w:color="auto"/>
              <w:right w:val="single" w:sz="4" w:space="0" w:color="auto"/>
            </w:tcBorders>
            <w:shd w:val="clear" w:color="000000" w:fill="FFFFFF"/>
            <w:vAlign w:val="center"/>
            <w:hideMark/>
          </w:tcPr>
          <w:p w14:paraId="3F5B69AF"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ООО "Кадастр-Профи"</w:t>
            </w:r>
          </w:p>
        </w:tc>
        <w:tc>
          <w:tcPr>
            <w:tcW w:w="1417" w:type="dxa"/>
            <w:tcBorders>
              <w:top w:val="nil"/>
              <w:left w:val="nil"/>
              <w:bottom w:val="single" w:sz="4" w:space="0" w:color="auto"/>
              <w:right w:val="single" w:sz="4" w:space="0" w:color="auto"/>
            </w:tcBorders>
            <w:shd w:val="clear" w:color="000000" w:fill="FFFFFF"/>
            <w:noWrap/>
            <w:vAlign w:val="center"/>
            <w:hideMark/>
          </w:tcPr>
          <w:p w14:paraId="30F22D40"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379 279,40</w:t>
            </w:r>
          </w:p>
        </w:tc>
        <w:tc>
          <w:tcPr>
            <w:tcW w:w="1418" w:type="dxa"/>
            <w:tcBorders>
              <w:top w:val="nil"/>
              <w:left w:val="nil"/>
              <w:bottom w:val="single" w:sz="4" w:space="0" w:color="auto"/>
              <w:right w:val="single" w:sz="4" w:space="0" w:color="auto"/>
            </w:tcBorders>
            <w:shd w:val="clear" w:color="000000" w:fill="FFFFFF"/>
            <w:noWrap/>
            <w:vAlign w:val="center"/>
            <w:hideMark/>
          </w:tcPr>
          <w:p w14:paraId="55BEBF73"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408,65</w:t>
            </w:r>
          </w:p>
        </w:tc>
        <w:tc>
          <w:tcPr>
            <w:tcW w:w="5557" w:type="dxa"/>
            <w:tcBorders>
              <w:top w:val="nil"/>
              <w:left w:val="nil"/>
              <w:bottom w:val="single" w:sz="4" w:space="0" w:color="auto"/>
              <w:right w:val="single" w:sz="4" w:space="0" w:color="auto"/>
            </w:tcBorders>
            <w:shd w:val="clear" w:color="000000" w:fill="FFFFFF"/>
            <w:vAlign w:val="center"/>
            <w:hideMark/>
          </w:tcPr>
          <w:p w14:paraId="11C37865"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Кадастровые работы по земельным участкам под объектами электросетевого хозяйства. Представлена копия договора, копия акта за 2016 год.</w:t>
            </w:r>
          </w:p>
        </w:tc>
      </w:tr>
      <w:tr w:rsidR="00EB3902" w:rsidRPr="00CE7DA4" w14:paraId="51E4A466"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6169A941"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4</w:t>
            </w:r>
          </w:p>
        </w:tc>
        <w:tc>
          <w:tcPr>
            <w:tcW w:w="2126" w:type="dxa"/>
            <w:tcBorders>
              <w:top w:val="nil"/>
              <w:left w:val="nil"/>
              <w:bottom w:val="single" w:sz="4" w:space="0" w:color="auto"/>
              <w:right w:val="single" w:sz="4" w:space="0" w:color="auto"/>
            </w:tcBorders>
            <w:shd w:val="clear" w:color="000000" w:fill="FFFFFF"/>
            <w:vAlign w:val="center"/>
            <w:hideMark/>
          </w:tcPr>
          <w:p w14:paraId="2D8F1614"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xml:space="preserve">Договор </w:t>
            </w:r>
          </w:p>
        </w:tc>
        <w:tc>
          <w:tcPr>
            <w:tcW w:w="1559" w:type="dxa"/>
            <w:tcBorders>
              <w:top w:val="nil"/>
              <w:left w:val="nil"/>
              <w:bottom w:val="single" w:sz="4" w:space="0" w:color="auto"/>
              <w:right w:val="single" w:sz="4" w:space="0" w:color="auto"/>
            </w:tcBorders>
            <w:shd w:val="clear" w:color="000000" w:fill="FFFFFF"/>
            <w:vAlign w:val="center"/>
            <w:hideMark/>
          </w:tcPr>
          <w:p w14:paraId="654ED395"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22.09.2016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10.5500.4627.16</w:t>
            </w:r>
          </w:p>
        </w:tc>
        <w:tc>
          <w:tcPr>
            <w:tcW w:w="2552" w:type="dxa"/>
            <w:tcBorders>
              <w:top w:val="nil"/>
              <w:left w:val="nil"/>
              <w:bottom w:val="single" w:sz="4" w:space="0" w:color="auto"/>
              <w:right w:val="single" w:sz="4" w:space="0" w:color="auto"/>
            </w:tcBorders>
            <w:shd w:val="clear" w:color="000000" w:fill="FFFFFF"/>
            <w:vAlign w:val="center"/>
            <w:hideMark/>
          </w:tcPr>
          <w:p w14:paraId="1C17DE90"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ФГБУ "Рослесинфорг"</w:t>
            </w:r>
          </w:p>
        </w:tc>
        <w:tc>
          <w:tcPr>
            <w:tcW w:w="1417" w:type="dxa"/>
            <w:tcBorders>
              <w:top w:val="nil"/>
              <w:left w:val="nil"/>
              <w:bottom w:val="single" w:sz="4" w:space="0" w:color="auto"/>
              <w:right w:val="single" w:sz="4" w:space="0" w:color="auto"/>
            </w:tcBorders>
            <w:shd w:val="clear" w:color="000000" w:fill="FFFFFF"/>
            <w:noWrap/>
            <w:vAlign w:val="center"/>
            <w:hideMark/>
          </w:tcPr>
          <w:p w14:paraId="5AC1EF36"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26 754,78</w:t>
            </w:r>
          </w:p>
        </w:tc>
        <w:tc>
          <w:tcPr>
            <w:tcW w:w="1418" w:type="dxa"/>
            <w:tcBorders>
              <w:top w:val="nil"/>
              <w:left w:val="nil"/>
              <w:bottom w:val="single" w:sz="4" w:space="0" w:color="auto"/>
              <w:right w:val="single" w:sz="4" w:space="0" w:color="auto"/>
            </w:tcBorders>
            <w:shd w:val="clear" w:color="000000" w:fill="FFFFFF"/>
            <w:noWrap/>
            <w:vAlign w:val="center"/>
            <w:hideMark/>
          </w:tcPr>
          <w:p w14:paraId="5D02CD99"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28,83</w:t>
            </w:r>
          </w:p>
        </w:tc>
        <w:tc>
          <w:tcPr>
            <w:tcW w:w="5557" w:type="dxa"/>
            <w:tcBorders>
              <w:top w:val="nil"/>
              <w:left w:val="nil"/>
              <w:bottom w:val="single" w:sz="4" w:space="0" w:color="auto"/>
              <w:right w:val="single" w:sz="4" w:space="0" w:color="auto"/>
            </w:tcBorders>
            <w:shd w:val="clear" w:color="000000" w:fill="FFFFFF"/>
            <w:vAlign w:val="center"/>
            <w:hideMark/>
          </w:tcPr>
          <w:p w14:paraId="4F963E66"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Подготовка проектной документации. Представлена копия договора, копия счета-фактуры и акта за 2016 год.</w:t>
            </w:r>
          </w:p>
        </w:tc>
      </w:tr>
      <w:tr w:rsidR="00EB3902" w:rsidRPr="00CE7DA4" w14:paraId="76BE2C5A"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4B83B29F"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5</w:t>
            </w:r>
          </w:p>
        </w:tc>
        <w:tc>
          <w:tcPr>
            <w:tcW w:w="2126" w:type="dxa"/>
            <w:tcBorders>
              <w:top w:val="nil"/>
              <w:left w:val="nil"/>
              <w:bottom w:val="single" w:sz="4" w:space="0" w:color="auto"/>
              <w:right w:val="single" w:sz="4" w:space="0" w:color="auto"/>
            </w:tcBorders>
            <w:shd w:val="clear" w:color="000000" w:fill="FFFFFF"/>
            <w:vAlign w:val="center"/>
            <w:hideMark/>
          </w:tcPr>
          <w:p w14:paraId="1668683D"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 подряда</w:t>
            </w:r>
          </w:p>
        </w:tc>
        <w:tc>
          <w:tcPr>
            <w:tcW w:w="1559" w:type="dxa"/>
            <w:tcBorders>
              <w:top w:val="nil"/>
              <w:left w:val="nil"/>
              <w:bottom w:val="single" w:sz="4" w:space="0" w:color="auto"/>
              <w:right w:val="single" w:sz="4" w:space="0" w:color="auto"/>
            </w:tcBorders>
            <w:shd w:val="clear" w:color="000000" w:fill="FFFFFF"/>
            <w:vAlign w:val="center"/>
            <w:hideMark/>
          </w:tcPr>
          <w:p w14:paraId="3E73A3E8"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22.12.2014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10.5500.7529.14</w:t>
            </w:r>
          </w:p>
        </w:tc>
        <w:tc>
          <w:tcPr>
            <w:tcW w:w="2552" w:type="dxa"/>
            <w:tcBorders>
              <w:top w:val="nil"/>
              <w:left w:val="nil"/>
              <w:bottom w:val="single" w:sz="4" w:space="0" w:color="auto"/>
              <w:right w:val="single" w:sz="4" w:space="0" w:color="auto"/>
            </w:tcBorders>
            <w:shd w:val="clear" w:color="000000" w:fill="FFFFFF"/>
            <w:vAlign w:val="center"/>
            <w:hideMark/>
          </w:tcPr>
          <w:p w14:paraId="7563DA83"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ФГУП "Ростехинвентаризация - Федеральное БТИ"</w:t>
            </w:r>
          </w:p>
        </w:tc>
        <w:tc>
          <w:tcPr>
            <w:tcW w:w="1417" w:type="dxa"/>
            <w:tcBorders>
              <w:top w:val="nil"/>
              <w:left w:val="nil"/>
              <w:bottom w:val="single" w:sz="4" w:space="0" w:color="auto"/>
              <w:right w:val="single" w:sz="4" w:space="0" w:color="auto"/>
            </w:tcBorders>
            <w:shd w:val="clear" w:color="000000" w:fill="FFFFFF"/>
            <w:noWrap/>
            <w:vAlign w:val="center"/>
            <w:hideMark/>
          </w:tcPr>
          <w:p w14:paraId="12C2CEA0"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1 443 943,73</w:t>
            </w:r>
          </w:p>
        </w:tc>
        <w:tc>
          <w:tcPr>
            <w:tcW w:w="1418" w:type="dxa"/>
            <w:tcBorders>
              <w:top w:val="nil"/>
              <w:left w:val="nil"/>
              <w:bottom w:val="single" w:sz="4" w:space="0" w:color="auto"/>
              <w:right w:val="single" w:sz="4" w:space="0" w:color="auto"/>
            </w:tcBorders>
            <w:shd w:val="clear" w:color="000000" w:fill="FFFFFF"/>
            <w:noWrap/>
            <w:vAlign w:val="center"/>
            <w:hideMark/>
          </w:tcPr>
          <w:p w14:paraId="567D8D7D"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1 555,77</w:t>
            </w:r>
          </w:p>
        </w:tc>
        <w:tc>
          <w:tcPr>
            <w:tcW w:w="5557" w:type="dxa"/>
            <w:tcBorders>
              <w:top w:val="nil"/>
              <w:left w:val="nil"/>
              <w:bottom w:val="single" w:sz="4" w:space="0" w:color="auto"/>
              <w:right w:val="single" w:sz="4" w:space="0" w:color="auto"/>
            </w:tcBorders>
            <w:shd w:val="clear" w:color="000000" w:fill="FFFFFF"/>
            <w:vAlign w:val="center"/>
            <w:hideMark/>
          </w:tcPr>
          <w:p w14:paraId="29A9EB8C"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Кадастровые работы по земельным участкам под объектами электросетевого хозяйства. Представлена копия договора, копии актов за 2016 год.</w:t>
            </w:r>
          </w:p>
        </w:tc>
      </w:tr>
      <w:tr w:rsidR="00EB3902" w:rsidRPr="00CE7DA4" w14:paraId="38F23B20"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78B8785F"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6</w:t>
            </w:r>
          </w:p>
        </w:tc>
        <w:tc>
          <w:tcPr>
            <w:tcW w:w="2126" w:type="dxa"/>
            <w:tcBorders>
              <w:top w:val="nil"/>
              <w:left w:val="nil"/>
              <w:bottom w:val="single" w:sz="4" w:space="0" w:color="auto"/>
              <w:right w:val="single" w:sz="4" w:space="0" w:color="auto"/>
            </w:tcBorders>
            <w:shd w:val="clear" w:color="000000" w:fill="FFFFFF"/>
            <w:vAlign w:val="center"/>
            <w:hideMark/>
          </w:tcPr>
          <w:p w14:paraId="57EEC221"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 подряда</w:t>
            </w:r>
          </w:p>
        </w:tc>
        <w:tc>
          <w:tcPr>
            <w:tcW w:w="1559" w:type="dxa"/>
            <w:tcBorders>
              <w:top w:val="nil"/>
              <w:left w:val="nil"/>
              <w:bottom w:val="single" w:sz="4" w:space="0" w:color="auto"/>
              <w:right w:val="single" w:sz="4" w:space="0" w:color="auto"/>
            </w:tcBorders>
            <w:shd w:val="clear" w:color="000000" w:fill="FFFFFF"/>
            <w:vAlign w:val="center"/>
            <w:hideMark/>
          </w:tcPr>
          <w:p w14:paraId="7D9A624C"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22.12.2014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10.5500.7530.14</w:t>
            </w:r>
          </w:p>
        </w:tc>
        <w:tc>
          <w:tcPr>
            <w:tcW w:w="2552" w:type="dxa"/>
            <w:tcBorders>
              <w:top w:val="nil"/>
              <w:left w:val="nil"/>
              <w:bottom w:val="single" w:sz="4" w:space="0" w:color="auto"/>
              <w:right w:val="single" w:sz="4" w:space="0" w:color="auto"/>
            </w:tcBorders>
            <w:shd w:val="clear" w:color="000000" w:fill="FFFFFF"/>
            <w:vAlign w:val="center"/>
            <w:hideMark/>
          </w:tcPr>
          <w:p w14:paraId="26B9F68C"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ГП Омской области "Омский центр технической инвентаризации и землеустройства"</w:t>
            </w:r>
          </w:p>
        </w:tc>
        <w:tc>
          <w:tcPr>
            <w:tcW w:w="1417" w:type="dxa"/>
            <w:tcBorders>
              <w:top w:val="nil"/>
              <w:left w:val="nil"/>
              <w:bottom w:val="single" w:sz="4" w:space="0" w:color="auto"/>
              <w:right w:val="single" w:sz="4" w:space="0" w:color="auto"/>
            </w:tcBorders>
            <w:shd w:val="clear" w:color="000000" w:fill="FFFFFF"/>
            <w:noWrap/>
            <w:vAlign w:val="center"/>
            <w:hideMark/>
          </w:tcPr>
          <w:p w14:paraId="473412EE"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2 071 441,51</w:t>
            </w:r>
          </w:p>
        </w:tc>
        <w:tc>
          <w:tcPr>
            <w:tcW w:w="1418" w:type="dxa"/>
            <w:tcBorders>
              <w:top w:val="nil"/>
              <w:left w:val="nil"/>
              <w:bottom w:val="single" w:sz="4" w:space="0" w:color="auto"/>
              <w:right w:val="single" w:sz="4" w:space="0" w:color="auto"/>
            </w:tcBorders>
            <w:shd w:val="clear" w:color="000000" w:fill="FFFFFF"/>
            <w:noWrap/>
            <w:vAlign w:val="center"/>
            <w:hideMark/>
          </w:tcPr>
          <w:p w14:paraId="33C70589"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2 231,86</w:t>
            </w:r>
          </w:p>
        </w:tc>
        <w:tc>
          <w:tcPr>
            <w:tcW w:w="5557" w:type="dxa"/>
            <w:tcBorders>
              <w:top w:val="nil"/>
              <w:left w:val="nil"/>
              <w:bottom w:val="single" w:sz="4" w:space="0" w:color="auto"/>
              <w:right w:val="single" w:sz="4" w:space="0" w:color="auto"/>
            </w:tcBorders>
            <w:shd w:val="clear" w:color="000000" w:fill="FFFFFF"/>
            <w:vAlign w:val="center"/>
            <w:hideMark/>
          </w:tcPr>
          <w:p w14:paraId="752C20C6"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Кадастровые работы по земельным участкам под объектами электросетевого хозяйства. Представлена копия договора, копии счетов-фактур и актов приема-передачи выполненных работ за 2016 год.</w:t>
            </w:r>
          </w:p>
        </w:tc>
      </w:tr>
      <w:tr w:rsidR="00EB3902" w:rsidRPr="00CE7DA4" w14:paraId="1861FB98"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3FD30361"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7</w:t>
            </w:r>
          </w:p>
        </w:tc>
        <w:tc>
          <w:tcPr>
            <w:tcW w:w="2126" w:type="dxa"/>
            <w:tcBorders>
              <w:top w:val="nil"/>
              <w:left w:val="nil"/>
              <w:bottom w:val="single" w:sz="4" w:space="0" w:color="auto"/>
              <w:right w:val="single" w:sz="4" w:space="0" w:color="auto"/>
            </w:tcBorders>
            <w:shd w:val="clear" w:color="000000" w:fill="FFFFFF"/>
            <w:vAlign w:val="center"/>
            <w:hideMark/>
          </w:tcPr>
          <w:p w14:paraId="1D358864"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 подряда</w:t>
            </w:r>
          </w:p>
        </w:tc>
        <w:tc>
          <w:tcPr>
            <w:tcW w:w="1559" w:type="dxa"/>
            <w:tcBorders>
              <w:top w:val="nil"/>
              <w:left w:val="nil"/>
              <w:bottom w:val="single" w:sz="4" w:space="0" w:color="auto"/>
              <w:right w:val="single" w:sz="4" w:space="0" w:color="auto"/>
            </w:tcBorders>
            <w:shd w:val="clear" w:color="000000" w:fill="FFFFFF"/>
            <w:vAlign w:val="center"/>
            <w:hideMark/>
          </w:tcPr>
          <w:p w14:paraId="29BE2A3D"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21.10.2015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10.5500.5927.15</w:t>
            </w:r>
          </w:p>
        </w:tc>
        <w:tc>
          <w:tcPr>
            <w:tcW w:w="2552" w:type="dxa"/>
            <w:tcBorders>
              <w:top w:val="nil"/>
              <w:left w:val="nil"/>
              <w:bottom w:val="single" w:sz="4" w:space="0" w:color="auto"/>
              <w:right w:val="single" w:sz="4" w:space="0" w:color="auto"/>
            </w:tcBorders>
            <w:shd w:val="clear" w:color="000000" w:fill="FFFFFF"/>
            <w:vAlign w:val="center"/>
            <w:hideMark/>
          </w:tcPr>
          <w:p w14:paraId="7F672BB1"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ООО "Бюро земельного кадастра"</w:t>
            </w:r>
          </w:p>
        </w:tc>
        <w:tc>
          <w:tcPr>
            <w:tcW w:w="1417" w:type="dxa"/>
            <w:tcBorders>
              <w:top w:val="nil"/>
              <w:left w:val="nil"/>
              <w:bottom w:val="single" w:sz="4" w:space="0" w:color="auto"/>
              <w:right w:val="single" w:sz="4" w:space="0" w:color="auto"/>
            </w:tcBorders>
            <w:shd w:val="clear" w:color="000000" w:fill="FFFFFF"/>
            <w:noWrap/>
            <w:vAlign w:val="center"/>
            <w:hideMark/>
          </w:tcPr>
          <w:p w14:paraId="340414B8"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357 191,78</w:t>
            </w:r>
          </w:p>
        </w:tc>
        <w:tc>
          <w:tcPr>
            <w:tcW w:w="1418" w:type="dxa"/>
            <w:tcBorders>
              <w:top w:val="nil"/>
              <w:left w:val="nil"/>
              <w:bottom w:val="single" w:sz="4" w:space="0" w:color="auto"/>
              <w:right w:val="single" w:sz="4" w:space="0" w:color="auto"/>
            </w:tcBorders>
            <w:shd w:val="clear" w:color="000000" w:fill="FFFFFF"/>
            <w:noWrap/>
            <w:vAlign w:val="center"/>
            <w:hideMark/>
          </w:tcPr>
          <w:p w14:paraId="1B9BB495"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384,85</w:t>
            </w:r>
          </w:p>
        </w:tc>
        <w:tc>
          <w:tcPr>
            <w:tcW w:w="5557" w:type="dxa"/>
            <w:tcBorders>
              <w:top w:val="nil"/>
              <w:left w:val="nil"/>
              <w:bottom w:val="single" w:sz="4" w:space="0" w:color="auto"/>
              <w:right w:val="single" w:sz="4" w:space="0" w:color="auto"/>
            </w:tcBorders>
            <w:shd w:val="clear" w:color="000000" w:fill="FFFFFF"/>
            <w:vAlign w:val="center"/>
            <w:hideMark/>
          </w:tcPr>
          <w:p w14:paraId="3F6B7485"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xml:space="preserve">Установление охранных зон под объектами электросетевого хозяйства. Представлена копия договора, копия акта выполненных работ за 2016 год. </w:t>
            </w:r>
          </w:p>
        </w:tc>
      </w:tr>
      <w:tr w:rsidR="00EB3902" w:rsidRPr="00CE7DA4" w14:paraId="6C5A61C9"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EBF1DE"/>
            <w:noWrap/>
            <w:vAlign w:val="center"/>
            <w:hideMark/>
          </w:tcPr>
          <w:p w14:paraId="01FDB191" w14:textId="77777777" w:rsidR="00EB3902" w:rsidRPr="00CE7DA4" w:rsidRDefault="00EB3902" w:rsidP="00CE7DA4">
            <w:pPr>
              <w:ind w:left="-57" w:right="-57"/>
              <w:jc w:val="center"/>
              <w:rPr>
                <w:rFonts w:ascii="Myriad Pro" w:hAnsi="Myriad Pro"/>
                <w:color w:val="000000"/>
                <w:sz w:val="20"/>
                <w:szCs w:val="20"/>
                <w:lang w:eastAsia="ru-RU"/>
              </w:rPr>
            </w:pPr>
          </w:p>
        </w:tc>
        <w:tc>
          <w:tcPr>
            <w:tcW w:w="2126" w:type="dxa"/>
            <w:tcBorders>
              <w:top w:val="nil"/>
              <w:left w:val="nil"/>
              <w:bottom w:val="single" w:sz="4" w:space="0" w:color="auto"/>
              <w:right w:val="single" w:sz="4" w:space="0" w:color="auto"/>
            </w:tcBorders>
            <w:shd w:val="clear" w:color="000000" w:fill="EBF1DE"/>
            <w:vAlign w:val="center"/>
            <w:hideMark/>
          </w:tcPr>
          <w:p w14:paraId="7C91B5C1"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Итого расходы на межевание земель:</w:t>
            </w:r>
          </w:p>
        </w:tc>
        <w:tc>
          <w:tcPr>
            <w:tcW w:w="1559" w:type="dxa"/>
            <w:tcBorders>
              <w:top w:val="nil"/>
              <w:left w:val="nil"/>
              <w:bottom w:val="single" w:sz="4" w:space="0" w:color="auto"/>
              <w:right w:val="single" w:sz="4" w:space="0" w:color="auto"/>
            </w:tcBorders>
            <w:shd w:val="clear" w:color="000000" w:fill="EBF1DE"/>
            <w:vAlign w:val="center"/>
            <w:hideMark/>
          </w:tcPr>
          <w:p w14:paraId="7CF6A226" w14:textId="77777777" w:rsidR="00EB3902" w:rsidRPr="00CE7DA4" w:rsidRDefault="00EB3902" w:rsidP="00CE7DA4">
            <w:pPr>
              <w:ind w:left="-57" w:right="-57"/>
              <w:jc w:val="center"/>
              <w:rPr>
                <w:rFonts w:ascii="Myriad Pro" w:hAnsi="Myriad Pro"/>
                <w:color w:val="000000"/>
                <w:sz w:val="20"/>
                <w:szCs w:val="20"/>
                <w:lang w:eastAsia="ru-RU"/>
              </w:rPr>
            </w:pPr>
          </w:p>
        </w:tc>
        <w:tc>
          <w:tcPr>
            <w:tcW w:w="2552" w:type="dxa"/>
            <w:tcBorders>
              <w:top w:val="nil"/>
              <w:left w:val="nil"/>
              <w:bottom w:val="single" w:sz="4" w:space="0" w:color="auto"/>
              <w:right w:val="single" w:sz="4" w:space="0" w:color="auto"/>
            </w:tcBorders>
            <w:shd w:val="clear" w:color="000000" w:fill="EBF1DE"/>
            <w:vAlign w:val="center"/>
            <w:hideMark/>
          </w:tcPr>
          <w:p w14:paraId="1CB79873"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EBF1DE"/>
            <w:vAlign w:val="center"/>
            <w:hideMark/>
          </w:tcPr>
          <w:p w14:paraId="4A602501"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4 798 429,51</w:t>
            </w:r>
          </w:p>
        </w:tc>
        <w:tc>
          <w:tcPr>
            <w:tcW w:w="1418" w:type="dxa"/>
            <w:tcBorders>
              <w:top w:val="nil"/>
              <w:left w:val="nil"/>
              <w:bottom w:val="single" w:sz="4" w:space="0" w:color="auto"/>
              <w:right w:val="single" w:sz="4" w:space="0" w:color="auto"/>
            </w:tcBorders>
            <w:shd w:val="clear" w:color="000000" w:fill="EBF1DE"/>
            <w:vAlign w:val="center"/>
            <w:hideMark/>
          </w:tcPr>
          <w:p w14:paraId="65787E2A"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5 170,04</w:t>
            </w:r>
          </w:p>
        </w:tc>
        <w:tc>
          <w:tcPr>
            <w:tcW w:w="5557" w:type="dxa"/>
            <w:tcBorders>
              <w:top w:val="nil"/>
              <w:left w:val="nil"/>
              <w:bottom w:val="single" w:sz="4" w:space="0" w:color="auto"/>
              <w:right w:val="single" w:sz="4" w:space="0" w:color="auto"/>
            </w:tcBorders>
            <w:shd w:val="clear" w:color="000000" w:fill="EBF1DE"/>
            <w:vAlign w:val="center"/>
            <w:hideMark/>
          </w:tcPr>
          <w:p w14:paraId="5A8CF330"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EB3902" w:rsidRPr="00CE7DA4" w14:paraId="2A261262"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626644B1"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8</w:t>
            </w:r>
          </w:p>
        </w:tc>
        <w:tc>
          <w:tcPr>
            <w:tcW w:w="2126" w:type="dxa"/>
            <w:tcBorders>
              <w:top w:val="nil"/>
              <w:left w:val="nil"/>
              <w:bottom w:val="single" w:sz="4" w:space="0" w:color="auto"/>
              <w:right w:val="single" w:sz="4" w:space="0" w:color="auto"/>
            </w:tcBorders>
            <w:shd w:val="clear" w:color="000000" w:fill="FFFFFF"/>
            <w:vAlign w:val="center"/>
            <w:hideMark/>
          </w:tcPr>
          <w:p w14:paraId="08663111"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w:t>
            </w:r>
          </w:p>
        </w:tc>
        <w:tc>
          <w:tcPr>
            <w:tcW w:w="1559" w:type="dxa"/>
            <w:tcBorders>
              <w:top w:val="nil"/>
              <w:left w:val="nil"/>
              <w:bottom w:val="single" w:sz="4" w:space="0" w:color="auto"/>
              <w:right w:val="single" w:sz="4" w:space="0" w:color="auto"/>
            </w:tcBorders>
            <w:shd w:val="clear" w:color="000000" w:fill="FFFFFF"/>
            <w:vAlign w:val="center"/>
            <w:hideMark/>
          </w:tcPr>
          <w:p w14:paraId="537508D4" w14:textId="77777777" w:rsidR="00EB3902" w:rsidRPr="00CE7DA4" w:rsidRDefault="00EB3902" w:rsidP="00CE7DA4">
            <w:pPr>
              <w:ind w:left="-57" w:right="-57"/>
              <w:jc w:val="center"/>
              <w:rPr>
                <w:rFonts w:ascii="Myriad Pro" w:hAnsi="Myriad Pro"/>
                <w:color w:val="000000"/>
                <w:sz w:val="20"/>
                <w:szCs w:val="20"/>
                <w:lang w:eastAsia="ru-RU"/>
              </w:rPr>
            </w:pPr>
          </w:p>
        </w:tc>
        <w:tc>
          <w:tcPr>
            <w:tcW w:w="2552" w:type="dxa"/>
            <w:tcBorders>
              <w:top w:val="nil"/>
              <w:left w:val="nil"/>
              <w:bottom w:val="single" w:sz="4" w:space="0" w:color="auto"/>
              <w:right w:val="single" w:sz="4" w:space="0" w:color="auto"/>
            </w:tcBorders>
            <w:shd w:val="clear" w:color="000000" w:fill="FFFFFF"/>
            <w:vAlign w:val="center"/>
            <w:hideMark/>
          </w:tcPr>
          <w:p w14:paraId="4BE09AEF"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FFFFFF"/>
            <w:vAlign w:val="center"/>
            <w:hideMark/>
          </w:tcPr>
          <w:p w14:paraId="02A4AE93"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27 388,98</w:t>
            </w:r>
          </w:p>
        </w:tc>
        <w:tc>
          <w:tcPr>
            <w:tcW w:w="1418" w:type="dxa"/>
            <w:tcBorders>
              <w:top w:val="nil"/>
              <w:left w:val="nil"/>
              <w:bottom w:val="single" w:sz="4" w:space="0" w:color="auto"/>
              <w:right w:val="single" w:sz="4" w:space="0" w:color="auto"/>
            </w:tcBorders>
            <w:shd w:val="clear" w:color="000000" w:fill="FFFFFF"/>
            <w:vAlign w:val="center"/>
            <w:hideMark/>
          </w:tcPr>
          <w:p w14:paraId="02C9F886"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0,00</w:t>
            </w:r>
          </w:p>
        </w:tc>
        <w:tc>
          <w:tcPr>
            <w:tcW w:w="5557" w:type="dxa"/>
            <w:tcBorders>
              <w:top w:val="nil"/>
              <w:left w:val="nil"/>
              <w:bottom w:val="single" w:sz="4" w:space="0" w:color="auto"/>
              <w:right w:val="single" w:sz="4" w:space="0" w:color="auto"/>
            </w:tcBorders>
            <w:shd w:val="clear" w:color="000000" w:fill="FFFFFF"/>
            <w:vAlign w:val="center"/>
            <w:hideMark/>
          </w:tcPr>
          <w:p w14:paraId="194FEC39"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Обосновывающие договоры не представлены</w:t>
            </w:r>
          </w:p>
        </w:tc>
      </w:tr>
      <w:tr w:rsidR="00EB3902" w:rsidRPr="00CE7DA4" w14:paraId="2FF7B117"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EBF1DE"/>
            <w:noWrap/>
            <w:vAlign w:val="center"/>
            <w:hideMark/>
          </w:tcPr>
          <w:p w14:paraId="119BF6FD" w14:textId="77777777" w:rsidR="00EB3902" w:rsidRPr="00CE7DA4" w:rsidRDefault="00EB3902" w:rsidP="00CE7DA4">
            <w:pPr>
              <w:ind w:left="-57" w:right="-57"/>
              <w:jc w:val="center"/>
              <w:rPr>
                <w:rFonts w:ascii="Myriad Pro" w:hAnsi="Myriad Pro"/>
                <w:color w:val="000000"/>
                <w:sz w:val="20"/>
                <w:szCs w:val="20"/>
                <w:lang w:eastAsia="ru-RU"/>
              </w:rPr>
            </w:pPr>
          </w:p>
        </w:tc>
        <w:tc>
          <w:tcPr>
            <w:tcW w:w="2126" w:type="dxa"/>
            <w:tcBorders>
              <w:top w:val="nil"/>
              <w:left w:val="nil"/>
              <w:bottom w:val="single" w:sz="4" w:space="0" w:color="auto"/>
              <w:right w:val="single" w:sz="4" w:space="0" w:color="auto"/>
            </w:tcBorders>
            <w:shd w:val="clear" w:color="000000" w:fill="EBF1DE"/>
            <w:vAlign w:val="center"/>
            <w:hideMark/>
          </w:tcPr>
          <w:p w14:paraId="275F10D1"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Итого услуги ГИБДД:</w:t>
            </w:r>
          </w:p>
        </w:tc>
        <w:tc>
          <w:tcPr>
            <w:tcW w:w="1559" w:type="dxa"/>
            <w:tcBorders>
              <w:top w:val="nil"/>
              <w:left w:val="nil"/>
              <w:bottom w:val="single" w:sz="4" w:space="0" w:color="auto"/>
              <w:right w:val="single" w:sz="4" w:space="0" w:color="auto"/>
            </w:tcBorders>
            <w:shd w:val="clear" w:color="000000" w:fill="EBF1DE"/>
            <w:vAlign w:val="center"/>
            <w:hideMark/>
          </w:tcPr>
          <w:p w14:paraId="0514F1A7" w14:textId="77777777" w:rsidR="00EB3902" w:rsidRPr="00CE7DA4" w:rsidRDefault="00EB3902" w:rsidP="00CE7DA4">
            <w:pPr>
              <w:ind w:left="-57" w:right="-57"/>
              <w:jc w:val="center"/>
              <w:rPr>
                <w:rFonts w:ascii="Myriad Pro" w:hAnsi="Myriad Pro"/>
                <w:color w:val="000000"/>
                <w:sz w:val="20"/>
                <w:szCs w:val="20"/>
                <w:lang w:eastAsia="ru-RU"/>
              </w:rPr>
            </w:pPr>
          </w:p>
        </w:tc>
        <w:tc>
          <w:tcPr>
            <w:tcW w:w="2552" w:type="dxa"/>
            <w:tcBorders>
              <w:top w:val="nil"/>
              <w:left w:val="nil"/>
              <w:bottom w:val="single" w:sz="4" w:space="0" w:color="auto"/>
              <w:right w:val="single" w:sz="4" w:space="0" w:color="auto"/>
            </w:tcBorders>
            <w:shd w:val="clear" w:color="000000" w:fill="EBF1DE"/>
            <w:vAlign w:val="center"/>
            <w:hideMark/>
          </w:tcPr>
          <w:p w14:paraId="0F875156"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EBF1DE"/>
            <w:vAlign w:val="center"/>
            <w:hideMark/>
          </w:tcPr>
          <w:p w14:paraId="55481686"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27 388,98</w:t>
            </w:r>
          </w:p>
        </w:tc>
        <w:tc>
          <w:tcPr>
            <w:tcW w:w="1418" w:type="dxa"/>
            <w:tcBorders>
              <w:top w:val="nil"/>
              <w:left w:val="nil"/>
              <w:bottom w:val="single" w:sz="4" w:space="0" w:color="auto"/>
              <w:right w:val="single" w:sz="4" w:space="0" w:color="auto"/>
            </w:tcBorders>
            <w:shd w:val="clear" w:color="000000" w:fill="EBF1DE"/>
            <w:vAlign w:val="center"/>
            <w:hideMark/>
          </w:tcPr>
          <w:p w14:paraId="4994FB0E"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0,00</w:t>
            </w:r>
          </w:p>
        </w:tc>
        <w:tc>
          <w:tcPr>
            <w:tcW w:w="5557" w:type="dxa"/>
            <w:tcBorders>
              <w:top w:val="nil"/>
              <w:left w:val="nil"/>
              <w:bottom w:val="single" w:sz="4" w:space="0" w:color="auto"/>
              <w:right w:val="single" w:sz="4" w:space="0" w:color="auto"/>
            </w:tcBorders>
            <w:shd w:val="clear" w:color="000000" w:fill="EBF1DE"/>
            <w:vAlign w:val="center"/>
            <w:hideMark/>
          </w:tcPr>
          <w:p w14:paraId="737022E5"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w:t>
            </w:r>
          </w:p>
        </w:tc>
      </w:tr>
      <w:tr w:rsidR="00EB3902" w:rsidRPr="00CE7DA4" w14:paraId="71845015"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4C51899C"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9</w:t>
            </w:r>
          </w:p>
        </w:tc>
        <w:tc>
          <w:tcPr>
            <w:tcW w:w="2126" w:type="dxa"/>
            <w:tcBorders>
              <w:top w:val="nil"/>
              <w:left w:val="nil"/>
              <w:bottom w:val="single" w:sz="4" w:space="0" w:color="auto"/>
              <w:right w:val="single" w:sz="4" w:space="0" w:color="auto"/>
            </w:tcBorders>
            <w:shd w:val="clear" w:color="000000" w:fill="FFFFFF"/>
            <w:vAlign w:val="center"/>
            <w:hideMark/>
          </w:tcPr>
          <w:p w14:paraId="6F18FFBC"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 возмездного оказания услуг</w:t>
            </w:r>
          </w:p>
        </w:tc>
        <w:tc>
          <w:tcPr>
            <w:tcW w:w="1559" w:type="dxa"/>
            <w:tcBorders>
              <w:top w:val="nil"/>
              <w:left w:val="nil"/>
              <w:bottom w:val="single" w:sz="4" w:space="0" w:color="auto"/>
              <w:right w:val="single" w:sz="4" w:space="0" w:color="auto"/>
            </w:tcBorders>
            <w:shd w:val="clear" w:color="000000" w:fill="FFFFFF"/>
            <w:vAlign w:val="center"/>
            <w:hideMark/>
          </w:tcPr>
          <w:p w14:paraId="2D17B5E0"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18.04.2013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18.5500.1577.13</w:t>
            </w:r>
          </w:p>
        </w:tc>
        <w:tc>
          <w:tcPr>
            <w:tcW w:w="2552" w:type="dxa"/>
            <w:tcBorders>
              <w:top w:val="nil"/>
              <w:left w:val="nil"/>
              <w:bottom w:val="single" w:sz="4" w:space="0" w:color="auto"/>
              <w:right w:val="single" w:sz="4" w:space="0" w:color="auto"/>
            </w:tcBorders>
            <w:shd w:val="clear" w:color="000000" w:fill="FFFFFF"/>
            <w:vAlign w:val="center"/>
            <w:hideMark/>
          </w:tcPr>
          <w:p w14:paraId="01A91F7B"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МП г. Омска "Электрический транспорт"</w:t>
            </w:r>
          </w:p>
        </w:tc>
        <w:tc>
          <w:tcPr>
            <w:tcW w:w="1417" w:type="dxa"/>
            <w:tcBorders>
              <w:top w:val="nil"/>
              <w:left w:val="nil"/>
              <w:bottom w:val="single" w:sz="4" w:space="0" w:color="auto"/>
              <w:right w:val="single" w:sz="4" w:space="0" w:color="auto"/>
            </w:tcBorders>
            <w:shd w:val="clear" w:color="000000" w:fill="FFFFFF"/>
            <w:noWrap/>
            <w:vAlign w:val="center"/>
            <w:hideMark/>
          </w:tcPr>
          <w:p w14:paraId="502961A3"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219 660,96</w:t>
            </w:r>
          </w:p>
        </w:tc>
        <w:tc>
          <w:tcPr>
            <w:tcW w:w="1418" w:type="dxa"/>
            <w:tcBorders>
              <w:top w:val="nil"/>
              <w:left w:val="nil"/>
              <w:bottom w:val="single" w:sz="4" w:space="0" w:color="auto"/>
              <w:right w:val="single" w:sz="4" w:space="0" w:color="auto"/>
            </w:tcBorders>
            <w:shd w:val="clear" w:color="000000" w:fill="FFFFFF"/>
            <w:noWrap/>
            <w:vAlign w:val="center"/>
            <w:hideMark/>
          </w:tcPr>
          <w:p w14:paraId="5E938DA5"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236,67</w:t>
            </w:r>
          </w:p>
        </w:tc>
        <w:tc>
          <w:tcPr>
            <w:tcW w:w="5557" w:type="dxa"/>
            <w:tcBorders>
              <w:top w:val="nil"/>
              <w:left w:val="nil"/>
              <w:bottom w:val="single" w:sz="4" w:space="0" w:color="auto"/>
              <w:right w:val="single" w:sz="4" w:space="0" w:color="auto"/>
            </w:tcBorders>
            <w:shd w:val="clear" w:color="000000" w:fill="FFFFFF"/>
            <w:vAlign w:val="center"/>
            <w:hideMark/>
          </w:tcPr>
          <w:p w14:paraId="5DADD9AB"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xml:space="preserve">Возмездные услуги по размещению на опорах контактной сети оптического кабеля. Представлена копия договора с дополнительными соглашениями, копии счетов-фактур и актов за 2016 год. Предусмотрена ежегодная прологнация </w:t>
            </w:r>
            <w:r w:rsidRPr="00CE7DA4">
              <w:rPr>
                <w:rFonts w:ascii="Myriad Pro" w:hAnsi="Myriad Pro"/>
                <w:color w:val="000000"/>
                <w:sz w:val="20"/>
                <w:szCs w:val="20"/>
                <w:lang w:eastAsia="ru-RU"/>
              </w:rPr>
              <w:lastRenderedPageBreak/>
              <w:t>договора. 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EB3902" w:rsidRPr="00CE7DA4" w14:paraId="635836E7"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7C012319"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lastRenderedPageBreak/>
              <w:t>10</w:t>
            </w:r>
          </w:p>
        </w:tc>
        <w:tc>
          <w:tcPr>
            <w:tcW w:w="2126" w:type="dxa"/>
            <w:tcBorders>
              <w:top w:val="nil"/>
              <w:left w:val="nil"/>
              <w:bottom w:val="single" w:sz="4" w:space="0" w:color="auto"/>
              <w:right w:val="single" w:sz="4" w:space="0" w:color="auto"/>
            </w:tcBorders>
            <w:shd w:val="clear" w:color="000000" w:fill="FFFFFF"/>
            <w:vAlign w:val="center"/>
            <w:hideMark/>
          </w:tcPr>
          <w:p w14:paraId="52AC5E75"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 возмездного оказания услуг</w:t>
            </w:r>
          </w:p>
        </w:tc>
        <w:tc>
          <w:tcPr>
            <w:tcW w:w="1559" w:type="dxa"/>
            <w:tcBorders>
              <w:top w:val="nil"/>
              <w:left w:val="nil"/>
              <w:bottom w:val="single" w:sz="4" w:space="0" w:color="auto"/>
              <w:right w:val="single" w:sz="4" w:space="0" w:color="auto"/>
            </w:tcBorders>
            <w:shd w:val="clear" w:color="000000" w:fill="FFFFFF"/>
            <w:vAlign w:val="center"/>
            <w:hideMark/>
          </w:tcPr>
          <w:p w14:paraId="39B08965"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21.12.2012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18.5500.916.12</w:t>
            </w:r>
          </w:p>
        </w:tc>
        <w:tc>
          <w:tcPr>
            <w:tcW w:w="2552" w:type="dxa"/>
            <w:tcBorders>
              <w:top w:val="nil"/>
              <w:left w:val="nil"/>
              <w:bottom w:val="single" w:sz="4" w:space="0" w:color="auto"/>
              <w:right w:val="single" w:sz="4" w:space="0" w:color="auto"/>
            </w:tcBorders>
            <w:shd w:val="clear" w:color="000000" w:fill="FFFFFF"/>
            <w:vAlign w:val="center"/>
            <w:hideMark/>
          </w:tcPr>
          <w:p w14:paraId="4493A7D4"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Муниципальное производственно-эксплуатационное предприятие</w:t>
            </w:r>
            <w:r w:rsidR="00F16109" w:rsidRPr="00CE7DA4">
              <w:rPr>
                <w:rFonts w:ascii="Myriad Pro" w:hAnsi="Myriad Pro"/>
                <w:color w:val="000000"/>
                <w:sz w:val="20"/>
                <w:szCs w:val="20"/>
                <w:lang w:eastAsia="ru-RU"/>
              </w:rPr>
              <w:t xml:space="preserve"> </w:t>
            </w:r>
            <w:r w:rsidRPr="00CE7DA4">
              <w:rPr>
                <w:rFonts w:ascii="Myriad Pro" w:hAnsi="Myriad Pro"/>
                <w:color w:val="000000"/>
                <w:sz w:val="20"/>
                <w:szCs w:val="20"/>
                <w:lang w:eastAsia="ru-RU"/>
              </w:rPr>
              <w:t>города Омска "Омскэлектро"</w:t>
            </w:r>
          </w:p>
        </w:tc>
        <w:tc>
          <w:tcPr>
            <w:tcW w:w="1417" w:type="dxa"/>
            <w:tcBorders>
              <w:top w:val="nil"/>
              <w:left w:val="nil"/>
              <w:bottom w:val="single" w:sz="4" w:space="0" w:color="auto"/>
              <w:right w:val="single" w:sz="4" w:space="0" w:color="auto"/>
            </w:tcBorders>
            <w:shd w:val="clear" w:color="000000" w:fill="FFFFFF"/>
            <w:noWrap/>
            <w:vAlign w:val="center"/>
            <w:hideMark/>
          </w:tcPr>
          <w:p w14:paraId="6F9A5C6F"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238 916,16</w:t>
            </w:r>
          </w:p>
        </w:tc>
        <w:tc>
          <w:tcPr>
            <w:tcW w:w="1418" w:type="dxa"/>
            <w:tcBorders>
              <w:top w:val="nil"/>
              <w:left w:val="nil"/>
              <w:bottom w:val="single" w:sz="4" w:space="0" w:color="auto"/>
              <w:right w:val="single" w:sz="4" w:space="0" w:color="auto"/>
            </w:tcBorders>
            <w:shd w:val="clear" w:color="000000" w:fill="FFFFFF"/>
            <w:noWrap/>
            <w:vAlign w:val="center"/>
            <w:hideMark/>
          </w:tcPr>
          <w:p w14:paraId="0FD90829"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257,42</w:t>
            </w:r>
          </w:p>
        </w:tc>
        <w:tc>
          <w:tcPr>
            <w:tcW w:w="5557" w:type="dxa"/>
            <w:tcBorders>
              <w:top w:val="nil"/>
              <w:left w:val="nil"/>
              <w:bottom w:val="single" w:sz="4" w:space="0" w:color="auto"/>
              <w:right w:val="single" w:sz="4" w:space="0" w:color="auto"/>
            </w:tcBorders>
            <w:shd w:val="clear" w:color="000000" w:fill="FFFFFF"/>
            <w:vAlign w:val="center"/>
            <w:hideMark/>
          </w:tcPr>
          <w:p w14:paraId="141ACDDC"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Предоставление 47 опор наружного освещения для подвеса кабеля ВОЛС. Представлена копия договора, копии счетов-фактур и копии актов за 2016 год. 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EB3902" w:rsidRPr="00CE7DA4" w14:paraId="50E84801"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4A3F2EC8"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11</w:t>
            </w:r>
          </w:p>
        </w:tc>
        <w:tc>
          <w:tcPr>
            <w:tcW w:w="2126" w:type="dxa"/>
            <w:tcBorders>
              <w:top w:val="nil"/>
              <w:left w:val="nil"/>
              <w:bottom w:val="single" w:sz="4" w:space="0" w:color="auto"/>
              <w:right w:val="single" w:sz="4" w:space="0" w:color="auto"/>
            </w:tcBorders>
            <w:shd w:val="clear" w:color="000000" w:fill="FFFFFF"/>
            <w:vAlign w:val="center"/>
            <w:hideMark/>
          </w:tcPr>
          <w:p w14:paraId="74F299F3"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 возмездного оказания услуг</w:t>
            </w:r>
          </w:p>
        </w:tc>
        <w:tc>
          <w:tcPr>
            <w:tcW w:w="1559" w:type="dxa"/>
            <w:tcBorders>
              <w:top w:val="nil"/>
              <w:left w:val="nil"/>
              <w:bottom w:val="single" w:sz="4" w:space="0" w:color="auto"/>
              <w:right w:val="single" w:sz="4" w:space="0" w:color="auto"/>
            </w:tcBorders>
            <w:shd w:val="clear" w:color="000000" w:fill="FFFFFF"/>
            <w:vAlign w:val="center"/>
            <w:hideMark/>
          </w:tcPr>
          <w:p w14:paraId="1A0903AE"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22.03.2016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18.5500.1060.16</w:t>
            </w:r>
          </w:p>
        </w:tc>
        <w:tc>
          <w:tcPr>
            <w:tcW w:w="2552" w:type="dxa"/>
            <w:tcBorders>
              <w:top w:val="nil"/>
              <w:left w:val="nil"/>
              <w:bottom w:val="single" w:sz="4" w:space="0" w:color="auto"/>
              <w:right w:val="single" w:sz="4" w:space="0" w:color="auto"/>
            </w:tcBorders>
            <w:shd w:val="clear" w:color="000000" w:fill="FFFFFF"/>
            <w:vAlign w:val="center"/>
            <w:hideMark/>
          </w:tcPr>
          <w:p w14:paraId="66DEDC30"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ИП Мироненко Т.И.</w:t>
            </w:r>
          </w:p>
        </w:tc>
        <w:tc>
          <w:tcPr>
            <w:tcW w:w="1417" w:type="dxa"/>
            <w:tcBorders>
              <w:top w:val="nil"/>
              <w:left w:val="nil"/>
              <w:bottom w:val="single" w:sz="4" w:space="0" w:color="auto"/>
              <w:right w:val="single" w:sz="4" w:space="0" w:color="auto"/>
            </w:tcBorders>
            <w:shd w:val="clear" w:color="000000" w:fill="FFFFFF"/>
            <w:noWrap/>
            <w:vAlign w:val="center"/>
            <w:hideMark/>
          </w:tcPr>
          <w:p w14:paraId="0EB1FD33"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139 380,00</w:t>
            </w:r>
          </w:p>
        </w:tc>
        <w:tc>
          <w:tcPr>
            <w:tcW w:w="1418" w:type="dxa"/>
            <w:tcBorders>
              <w:top w:val="nil"/>
              <w:left w:val="nil"/>
              <w:bottom w:val="single" w:sz="4" w:space="0" w:color="auto"/>
              <w:right w:val="single" w:sz="4" w:space="0" w:color="auto"/>
            </w:tcBorders>
            <w:shd w:val="clear" w:color="000000" w:fill="FFFFFF"/>
            <w:noWrap/>
            <w:vAlign w:val="center"/>
            <w:hideMark/>
          </w:tcPr>
          <w:p w14:paraId="5D4B463F"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0,00</w:t>
            </w:r>
          </w:p>
        </w:tc>
        <w:tc>
          <w:tcPr>
            <w:tcW w:w="5557" w:type="dxa"/>
            <w:tcBorders>
              <w:top w:val="nil"/>
              <w:left w:val="nil"/>
              <w:bottom w:val="single" w:sz="4" w:space="0" w:color="auto"/>
              <w:right w:val="single" w:sz="4" w:space="0" w:color="auto"/>
            </w:tcBorders>
            <w:shd w:val="clear" w:color="000000" w:fill="FFFFFF"/>
            <w:vAlign w:val="center"/>
            <w:hideMark/>
          </w:tcPr>
          <w:p w14:paraId="2BD2CBFC" w14:textId="35D6A2B4"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Услуги по организации и проведению бизнес-тренингов.</w:t>
            </w:r>
            <w:r w:rsidR="00F16109" w:rsidRPr="00CE7DA4">
              <w:rPr>
                <w:rFonts w:ascii="Myriad Pro" w:hAnsi="Myriad Pro"/>
                <w:color w:val="000000"/>
                <w:sz w:val="20"/>
                <w:szCs w:val="20"/>
                <w:lang w:eastAsia="ru-RU"/>
              </w:rPr>
              <w:t xml:space="preserve"> </w:t>
            </w:r>
            <w:r w:rsidRPr="00CE7DA4">
              <w:rPr>
                <w:rFonts w:ascii="Myriad Pro" w:hAnsi="Myriad Pro"/>
                <w:color w:val="000000"/>
                <w:sz w:val="20"/>
                <w:szCs w:val="20"/>
                <w:lang w:eastAsia="ru-RU"/>
              </w:rPr>
              <w:t>Представлена копия договора, копии актов. Услуги не являются обязательными и необходимыми для осуществления регулируемого вида деятельности. Включение расходов по данному договору</w:t>
            </w:r>
            <w:r w:rsidR="00F16109" w:rsidRPr="00CE7DA4">
              <w:rPr>
                <w:rFonts w:ascii="Myriad Pro" w:hAnsi="Myriad Pro"/>
                <w:color w:val="000000"/>
                <w:sz w:val="20"/>
                <w:szCs w:val="20"/>
                <w:lang w:eastAsia="ru-RU"/>
              </w:rPr>
              <w:t xml:space="preserve"> </w:t>
            </w:r>
            <w:r w:rsidRPr="00CE7DA4">
              <w:rPr>
                <w:rFonts w:ascii="Myriad Pro" w:hAnsi="Myriad Pro"/>
                <w:color w:val="000000"/>
                <w:sz w:val="20"/>
                <w:szCs w:val="20"/>
                <w:lang w:eastAsia="ru-RU"/>
              </w:rPr>
              <w:t xml:space="preserve">в НВВ филиала </w:t>
            </w:r>
            <w:r w:rsidR="00801C45">
              <w:rPr>
                <w:rFonts w:ascii="Myriad Pro" w:hAnsi="Myriad Pro"/>
                <w:color w:val="000000"/>
                <w:sz w:val="20"/>
                <w:szCs w:val="20"/>
                <w:lang w:eastAsia="ru-RU"/>
              </w:rPr>
              <w:t>ПАО </w:t>
            </w:r>
            <w:r w:rsidRPr="00CE7DA4">
              <w:rPr>
                <w:rFonts w:ascii="Myriad Pro" w:hAnsi="Myriad Pro"/>
                <w:color w:val="000000"/>
                <w:sz w:val="20"/>
                <w:szCs w:val="20"/>
                <w:lang w:eastAsia="ru-RU"/>
              </w:rPr>
              <w:t>"МРСК Сибири" - "Омскэнерго" на 2018 год экономически не обосновано.</w:t>
            </w:r>
          </w:p>
        </w:tc>
      </w:tr>
      <w:tr w:rsidR="00EB3902" w:rsidRPr="00CE7DA4" w14:paraId="5F3D80A8"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7A1F36CF"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12</w:t>
            </w:r>
          </w:p>
        </w:tc>
        <w:tc>
          <w:tcPr>
            <w:tcW w:w="2126" w:type="dxa"/>
            <w:tcBorders>
              <w:top w:val="nil"/>
              <w:left w:val="nil"/>
              <w:bottom w:val="single" w:sz="4" w:space="0" w:color="auto"/>
              <w:right w:val="single" w:sz="4" w:space="0" w:color="auto"/>
            </w:tcBorders>
            <w:shd w:val="clear" w:color="000000" w:fill="FFFFFF"/>
            <w:vAlign w:val="center"/>
            <w:hideMark/>
          </w:tcPr>
          <w:p w14:paraId="1A86AB59"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Договор-оферта</w:t>
            </w:r>
          </w:p>
        </w:tc>
        <w:tc>
          <w:tcPr>
            <w:tcW w:w="1559" w:type="dxa"/>
            <w:tcBorders>
              <w:top w:val="nil"/>
              <w:left w:val="nil"/>
              <w:bottom w:val="single" w:sz="4" w:space="0" w:color="auto"/>
              <w:right w:val="single" w:sz="4" w:space="0" w:color="auto"/>
            </w:tcBorders>
            <w:shd w:val="clear" w:color="000000" w:fill="FFFFFF"/>
            <w:vAlign w:val="center"/>
            <w:hideMark/>
          </w:tcPr>
          <w:p w14:paraId="3B682A75"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13.10.2015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18.5500.5755.15</w:t>
            </w:r>
          </w:p>
        </w:tc>
        <w:tc>
          <w:tcPr>
            <w:tcW w:w="2552" w:type="dxa"/>
            <w:tcBorders>
              <w:top w:val="nil"/>
              <w:left w:val="nil"/>
              <w:bottom w:val="single" w:sz="4" w:space="0" w:color="auto"/>
              <w:right w:val="single" w:sz="4" w:space="0" w:color="auto"/>
            </w:tcBorders>
            <w:shd w:val="clear" w:color="000000" w:fill="FFFFFF"/>
            <w:vAlign w:val="center"/>
            <w:hideMark/>
          </w:tcPr>
          <w:p w14:paraId="26319C07"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ГП Омской области "Омский центр технической инвентаризации и землеустройства"</w:t>
            </w:r>
          </w:p>
        </w:tc>
        <w:tc>
          <w:tcPr>
            <w:tcW w:w="1417" w:type="dxa"/>
            <w:tcBorders>
              <w:top w:val="nil"/>
              <w:left w:val="nil"/>
              <w:bottom w:val="single" w:sz="4" w:space="0" w:color="auto"/>
              <w:right w:val="single" w:sz="4" w:space="0" w:color="auto"/>
            </w:tcBorders>
            <w:shd w:val="clear" w:color="000000" w:fill="FFFFFF"/>
            <w:noWrap/>
            <w:vAlign w:val="center"/>
            <w:hideMark/>
          </w:tcPr>
          <w:p w14:paraId="583B83FF"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16 749,34</w:t>
            </w:r>
          </w:p>
        </w:tc>
        <w:tc>
          <w:tcPr>
            <w:tcW w:w="1418" w:type="dxa"/>
            <w:tcBorders>
              <w:top w:val="nil"/>
              <w:left w:val="nil"/>
              <w:bottom w:val="single" w:sz="4" w:space="0" w:color="auto"/>
              <w:right w:val="single" w:sz="4" w:space="0" w:color="auto"/>
            </w:tcBorders>
            <w:shd w:val="clear" w:color="000000" w:fill="FFFFFF"/>
            <w:noWrap/>
            <w:vAlign w:val="center"/>
            <w:hideMark/>
          </w:tcPr>
          <w:p w14:paraId="7E43A41A"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18,05</w:t>
            </w:r>
          </w:p>
        </w:tc>
        <w:tc>
          <w:tcPr>
            <w:tcW w:w="5557" w:type="dxa"/>
            <w:tcBorders>
              <w:top w:val="nil"/>
              <w:left w:val="nil"/>
              <w:bottom w:val="single" w:sz="4" w:space="0" w:color="auto"/>
              <w:right w:val="single" w:sz="4" w:space="0" w:color="auto"/>
            </w:tcBorders>
            <w:shd w:val="clear" w:color="000000" w:fill="FFFFFF"/>
            <w:vAlign w:val="center"/>
            <w:hideMark/>
          </w:tcPr>
          <w:p w14:paraId="03FB6AD1"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Оказание услуг по предоставлению измерительной и корректирующей информации Сети. Представлена копия договора, копии актов выполненных работ за 2016 год. 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EB3902" w:rsidRPr="00CE7DA4" w14:paraId="3924EA45"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557D97BA"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13</w:t>
            </w:r>
          </w:p>
        </w:tc>
        <w:tc>
          <w:tcPr>
            <w:tcW w:w="2126" w:type="dxa"/>
            <w:tcBorders>
              <w:top w:val="nil"/>
              <w:left w:val="nil"/>
              <w:bottom w:val="single" w:sz="4" w:space="0" w:color="auto"/>
              <w:right w:val="single" w:sz="4" w:space="0" w:color="auto"/>
            </w:tcBorders>
            <w:shd w:val="clear" w:color="000000" w:fill="FFFFFF"/>
            <w:vAlign w:val="center"/>
            <w:hideMark/>
          </w:tcPr>
          <w:p w14:paraId="4E32AD96"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 на проведение специальной экспертизы</w:t>
            </w:r>
          </w:p>
        </w:tc>
        <w:tc>
          <w:tcPr>
            <w:tcW w:w="1559" w:type="dxa"/>
            <w:tcBorders>
              <w:top w:val="nil"/>
              <w:left w:val="nil"/>
              <w:bottom w:val="single" w:sz="4" w:space="0" w:color="auto"/>
              <w:right w:val="single" w:sz="4" w:space="0" w:color="auto"/>
            </w:tcBorders>
            <w:shd w:val="clear" w:color="000000" w:fill="FFFFFF"/>
            <w:vAlign w:val="center"/>
            <w:hideMark/>
          </w:tcPr>
          <w:p w14:paraId="093A265E"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13.10.2015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18.5500.5755.15</w:t>
            </w:r>
          </w:p>
        </w:tc>
        <w:tc>
          <w:tcPr>
            <w:tcW w:w="2552" w:type="dxa"/>
            <w:tcBorders>
              <w:top w:val="nil"/>
              <w:left w:val="nil"/>
              <w:bottom w:val="single" w:sz="4" w:space="0" w:color="auto"/>
              <w:right w:val="single" w:sz="4" w:space="0" w:color="auto"/>
            </w:tcBorders>
            <w:shd w:val="clear" w:color="000000" w:fill="FFFFFF"/>
            <w:vAlign w:val="center"/>
            <w:hideMark/>
          </w:tcPr>
          <w:p w14:paraId="16DE9395"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УФСБ Росси по Омской области</w:t>
            </w:r>
          </w:p>
        </w:tc>
        <w:tc>
          <w:tcPr>
            <w:tcW w:w="1417" w:type="dxa"/>
            <w:tcBorders>
              <w:top w:val="nil"/>
              <w:left w:val="nil"/>
              <w:bottom w:val="single" w:sz="4" w:space="0" w:color="auto"/>
              <w:right w:val="single" w:sz="4" w:space="0" w:color="auto"/>
            </w:tcBorders>
            <w:shd w:val="clear" w:color="000000" w:fill="FFFFFF"/>
            <w:noWrap/>
            <w:vAlign w:val="center"/>
            <w:hideMark/>
          </w:tcPr>
          <w:p w14:paraId="73D06DC7"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30 739,29</w:t>
            </w:r>
          </w:p>
        </w:tc>
        <w:tc>
          <w:tcPr>
            <w:tcW w:w="1418" w:type="dxa"/>
            <w:tcBorders>
              <w:top w:val="nil"/>
              <w:left w:val="nil"/>
              <w:bottom w:val="single" w:sz="4" w:space="0" w:color="auto"/>
              <w:right w:val="single" w:sz="4" w:space="0" w:color="auto"/>
            </w:tcBorders>
            <w:shd w:val="clear" w:color="000000" w:fill="FFFFFF"/>
            <w:noWrap/>
            <w:vAlign w:val="center"/>
            <w:hideMark/>
          </w:tcPr>
          <w:p w14:paraId="1E106368"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0,00</w:t>
            </w:r>
          </w:p>
        </w:tc>
        <w:tc>
          <w:tcPr>
            <w:tcW w:w="5557" w:type="dxa"/>
            <w:tcBorders>
              <w:top w:val="nil"/>
              <w:left w:val="nil"/>
              <w:bottom w:val="single" w:sz="4" w:space="0" w:color="auto"/>
              <w:right w:val="single" w:sz="4" w:space="0" w:color="auto"/>
            </w:tcBorders>
            <w:shd w:val="clear" w:color="000000" w:fill="FFFFFF"/>
            <w:vAlign w:val="center"/>
            <w:hideMark/>
          </w:tcPr>
          <w:p w14:paraId="75C246D9" w14:textId="797793B1"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Специальная экспертиза по оценке условий проведения работы со сведениями, составляющими государственную тайну. Представлена копия договора, копия акта за 2016 год.</w:t>
            </w:r>
            <w:r w:rsidR="00F16109" w:rsidRPr="00CE7DA4">
              <w:rPr>
                <w:rFonts w:ascii="Myriad Pro" w:hAnsi="Myriad Pro"/>
                <w:color w:val="000000"/>
                <w:sz w:val="20"/>
                <w:szCs w:val="20"/>
                <w:lang w:eastAsia="ru-RU"/>
              </w:rPr>
              <w:t xml:space="preserve"> </w:t>
            </w:r>
            <w:r w:rsidRPr="00CE7DA4">
              <w:rPr>
                <w:rFonts w:ascii="Myriad Pro" w:hAnsi="Myriad Pro"/>
                <w:color w:val="000000"/>
                <w:sz w:val="20"/>
                <w:szCs w:val="20"/>
                <w:lang w:eastAsia="ru-RU"/>
              </w:rPr>
              <w:t xml:space="preserve">Данные затраты носили единовременный характер поэтому не включаются в расчет НВВ филиала </w:t>
            </w:r>
            <w:r w:rsidR="00801C45">
              <w:rPr>
                <w:rFonts w:ascii="Myriad Pro" w:hAnsi="Myriad Pro"/>
                <w:color w:val="000000"/>
                <w:sz w:val="20"/>
                <w:szCs w:val="20"/>
                <w:lang w:eastAsia="ru-RU"/>
              </w:rPr>
              <w:t>ПАО </w:t>
            </w:r>
            <w:r w:rsidRPr="00CE7DA4">
              <w:rPr>
                <w:rFonts w:ascii="Myriad Pro" w:hAnsi="Myriad Pro"/>
                <w:color w:val="000000"/>
                <w:sz w:val="20"/>
                <w:szCs w:val="20"/>
                <w:lang w:eastAsia="ru-RU"/>
              </w:rPr>
              <w:t>"МРСК Сибири" - "Омскэнерго" на 2018 год.</w:t>
            </w:r>
          </w:p>
        </w:tc>
      </w:tr>
      <w:tr w:rsidR="00EB3902" w:rsidRPr="00CE7DA4" w14:paraId="14228896"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583C2139"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14</w:t>
            </w:r>
          </w:p>
        </w:tc>
        <w:tc>
          <w:tcPr>
            <w:tcW w:w="2126" w:type="dxa"/>
            <w:tcBorders>
              <w:top w:val="nil"/>
              <w:left w:val="nil"/>
              <w:bottom w:val="single" w:sz="4" w:space="0" w:color="auto"/>
              <w:right w:val="single" w:sz="4" w:space="0" w:color="auto"/>
            </w:tcBorders>
            <w:shd w:val="clear" w:color="000000" w:fill="FFFFFF"/>
            <w:vAlign w:val="center"/>
            <w:hideMark/>
          </w:tcPr>
          <w:p w14:paraId="15D35E7A"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 на техническую поддержку</w:t>
            </w:r>
          </w:p>
        </w:tc>
        <w:tc>
          <w:tcPr>
            <w:tcW w:w="1559" w:type="dxa"/>
            <w:tcBorders>
              <w:top w:val="nil"/>
              <w:left w:val="nil"/>
              <w:bottom w:val="single" w:sz="4" w:space="0" w:color="auto"/>
              <w:right w:val="single" w:sz="4" w:space="0" w:color="auto"/>
            </w:tcBorders>
            <w:shd w:val="clear" w:color="000000" w:fill="FFFFFF"/>
            <w:vAlign w:val="center"/>
            <w:hideMark/>
          </w:tcPr>
          <w:p w14:paraId="68DC2ED5"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13.10.2015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18.5500.5755.15</w:t>
            </w:r>
          </w:p>
        </w:tc>
        <w:tc>
          <w:tcPr>
            <w:tcW w:w="2552" w:type="dxa"/>
            <w:tcBorders>
              <w:top w:val="nil"/>
              <w:left w:val="nil"/>
              <w:bottom w:val="single" w:sz="4" w:space="0" w:color="auto"/>
              <w:right w:val="single" w:sz="4" w:space="0" w:color="auto"/>
            </w:tcBorders>
            <w:shd w:val="clear" w:color="000000" w:fill="FFFFFF"/>
            <w:vAlign w:val="center"/>
            <w:hideMark/>
          </w:tcPr>
          <w:p w14:paraId="61FD8A47"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ООО "АЛЛАН"</w:t>
            </w:r>
          </w:p>
        </w:tc>
        <w:tc>
          <w:tcPr>
            <w:tcW w:w="1417" w:type="dxa"/>
            <w:tcBorders>
              <w:top w:val="nil"/>
              <w:left w:val="nil"/>
              <w:bottom w:val="single" w:sz="4" w:space="0" w:color="auto"/>
              <w:right w:val="single" w:sz="4" w:space="0" w:color="auto"/>
            </w:tcBorders>
            <w:shd w:val="clear" w:color="000000" w:fill="FFFFFF"/>
            <w:noWrap/>
            <w:vAlign w:val="center"/>
            <w:hideMark/>
          </w:tcPr>
          <w:p w14:paraId="56AEAB05"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42 950,00</w:t>
            </w:r>
          </w:p>
        </w:tc>
        <w:tc>
          <w:tcPr>
            <w:tcW w:w="1418" w:type="dxa"/>
            <w:tcBorders>
              <w:top w:val="nil"/>
              <w:left w:val="nil"/>
              <w:bottom w:val="single" w:sz="4" w:space="0" w:color="auto"/>
              <w:right w:val="single" w:sz="4" w:space="0" w:color="auto"/>
            </w:tcBorders>
            <w:shd w:val="clear" w:color="000000" w:fill="FFFFFF"/>
            <w:noWrap/>
            <w:vAlign w:val="center"/>
            <w:hideMark/>
          </w:tcPr>
          <w:p w14:paraId="05E3C7DF"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46,28</w:t>
            </w:r>
          </w:p>
        </w:tc>
        <w:tc>
          <w:tcPr>
            <w:tcW w:w="5557" w:type="dxa"/>
            <w:tcBorders>
              <w:top w:val="nil"/>
              <w:left w:val="nil"/>
              <w:bottom w:val="single" w:sz="4" w:space="0" w:color="auto"/>
              <w:right w:val="single" w:sz="4" w:space="0" w:color="auto"/>
            </w:tcBorders>
            <w:shd w:val="clear" w:color="000000" w:fill="FFFFFF"/>
            <w:vAlign w:val="center"/>
            <w:hideMark/>
          </w:tcPr>
          <w:p w14:paraId="0E775C74"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Услуги по технической поддержке ККТ. Представлена копия договора, копии актов за 2016 год. 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EB3902" w:rsidRPr="00CE7DA4" w14:paraId="4769EB5C"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0BDEB00C"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lastRenderedPageBreak/>
              <w:t>15</w:t>
            </w:r>
          </w:p>
        </w:tc>
        <w:tc>
          <w:tcPr>
            <w:tcW w:w="2126" w:type="dxa"/>
            <w:tcBorders>
              <w:top w:val="nil"/>
              <w:left w:val="nil"/>
              <w:bottom w:val="single" w:sz="4" w:space="0" w:color="auto"/>
              <w:right w:val="single" w:sz="4" w:space="0" w:color="auto"/>
            </w:tcBorders>
            <w:shd w:val="clear" w:color="000000" w:fill="FFFFFF"/>
            <w:vAlign w:val="center"/>
            <w:hideMark/>
          </w:tcPr>
          <w:p w14:paraId="79146FC2" w14:textId="77777777" w:rsidR="00EB3902" w:rsidRPr="00CE7DA4" w:rsidRDefault="00C01438"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н</w:t>
            </w:r>
            <w:r w:rsidR="00EB3902" w:rsidRPr="00CE7DA4">
              <w:rPr>
                <w:rFonts w:ascii="Myriad Pro" w:hAnsi="Myriad Pro"/>
                <w:color w:val="000000"/>
                <w:sz w:val="20"/>
                <w:szCs w:val="20"/>
                <w:lang w:eastAsia="ru-RU"/>
              </w:rPr>
              <w:t>/д</w:t>
            </w:r>
          </w:p>
        </w:tc>
        <w:tc>
          <w:tcPr>
            <w:tcW w:w="1559" w:type="dxa"/>
            <w:tcBorders>
              <w:top w:val="nil"/>
              <w:left w:val="nil"/>
              <w:bottom w:val="single" w:sz="4" w:space="0" w:color="auto"/>
              <w:right w:val="single" w:sz="4" w:space="0" w:color="auto"/>
            </w:tcBorders>
            <w:shd w:val="clear" w:color="000000" w:fill="FFFFFF"/>
            <w:vAlign w:val="center"/>
            <w:hideMark/>
          </w:tcPr>
          <w:p w14:paraId="2010568C" w14:textId="77777777" w:rsidR="00EB3902" w:rsidRPr="00CE7DA4" w:rsidRDefault="00EB3902" w:rsidP="00CE7DA4">
            <w:pPr>
              <w:ind w:left="-57" w:right="-57"/>
              <w:jc w:val="center"/>
              <w:rPr>
                <w:rFonts w:ascii="Myriad Pro" w:hAnsi="Myriad Pro"/>
                <w:color w:val="000000"/>
                <w:sz w:val="20"/>
                <w:szCs w:val="20"/>
                <w:lang w:eastAsia="ru-RU"/>
              </w:rPr>
            </w:pPr>
          </w:p>
        </w:tc>
        <w:tc>
          <w:tcPr>
            <w:tcW w:w="2552" w:type="dxa"/>
            <w:tcBorders>
              <w:top w:val="nil"/>
              <w:left w:val="nil"/>
              <w:bottom w:val="single" w:sz="4" w:space="0" w:color="auto"/>
              <w:right w:val="single" w:sz="4" w:space="0" w:color="auto"/>
            </w:tcBorders>
            <w:shd w:val="clear" w:color="000000" w:fill="FFFFFF"/>
            <w:vAlign w:val="center"/>
            <w:hideMark/>
          </w:tcPr>
          <w:p w14:paraId="2DD4F015"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Федеральное агентство связи</w:t>
            </w:r>
          </w:p>
        </w:tc>
        <w:tc>
          <w:tcPr>
            <w:tcW w:w="1417" w:type="dxa"/>
            <w:tcBorders>
              <w:top w:val="nil"/>
              <w:left w:val="nil"/>
              <w:bottom w:val="single" w:sz="4" w:space="0" w:color="auto"/>
              <w:right w:val="single" w:sz="4" w:space="0" w:color="auto"/>
            </w:tcBorders>
            <w:shd w:val="clear" w:color="000000" w:fill="FFFFFF"/>
            <w:noWrap/>
            <w:vAlign w:val="center"/>
            <w:hideMark/>
          </w:tcPr>
          <w:p w14:paraId="5D0B2A72"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6 987,76</w:t>
            </w:r>
          </w:p>
        </w:tc>
        <w:tc>
          <w:tcPr>
            <w:tcW w:w="1418" w:type="dxa"/>
            <w:tcBorders>
              <w:top w:val="nil"/>
              <w:left w:val="nil"/>
              <w:bottom w:val="single" w:sz="4" w:space="0" w:color="auto"/>
              <w:right w:val="single" w:sz="4" w:space="0" w:color="auto"/>
            </w:tcBorders>
            <w:shd w:val="clear" w:color="000000" w:fill="FFFFFF"/>
            <w:noWrap/>
            <w:vAlign w:val="center"/>
            <w:hideMark/>
          </w:tcPr>
          <w:p w14:paraId="106848EF"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7,53</w:t>
            </w:r>
          </w:p>
        </w:tc>
        <w:tc>
          <w:tcPr>
            <w:tcW w:w="5557" w:type="dxa"/>
            <w:tcBorders>
              <w:top w:val="nil"/>
              <w:left w:val="nil"/>
              <w:bottom w:val="single" w:sz="4" w:space="0" w:color="auto"/>
              <w:right w:val="single" w:sz="4" w:space="0" w:color="auto"/>
            </w:tcBorders>
            <w:shd w:val="clear" w:color="000000" w:fill="FFFFFF"/>
            <w:vAlign w:val="center"/>
            <w:hideMark/>
          </w:tcPr>
          <w:p w14:paraId="0BC2B36C"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EB3902" w:rsidRPr="00CE7DA4" w14:paraId="13A28693"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4576F9F2"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16</w:t>
            </w:r>
          </w:p>
        </w:tc>
        <w:tc>
          <w:tcPr>
            <w:tcW w:w="2126" w:type="dxa"/>
            <w:tcBorders>
              <w:top w:val="nil"/>
              <w:left w:val="nil"/>
              <w:bottom w:val="single" w:sz="4" w:space="0" w:color="auto"/>
              <w:right w:val="single" w:sz="4" w:space="0" w:color="auto"/>
            </w:tcBorders>
            <w:shd w:val="clear" w:color="000000" w:fill="FFFFFF"/>
            <w:vAlign w:val="center"/>
            <w:hideMark/>
          </w:tcPr>
          <w:p w14:paraId="005F845F" w14:textId="77777777" w:rsidR="00EB3902" w:rsidRPr="00CE7DA4" w:rsidRDefault="00C01438"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н</w:t>
            </w:r>
            <w:r w:rsidR="00EB3902" w:rsidRPr="00CE7DA4">
              <w:rPr>
                <w:rFonts w:ascii="Myriad Pro" w:hAnsi="Myriad Pro"/>
                <w:color w:val="000000"/>
                <w:sz w:val="20"/>
                <w:szCs w:val="20"/>
                <w:lang w:eastAsia="ru-RU"/>
              </w:rPr>
              <w:t>/д</w:t>
            </w:r>
          </w:p>
        </w:tc>
        <w:tc>
          <w:tcPr>
            <w:tcW w:w="1559" w:type="dxa"/>
            <w:tcBorders>
              <w:top w:val="nil"/>
              <w:left w:val="nil"/>
              <w:bottom w:val="single" w:sz="4" w:space="0" w:color="auto"/>
              <w:right w:val="single" w:sz="4" w:space="0" w:color="auto"/>
            </w:tcBorders>
            <w:shd w:val="clear" w:color="000000" w:fill="FFFFFF"/>
            <w:vAlign w:val="center"/>
            <w:hideMark/>
          </w:tcPr>
          <w:p w14:paraId="6B65E09D" w14:textId="77777777" w:rsidR="00EB3902" w:rsidRPr="00CE7DA4" w:rsidRDefault="00EB3902" w:rsidP="00CE7DA4">
            <w:pPr>
              <w:ind w:left="-57" w:right="-57"/>
              <w:jc w:val="center"/>
              <w:rPr>
                <w:rFonts w:ascii="Myriad Pro" w:hAnsi="Myriad Pro"/>
                <w:color w:val="000000"/>
                <w:sz w:val="20"/>
                <w:szCs w:val="20"/>
                <w:lang w:eastAsia="ru-RU"/>
              </w:rPr>
            </w:pPr>
          </w:p>
        </w:tc>
        <w:tc>
          <w:tcPr>
            <w:tcW w:w="2552" w:type="dxa"/>
            <w:tcBorders>
              <w:top w:val="nil"/>
              <w:left w:val="nil"/>
              <w:bottom w:val="single" w:sz="4" w:space="0" w:color="auto"/>
              <w:right w:val="single" w:sz="4" w:space="0" w:color="auto"/>
            </w:tcBorders>
            <w:shd w:val="clear" w:color="000000" w:fill="FFFFFF"/>
            <w:vAlign w:val="center"/>
            <w:hideMark/>
          </w:tcPr>
          <w:p w14:paraId="3E66D867"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ФБУ Кадастровая палата Омской области</w:t>
            </w:r>
          </w:p>
        </w:tc>
        <w:tc>
          <w:tcPr>
            <w:tcW w:w="1417" w:type="dxa"/>
            <w:tcBorders>
              <w:top w:val="nil"/>
              <w:left w:val="nil"/>
              <w:bottom w:val="single" w:sz="4" w:space="0" w:color="auto"/>
              <w:right w:val="single" w:sz="4" w:space="0" w:color="auto"/>
            </w:tcBorders>
            <w:shd w:val="clear" w:color="000000" w:fill="FFFFFF"/>
            <w:noWrap/>
            <w:vAlign w:val="center"/>
            <w:hideMark/>
          </w:tcPr>
          <w:p w14:paraId="0A88C8E7"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399 000,00</w:t>
            </w:r>
          </w:p>
        </w:tc>
        <w:tc>
          <w:tcPr>
            <w:tcW w:w="1418" w:type="dxa"/>
            <w:tcBorders>
              <w:top w:val="nil"/>
              <w:left w:val="nil"/>
              <w:bottom w:val="single" w:sz="4" w:space="0" w:color="auto"/>
              <w:right w:val="single" w:sz="4" w:space="0" w:color="auto"/>
            </w:tcBorders>
            <w:shd w:val="clear" w:color="000000" w:fill="FFFFFF"/>
            <w:noWrap/>
            <w:vAlign w:val="center"/>
            <w:hideMark/>
          </w:tcPr>
          <w:p w14:paraId="3C900575"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0,00</w:t>
            </w:r>
          </w:p>
        </w:tc>
        <w:tc>
          <w:tcPr>
            <w:tcW w:w="5557" w:type="dxa"/>
            <w:tcBorders>
              <w:top w:val="nil"/>
              <w:left w:val="nil"/>
              <w:bottom w:val="single" w:sz="4" w:space="0" w:color="auto"/>
              <w:right w:val="single" w:sz="4" w:space="0" w:color="auto"/>
            </w:tcBorders>
            <w:shd w:val="clear" w:color="000000" w:fill="FFFFFF"/>
            <w:vAlign w:val="center"/>
            <w:hideMark/>
          </w:tcPr>
          <w:p w14:paraId="7C2E348A" w14:textId="27791A41"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xml:space="preserve">Обосновывающие документы не представлены. Включение расходов в НВВ филиала </w:t>
            </w:r>
            <w:r w:rsidR="00801C45">
              <w:rPr>
                <w:rFonts w:ascii="Myriad Pro" w:hAnsi="Myriad Pro"/>
                <w:color w:val="000000"/>
                <w:sz w:val="20"/>
                <w:szCs w:val="20"/>
                <w:lang w:eastAsia="ru-RU"/>
              </w:rPr>
              <w:t>ПАО </w:t>
            </w:r>
            <w:r w:rsidRPr="00CE7DA4">
              <w:rPr>
                <w:rFonts w:ascii="Myriad Pro" w:hAnsi="Myriad Pro"/>
                <w:color w:val="000000"/>
                <w:sz w:val="20"/>
                <w:szCs w:val="20"/>
                <w:lang w:eastAsia="ru-RU"/>
              </w:rPr>
              <w:t>"МРСК Сибири" - "Омскэнерго" на 2018 год экономически не обосновано.</w:t>
            </w:r>
          </w:p>
        </w:tc>
      </w:tr>
      <w:tr w:rsidR="00EB3902" w:rsidRPr="00CE7DA4" w14:paraId="5A69B71F"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5D11735E"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17</w:t>
            </w:r>
          </w:p>
        </w:tc>
        <w:tc>
          <w:tcPr>
            <w:tcW w:w="2126" w:type="dxa"/>
            <w:tcBorders>
              <w:top w:val="nil"/>
              <w:left w:val="nil"/>
              <w:bottom w:val="single" w:sz="4" w:space="0" w:color="auto"/>
              <w:right w:val="single" w:sz="4" w:space="0" w:color="auto"/>
            </w:tcBorders>
            <w:shd w:val="clear" w:color="000000" w:fill="FFFFFF"/>
            <w:vAlign w:val="center"/>
            <w:hideMark/>
          </w:tcPr>
          <w:p w14:paraId="0183BF4F" w14:textId="77777777" w:rsidR="00EB3902" w:rsidRPr="00CE7DA4" w:rsidRDefault="00C01438"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н</w:t>
            </w:r>
            <w:r w:rsidR="00EB3902" w:rsidRPr="00CE7DA4">
              <w:rPr>
                <w:rFonts w:ascii="Myriad Pro" w:hAnsi="Myriad Pro"/>
                <w:color w:val="000000"/>
                <w:sz w:val="20"/>
                <w:szCs w:val="20"/>
                <w:lang w:eastAsia="ru-RU"/>
              </w:rPr>
              <w:t>/д</w:t>
            </w:r>
          </w:p>
        </w:tc>
        <w:tc>
          <w:tcPr>
            <w:tcW w:w="1559" w:type="dxa"/>
            <w:tcBorders>
              <w:top w:val="nil"/>
              <w:left w:val="nil"/>
              <w:bottom w:val="single" w:sz="4" w:space="0" w:color="auto"/>
              <w:right w:val="single" w:sz="4" w:space="0" w:color="auto"/>
            </w:tcBorders>
            <w:shd w:val="clear" w:color="000000" w:fill="FFFFFF"/>
            <w:vAlign w:val="center"/>
            <w:hideMark/>
          </w:tcPr>
          <w:p w14:paraId="364EEB3A" w14:textId="77777777" w:rsidR="00EB3902" w:rsidRPr="00CE7DA4" w:rsidRDefault="00EB3902" w:rsidP="00CE7DA4">
            <w:pPr>
              <w:ind w:left="-57" w:right="-57"/>
              <w:jc w:val="center"/>
              <w:rPr>
                <w:rFonts w:ascii="Myriad Pro" w:hAnsi="Myriad Pro"/>
                <w:color w:val="000000"/>
                <w:sz w:val="20"/>
                <w:szCs w:val="20"/>
                <w:lang w:eastAsia="ru-RU"/>
              </w:rPr>
            </w:pPr>
          </w:p>
        </w:tc>
        <w:tc>
          <w:tcPr>
            <w:tcW w:w="2552" w:type="dxa"/>
            <w:tcBorders>
              <w:top w:val="nil"/>
              <w:left w:val="nil"/>
              <w:bottom w:val="single" w:sz="4" w:space="0" w:color="auto"/>
              <w:right w:val="single" w:sz="4" w:space="0" w:color="auto"/>
            </w:tcBorders>
            <w:shd w:val="clear" w:color="000000" w:fill="FFFFFF"/>
            <w:vAlign w:val="center"/>
            <w:hideMark/>
          </w:tcPr>
          <w:p w14:paraId="0CA2EC63"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Управление Федеральной службы интеллектуальной собственности</w:t>
            </w:r>
          </w:p>
        </w:tc>
        <w:tc>
          <w:tcPr>
            <w:tcW w:w="1417" w:type="dxa"/>
            <w:tcBorders>
              <w:top w:val="nil"/>
              <w:left w:val="nil"/>
              <w:bottom w:val="single" w:sz="4" w:space="0" w:color="auto"/>
              <w:right w:val="single" w:sz="4" w:space="0" w:color="auto"/>
            </w:tcBorders>
            <w:shd w:val="clear" w:color="000000" w:fill="FFFFFF"/>
            <w:noWrap/>
            <w:vAlign w:val="center"/>
            <w:hideMark/>
          </w:tcPr>
          <w:p w14:paraId="61534883"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13 800,00</w:t>
            </w:r>
          </w:p>
        </w:tc>
        <w:tc>
          <w:tcPr>
            <w:tcW w:w="1418" w:type="dxa"/>
            <w:tcBorders>
              <w:top w:val="nil"/>
              <w:left w:val="nil"/>
              <w:bottom w:val="single" w:sz="4" w:space="0" w:color="auto"/>
              <w:right w:val="single" w:sz="4" w:space="0" w:color="auto"/>
            </w:tcBorders>
            <w:shd w:val="clear" w:color="000000" w:fill="FFFFFF"/>
            <w:noWrap/>
            <w:vAlign w:val="center"/>
            <w:hideMark/>
          </w:tcPr>
          <w:p w14:paraId="5311AC6B"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14,87</w:t>
            </w:r>
          </w:p>
        </w:tc>
        <w:tc>
          <w:tcPr>
            <w:tcW w:w="5557" w:type="dxa"/>
            <w:tcBorders>
              <w:top w:val="nil"/>
              <w:left w:val="nil"/>
              <w:bottom w:val="single" w:sz="4" w:space="0" w:color="auto"/>
              <w:right w:val="single" w:sz="4" w:space="0" w:color="auto"/>
            </w:tcBorders>
            <w:shd w:val="clear" w:color="000000" w:fill="FFFFFF"/>
            <w:vAlign w:val="center"/>
            <w:hideMark/>
          </w:tcPr>
          <w:p w14:paraId="6810751D"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Продление действия товарного знака. 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EB3902" w:rsidRPr="00CE7DA4" w14:paraId="386275B1"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24A2F515"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18</w:t>
            </w:r>
          </w:p>
        </w:tc>
        <w:tc>
          <w:tcPr>
            <w:tcW w:w="2126" w:type="dxa"/>
            <w:tcBorders>
              <w:top w:val="nil"/>
              <w:left w:val="nil"/>
              <w:bottom w:val="single" w:sz="4" w:space="0" w:color="auto"/>
              <w:right w:val="single" w:sz="4" w:space="0" w:color="auto"/>
            </w:tcBorders>
            <w:shd w:val="clear" w:color="000000" w:fill="FFFFFF"/>
            <w:vAlign w:val="center"/>
            <w:hideMark/>
          </w:tcPr>
          <w:p w14:paraId="1AA0F1C9"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w:t>
            </w:r>
          </w:p>
        </w:tc>
        <w:tc>
          <w:tcPr>
            <w:tcW w:w="1559" w:type="dxa"/>
            <w:tcBorders>
              <w:top w:val="nil"/>
              <w:left w:val="nil"/>
              <w:bottom w:val="single" w:sz="4" w:space="0" w:color="auto"/>
              <w:right w:val="single" w:sz="4" w:space="0" w:color="auto"/>
            </w:tcBorders>
            <w:shd w:val="clear" w:color="000000" w:fill="FFFFFF"/>
            <w:vAlign w:val="center"/>
            <w:hideMark/>
          </w:tcPr>
          <w:p w14:paraId="2B68669D"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07.02.2017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18.5500.2604.17</w:t>
            </w:r>
          </w:p>
        </w:tc>
        <w:tc>
          <w:tcPr>
            <w:tcW w:w="2552" w:type="dxa"/>
            <w:tcBorders>
              <w:top w:val="nil"/>
              <w:left w:val="nil"/>
              <w:bottom w:val="single" w:sz="4" w:space="0" w:color="auto"/>
              <w:right w:val="single" w:sz="4" w:space="0" w:color="auto"/>
            </w:tcBorders>
            <w:shd w:val="clear" w:color="000000" w:fill="FFFFFF"/>
            <w:vAlign w:val="center"/>
            <w:hideMark/>
          </w:tcPr>
          <w:p w14:paraId="5F357085"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АО "ЦКБА"</w:t>
            </w:r>
          </w:p>
        </w:tc>
        <w:tc>
          <w:tcPr>
            <w:tcW w:w="1417" w:type="dxa"/>
            <w:tcBorders>
              <w:top w:val="nil"/>
              <w:left w:val="nil"/>
              <w:bottom w:val="single" w:sz="4" w:space="0" w:color="auto"/>
              <w:right w:val="single" w:sz="4" w:space="0" w:color="auto"/>
            </w:tcBorders>
            <w:shd w:val="clear" w:color="000000" w:fill="FFFFFF"/>
            <w:noWrap/>
            <w:vAlign w:val="center"/>
            <w:hideMark/>
          </w:tcPr>
          <w:p w14:paraId="202A9634"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18 000,00</w:t>
            </w:r>
          </w:p>
        </w:tc>
        <w:tc>
          <w:tcPr>
            <w:tcW w:w="1418" w:type="dxa"/>
            <w:tcBorders>
              <w:top w:val="nil"/>
              <w:left w:val="nil"/>
              <w:bottom w:val="single" w:sz="4" w:space="0" w:color="auto"/>
              <w:right w:val="single" w:sz="4" w:space="0" w:color="auto"/>
            </w:tcBorders>
            <w:shd w:val="clear" w:color="000000" w:fill="FFFFFF"/>
            <w:noWrap/>
            <w:vAlign w:val="center"/>
            <w:hideMark/>
          </w:tcPr>
          <w:p w14:paraId="1CD11459"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19,39</w:t>
            </w:r>
          </w:p>
        </w:tc>
        <w:tc>
          <w:tcPr>
            <w:tcW w:w="5557" w:type="dxa"/>
            <w:tcBorders>
              <w:top w:val="nil"/>
              <w:left w:val="nil"/>
              <w:bottom w:val="single" w:sz="4" w:space="0" w:color="auto"/>
              <w:right w:val="single" w:sz="4" w:space="0" w:color="auto"/>
            </w:tcBorders>
            <w:shd w:val="clear" w:color="000000" w:fill="FFFFFF"/>
            <w:vAlign w:val="center"/>
            <w:hideMark/>
          </w:tcPr>
          <w:p w14:paraId="1C064A70"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Услуги по защите информации на оборудовании. Представлена копия договора. 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EB3902" w:rsidRPr="00CE7DA4" w14:paraId="17E74982"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3449DA53"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19</w:t>
            </w:r>
          </w:p>
        </w:tc>
        <w:tc>
          <w:tcPr>
            <w:tcW w:w="2126" w:type="dxa"/>
            <w:tcBorders>
              <w:top w:val="nil"/>
              <w:left w:val="nil"/>
              <w:bottom w:val="single" w:sz="4" w:space="0" w:color="auto"/>
              <w:right w:val="single" w:sz="4" w:space="0" w:color="auto"/>
            </w:tcBorders>
            <w:shd w:val="clear" w:color="000000" w:fill="FFFFFF"/>
            <w:vAlign w:val="center"/>
            <w:hideMark/>
          </w:tcPr>
          <w:p w14:paraId="10495F86" w14:textId="77777777" w:rsidR="00EB3902" w:rsidRPr="00CE7DA4" w:rsidRDefault="00C01438"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н</w:t>
            </w:r>
            <w:r w:rsidR="00EB3902" w:rsidRPr="00CE7DA4">
              <w:rPr>
                <w:rFonts w:ascii="Myriad Pro" w:hAnsi="Myriad Pro"/>
                <w:color w:val="000000"/>
                <w:sz w:val="20"/>
                <w:szCs w:val="20"/>
                <w:lang w:eastAsia="ru-RU"/>
              </w:rPr>
              <w:t>/д</w:t>
            </w:r>
          </w:p>
        </w:tc>
        <w:tc>
          <w:tcPr>
            <w:tcW w:w="1559" w:type="dxa"/>
            <w:tcBorders>
              <w:top w:val="nil"/>
              <w:left w:val="nil"/>
              <w:bottom w:val="single" w:sz="4" w:space="0" w:color="auto"/>
              <w:right w:val="single" w:sz="4" w:space="0" w:color="auto"/>
            </w:tcBorders>
            <w:shd w:val="clear" w:color="000000" w:fill="FFFFFF"/>
            <w:vAlign w:val="center"/>
            <w:hideMark/>
          </w:tcPr>
          <w:p w14:paraId="69E24216" w14:textId="77777777" w:rsidR="00EB3902" w:rsidRPr="00CE7DA4" w:rsidRDefault="00EB3902" w:rsidP="00CE7DA4">
            <w:pPr>
              <w:ind w:left="-57" w:right="-57"/>
              <w:jc w:val="center"/>
              <w:rPr>
                <w:rFonts w:ascii="Myriad Pro" w:hAnsi="Myriad Pro"/>
                <w:color w:val="000000"/>
                <w:sz w:val="20"/>
                <w:szCs w:val="20"/>
                <w:lang w:eastAsia="ru-RU"/>
              </w:rPr>
            </w:pPr>
          </w:p>
        </w:tc>
        <w:tc>
          <w:tcPr>
            <w:tcW w:w="2552" w:type="dxa"/>
            <w:tcBorders>
              <w:top w:val="nil"/>
              <w:left w:val="nil"/>
              <w:bottom w:val="single" w:sz="4" w:space="0" w:color="auto"/>
              <w:right w:val="single" w:sz="4" w:space="0" w:color="auto"/>
            </w:tcBorders>
            <w:shd w:val="clear" w:color="000000" w:fill="FFFFFF"/>
            <w:vAlign w:val="center"/>
            <w:hideMark/>
          </w:tcPr>
          <w:p w14:paraId="280E3EDA"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ООО "РТИТС"</w:t>
            </w:r>
          </w:p>
        </w:tc>
        <w:tc>
          <w:tcPr>
            <w:tcW w:w="1417" w:type="dxa"/>
            <w:tcBorders>
              <w:top w:val="nil"/>
              <w:left w:val="nil"/>
              <w:bottom w:val="single" w:sz="4" w:space="0" w:color="auto"/>
              <w:right w:val="single" w:sz="4" w:space="0" w:color="auto"/>
            </w:tcBorders>
            <w:shd w:val="clear" w:color="000000" w:fill="FFFFFF"/>
            <w:noWrap/>
            <w:vAlign w:val="center"/>
            <w:hideMark/>
          </w:tcPr>
          <w:p w14:paraId="458E0A83"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126 926,30</w:t>
            </w:r>
          </w:p>
        </w:tc>
        <w:tc>
          <w:tcPr>
            <w:tcW w:w="1418" w:type="dxa"/>
            <w:tcBorders>
              <w:top w:val="nil"/>
              <w:left w:val="nil"/>
              <w:bottom w:val="single" w:sz="4" w:space="0" w:color="auto"/>
              <w:right w:val="single" w:sz="4" w:space="0" w:color="auto"/>
            </w:tcBorders>
            <w:shd w:val="clear" w:color="000000" w:fill="FFFFFF"/>
            <w:noWrap/>
            <w:vAlign w:val="center"/>
            <w:hideMark/>
          </w:tcPr>
          <w:p w14:paraId="75360AD8"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0,00</w:t>
            </w:r>
          </w:p>
        </w:tc>
        <w:tc>
          <w:tcPr>
            <w:tcW w:w="5557" w:type="dxa"/>
            <w:tcBorders>
              <w:top w:val="nil"/>
              <w:left w:val="nil"/>
              <w:bottom w:val="single" w:sz="4" w:space="0" w:color="auto"/>
              <w:right w:val="single" w:sz="4" w:space="0" w:color="auto"/>
            </w:tcBorders>
            <w:shd w:val="clear" w:color="000000" w:fill="FFFFFF"/>
            <w:vAlign w:val="center"/>
            <w:hideMark/>
          </w:tcPr>
          <w:p w14:paraId="354AF6B5" w14:textId="14FF671D"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xml:space="preserve">Обосновывающие документы не представлены. Включение расходов в НВВ филиала </w:t>
            </w:r>
            <w:r w:rsidR="00801C45">
              <w:rPr>
                <w:rFonts w:ascii="Myriad Pro" w:hAnsi="Myriad Pro"/>
                <w:color w:val="000000"/>
                <w:sz w:val="20"/>
                <w:szCs w:val="20"/>
                <w:lang w:eastAsia="ru-RU"/>
              </w:rPr>
              <w:t>ПАО </w:t>
            </w:r>
            <w:r w:rsidRPr="00CE7DA4">
              <w:rPr>
                <w:rFonts w:ascii="Myriad Pro" w:hAnsi="Myriad Pro"/>
                <w:color w:val="000000"/>
                <w:sz w:val="20"/>
                <w:szCs w:val="20"/>
                <w:lang w:eastAsia="ru-RU"/>
              </w:rPr>
              <w:t>"МРСК Сибири" - "Омскэнерго" на 2018 год экономически не обосновано.</w:t>
            </w:r>
          </w:p>
        </w:tc>
      </w:tr>
      <w:tr w:rsidR="00EB3902" w:rsidRPr="00CE7DA4" w14:paraId="235CA93B"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1EFBCC35"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20</w:t>
            </w:r>
          </w:p>
        </w:tc>
        <w:tc>
          <w:tcPr>
            <w:tcW w:w="2126" w:type="dxa"/>
            <w:tcBorders>
              <w:top w:val="nil"/>
              <w:left w:val="nil"/>
              <w:bottom w:val="single" w:sz="4" w:space="0" w:color="auto"/>
              <w:right w:val="single" w:sz="4" w:space="0" w:color="auto"/>
            </w:tcBorders>
            <w:shd w:val="clear" w:color="000000" w:fill="FFFFFF"/>
            <w:vAlign w:val="center"/>
            <w:hideMark/>
          </w:tcPr>
          <w:p w14:paraId="3CD5C7C6" w14:textId="77777777" w:rsidR="00EB3902" w:rsidRPr="00CE7DA4" w:rsidRDefault="00C01438"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н</w:t>
            </w:r>
            <w:r w:rsidR="00EB3902" w:rsidRPr="00CE7DA4">
              <w:rPr>
                <w:rFonts w:ascii="Myriad Pro" w:hAnsi="Myriad Pro"/>
                <w:color w:val="000000"/>
                <w:sz w:val="20"/>
                <w:szCs w:val="20"/>
                <w:lang w:eastAsia="ru-RU"/>
              </w:rPr>
              <w:t>/д</w:t>
            </w:r>
          </w:p>
        </w:tc>
        <w:tc>
          <w:tcPr>
            <w:tcW w:w="1559" w:type="dxa"/>
            <w:tcBorders>
              <w:top w:val="nil"/>
              <w:left w:val="nil"/>
              <w:bottom w:val="single" w:sz="4" w:space="0" w:color="auto"/>
              <w:right w:val="single" w:sz="4" w:space="0" w:color="auto"/>
            </w:tcBorders>
            <w:shd w:val="clear" w:color="000000" w:fill="FFFFFF"/>
            <w:vAlign w:val="center"/>
            <w:hideMark/>
          </w:tcPr>
          <w:p w14:paraId="705DCB72" w14:textId="77777777" w:rsidR="00EB3902" w:rsidRPr="00CE7DA4" w:rsidRDefault="00EB3902" w:rsidP="00CE7DA4">
            <w:pPr>
              <w:ind w:left="-57" w:right="-57"/>
              <w:jc w:val="center"/>
              <w:rPr>
                <w:rFonts w:ascii="Myriad Pro" w:hAnsi="Myriad Pro"/>
                <w:color w:val="000000"/>
                <w:sz w:val="20"/>
                <w:szCs w:val="20"/>
                <w:lang w:eastAsia="ru-RU"/>
              </w:rPr>
            </w:pPr>
          </w:p>
        </w:tc>
        <w:tc>
          <w:tcPr>
            <w:tcW w:w="2552" w:type="dxa"/>
            <w:tcBorders>
              <w:top w:val="nil"/>
              <w:left w:val="nil"/>
              <w:bottom w:val="single" w:sz="4" w:space="0" w:color="auto"/>
              <w:right w:val="single" w:sz="4" w:space="0" w:color="auto"/>
            </w:tcBorders>
            <w:shd w:val="clear" w:color="000000" w:fill="FFFFFF"/>
            <w:vAlign w:val="center"/>
            <w:hideMark/>
          </w:tcPr>
          <w:p w14:paraId="5952D06B"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КУ "Управление дорожного хозяйства"</w:t>
            </w:r>
          </w:p>
        </w:tc>
        <w:tc>
          <w:tcPr>
            <w:tcW w:w="1417" w:type="dxa"/>
            <w:tcBorders>
              <w:top w:val="nil"/>
              <w:left w:val="nil"/>
              <w:bottom w:val="single" w:sz="4" w:space="0" w:color="auto"/>
              <w:right w:val="single" w:sz="4" w:space="0" w:color="auto"/>
            </w:tcBorders>
            <w:shd w:val="clear" w:color="000000" w:fill="FFFFFF"/>
            <w:noWrap/>
            <w:vAlign w:val="center"/>
            <w:hideMark/>
          </w:tcPr>
          <w:p w14:paraId="59128A63"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445 811,41</w:t>
            </w:r>
          </w:p>
        </w:tc>
        <w:tc>
          <w:tcPr>
            <w:tcW w:w="1418" w:type="dxa"/>
            <w:tcBorders>
              <w:top w:val="nil"/>
              <w:left w:val="nil"/>
              <w:bottom w:val="single" w:sz="4" w:space="0" w:color="auto"/>
              <w:right w:val="single" w:sz="4" w:space="0" w:color="auto"/>
            </w:tcBorders>
            <w:shd w:val="clear" w:color="000000" w:fill="FFFFFF"/>
            <w:noWrap/>
            <w:vAlign w:val="center"/>
            <w:hideMark/>
          </w:tcPr>
          <w:p w14:paraId="3753D8EC"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480,34</w:t>
            </w:r>
          </w:p>
        </w:tc>
        <w:tc>
          <w:tcPr>
            <w:tcW w:w="5557" w:type="dxa"/>
            <w:tcBorders>
              <w:top w:val="nil"/>
              <w:left w:val="nil"/>
              <w:bottom w:val="single" w:sz="4" w:space="0" w:color="auto"/>
              <w:right w:val="single" w:sz="4" w:space="0" w:color="auto"/>
            </w:tcBorders>
            <w:shd w:val="clear" w:color="000000" w:fill="FFFFFF"/>
            <w:vAlign w:val="center"/>
            <w:hideMark/>
          </w:tcPr>
          <w:p w14:paraId="26B5B139"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Плата за движение автотранспортных средств по федеральным трассам. 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EB3902" w:rsidRPr="00CE7DA4" w14:paraId="089C001D"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34D507E3"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21</w:t>
            </w:r>
          </w:p>
        </w:tc>
        <w:tc>
          <w:tcPr>
            <w:tcW w:w="2126" w:type="dxa"/>
            <w:tcBorders>
              <w:top w:val="nil"/>
              <w:left w:val="nil"/>
              <w:bottom w:val="single" w:sz="4" w:space="0" w:color="auto"/>
              <w:right w:val="single" w:sz="4" w:space="0" w:color="auto"/>
            </w:tcBorders>
            <w:shd w:val="clear" w:color="000000" w:fill="FFFFFF"/>
            <w:vAlign w:val="center"/>
            <w:hideMark/>
          </w:tcPr>
          <w:p w14:paraId="6B9C65EE"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w:t>
            </w:r>
            <w:r w:rsidR="00C01438" w:rsidRPr="00CE7DA4">
              <w:rPr>
                <w:rFonts w:ascii="Myriad Pro" w:hAnsi="Myriad Pro"/>
                <w:color w:val="000000"/>
                <w:sz w:val="20"/>
                <w:szCs w:val="20"/>
                <w:lang w:eastAsia="ru-RU"/>
              </w:rPr>
              <w:t>н</w:t>
            </w:r>
            <w:r w:rsidRPr="00CE7DA4">
              <w:rPr>
                <w:rFonts w:ascii="Myriad Pro" w:hAnsi="Myriad Pro"/>
                <w:color w:val="000000"/>
                <w:sz w:val="20"/>
                <w:szCs w:val="20"/>
                <w:lang w:eastAsia="ru-RU"/>
              </w:rPr>
              <w:t>/д</w:t>
            </w:r>
          </w:p>
        </w:tc>
        <w:tc>
          <w:tcPr>
            <w:tcW w:w="1559" w:type="dxa"/>
            <w:tcBorders>
              <w:top w:val="nil"/>
              <w:left w:val="nil"/>
              <w:bottom w:val="single" w:sz="4" w:space="0" w:color="auto"/>
              <w:right w:val="single" w:sz="4" w:space="0" w:color="auto"/>
            </w:tcBorders>
            <w:shd w:val="clear" w:color="000000" w:fill="FFFFFF"/>
            <w:vAlign w:val="center"/>
            <w:hideMark/>
          </w:tcPr>
          <w:p w14:paraId="69FF4CD3" w14:textId="77777777" w:rsidR="00EB3902" w:rsidRPr="00CE7DA4" w:rsidRDefault="00EB3902" w:rsidP="00CE7DA4">
            <w:pPr>
              <w:ind w:left="-57" w:right="-57"/>
              <w:jc w:val="center"/>
              <w:rPr>
                <w:rFonts w:ascii="Myriad Pro" w:hAnsi="Myriad Pro"/>
                <w:color w:val="000000"/>
                <w:sz w:val="20"/>
                <w:szCs w:val="20"/>
                <w:lang w:eastAsia="ru-RU"/>
              </w:rPr>
            </w:pPr>
          </w:p>
        </w:tc>
        <w:tc>
          <w:tcPr>
            <w:tcW w:w="2552" w:type="dxa"/>
            <w:tcBorders>
              <w:top w:val="nil"/>
              <w:left w:val="nil"/>
              <w:bottom w:val="single" w:sz="4" w:space="0" w:color="auto"/>
              <w:right w:val="single" w:sz="4" w:space="0" w:color="auto"/>
            </w:tcBorders>
            <w:shd w:val="clear" w:color="000000" w:fill="FFFFFF"/>
            <w:vAlign w:val="center"/>
            <w:hideMark/>
          </w:tcPr>
          <w:p w14:paraId="0233341D"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016300E0"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654,37</w:t>
            </w:r>
          </w:p>
        </w:tc>
        <w:tc>
          <w:tcPr>
            <w:tcW w:w="1418" w:type="dxa"/>
            <w:tcBorders>
              <w:top w:val="nil"/>
              <w:left w:val="nil"/>
              <w:bottom w:val="single" w:sz="4" w:space="0" w:color="auto"/>
              <w:right w:val="single" w:sz="4" w:space="0" w:color="auto"/>
            </w:tcBorders>
            <w:shd w:val="clear" w:color="000000" w:fill="FFFFFF"/>
            <w:noWrap/>
            <w:vAlign w:val="center"/>
            <w:hideMark/>
          </w:tcPr>
          <w:p w14:paraId="4E2537AA"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0,00</w:t>
            </w:r>
          </w:p>
        </w:tc>
        <w:tc>
          <w:tcPr>
            <w:tcW w:w="5557" w:type="dxa"/>
            <w:tcBorders>
              <w:top w:val="nil"/>
              <w:left w:val="nil"/>
              <w:bottom w:val="single" w:sz="4" w:space="0" w:color="auto"/>
              <w:right w:val="single" w:sz="4" w:space="0" w:color="auto"/>
            </w:tcBorders>
            <w:shd w:val="clear" w:color="000000" w:fill="FFFFFF"/>
            <w:vAlign w:val="center"/>
            <w:hideMark/>
          </w:tcPr>
          <w:p w14:paraId="04D55EA1" w14:textId="5F28E246"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xml:space="preserve">Обосновывающие документы не представлены. Включение расходов в НВВ филиала </w:t>
            </w:r>
            <w:r w:rsidR="00801C45">
              <w:rPr>
                <w:rFonts w:ascii="Myriad Pro" w:hAnsi="Myriad Pro"/>
                <w:color w:val="000000"/>
                <w:sz w:val="20"/>
                <w:szCs w:val="20"/>
                <w:lang w:eastAsia="ru-RU"/>
              </w:rPr>
              <w:t>ПАО </w:t>
            </w:r>
            <w:r w:rsidRPr="00CE7DA4">
              <w:rPr>
                <w:rFonts w:ascii="Myriad Pro" w:hAnsi="Myriad Pro"/>
                <w:color w:val="000000"/>
                <w:sz w:val="20"/>
                <w:szCs w:val="20"/>
                <w:lang w:eastAsia="ru-RU"/>
              </w:rPr>
              <w:t>"МРСК Сибири" - "Омскэнерго" на 2018 год экономически не обосновано.</w:t>
            </w:r>
          </w:p>
        </w:tc>
      </w:tr>
      <w:tr w:rsidR="00EB3902" w:rsidRPr="00CE7DA4" w14:paraId="10ABFC30"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EBF1DE"/>
            <w:noWrap/>
            <w:vAlign w:val="center"/>
            <w:hideMark/>
          </w:tcPr>
          <w:p w14:paraId="63BCFFCC" w14:textId="77777777" w:rsidR="00EB3902" w:rsidRPr="00CE7DA4" w:rsidRDefault="00EB3902" w:rsidP="00CE7DA4">
            <w:pPr>
              <w:ind w:left="-57" w:right="-57"/>
              <w:jc w:val="center"/>
              <w:rPr>
                <w:rFonts w:ascii="Myriad Pro" w:hAnsi="Myriad Pro"/>
                <w:color w:val="000000"/>
                <w:sz w:val="20"/>
                <w:szCs w:val="20"/>
                <w:lang w:eastAsia="ru-RU"/>
              </w:rPr>
            </w:pPr>
          </w:p>
        </w:tc>
        <w:tc>
          <w:tcPr>
            <w:tcW w:w="2126" w:type="dxa"/>
            <w:tcBorders>
              <w:top w:val="nil"/>
              <w:left w:val="nil"/>
              <w:bottom w:val="single" w:sz="4" w:space="0" w:color="auto"/>
              <w:right w:val="single" w:sz="4" w:space="0" w:color="auto"/>
            </w:tcBorders>
            <w:shd w:val="clear" w:color="000000" w:fill="EBF1DE"/>
            <w:vAlign w:val="center"/>
            <w:hideMark/>
          </w:tcPr>
          <w:p w14:paraId="64AE15D7"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Итого расходы на оплату прочих услуг сторонних организаций</w:t>
            </w:r>
          </w:p>
        </w:tc>
        <w:tc>
          <w:tcPr>
            <w:tcW w:w="1559" w:type="dxa"/>
            <w:tcBorders>
              <w:top w:val="nil"/>
              <w:left w:val="nil"/>
              <w:bottom w:val="single" w:sz="4" w:space="0" w:color="auto"/>
              <w:right w:val="single" w:sz="4" w:space="0" w:color="auto"/>
            </w:tcBorders>
            <w:shd w:val="clear" w:color="000000" w:fill="EBF1DE"/>
            <w:vAlign w:val="center"/>
            <w:hideMark/>
          </w:tcPr>
          <w:p w14:paraId="0588C60E" w14:textId="77777777" w:rsidR="00EB3902" w:rsidRPr="00CE7DA4" w:rsidRDefault="00EB3902" w:rsidP="00CE7DA4">
            <w:pPr>
              <w:ind w:left="-57" w:right="-57"/>
              <w:jc w:val="center"/>
              <w:rPr>
                <w:rFonts w:ascii="Myriad Pro" w:hAnsi="Myriad Pro"/>
                <w:color w:val="000000"/>
                <w:sz w:val="20"/>
                <w:szCs w:val="20"/>
                <w:lang w:eastAsia="ru-RU"/>
              </w:rPr>
            </w:pPr>
          </w:p>
        </w:tc>
        <w:tc>
          <w:tcPr>
            <w:tcW w:w="2552" w:type="dxa"/>
            <w:tcBorders>
              <w:top w:val="nil"/>
              <w:left w:val="nil"/>
              <w:bottom w:val="single" w:sz="4" w:space="0" w:color="auto"/>
              <w:right w:val="single" w:sz="4" w:space="0" w:color="auto"/>
            </w:tcBorders>
            <w:shd w:val="clear" w:color="000000" w:fill="EBF1DE"/>
            <w:vAlign w:val="center"/>
            <w:hideMark/>
          </w:tcPr>
          <w:p w14:paraId="6B22BE9B"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EBF1DE"/>
            <w:vAlign w:val="center"/>
            <w:hideMark/>
          </w:tcPr>
          <w:p w14:paraId="2EF73101"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1 699 575,59</w:t>
            </w:r>
          </w:p>
        </w:tc>
        <w:tc>
          <w:tcPr>
            <w:tcW w:w="1418" w:type="dxa"/>
            <w:tcBorders>
              <w:top w:val="nil"/>
              <w:left w:val="nil"/>
              <w:bottom w:val="single" w:sz="4" w:space="0" w:color="auto"/>
              <w:right w:val="single" w:sz="4" w:space="0" w:color="auto"/>
            </w:tcBorders>
            <w:shd w:val="clear" w:color="000000" w:fill="EBF1DE"/>
            <w:vAlign w:val="center"/>
            <w:hideMark/>
          </w:tcPr>
          <w:p w14:paraId="5C1FAE08"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1 080,55</w:t>
            </w:r>
          </w:p>
        </w:tc>
        <w:tc>
          <w:tcPr>
            <w:tcW w:w="5557" w:type="dxa"/>
            <w:tcBorders>
              <w:top w:val="nil"/>
              <w:left w:val="nil"/>
              <w:bottom w:val="single" w:sz="4" w:space="0" w:color="auto"/>
              <w:right w:val="single" w:sz="4" w:space="0" w:color="auto"/>
            </w:tcBorders>
            <w:shd w:val="clear" w:color="000000" w:fill="EBF1DE"/>
            <w:vAlign w:val="center"/>
            <w:hideMark/>
          </w:tcPr>
          <w:p w14:paraId="46644B5D"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w:t>
            </w:r>
          </w:p>
        </w:tc>
      </w:tr>
      <w:tr w:rsidR="00EB3902" w:rsidRPr="00CE7DA4" w14:paraId="3227DD59"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30F68944"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22</w:t>
            </w:r>
          </w:p>
        </w:tc>
        <w:tc>
          <w:tcPr>
            <w:tcW w:w="2126" w:type="dxa"/>
            <w:tcBorders>
              <w:top w:val="nil"/>
              <w:left w:val="nil"/>
              <w:bottom w:val="single" w:sz="4" w:space="0" w:color="auto"/>
              <w:right w:val="single" w:sz="4" w:space="0" w:color="auto"/>
            </w:tcBorders>
            <w:shd w:val="clear" w:color="000000" w:fill="FFFFFF"/>
            <w:vAlign w:val="center"/>
            <w:hideMark/>
          </w:tcPr>
          <w:p w14:paraId="7CFCC8A5"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 оказания услуг</w:t>
            </w:r>
          </w:p>
        </w:tc>
        <w:tc>
          <w:tcPr>
            <w:tcW w:w="1559" w:type="dxa"/>
            <w:tcBorders>
              <w:top w:val="nil"/>
              <w:left w:val="nil"/>
              <w:bottom w:val="single" w:sz="4" w:space="0" w:color="auto"/>
              <w:right w:val="single" w:sz="4" w:space="0" w:color="auto"/>
            </w:tcBorders>
            <w:shd w:val="clear" w:color="000000" w:fill="FFFFFF"/>
            <w:vAlign w:val="center"/>
            <w:hideMark/>
          </w:tcPr>
          <w:p w14:paraId="08AA6512"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04.02.2015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18.5500.462.15</w:t>
            </w:r>
          </w:p>
        </w:tc>
        <w:tc>
          <w:tcPr>
            <w:tcW w:w="2552" w:type="dxa"/>
            <w:tcBorders>
              <w:top w:val="nil"/>
              <w:left w:val="nil"/>
              <w:bottom w:val="single" w:sz="4" w:space="0" w:color="auto"/>
              <w:right w:val="single" w:sz="4" w:space="0" w:color="auto"/>
            </w:tcBorders>
            <w:shd w:val="clear" w:color="000000" w:fill="FFFFFF"/>
            <w:vAlign w:val="center"/>
            <w:hideMark/>
          </w:tcPr>
          <w:p w14:paraId="0BF41239"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ООО "Торг Трейд"</w:t>
            </w:r>
          </w:p>
        </w:tc>
        <w:tc>
          <w:tcPr>
            <w:tcW w:w="1417" w:type="dxa"/>
            <w:tcBorders>
              <w:top w:val="nil"/>
              <w:left w:val="nil"/>
              <w:bottom w:val="single" w:sz="4" w:space="0" w:color="auto"/>
              <w:right w:val="single" w:sz="4" w:space="0" w:color="auto"/>
            </w:tcBorders>
            <w:shd w:val="clear" w:color="000000" w:fill="FFFFFF"/>
            <w:noWrap/>
            <w:vAlign w:val="center"/>
            <w:hideMark/>
          </w:tcPr>
          <w:p w14:paraId="2D6BCE67"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188 809,56</w:t>
            </w:r>
          </w:p>
        </w:tc>
        <w:tc>
          <w:tcPr>
            <w:tcW w:w="1418" w:type="dxa"/>
            <w:tcBorders>
              <w:top w:val="nil"/>
              <w:left w:val="nil"/>
              <w:bottom w:val="single" w:sz="4" w:space="0" w:color="auto"/>
              <w:right w:val="single" w:sz="4" w:space="0" w:color="auto"/>
            </w:tcBorders>
            <w:shd w:val="clear" w:color="000000" w:fill="FFFFFF"/>
            <w:noWrap/>
            <w:vAlign w:val="center"/>
            <w:hideMark/>
          </w:tcPr>
          <w:p w14:paraId="1BDA1A04"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0,00</w:t>
            </w:r>
          </w:p>
        </w:tc>
        <w:tc>
          <w:tcPr>
            <w:tcW w:w="5557" w:type="dxa"/>
            <w:tcBorders>
              <w:top w:val="nil"/>
              <w:left w:val="nil"/>
              <w:bottom w:val="single" w:sz="4" w:space="0" w:color="auto"/>
              <w:right w:val="single" w:sz="4" w:space="0" w:color="auto"/>
            </w:tcBorders>
            <w:shd w:val="clear" w:color="000000" w:fill="FFFFFF"/>
            <w:vAlign w:val="center"/>
            <w:hideMark/>
          </w:tcPr>
          <w:p w14:paraId="1924C1B4"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Услуги по заправке и восстановлению картриджей. Представлена копия договора, копии счетов-фактур и актов за 2016 год. Срок действия договора до 29.02.2016.</w:t>
            </w:r>
          </w:p>
        </w:tc>
      </w:tr>
      <w:tr w:rsidR="00EB3902" w:rsidRPr="00CE7DA4" w14:paraId="59EB6C7A"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3E6379B2"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lastRenderedPageBreak/>
              <w:t>23</w:t>
            </w:r>
          </w:p>
        </w:tc>
        <w:tc>
          <w:tcPr>
            <w:tcW w:w="2126" w:type="dxa"/>
            <w:tcBorders>
              <w:top w:val="nil"/>
              <w:left w:val="nil"/>
              <w:bottom w:val="single" w:sz="4" w:space="0" w:color="auto"/>
              <w:right w:val="single" w:sz="4" w:space="0" w:color="auto"/>
            </w:tcBorders>
            <w:shd w:val="clear" w:color="000000" w:fill="FFFFFF"/>
            <w:vAlign w:val="center"/>
            <w:hideMark/>
          </w:tcPr>
          <w:p w14:paraId="09407DC1"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 возмездного оказания услуг</w:t>
            </w:r>
          </w:p>
        </w:tc>
        <w:tc>
          <w:tcPr>
            <w:tcW w:w="1559" w:type="dxa"/>
            <w:tcBorders>
              <w:top w:val="nil"/>
              <w:left w:val="nil"/>
              <w:bottom w:val="single" w:sz="4" w:space="0" w:color="auto"/>
              <w:right w:val="single" w:sz="4" w:space="0" w:color="auto"/>
            </w:tcBorders>
            <w:shd w:val="clear" w:color="000000" w:fill="FFFFFF"/>
            <w:vAlign w:val="center"/>
            <w:hideMark/>
          </w:tcPr>
          <w:p w14:paraId="0A2511A9"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29.01.2016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18.5500.297.16</w:t>
            </w:r>
          </w:p>
        </w:tc>
        <w:tc>
          <w:tcPr>
            <w:tcW w:w="2552" w:type="dxa"/>
            <w:tcBorders>
              <w:top w:val="nil"/>
              <w:left w:val="nil"/>
              <w:bottom w:val="single" w:sz="4" w:space="0" w:color="auto"/>
              <w:right w:val="single" w:sz="4" w:space="0" w:color="auto"/>
            </w:tcBorders>
            <w:shd w:val="clear" w:color="000000" w:fill="FFFFFF"/>
            <w:vAlign w:val="center"/>
            <w:hideMark/>
          </w:tcPr>
          <w:p w14:paraId="4B232AE1"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ООО "Эталон"</w:t>
            </w:r>
          </w:p>
        </w:tc>
        <w:tc>
          <w:tcPr>
            <w:tcW w:w="1417" w:type="dxa"/>
            <w:tcBorders>
              <w:top w:val="nil"/>
              <w:left w:val="nil"/>
              <w:bottom w:val="single" w:sz="4" w:space="0" w:color="auto"/>
              <w:right w:val="single" w:sz="4" w:space="0" w:color="auto"/>
            </w:tcBorders>
            <w:shd w:val="clear" w:color="000000" w:fill="FFFFFF"/>
            <w:noWrap/>
            <w:vAlign w:val="center"/>
            <w:hideMark/>
          </w:tcPr>
          <w:p w14:paraId="1F30D334"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688 191,19</w:t>
            </w:r>
          </w:p>
        </w:tc>
        <w:tc>
          <w:tcPr>
            <w:tcW w:w="1418" w:type="dxa"/>
            <w:tcBorders>
              <w:top w:val="nil"/>
              <w:left w:val="nil"/>
              <w:bottom w:val="single" w:sz="4" w:space="0" w:color="auto"/>
              <w:right w:val="single" w:sz="4" w:space="0" w:color="auto"/>
            </w:tcBorders>
            <w:shd w:val="clear" w:color="000000" w:fill="FFFFFF"/>
            <w:noWrap/>
            <w:vAlign w:val="center"/>
            <w:hideMark/>
          </w:tcPr>
          <w:p w14:paraId="2F234716"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944,92</w:t>
            </w:r>
          </w:p>
        </w:tc>
        <w:tc>
          <w:tcPr>
            <w:tcW w:w="5557" w:type="dxa"/>
            <w:tcBorders>
              <w:top w:val="nil"/>
              <w:left w:val="nil"/>
              <w:bottom w:val="single" w:sz="4" w:space="0" w:color="auto"/>
              <w:right w:val="single" w:sz="4" w:space="0" w:color="auto"/>
            </w:tcBorders>
            <w:shd w:val="clear" w:color="000000" w:fill="FFFFFF"/>
            <w:vAlign w:val="center"/>
            <w:hideMark/>
          </w:tcPr>
          <w:p w14:paraId="776ADE9F"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Услуги по заправке и восстановлению картриджей. Представлена копия договора, копии счетов-фактур и актов за 2016 год. 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EB3902" w:rsidRPr="00CE7DA4" w14:paraId="23A7FA15"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37AD61C2"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24</w:t>
            </w:r>
          </w:p>
        </w:tc>
        <w:tc>
          <w:tcPr>
            <w:tcW w:w="2126" w:type="dxa"/>
            <w:tcBorders>
              <w:top w:val="nil"/>
              <w:left w:val="nil"/>
              <w:bottom w:val="single" w:sz="4" w:space="0" w:color="auto"/>
              <w:right w:val="single" w:sz="4" w:space="0" w:color="auto"/>
            </w:tcBorders>
            <w:shd w:val="clear" w:color="000000" w:fill="FFFFFF"/>
            <w:vAlign w:val="center"/>
            <w:hideMark/>
          </w:tcPr>
          <w:p w14:paraId="118C165D"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w:t>
            </w:r>
          </w:p>
        </w:tc>
        <w:tc>
          <w:tcPr>
            <w:tcW w:w="1559" w:type="dxa"/>
            <w:tcBorders>
              <w:top w:val="nil"/>
              <w:left w:val="nil"/>
              <w:bottom w:val="single" w:sz="4" w:space="0" w:color="auto"/>
              <w:right w:val="single" w:sz="4" w:space="0" w:color="auto"/>
            </w:tcBorders>
            <w:shd w:val="clear" w:color="000000" w:fill="FFFFFF"/>
            <w:vAlign w:val="center"/>
            <w:hideMark/>
          </w:tcPr>
          <w:p w14:paraId="46429AD1"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07.07.2008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18.55.2402.08</w:t>
            </w:r>
          </w:p>
        </w:tc>
        <w:tc>
          <w:tcPr>
            <w:tcW w:w="2552" w:type="dxa"/>
            <w:tcBorders>
              <w:top w:val="nil"/>
              <w:left w:val="nil"/>
              <w:bottom w:val="single" w:sz="4" w:space="0" w:color="auto"/>
              <w:right w:val="single" w:sz="4" w:space="0" w:color="auto"/>
            </w:tcBorders>
            <w:shd w:val="clear" w:color="000000" w:fill="FFFFFF"/>
            <w:vAlign w:val="center"/>
            <w:hideMark/>
          </w:tcPr>
          <w:p w14:paraId="043A2423"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Автономное учреждение города Омска "Эксплуатация объектов внешнего благоустройства"</w:t>
            </w:r>
          </w:p>
        </w:tc>
        <w:tc>
          <w:tcPr>
            <w:tcW w:w="1417" w:type="dxa"/>
            <w:tcBorders>
              <w:top w:val="nil"/>
              <w:left w:val="nil"/>
              <w:bottom w:val="single" w:sz="4" w:space="0" w:color="auto"/>
              <w:right w:val="single" w:sz="4" w:space="0" w:color="auto"/>
            </w:tcBorders>
            <w:shd w:val="clear" w:color="000000" w:fill="FFFFFF"/>
            <w:noWrap/>
            <w:vAlign w:val="center"/>
            <w:hideMark/>
          </w:tcPr>
          <w:p w14:paraId="45890EE2"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35 064,72</w:t>
            </w:r>
          </w:p>
        </w:tc>
        <w:tc>
          <w:tcPr>
            <w:tcW w:w="1418" w:type="dxa"/>
            <w:tcBorders>
              <w:top w:val="nil"/>
              <w:left w:val="nil"/>
              <w:bottom w:val="single" w:sz="4" w:space="0" w:color="auto"/>
              <w:right w:val="single" w:sz="4" w:space="0" w:color="auto"/>
            </w:tcBorders>
            <w:shd w:val="clear" w:color="000000" w:fill="FFFFFF"/>
            <w:noWrap/>
            <w:vAlign w:val="center"/>
            <w:hideMark/>
          </w:tcPr>
          <w:p w14:paraId="360CC879"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37,78</w:t>
            </w:r>
          </w:p>
        </w:tc>
        <w:tc>
          <w:tcPr>
            <w:tcW w:w="5557" w:type="dxa"/>
            <w:tcBorders>
              <w:top w:val="nil"/>
              <w:left w:val="nil"/>
              <w:bottom w:val="single" w:sz="4" w:space="0" w:color="auto"/>
              <w:right w:val="single" w:sz="4" w:space="0" w:color="auto"/>
            </w:tcBorders>
            <w:shd w:val="clear" w:color="000000" w:fill="FFFFFF"/>
            <w:vAlign w:val="center"/>
            <w:hideMark/>
          </w:tcPr>
          <w:p w14:paraId="237391AA"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Содержание коммуникационного канала. Представлена копия договора, копии счетов-фактур и актов об оказании услуг. Предусмотрена ежегодная пролонгация. 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EB3902" w:rsidRPr="00CE7DA4" w14:paraId="209FAA0D"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EBF1DE"/>
            <w:noWrap/>
            <w:vAlign w:val="center"/>
            <w:hideMark/>
          </w:tcPr>
          <w:p w14:paraId="7E31AA80" w14:textId="77777777" w:rsidR="00EB3902" w:rsidRPr="00CE7DA4" w:rsidRDefault="00EB3902" w:rsidP="00CE7DA4">
            <w:pPr>
              <w:ind w:left="-57" w:right="-57"/>
              <w:jc w:val="center"/>
              <w:rPr>
                <w:rFonts w:ascii="Myriad Pro" w:hAnsi="Myriad Pro"/>
                <w:color w:val="000000"/>
                <w:sz w:val="20"/>
                <w:szCs w:val="20"/>
                <w:lang w:eastAsia="ru-RU"/>
              </w:rPr>
            </w:pPr>
          </w:p>
        </w:tc>
        <w:tc>
          <w:tcPr>
            <w:tcW w:w="2126" w:type="dxa"/>
            <w:tcBorders>
              <w:top w:val="nil"/>
              <w:left w:val="nil"/>
              <w:bottom w:val="single" w:sz="4" w:space="0" w:color="auto"/>
              <w:right w:val="single" w:sz="4" w:space="0" w:color="auto"/>
            </w:tcBorders>
            <w:shd w:val="clear" w:color="000000" w:fill="EBF1DE"/>
            <w:vAlign w:val="center"/>
            <w:hideMark/>
          </w:tcPr>
          <w:p w14:paraId="5266FD84"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Итого расходы на содержание и ремонт компьютерной и офисной техники:</w:t>
            </w:r>
          </w:p>
        </w:tc>
        <w:tc>
          <w:tcPr>
            <w:tcW w:w="1559" w:type="dxa"/>
            <w:tcBorders>
              <w:top w:val="nil"/>
              <w:left w:val="nil"/>
              <w:bottom w:val="single" w:sz="4" w:space="0" w:color="auto"/>
              <w:right w:val="single" w:sz="4" w:space="0" w:color="auto"/>
            </w:tcBorders>
            <w:shd w:val="clear" w:color="000000" w:fill="EBF1DE"/>
            <w:vAlign w:val="center"/>
            <w:hideMark/>
          </w:tcPr>
          <w:p w14:paraId="54188519" w14:textId="77777777" w:rsidR="00EB3902" w:rsidRPr="00CE7DA4" w:rsidRDefault="00EB3902" w:rsidP="00CE7DA4">
            <w:pPr>
              <w:ind w:left="-57" w:right="-57"/>
              <w:jc w:val="center"/>
              <w:rPr>
                <w:rFonts w:ascii="Myriad Pro" w:hAnsi="Myriad Pro"/>
                <w:color w:val="000000"/>
                <w:sz w:val="20"/>
                <w:szCs w:val="20"/>
                <w:lang w:eastAsia="ru-RU"/>
              </w:rPr>
            </w:pPr>
          </w:p>
        </w:tc>
        <w:tc>
          <w:tcPr>
            <w:tcW w:w="2552" w:type="dxa"/>
            <w:tcBorders>
              <w:top w:val="nil"/>
              <w:left w:val="nil"/>
              <w:bottom w:val="single" w:sz="4" w:space="0" w:color="auto"/>
              <w:right w:val="single" w:sz="4" w:space="0" w:color="auto"/>
            </w:tcBorders>
            <w:shd w:val="clear" w:color="000000" w:fill="EBF1DE"/>
            <w:vAlign w:val="center"/>
            <w:hideMark/>
          </w:tcPr>
          <w:p w14:paraId="4BB6E93F"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EBF1DE"/>
            <w:vAlign w:val="center"/>
            <w:hideMark/>
          </w:tcPr>
          <w:p w14:paraId="431EF592"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912 065,47</w:t>
            </w:r>
          </w:p>
        </w:tc>
        <w:tc>
          <w:tcPr>
            <w:tcW w:w="1418" w:type="dxa"/>
            <w:tcBorders>
              <w:top w:val="nil"/>
              <w:left w:val="nil"/>
              <w:bottom w:val="single" w:sz="4" w:space="0" w:color="auto"/>
              <w:right w:val="single" w:sz="4" w:space="0" w:color="auto"/>
            </w:tcBorders>
            <w:shd w:val="clear" w:color="000000" w:fill="EBF1DE"/>
            <w:vAlign w:val="center"/>
            <w:hideMark/>
          </w:tcPr>
          <w:p w14:paraId="15BFBA28"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982,70</w:t>
            </w:r>
          </w:p>
        </w:tc>
        <w:tc>
          <w:tcPr>
            <w:tcW w:w="5557" w:type="dxa"/>
            <w:tcBorders>
              <w:top w:val="nil"/>
              <w:left w:val="nil"/>
              <w:bottom w:val="single" w:sz="4" w:space="0" w:color="auto"/>
              <w:right w:val="single" w:sz="4" w:space="0" w:color="auto"/>
            </w:tcBorders>
            <w:shd w:val="clear" w:color="000000" w:fill="EBF1DE"/>
            <w:vAlign w:val="center"/>
            <w:hideMark/>
          </w:tcPr>
          <w:p w14:paraId="77555B62"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w:t>
            </w:r>
          </w:p>
        </w:tc>
      </w:tr>
      <w:tr w:rsidR="00EB3902" w:rsidRPr="00CE7DA4" w14:paraId="34EBD94A"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284B7A7C"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25</w:t>
            </w:r>
          </w:p>
        </w:tc>
        <w:tc>
          <w:tcPr>
            <w:tcW w:w="2126" w:type="dxa"/>
            <w:tcBorders>
              <w:top w:val="nil"/>
              <w:left w:val="nil"/>
              <w:bottom w:val="single" w:sz="4" w:space="0" w:color="auto"/>
              <w:right w:val="single" w:sz="4" w:space="0" w:color="auto"/>
            </w:tcBorders>
            <w:shd w:val="clear" w:color="000000" w:fill="FFFFFF"/>
            <w:vAlign w:val="center"/>
            <w:hideMark/>
          </w:tcPr>
          <w:p w14:paraId="72A69EA4"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w:t>
            </w:r>
          </w:p>
        </w:tc>
        <w:tc>
          <w:tcPr>
            <w:tcW w:w="1559" w:type="dxa"/>
            <w:tcBorders>
              <w:top w:val="nil"/>
              <w:left w:val="nil"/>
              <w:bottom w:val="single" w:sz="4" w:space="0" w:color="auto"/>
              <w:right w:val="single" w:sz="4" w:space="0" w:color="auto"/>
            </w:tcBorders>
            <w:shd w:val="clear" w:color="000000" w:fill="FFFFFF"/>
            <w:vAlign w:val="center"/>
            <w:hideMark/>
          </w:tcPr>
          <w:p w14:paraId="7D20F13C"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13.04.2016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18.5500.1494.16</w:t>
            </w:r>
          </w:p>
        </w:tc>
        <w:tc>
          <w:tcPr>
            <w:tcW w:w="2552" w:type="dxa"/>
            <w:tcBorders>
              <w:top w:val="nil"/>
              <w:left w:val="nil"/>
              <w:bottom w:val="single" w:sz="4" w:space="0" w:color="auto"/>
              <w:right w:val="single" w:sz="4" w:space="0" w:color="auto"/>
            </w:tcBorders>
            <w:shd w:val="clear" w:color="000000" w:fill="FFFFFF"/>
            <w:vAlign w:val="center"/>
            <w:hideMark/>
          </w:tcPr>
          <w:p w14:paraId="73D38E25"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ООО "Специализированное предприятие</w:t>
            </w:r>
            <w:r w:rsidR="00F16109" w:rsidRPr="00CE7DA4">
              <w:rPr>
                <w:rFonts w:ascii="Myriad Pro" w:hAnsi="Myriad Pro"/>
                <w:color w:val="000000"/>
                <w:sz w:val="20"/>
                <w:szCs w:val="20"/>
                <w:lang w:eastAsia="ru-RU"/>
              </w:rPr>
              <w:t xml:space="preserve"> </w:t>
            </w:r>
            <w:r w:rsidRPr="00CE7DA4">
              <w:rPr>
                <w:rFonts w:ascii="Myriad Pro" w:hAnsi="Myriad Pro"/>
                <w:color w:val="000000"/>
                <w:sz w:val="20"/>
                <w:szCs w:val="20"/>
                <w:lang w:eastAsia="ru-RU"/>
              </w:rPr>
              <w:t>по кранам "Кран-ремонт"</w:t>
            </w:r>
          </w:p>
        </w:tc>
        <w:tc>
          <w:tcPr>
            <w:tcW w:w="1417" w:type="dxa"/>
            <w:tcBorders>
              <w:top w:val="nil"/>
              <w:left w:val="nil"/>
              <w:bottom w:val="single" w:sz="4" w:space="0" w:color="auto"/>
              <w:right w:val="single" w:sz="4" w:space="0" w:color="auto"/>
            </w:tcBorders>
            <w:shd w:val="clear" w:color="000000" w:fill="FFFFFF"/>
            <w:noWrap/>
            <w:vAlign w:val="center"/>
            <w:hideMark/>
          </w:tcPr>
          <w:p w14:paraId="16010B51"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354 840,00</w:t>
            </w:r>
          </w:p>
        </w:tc>
        <w:tc>
          <w:tcPr>
            <w:tcW w:w="1418" w:type="dxa"/>
            <w:tcBorders>
              <w:top w:val="nil"/>
              <w:left w:val="nil"/>
              <w:bottom w:val="single" w:sz="4" w:space="0" w:color="auto"/>
              <w:right w:val="single" w:sz="4" w:space="0" w:color="auto"/>
            </w:tcBorders>
            <w:shd w:val="clear" w:color="000000" w:fill="FFFFFF"/>
            <w:noWrap/>
            <w:vAlign w:val="center"/>
            <w:hideMark/>
          </w:tcPr>
          <w:p w14:paraId="411BEF3A"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0,00</w:t>
            </w:r>
          </w:p>
        </w:tc>
        <w:tc>
          <w:tcPr>
            <w:tcW w:w="5557" w:type="dxa"/>
            <w:tcBorders>
              <w:top w:val="nil"/>
              <w:left w:val="nil"/>
              <w:bottom w:val="single" w:sz="4" w:space="0" w:color="auto"/>
              <w:right w:val="single" w:sz="4" w:space="0" w:color="auto"/>
            </w:tcBorders>
            <w:shd w:val="clear" w:color="000000" w:fill="FFFFFF"/>
            <w:vAlign w:val="center"/>
            <w:hideMark/>
          </w:tcPr>
          <w:p w14:paraId="67B564E0" w14:textId="704954E3"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xml:space="preserve">Экспертиза промышленной безопасности грузоподъемных механизмов. Представлена копия договора, копии счетов-фактур и актов за 2016 год. Срок действия договора до 31.12.2016. Данные затраты носили единовременный характер поэтому не включаются в расчет НВВ филиала </w:t>
            </w:r>
            <w:r w:rsidR="00801C45">
              <w:rPr>
                <w:rFonts w:ascii="Myriad Pro" w:hAnsi="Myriad Pro"/>
                <w:color w:val="000000"/>
                <w:sz w:val="20"/>
                <w:szCs w:val="20"/>
                <w:lang w:eastAsia="ru-RU"/>
              </w:rPr>
              <w:t>ПАО </w:t>
            </w:r>
            <w:r w:rsidRPr="00CE7DA4">
              <w:rPr>
                <w:rFonts w:ascii="Myriad Pro" w:hAnsi="Myriad Pro"/>
                <w:color w:val="000000"/>
                <w:sz w:val="20"/>
                <w:szCs w:val="20"/>
                <w:lang w:eastAsia="ru-RU"/>
              </w:rPr>
              <w:t>"МРСК Сибири" - "Омскэнерго" на 2018 год.</w:t>
            </w:r>
          </w:p>
        </w:tc>
      </w:tr>
      <w:tr w:rsidR="00EB3902" w:rsidRPr="00CE7DA4" w14:paraId="610BCFA8"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56FBC5A5"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26</w:t>
            </w:r>
          </w:p>
        </w:tc>
        <w:tc>
          <w:tcPr>
            <w:tcW w:w="2126" w:type="dxa"/>
            <w:tcBorders>
              <w:top w:val="nil"/>
              <w:left w:val="nil"/>
              <w:bottom w:val="single" w:sz="4" w:space="0" w:color="auto"/>
              <w:right w:val="single" w:sz="4" w:space="0" w:color="auto"/>
            </w:tcBorders>
            <w:shd w:val="clear" w:color="000000" w:fill="FFFFFF"/>
            <w:vAlign w:val="center"/>
            <w:hideMark/>
          </w:tcPr>
          <w:p w14:paraId="13DA3C03"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 возмездного оказания услуг</w:t>
            </w:r>
          </w:p>
        </w:tc>
        <w:tc>
          <w:tcPr>
            <w:tcW w:w="1559" w:type="dxa"/>
            <w:tcBorders>
              <w:top w:val="nil"/>
              <w:left w:val="nil"/>
              <w:bottom w:val="single" w:sz="4" w:space="0" w:color="auto"/>
              <w:right w:val="single" w:sz="4" w:space="0" w:color="auto"/>
            </w:tcBorders>
            <w:shd w:val="clear" w:color="000000" w:fill="FFFFFF"/>
            <w:vAlign w:val="center"/>
            <w:hideMark/>
          </w:tcPr>
          <w:p w14:paraId="363CF63D"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11.05.2016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18.5500.1967.16</w:t>
            </w:r>
          </w:p>
        </w:tc>
        <w:tc>
          <w:tcPr>
            <w:tcW w:w="2552" w:type="dxa"/>
            <w:tcBorders>
              <w:top w:val="nil"/>
              <w:left w:val="nil"/>
              <w:bottom w:val="single" w:sz="4" w:space="0" w:color="auto"/>
              <w:right w:val="single" w:sz="4" w:space="0" w:color="auto"/>
            </w:tcBorders>
            <w:shd w:val="clear" w:color="000000" w:fill="FFFFFF"/>
            <w:vAlign w:val="center"/>
            <w:hideMark/>
          </w:tcPr>
          <w:p w14:paraId="5BBF5002"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НП "Содействие развитию субъектов транспорта "Технопарк СибАДИ"</w:t>
            </w:r>
          </w:p>
        </w:tc>
        <w:tc>
          <w:tcPr>
            <w:tcW w:w="1417" w:type="dxa"/>
            <w:tcBorders>
              <w:top w:val="nil"/>
              <w:left w:val="nil"/>
              <w:bottom w:val="single" w:sz="4" w:space="0" w:color="auto"/>
              <w:right w:val="single" w:sz="4" w:space="0" w:color="auto"/>
            </w:tcBorders>
            <w:shd w:val="clear" w:color="000000" w:fill="FFFFFF"/>
            <w:noWrap/>
            <w:vAlign w:val="center"/>
            <w:hideMark/>
          </w:tcPr>
          <w:p w14:paraId="556D525D"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197 536,00</w:t>
            </w:r>
          </w:p>
        </w:tc>
        <w:tc>
          <w:tcPr>
            <w:tcW w:w="1418" w:type="dxa"/>
            <w:tcBorders>
              <w:top w:val="nil"/>
              <w:left w:val="nil"/>
              <w:bottom w:val="single" w:sz="4" w:space="0" w:color="auto"/>
              <w:right w:val="single" w:sz="4" w:space="0" w:color="auto"/>
            </w:tcBorders>
            <w:shd w:val="clear" w:color="000000" w:fill="FFFFFF"/>
            <w:noWrap/>
            <w:vAlign w:val="center"/>
            <w:hideMark/>
          </w:tcPr>
          <w:p w14:paraId="5DFD9A5E"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212,83</w:t>
            </w:r>
          </w:p>
        </w:tc>
        <w:tc>
          <w:tcPr>
            <w:tcW w:w="5557" w:type="dxa"/>
            <w:tcBorders>
              <w:top w:val="nil"/>
              <w:left w:val="nil"/>
              <w:bottom w:val="single" w:sz="4" w:space="0" w:color="auto"/>
              <w:right w:val="single" w:sz="4" w:space="0" w:color="auto"/>
            </w:tcBorders>
            <w:shd w:val="clear" w:color="000000" w:fill="FFFFFF"/>
            <w:vAlign w:val="center"/>
            <w:hideMark/>
          </w:tcPr>
          <w:p w14:paraId="6517E728"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Технический осмотр автотранспортных средств. Представлена копия договора, копии актов выполненных работ за 2016 год.</w:t>
            </w:r>
            <w:r w:rsidR="00F16109" w:rsidRPr="00CE7DA4">
              <w:rPr>
                <w:rFonts w:ascii="Myriad Pro" w:hAnsi="Myriad Pro"/>
                <w:color w:val="000000"/>
                <w:sz w:val="20"/>
                <w:szCs w:val="20"/>
                <w:lang w:eastAsia="ru-RU"/>
              </w:rPr>
              <w:t xml:space="preserve"> </w:t>
            </w:r>
            <w:r w:rsidRPr="00CE7DA4">
              <w:rPr>
                <w:rFonts w:ascii="Myriad Pro" w:hAnsi="Myriad Pro"/>
                <w:color w:val="000000"/>
                <w:sz w:val="20"/>
                <w:szCs w:val="20"/>
                <w:lang w:eastAsia="ru-RU"/>
              </w:rPr>
              <w:t>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EB3902" w:rsidRPr="00CE7DA4" w14:paraId="6BD30203"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1D2A4FFA"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27</w:t>
            </w:r>
          </w:p>
        </w:tc>
        <w:tc>
          <w:tcPr>
            <w:tcW w:w="2126" w:type="dxa"/>
            <w:tcBorders>
              <w:top w:val="nil"/>
              <w:left w:val="nil"/>
              <w:bottom w:val="single" w:sz="4" w:space="0" w:color="auto"/>
              <w:right w:val="single" w:sz="4" w:space="0" w:color="auto"/>
            </w:tcBorders>
            <w:shd w:val="clear" w:color="000000" w:fill="FFFFFF"/>
            <w:vAlign w:val="center"/>
            <w:hideMark/>
          </w:tcPr>
          <w:p w14:paraId="7B4AEB87"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 возмездного оказания услуг</w:t>
            </w:r>
          </w:p>
        </w:tc>
        <w:tc>
          <w:tcPr>
            <w:tcW w:w="1559" w:type="dxa"/>
            <w:tcBorders>
              <w:top w:val="nil"/>
              <w:left w:val="nil"/>
              <w:bottom w:val="single" w:sz="4" w:space="0" w:color="auto"/>
              <w:right w:val="single" w:sz="4" w:space="0" w:color="auto"/>
            </w:tcBorders>
            <w:shd w:val="clear" w:color="000000" w:fill="FFFFFF"/>
            <w:vAlign w:val="center"/>
            <w:hideMark/>
          </w:tcPr>
          <w:p w14:paraId="043AA5B7"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18.07.2016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18.5500.1967.16</w:t>
            </w:r>
          </w:p>
        </w:tc>
        <w:tc>
          <w:tcPr>
            <w:tcW w:w="2552" w:type="dxa"/>
            <w:tcBorders>
              <w:top w:val="nil"/>
              <w:left w:val="nil"/>
              <w:bottom w:val="single" w:sz="4" w:space="0" w:color="auto"/>
              <w:right w:val="single" w:sz="4" w:space="0" w:color="auto"/>
            </w:tcBorders>
            <w:shd w:val="clear" w:color="000000" w:fill="FFFFFF"/>
            <w:vAlign w:val="center"/>
            <w:hideMark/>
          </w:tcPr>
          <w:p w14:paraId="58F400C5"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ИП Бауков А.С.</w:t>
            </w:r>
          </w:p>
        </w:tc>
        <w:tc>
          <w:tcPr>
            <w:tcW w:w="1417" w:type="dxa"/>
            <w:tcBorders>
              <w:top w:val="nil"/>
              <w:left w:val="nil"/>
              <w:bottom w:val="single" w:sz="4" w:space="0" w:color="auto"/>
              <w:right w:val="single" w:sz="4" w:space="0" w:color="auto"/>
            </w:tcBorders>
            <w:shd w:val="clear" w:color="000000" w:fill="FFFFFF"/>
            <w:noWrap/>
            <w:vAlign w:val="center"/>
            <w:hideMark/>
          </w:tcPr>
          <w:p w14:paraId="23CE749D"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264 300,00</w:t>
            </w:r>
          </w:p>
        </w:tc>
        <w:tc>
          <w:tcPr>
            <w:tcW w:w="1418" w:type="dxa"/>
            <w:tcBorders>
              <w:top w:val="nil"/>
              <w:left w:val="nil"/>
              <w:bottom w:val="single" w:sz="4" w:space="0" w:color="auto"/>
              <w:right w:val="single" w:sz="4" w:space="0" w:color="auto"/>
            </w:tcBorders>
            <w:shd w:val="clear" w:color="000000" w:fill="FFFFFF"/>
            <w:noWrap/>
            <w:vAlign w:val="center"/>
            <w:hideMark/>
          </w:tcPr>
          <w:p w14:paraId="425C65DB"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284,77</w:t>
            </w:r>
          </w:p>
        </w:tc>
        <w:tc>
          <w:tcPr>
            <w:tcW w:w="5557" w:type="dxa"/>
            <w:tcBorders>
              <w:top w:val="nil"/>
              <w:left w:val="nil"/>
              <w:bottom w:val="single" w:sz="4" w:space="0" w:color="auto"/>
              <w:right w:val="single" w:sz="4" w:space="0" w:color="auto"/>
            </w:tcBorders>
            <w:shd w:val="clear" w:color="000000" w:fill="FFFFFF"/>
            <w:vAlign w:val="center"/>
            <w:hideMark/>
          </w:tcPr>
          <w:p w14:paraId="6DBC4C96"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Мойка автотранспортных средств. Представлена копия договора, копии актов оказанных услуг за 2016 год. Предусмотрена ежегодная пролонгация. 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EB3902" w:rsidRPr="00CE7DA4" w14:paraId="4CD0E765"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1901201C"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lastRenderedPageBreak/>
              <w:t>28</w:t>
            </w:r>
          </w:p>
        </w:tc>
        <w:tc>
          <w:tcPr>
            <w:tcW w:w="2126" w:type="dxa"/>
            <w:tcBorders>
              <w:top w:val="nil"/>
              <w:left w:val="nil"/>
              <w:bottom w:val="single" w:sz="4" w:space="0" w:color="auto"/>
              <w:right w:val="single" w:sz="4" w:space="0" w:color="auto"/>
            </w:tcBorders>
            <w:shd w:val="clear" w:color="000000" w:fill="FFFFFF"/>
            <w:vAlign w:val="center"/>
            <w:hideMark/>
          </w:tcPr>
          <w:p w14:paraId="5B397EC1"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w:t>
            </w:r>
          </w:p>
        </w:tc>
        <w:tc>
          <w:tcPr>
            <w:tcW w:w="1559" w:type="dxa"/>
            <w:tcBorders>
              <w:top w:val="nil"/>
              <w:left w:val="nil"/>
              <w:bottom w:val="single" w:sz="4" w:space="0" w:color="auto"/>
              <w:right w:val="single" w:sz="4" w:space="0" w:color="auto"/>
            </w:tcBorders>
            <w:shd w:val="clear" w:color="000000" w:fill="FFFFFF"/>
            <w:vAlign w:val="center"/>
            <w:hideMark/>
          </w:tcPr>
          <w:p w14:paraId="47C08EE0"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11.08.2016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18.5500.3864.16</w:t>
            </w:r>
          </w:p>
        </w:tc>
        <w:tc>
          <w:tcPr>
            <w:tcW w:w="2552" w:type="dxa"/>
            <w:tcBorders>
              <w:top w:val="nil"/>
              <w:left w:val="nil"/>
              <w:bottom w:val="single" w:sz="4" w:space="0" w:color="auto"/>
              <w:right w:val="single" w:sz="4" w:space="0" w:color="auto"/>
            </w:tcBorders>
            <w:shd w:val="clear" w:color="000000" w:fill="FFFFFF"/>
            <w:vAlign w:val="center"/>
            <w:hideMark/>
          </w:tcPr>
          <w:p w14:paraId="4135FC45"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ИП Резниченко А.Н.</w:t>
            </w:r>
          </w:p>
        </w:tc>
        <w:tc>
          <w:tcPr>
            <w:tcW w:w="1417"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4F1BB530"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903 343,37</w:t>
            </w:r>
          </w:p>
        </w:tc>
        <w:tc>
          <w:tcPr>
            <w:tcW w:w="1418"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7502CF45"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973,30</w:t>
            </w:r>
          </w:p>
        </w:tc>
        <w:tc>
          <w:tcPr>
            <w:tcW w:w="5557" w:type="dxa"/>
            <w:tcBorders>
              <w:top w:val="nil"/>
              <w:left w:val="nil"/>
              <w:bottom w:val="single" w:sz="4" w:space="0" w:color="auto"/>
              <w:right w:val="single" w:sz="4" w:space="0" w:color="auto"/>
            </w:tcBorders>
            <w:shd w:val="clear" w:color="000000" w:fill="FFFFFF"/>
            <w:vAlign w:val="center"/>
            <w:hideMark/>
          </w:tcPr>
          <w:p w14:paraId="07D68C4C"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Диагностика, ТО и ремонт автомобилей. Представлена копия договора, копии</w:t>
            </w:r>
            <w:r w:rsidR="00F16109" w:rsidRPr="00CE7DA4">
              <w:rPr>
                <w:rFonts w:ascii="Myriad Pro" w:hAnsi="Myriad Pro"/>
                <w:color w:val="000000"/>
                <w:sz w:val="20"/>
                <w:szCs w:val="20"/>
                <w:lang w:eastAsia="ru-RU"/>
              </w:rPr>
              <w:t xml:space="preserve"> </w:t>
            </w:r>
            <w:r w:rsidRPr="00CE7DA4">
              <w:rPr>
                <w:rFonts w:ascii="Myriad Pro" w:hAnsi="Myriad Pro"/>
                <w:color w:val="000000"/>
                <w:sz w:val="20"/>
                <w:szCs w:val="20"/>
                <w:lang w:eastAsia="ru-RU"/>
              </w:rPr>
              <w:t>актов оказанных услуг за 2016 год. Предусмотрена ежегодная пролонгация. 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EB3902" w:rsidRPr="00CE7DA4" w14:paraId="531C5B0C"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0549F8D8"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29</w:t>
            </w:r>
          </w:p>
        </w:tc>
        <w:tc>
          <w:tcPr>
            <w:tcW w:w="2126" w:type="dxa"/>
            <w:tcBorders>
              <w:top w:val="nil"/>
              <w:left w:val="nil"/>
              <w:bottom w:val="single" w:sz="4" w:space="0" w:color="auto"/>
              <w:right w:val="single" w:sz="4" w:space="0" w:color="auto"/>
            </w:tcBorders>
            <w:shd w:val="clear" w:color="000000" w:fill="FFFFFF"/>
            <w:vAlign w:val="center"/>
            <w:hideMark/>
          </w:tcPr>
          <w:p w14:paraId="01DC2035"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w:t>
            </w:r>
          </w:p>
        </w:tc>
        <w:tc>
          <w:tcPr>
            <w:tcW w:w="1559" w:type="dxa"/>
            <w:tcBorders>
              <w:top w:val="nil"/>
              <w:left w:val="nil"/>
              <w:bottom w:val="single" w:sz="4" w:space="0" w:color="auto"/>
              <w:right w:val="single" w:sz="4" w:space="0" w:color="auto"/>
            </w:tcBorders>
            <w:shd w:val="clear" w:color="000000" w:fill="FFFFFF"/>
            <w:vAlign w:val="center"/>
            <w:hideMark/>
          </w:tcPr>
          <w:p w14:paraId="74CC4B65"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17.02.2016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18.5500.597.16</w:t>
            </w:r>
          </w:p>
        </w:tc>
        <w:tc>
          <w:tcPr>
            <w:tcW w:w="2552" w:type="dxa"/>
            <w:tcBorders>
              <w:top w:val="nil"/>
              <w:left w:val="nil"/>
              <w:bottom w:val="single" w:sz="4" w:space="0" w:color="auto"/>
              <w:right w:val="single" w:sz="4" w:space="0" w:color="auto"/>
            </w:tcBorders>
            <w:shd w:val="clear" w:color="000000" w:fill="FFFFFF"/>
            <w:vAlign w:val="center"/>
            <w:hideMark/>
          </w:tcPr>
          <w:p w14:paraId="5C756019"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ИП Резниченко А.Н.</w:t>
            </w:r>
          </w:p>
        </w:tc>
        <w:tc>
          <w:tcPr>
            <w:tcW w:w="1417" w:type="dxa"/>
            <w:vMerge/>
            <w:tcBorders>
              <w:top w:val="nil"/>
              <w:left w:val="single" w:sz="4" w:space="0" w:color="auto"/>
              <w:bottom w:val="single" w:sz="4" w:space="0" w:color="000000"/>
              <w:right w:val="single" w:sz="4" w:space="0" w:color="auto"/>
            </w:tcBorders>
            <w:vAlign w:val="center"/>
            <w:hideMark/>
          </w:tcPr>
          <w:p w14:paraId="1DF479F9" w14:textId="77777777" w:rsidR="00EB3902" w:rsidRPr="00CE7DA4" w:rsidRDefault="00EB3902" w:rsidP="00CE7DA4">
            <w:pPr>
              <w:ind w:left="-57" w:right="-57"/>
              <w:jc w:val="right"/>
              <w:rPr>
                <w:rFonts w:ascii="Myriad Pro" w:hAnsi="Myriad Pro"/>
                <w:color w:val="000000"/>
                <w:sz w:val="20"/>
                <w:szCs w:val="20"/>
                <w:lang w:eastAsia="ru-RU"/>
              </w:rPr>
            </w:pPr>
          </w:p>
        </w:tc>
        <w:tc>
          <w:tcPr>
            <w:tcW w:w="1418" w:type="dxa"/>
            <w:vMerge/>
            <w:tcBorders>
              <w:top w:val="nil"/>
              <w:left w:val="single" w:sz="4" w:space="0" w:color="auto"/>
              <w:bottom w:val="single" w:sz="4" w:space="0" w:color="000000"/>
              <w:right w:val="single" w:sz="4" w:space="0" w:color="auto"/>
            </w:tcBorders>
            <w:vAlign w:val="center"/>
            <w:hideMark/>
          </w:tcPr>
          <w:p w14:paraId="46F80598" w14:textId="77777777" w:rsidR="00EB3902" w:rsidRPr="00CE7DA4" w:rsidRDefault="00EB3902" w:rsidP="00CE7DA4">
            <w:pPr>
              <w:ind w:left="-57" w:right="-57"/>
              <w:jc w:val="right"/>
              <w:rPr>
                <w:rFonts w:ascii="Myriad Pro" w:hAnsi="Myriad Pro"/>
                <w:color w:val="000000"/>
                <w:sz w:val="20"/>
                <w:szCs w:val="20"/>
                <w:lang w:eastAsia="ru-RU"/>
              </w:rPr>
            </w:pPr>
          </w:p>
        </w:tc>
        <w:tc>
          <w:tcPr>
            <w:tcW w:w="5557" w:type="dxa"/>
            <w:tcBorders>
              <w:top w:val="nil"/>
              <w:left w:val="nil"/>
              <w:bottom w:val="single" w:sz="4" w:space="0" w:color="auto"/>
              <w:right w:val="single" w:sz="4" w:space="0" w:color="auto"/>
            </w:tcBorders>
            <w:shd w:val="clear" w:color="000000" w:fill="FFFFFF"/>
            <w:vAlign w:val="center"/>
            <w:hideMark/>
          </w:tcPr>
          <w:p w14:paraId="33FB84A4"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Диагностика, ТО и ремонт автомобилей. Представлена копия договора, копии</w:t>
            </w:r>
            <w:r w:rsidR="00F16109" w:rsidRPr="00CE7DA4">
              <w:rPr>
                <w:rFonts w:ascii="Myriad Pro" w:hAnsi="Myriad Pro"/>
                <w:color w:val="000000"/>
                <w:sz w:val="20"/>
                <w:szCs w:val="20"/>
                <w:lang w:eastAsia="ru-RU"/>
              </w:rPr>
              <w:t xml:space="preserve"> </w:t>
            </w:r>
            <w:r w:rsidRPr="00CE7DA4">
              <w:rPr>
                <w:rFonts w:ascii="Myriad Pro" w:hAnsi="Myriad Pro"/>
                <w:color w:val="000000"/>
                <w:sz w:val="20"/>
                <w:szCs w:val="20"/>
                <w:lang w:eastAsia="ru-RU"/>
              </w:rPr>
              <w:t>актов оказанных услуг за 2016 год. Предусмотрена ежегодная пролонгация.</w:t>
            </w:r>
            <w:r w:rsidR="00F16109" w:rsidRPr="00CE7DA4">
              <w:rPr>
                <w:rFonts w:ascii="Myriad Pro" w:hAnsi="Myriad Pro"/>
                <w:color w:val="000000"/>
                <w:sz w:val="20"/>
                <w:szCs w:val="20"/>
                <w:lang w:eastAsia="ru-RU"/>
              </w:rPr>
              <w:t xml:space="preserve"> </w:t>
            </w:r>
            <w:r w:rsidRPr="00CE7DA4">
              <w:rPr>
                <w:rFonts w:ascii="Myriad Pro" w:hAnsi="Myriad Pro"/>
                <w:color w:val="000000"/>
                <w:sz w:val="20"/>
                <w:szCs w:val="20"/>
                <w:lang w:eastAsia="ru-RU"/>
              </w:rPr>
              <w:t>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EB3902" w:rsidRPr="00CE7DA4" w14:paraId="545355AF"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01DDC28A"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30</w:t>
            </w:r>
          </w:p>
        </w:tc>
        <w:tc>
          <w:tcPr>
            <w:tcW w:w="2126" w:type="dxa"/>
            <w:tcBorders>
              <w:top w:val="nil"/>
              <w:left w:val="nil"/>
              <w:bottom w:val="single" w:sz="4" w:space="0" w:color="auto"/>
              <w:right w:val="single" w:sz="4" w:space="0" w:color="auto"/>
            </w:tcBorders>
            <w:shd w:val="clear" w:color="000000" w:fill="FFFFFF"/>
            <w:vAlign w:val="center"/>
            <w:hideMark/>
          </w:tcPr>
          <w:p w14:paraId="337CE02E"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 возмездного оказания услуг</w:t>
            </w:r>
          </w:p>
        </w:tc>
        <w:tc>
          <w:tcPr>
            <w:tcW w:w="1559" w:type="dxa"/>
            <w:tcBorders>
              <w:top w:val="nil"/>
              <w:left w:val="nil"/>
              <w:bottom w:val="single" w:sz="4" w:space="0" w:color="auto"/>
              <w:right w:val="single" w:sz="4" w:space="0" w:color="auto"/>
            </w:tcBorders>
            <w:shd w:val="clear" w:color="000000" w:fill="FFFFFF"/>
            <w:vAlign w:val="center"/>
            <w:hideMark/>
          </w:tcPr>
          <w:p w14:paraId="58B11975"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14.09.2015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18.5500.5084.15</w:t>
            </w:r>
          </w:p>
        </w:tc>
        <w:tc>
          <w:tcPr>
            <w:tcW w:w="2552" w:type="dxa"/>
            <w:tcBorders>
              <w:top w:val="nil"/>
              <w:left w:val="nil"/>
              <w:bottom w:val="single" w:sz="4" w:space="0" w:color="auto"/>
              <w:right w:val="single" w:sz="4" w:space="0" w:color="auto"/>
            </w:tcBorders>
            <w:shd w:val="clear" w:color="000000" w:fill="FFFFFF"/>
            <w:vAlign w:val="center"/>
            <w:hideMark/>
          </w:tcPr>
          <w:p w14:paraId="1D2A78B2"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ООО "Сибирь-Техника"</w:t>
            </w:r>
          </w:p>
        </w:tc>
        <w:tc>
          <w:tcPr>
            <w:tcW w:w="1417" w:type="dxa"/>
            <w:tcBorders>
              <w:top w:val="nil"/>
              <w:left w:val="nil"/>
              <w:bottom w:val="single" w:sz="4" w:space="0" w:color="auto"/>
              <w:right w:val="single" w:sz="4" w:space="0" w:color="auto"/>
            </w:tcBorders>
            <w:shd w:val="clear" w:color="000000" w:fill="FFFFFF"/>
            <w:noWrap/>
            <w:vAlign w:val="center"/>
            <w:hideMark/>
          </w:tcPr>
          <w:p w14:paraId="0164FA51"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145 779,66</w:t>
            </w:r>
          </w:p>
        </w:tc>
        <w:tc>
          <w:tcPr>
            <w:tcW w:w="1418" w:type="dxa"/>
            <w:tcBorders>
              <w:top w:val="nil"/>
              <w:left w:val="nil"/>
              <w:bottom w:val="single" w:sz="4" w:space="0" w:color="auto"/>
              <w:right w:val="single" w:sz="4" w:space="0" w:color="auto"/>
            </w:tcBorders>
            <w:shd w:val="clear" w:color="000000" w:fill="FFFFFF"/>
            <w:noWrap/>
            <w:vAlign w:val="center"/>
            <w:hideMark/>
          </w:tcPr>
          <w:p w14:paraId="19E3AB01"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0,00</w:t>
            </w:r>
          </w:p>
        </w:tc>
        <w:tc>
          <w:tcPr>
            <w:tcW w:w="5557" w:type="dxa"/>
            <w:tcBorders>
              <w:top w:val="nil"/>
              <w:left w:val="nil"/>
              <w:bottom w:val="single" w:sz="4" w:space="0" w:color="auto"/>
              <w:right w:val="single" w:sz="4" w:space="0" w:color="auto"/>
            </w:tcBorders>
            <w:shd w:val="clear" w:color="000000" w:fill="FFFFFF"/>
            <w:vAlign w:val="center"/>
            <w:hideMark/>
          </w:tcPr>
          <w:p w14:paraId="4E23F3F8"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Техническое обслуживание машины многофункциональной. Представлена копия договора,</w:t>
            </w:r>
            <w:r w:rsidR="00F16109" w:rsidRPr="00CE7DA4">
              <w:rPr>
                <w:rFonts w:ascii="Myriad Pro" w:hAnsi="Myriad Pro"/>
                <w:color w:val="000000"/>
                <w:sz w:val="20"/>
                <w:szCs w:val="20"/>
                <w:lang w:eastAsia="ru-RU"/>
              </w:rPr>
              <w:t xml:space="preserve"> </w:t>
            </w:r>
            <w:r w:rsidRPr="00CE7DA4">
              <w:rPr>
                <w:rFonts w:ascii="Myriad Pro" w:hAnsi="Myriad Pro"/>
                <w:color w:val="000000"/>
                <w:sz w:val="20"/>
                <w:szCs w:val="20"/>
                <w:lang w:eastAsia="ru-RU"/>
              </w:rPr>
              <w:t>копии актов за 2016 год. Договор расторгнут с 09.09.2016.</w:t>
            </w:r>
          </w:p>
        </w:tc>
      </w:tr>
      <w:tr w:rsidR="00EB3902" w:rsidRPr="00CE7DA4" w14:paraId="5699E1EB"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1C0B01FA"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31</w:t>
            </w:r>
          </w:p>
        </w:tc>
        <w:tc>
          <w:tcPr>
            <w:tcW w:w="2126" w:type="dxa"/>
            <w:tcBorders>
              <w:top w:val="nil"/>
              <w:left w:val="nil"/>
              <w:bottom w:val="single" w:sz="4" w:space="0" w:color="auto"/>
              <w:right w:val="single" w:sz="4" w:space="0" w:color="auto"/>
            </w:tcBorders>
            <w:shd w:val="clear" w:color="000000" w:fill="FFFFFF"/>
            <w:vAlign w:val="center"/>
            <w:hideMark/>
          </w:tcPr>
          <w:p w14:paraId="6D57A0C5"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 возмездного оказания услуг</w:t>
            </w:r>
          </w:p>
        </w:tc>
        <w:tc>
          <w:tcPr>
            <w:tcW w:w="1559" w:type="dxa"/>
            <w:tcBorders>
              <w:top w:val="nil"/>
              <w:left w:val="nil"/>
              <w:bottom w:val="single" w:sz="4" w:space="0" w:color="auto"/>
              <w:right w:val="single" w:sz="4" w:space="0" w:color="auto"/>
            </w:tcBorders>
            <w:shd w:val="clear" w:color="000000" w:fill="FFFFFF"/>
            <w:vAlign w:val="center"/>
            <w:hideMark/>
          </w:tcPr>
          <w:p w14:paraId="55BF944F"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09.10.2013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18.5500.5656.13</w:t>
            </w:r>
          </w:p>
        </w:tc>
        <w:tc>
          <w:tcPr>
            <w:tcW w:w="2552" w:type="dxa"/>
            <w:tcBorders>
              <w:top w:val="nil"/>
              <w:left w:val="nil"/>
              <w:bottom w:val="single" w:sz="4" w:space="0" w:color="auto"/>
              <w:right w:val="single" w:sz="4" w:space="0" w:color="auto"/>
            </w:tcBorders>
            <w:shd w:val="clear" w:color="000000" w:fill="FFFFFF"/>
            <w:vAlign w:val="center"/>
            <w:hideMark/>
          </w:tcPr>
          <w:p w14:paraId="31A98686"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xml:space="preserve">ООО "Бизнес-Центр Равновесия "Нижегородец и К" </w:t>
            </w:r>
          </w:p>
        </w:tc>
        <w:tc>
          <w:tcPr>
            <w:tcW w:w="1417" w:type="dxa"/>
            <w:tcBorders>
              <w:top w:val="nil"/>
              <w:left w:val="nil"/>
              <w:bottom w:val="single" w:sz="4" w:space="0" w:color="auto"/>
              <w:right w:val="single" w:sz="4" w:space="0" w:color="auto"/>
            </w:tcBorders>
            <w:shd w:val="clear" w:color="000000" w:fill="FFFFFF"/>
            <w:noWrap/>
            <w:vAlign w:val="center"/>
            <w:hideMark/>
          </w:tcPr>
          <w:p w14:paraId="4F9A84C4"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11 800,00</w:t>
            </w:r>
          </w:p>
        </w:tc>
        <w:tc>
          <w:tcPr>
            <w:tcW w:w="1418" w:type="dxa"/>
            <w:tcBorders>
              <w:top w:val="nil"/>
              <w:left w:val="nil"/>
              <w:bottom w:val="single" w:sz="4" w:space="0" w:color="auto"/>
              <w:right w:val="single" w:sz="4" w:space="0" w:color="auto"/>
            </w:tcBorders>
            <w:shd w:val="clear" w:color="000000" w:fill="FFFFFF"/>
            <w:noWrap/>
            <w:vAlign w:val="center"/>
            <w:hideMark/>
          </w:tcPr>
          <w:p w14:paraId="75E434FB"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0,00</w:t>
            </w:r>
          </w:p>
        </w:tc>
        <w:tc>
          <w:tcPr>
            <w:tcW w:w="5557" w:type="dxa"/>
            <w:tcBorders>
              <w:top w:val="nil"/>
              <w:left w:val="nil"/>
              <w:bottom w:val="single" w:sz="4" w:space="0" w:color="auto"/>
              <w:right w:val="single" w:sz="4" w:space="0" w:color="auto"/>
            </w:tcBorders>
            <w:shd w:val="clear" w:color="000000" w:fill="FFFFFF"/>
            <w:vAlign w:val="center"/>
            <w:hideMark/>
          </w:tcPr>
          <w:p w14:paraId="4ED182F5"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Мойка авторанспортных средств. Представлена копия договора, копия акта оказанных услуг за 2016 год.</w:t>
            </w:r>
            <w:r w:rsidR="00F16109" w:rsidRPr="00CE7DA4">
              <w:rPr>
                <w:rFonts w:ascii="Myriad Pro" w:hAnsi="Myriad Pro"/>
                <w:color w:val="000000"/>
                <w:sz w:val="20"/>
                <w:szCs w:val="20"/>
                <w:lang w:eastAsia="ru-RU"/>
              </w:rPr>
              <w:t xml:space="preserve"> </w:t>
            </w:r>
            <w:r w:rsidRPr="00CE7DA4">
              <w:rPr>
                <w:rFonts w:ascii="Myriad Pro" w:hAnsi="Myriad Pro"/>
                <w:color w:val="000000"/>
                <w:sz w:val="20"/>
                <w:szCs w:val="20"/>
                <w:lang w:eastAsia="ru-RU"/>
              </w:rPr>
              <w:t>Договор расторгнут с 01.03.2016.</w:t>
            </w:r>
          </w:p>
        </w:tc>
      </w:tr>
      <w:tr w:rsidR="00EB3902" w:rsidRPr="00CE7DA4" w14:paraId="28126034"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687CEA4E"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32</w:t>
            </w:r>
          </w:p>
        </w:tc>
        <w:tc>
          <w:tcPr>
            <w:tcW w:w="2126" w:type="dxa"/>
            <w:tcBorders>
              <w:top w:val="nil"/>
              <w:left w:val="nil"/>
              <w:bottom w:val="single" w:sz="4" w:space="0" w:color="auto"/>
              <w:right w:val="single" w:sz="4" w:space="0" w:color="auto"/>
            </w:tcBorders>
            <w:shd w:val="clear" w:color="000000" w:fill="FFFFFF"/>
            <w:vAlign w:val="center"/>
            <w:hideMark/>
          </w:tcPr>
          <w:p w14:paraId="1B35AECB"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 возмездного оказания услуг</w:t>
            </w:r>
          </w:p>
        </w:tc>
        <w:tc>
          <w:tcPr>
            <w:tcW w:w="1559" w:type="dxa"/>
            <w:tcBorders>
              <w:top w:val="nil"/>
              <w:left w:val="nil"/>
              <w:bottom w:val="single" w:sz="4" w:space="0" w:color="auto"/>
              <w:right w:val="single" w:sz="4" w:space="0" w:color="auto"/>
            </w:tcBorders>
            <w:shd w:val="clear" w:color="000000" w:fill="FFFFFF"/>
            <w:vAlign w:val="center"/>
            <w:hideMark/>
          </w:tcPr>
          <w:p w14:paraId="757F7045"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19.02.2014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18.5500.618.14</w:t>
            </w:r>
          </w:p>
        </w:tc>
        <w:tc>
          <w:tcPr>
            <w:tcW w:w="2552" w:type="dxa"/>
            <w:tcBorders>
              <w:top w:val="nil"/>
              <w:left w:val="nil"/>
              <w:bottom w:val="single" w:sz="4" w:space="0" w:color="auto"/>
              <w:right w:val="single" w:sz="4" w:space="0" w:color="auto"/>
            </w:tcBorders>
            <w:shd w:val="clear" w:color="000000" w:fill="FFFFFF"/>
            <w:vAlign w:val="center"/>
            <w:hideMark/>
          </w:tcPr>
          <w:p w14:paraId="3502EEB1"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ИП Полецкий П.В.</w:t>
            </w:r>
          </w:p>
        </w:tc>
        <w:tc>
          <w:tcPr>
            <w:tcW w:w="1417" w:type="dxa"/>
            <w:tcBorders>
              <w:top w:val="nil"/>
              <w:left w:val="nil"/>
              <w:bottom w:val="single" w:sz="4" w:space="0" w:color="auto"/>
              <w:right w:val="single" w:sz="4" w:space="0" w:color="auto"/>
            </w:tcBorders>
            <w:shd w:val="clear" w:color="000000" w:fill="FFFFFF"/>
            <w:noWrap/>
            <w:vAlign w:val="center"/>
            <w:hideMark/>
          </w:tcPr>
          <w:p w14:paraId="4C8BDE3B"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70 675,00</w:t>
            </w:r>
          </w:p>
        </w:tc>
        <w:tc>
          <w:tcPr>
            <w:tcW w:w="1418" w:type="dxa"/>
            <w:tcBorders>
              <w:top w:val="nil"/>
              <w:left w:val="nil"/>
              <w:bottom w:val="single" w:sz="4" w:space="0" w:color="auto"/>
              <w:right w:val="single" w:sz="4" w:space="0" w:color="auto"/>
            </w:tcBorders>
            <w:shd w:val="clear" w:color="000000" w:fill="FFFFFF"/>
            <w:noWrap/>
            <w:vAlign w:val="center"/>
            <w:hideMark/>
          </w:tcPr>
          <w:p w14:paraId="2CD966C9"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76,15</w:t>
            </w:r>
          </w:p>
        </w:tc>
        <w:tc>
          <w:tcPr>
            <w:tcW w:w="5557" w:type="dxa"/>
            <w:tcBorders>
              <w:top w:val="nil"/>
              <w:left w:val="nil"/>
              <w:bottom w:val="single" w:sz="4" w:space="0" w:color="auto"/>
              <w:right w:val="single" w:sz="4" w:space="0" w:color="auto"/>
            </w:tcBorders>
            <w:shd w:val="clear" w:color="000000" w:fill="FFFFFF"/>
            <w:vAlign w:val="center"/>
            <w:hideMark/>
          </w:tcPr>
          <w:p w14:paraId="2B48EF55"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Проведение технического осмотра авторанспортных средств. Представлена копия договора, копии актов выполненных работ за 2016 год. Предусмотрена ежегодная пролонгация. 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EB3902" w:rsidRPr="00CE7DA4" w14:paraId="1DB480D2"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640179F0"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33</w:t>
            </w:r>
          </w:p>
        </w:tc>
        <w:tc>
          <w:tcPr>
            <w:tcW w:w="2126" w:type="dxa"/>
            <w:tcBorders>
              <w:top w:val="nil"/>
              <w:left w:val="nil"/>
              <w:bottom w:val="single" w:sz="4" w:space="0" w:color="auto"/>
              <w:right w:val="single" w:sz="4" w:space="0" w:color="auto"/>
            </w:tcBorders>
            <w:shd w:val="clear" w:color="000000" w:fill="FFFFFF"/>
            <w:vAlign w:val="center"/>
            <w:hideMark/>
          </w:tcPr>
          <w:p w14:paraId="27AFDE3B"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 возмездного оказания услуг</w:t>
            </w:r>
          </w:p>
        </w:tc>
        <w:tc>
          <w:tcPr>
            <w:tcW w:w="1559" w:type="dxa"/>
            <w:tcBorders>
              <w:top w:val="nil"/>
              <w:left w:val="nil"/>
              <w:bottom w:val="single" w:sz="4" w:space="0" w:color="auto"/>
              <w:right w:val="single" w:sz="4" w:space="0" w:color="auto"/>
            </w:tcBorders>
            <w:shd w:val="clear" w:color="000000" w:fill="FFFFFF"/>
            <w:vAlign w:val="center"/>
            <w:hideMark/>
          </w:tcPr>
          <w:p w14:paraId="20ED4272"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15.12.2015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18.5500.6719.15</w:t>
            </w:r>
          </w:p>
        </w:tc>
        <w:tc>
          <w:tcPr>
            <w:tcW w:w="2552" w:type="dxa"/>
            <w:tcBorders>
              <w:top w:val="nil"/>
              <w:left w:val="nil"/>
              <w:bottom w:val="single" w:sz="4" w:space="0" w:color="auto"/>
              <w:right w:val="single" w:sz="4" w:space="0" w:color="auto"/>
            </w:tcBorders>
            <w:shd w:val="clear" w:color="000000" w:fill="FFFFFF"/>
            <w:vAlign w:val="center"/>
            <w:hideMark/>
          </w:tcPr>
          <w:p w14:paraId="491ACE0E"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ИП Андреев А.В.</w:t>
            </w:r>
          </w:p>
        </w:tc>
        <w:tc>
          <w:tcPr>
            <w:tcW w:w="1417" w:type="dxa"/>
            <w:tcBorders>
              <w:top w:val="nil"/>
              <w:left w:val="nil"/>
              <w:bottom w:val="single" w:sz="4" w:space="0" w:color="auto"/>
              <w:right w:val="single" w:sz="4" w:space="0" w:color="auto"/>
            </w:tcBorders>
            <w:shd w:val="clear" w:color="000000" w:fill="FFFFFF"/>
            <w:noWrap/>
            <w:vAlign w:val="center"/>
            <w:hideMark/>
          </w:tcPr>
          <w:p w14:paraId="245FC33C"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102 950,00</w:t>
            </w:r>
          </w:p>
        </w:tc>
        <w:tc>
          <w:tcPr>
            <w:tcW w:w="1418" w:type="dxa"/>
            <w:tcBorders>
              <w:top w:val="nil"/>
              <w:left w:val="nil"/>
              <w:bottom w:val="single" w:sz="4" w:space="0" w:color="auto"/>
              <w:right w:val="single" w:sz="4" w:space="0" w:color="auto"/>
            </w:tcBorders>
            <w:shd w:val="clear" w:color="000000" w:fill="FFFFFF"/>
            <w:noWrap/>
            <w:vAlign w:val="center"/>
            <w:hideMark/>
          </w:tcPr>
          <w:p w14:paraId="08D1879A"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110,92</w:t>
            </w:r>
          </w:p>
        </w:tc>
        <w:tc>
          <w:tcPr>
            <w:tcW w:w="5557" w:type="dxa"/>
            <w:tcBorders>
              <w:top w:val="nil"/>
              <w:left w:val="nil"/>
              <w:bottom w:val="single" w:sz="4" w:space="0" w:color="auto"/>
              <w:right w:val="single" w:sz="4" w:space="0" w:color="auto"/>
            </w:tcBorders>
            <w:shd w:val="clear" w:color="000000" w:fill="FFFFFF"/>
            <w:vAlign w:val="center"/>
            <w:hideMark/>
          </w:tcPr>
          <w:p w14:paraId="694BD843"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Услуги шиномонтажа автотранспортных средств. Представлена копия договора, копии актов об оказании услуг за 2016 год. Предусмотрена ежегодная пролонгация. 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EB3902" w:rsidRPr="00CE7DA4" w14:paraId="71B6403B"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30BEC325"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34</w:t>
            </w:r>
          </w:p>
        </w:tc>
        <w:tc>
          <w:tcPr>
            <w:tcW w:w="2126" w:type="dxa"/>
            <w:tcBorders>
              <w:top w:val="nil"/>
              <w:left w:val="nil"/>
              <w:bottom w:val="single" w:sz="4" w:space="0" w:color="auto"/>
              <w:right w:val="single" w:sz="4" w:space="0" w:color="auto"/>
            </w:tcBorders>
            <w:shd w:val="clear" w:color="000000" w:fill="FFFFFF"/>
            <w:vAlign w:val="center"/>
            <w:hideMark/>
          </w:tcPr>
          <w:p w14:paraId="21512787"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 возмездного оказания услуг</w:t>
            </w:r>
          </w:p>
        </w:tc>
        <w:tc>
          <w:tcPr>
            <w:tcW w:w="1559" w:type="dxa"/>
            <w:tcBorders>
              <w:top w:val="nil"/>
              <w:left w:val="nil"/>
              <w:bottom w:val="single" w:sz="4" w:space="0" w:color="auto"/>
              <w:right w:val="single" w:sz="4" w:space="0" w:color="auto"/>
            </w:tcBorders>
            <w:shd w:val="clear" w:color="000000" w:fill="FFFFFF"/>
            <w:vAlign w:val="center"/>
            <w:hideMark/>
          </w:tcPr>
          <w:p w14:paraId="41662BA7"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10.03.2016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18.5500.887.16</w:t>
            </w:r>
          </w:p>
        </w:tc>
        <w:tc>
          <w:tcPr>
            <w:tcW w:w="2552" w:type="dxa"/>
            <w:tcBorders>
              <w:top w:val="nil"/>
              <w:left w:val="nil"/>
              <w:bottom w:val="single" w:sz="4" w:space="0" w:color="auto"/>
              <w:right w:val="single" w:sz="4" w:space="0" w:color="auto"/>
            </w:tcBorders>
            <w:shd w:val="clear" w:color="000000" w:fill="FFFFFF"/>
            <w:vAlign w:val="center"/>
            <w:hideMark/>
          </w:tcPr>
          <w:p w14:paraId="07A575B2"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ООО "ССК Трейд"</w:t>
            </w:r>
          </w:p>
        </w:tc>
        <w:tc>
          <w:tcPr>
            <w:tcW w:w="1417" w:type="dxa"/>
            <w:tcBorders>
              <w:top w:val="nil"/>
              <w:left w:val="nil"/>
              <w:bottom w:val="single" w:sz="4" w:space="0" w:color="auto"/>
              <w:right w:val="single" w:sz="4" w:space="0" w:color="auto"/>
            </w:tcBorders>
            <w:shd w:val="clear" w:color="000000" w:fill="FFFFFF"/>
            <w:noWrap/>
            <w:vAlign w:val="center"/>
            <w:hideMark/>
          </w:tcPr>
          <w:p w14:paraId="71A0E0D6"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197 500,00</w:t>
            </w:r>
          </w:p>
        </w:tc>
        <w:tc>
          <w:tcPr>
            <w:tcW w:w="1418" w:type="dxa"/>
            <w:tcBorders>
              <w:top w:val="nil"/>
              <w:left w:val="nil"/>
              <w:bottom w:val="single" w:sz="4" w:space="0" w:color="auto"/>
              <w:right w:val="single" w:sz="4" w:space="0" w:color="auto"/>
            </w:tcBorders>
            <w:shd w:val="clear" w:color="000000" w:fill="FFFFFF"/>
            <w:noWrap/>
            <w:vAlign w:val="center"/>
            <w:hideMark/>
          </w:tcPr>
          <w:p w14:paraId="43DE7444"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212,79</w:t>
            </w:r>
          </w:p>
        </w:tc>
        <w:tc>
          <w:tcPr>
            <w:tcW w:w="5557" w:type="dxa"/>
            <w:tcBorders>
              <w:top w:val="nil"/>
              <w:left w:val="nil"/>
              <w:bottom w:val="single" w:sz="4" w:space="0" w:color="auto"/>
              <w:right w:val="single" w:sz="4" w:space="0" w:color="auto"/>
            </w:tcBorders>
            <w:shd w:val="clear" w:color="000000" w:fill="FFFFFF"/>
            <w:vAlign w:val="center"/>
            <w:hideMark/>
          </w:tcPr>
          <w:p w14:paraId="481F3EBA"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Диагностика, монтаж, пуск, регулировка, налодка и замена навигационного оборудования. Представлена копия договора, копии актов</w:t>
            </w:r>
            <w:r w:rsidR="00F16109" w:rsidRPr="00CE7DA4">
              <w:rPr>
                <w:rFonts w:ascii="Myriad Pro" w:hAnsi="Myriad Pro"/>
                <w:color w:val="000000"/>
                <w:sz w:val="20"/>
                <w:szCs w:val="20"/>
                <w:lang w:eastAsia="ru-RU"/>
              </w:rPr>
              <w:t xml:space="preserve"> </w:t>
            </w:r>
            <w:r w:rsidRPr="00CE7DA4">
              <w:rPr>
                <w:rFonts w:ascii="Myriad Pro" w:hAnsi="Myriad Pro"/>
                <w:color w:val="000000"/>
                <w:sz w:val="20"/>
                <w:szCs w:val="20"/>
                <w:lang w:eastAsia="ru-RU"/>
              </w:rPr>
              <w:t xml:space="preserve">оказанных услуг за 2016 год. </w:t>
            </w:r>
            <w:r w:rsidRPr="00CE7DA4">
              <w:rPr>
                <w:rFonts w:ascii="Myriad Pro" w:hAnsi="Myriad Pro"/>
                <w:color w:val="000000"/>
                <w:sz w:val="20"/>
                <w:szCs w:val="20"/>
                <w:lang w:eastAsia="ru-RU"/>
              </w:rPr>
              <w:lastRenderedPageBreak/>
              <w:t>Предусмотрена ежегодная пролонгация. Экономически обоснованная величина затрат определена Исполнителем на основании фактических расходов в 2016 году с учетом ИПЦ на 2017-2018 годы.</w:t>
            </w:r>
          </w:p>
        </w:tc>
      </w:tr>
      <w:tr w:rsidR="00EB3902" w:rsidRPr="00CE7DA4" w14:paraId="37698A30"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77CB0F64"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lastRenderedPageBreak/>
              <w:t>35</w:t>
            </w:r>
          </w:p>
        </w:tc>
        <w:tc>
          <w:tcPr>
            <w:tcW w:w="2126" w:type="dxa"/>
            <w:tcBorders>
              <w:top w:val="nil"/>
              <w:left w:val="nil"/>
              <w:bottom w:val="single" w:sz="4" w:space="0" w:color="auto"/>
              <w:right w:val="single" w:sz="4" w:space="0" w:color="auto"/>
            </w:tcBorders>
            <w:shd w:val="clear" w:color="000000" w:fill="FFFFFF"/>
            <w:vAlign w:val="center"/>
            <w:hideMark/>
          </w:tcPr>
          <w:p w14:paraId="441A6830" w14:textId="77777777" w:rsidR="00EB3902" w:rsidRPr="00CE7DA4" w:rsidRDefault="00C01438"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н</w:t>
            </w:r>
            <w:r w:rsidR="00EB3902" w:rsidRPr="00CE7DA4">
              <w:rPr>
                <w:rFonts w:ascii="Myriad Pro" w:hAnsi="Myriad Pro"/>
                <w:color w:val="000000"/>
                <w:sz w:val="20"/>
                <w:szCs w:val="20"/>
                <w:lang w:eastAsia="ru-RU"/>
              </w:rPr>
              <w:t>/д</w:t>
            </w:r>
          </w:p>
        </w:tc>
        <w:tc>
          <w:tcPr>
            <w:tcW w:w="1559" w:type="dxa"/>
            <w:tcBorders>
              <w:top w:val="nil"/>
              <w:left w:val="nil"/>
              <w:bottom w:val="single" w:sz="4" w:space="0" w:color="auto"/>
              <w:right w:val="single" w:sz="4" w:space="0" w:color="auto"/>
            </w:tcBorders>
            <w:shd w:val="clear" w:color="000000" w:fill="FFFFFF"/>
            <w:vAlign w:val="center"/>
            <w:hideMark/>
          </w:tcPr>
          <w:p w14:paraId="441BD2D4" w14:textId="77777777" w:rsidR="00EB3902" w:rsidRPr="00CE7DA4" w:rsidRDefault="00EB3902" w:rsidP="00CE7DA4">
            <w:pPr>
              <w:ind w:left="-57" w:right="-57"/>
              <w:jc w:val="center"/>
              <w:rPr>
                <w:rFonts w:ascii="Myriad Pro" w:hAnsi="Myriad Pro"/>
                <w:color w:val="000000"/>
                <w:sz w:val="20"/>
                <w:szCs w:val="20"/>
                <w:lang w:eastAsia="ru-RU"/>
              </w:rPr>
            </w:pPr>
          </w:p>
        </w:tc>
        <w:tc>
          <w:tcPr>
            <w:tcW w:w="2552" w:type="dxa"/>
            <w:tcBorders>
              <w:top w:val="nil"/>
              <w:left w:val="nil"/>
              <w:bottom w:val="single" w:sz="4" w:space="0" w:color="auto"/>
              <w:right w:val="single" w:sz="4" w:space="0" w:color="auto"/>
            </w:tcBorders>
            <w:shd w:val="clear" w:color="000000" w:fill="FFFFFF"/>
            <w:vAlign w:val="center"/>
            <w:hideMark/>
          </w:tcPr>
          <w:p w14:paraId="7A73DD3D"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49FB5F47"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71 286,98</w:t>
            </w:r>
          </w:p>
        </w:tc>
        <w:tc>
          <w:tcPr>
            <w:tcW w:w="1418" w:type="dxa"/>
            <w:tcBorders>
              <w:top w:val="nil"/>
              <w:left w:val="nil"/>
              <w:bottom w:val="single" w:sz="4" w:space="0" w:color="auto"/>
              <w:right w:val="single" w:sz="4" w:space="0" w:color="auto"/>
            </w:tcBorders>
            <w:shd w:val="clear" w:color="000000" w:fill="FFFFFF"/>
            <w:noWrap/>
            <w:vAlign w:val="center"/>
            <w:hideMark/>
          </w:tcPr>
          <w:p w14:paraId="4B82F2D8"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0,00</w:t>
            </w:r>
          </w:p>
        </w:tc>
        <w:tc>
          <w:tcPr>
            <w:tcW w:w="5557" w:type="dxa"/>
            <w:tcBorders>
              <w:top w:val="nil"/>
              <w:left w:val="nil"/>
              <w:bottom w:val="single" w:sz="4" w:space="0" w:color="auto"/>
              <w:right w:val="single" w:sz="4" w:space="0" w:color="auto"/>
            </w:tcBorders>
            <w:shd w:val="clear" w:color="000000" w:fill="FFFFFF"/>
            <w:vAlign w:val="center"/>
            <w:hideMark/>
          </w:tcPr>
          <w:p w14:paraId="79AB3051" w14:textId="6CB4ED86"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xml:space="preserve">Техническое обслуживание транспорта. Обосновывающие документы не представлены. Включение расходов в НВВ филиала </w:t>
            </w:r>
            <w:r w:rsidR="00801C45">
              <w:rPr>
                <w:rFonts w:ascii="Myriad Pro" w:hAnsi="Myriad Pro"/>
                <w:color w:val="000000"/>
                <w:sz w:val="20"/>
                <w:szCs w:val="20"/>
                <w:lang w:eastAsia="ru-RU"/>
              </w:rPr>
              <w:t>ПАО </w:t>
            </w:r>
            <w:r w:rsidRPr="00CE7DA4">
              <w:rPr>
                <w:rFonts w:ascii="Myriad Pro" w:hAnsi="Myriad Pro"/>
                <w:color w:val="000000"/>
                <w:sz w:val="20"/>
                <w:szCs w:val="20"/>
                <w:lang w:eastAsia="ru-RU"/>
              </w:rPr>
              <w:t>"МРСК Сибири" - "Омскэнерго" на 2018 год экономически не обосновано.</w:t>
            </w:r>
          </w:p>
        </w:tc>
      </w:tr>
      <w:tr w:rsidR="00EB3902" w:rsidRPr="00CE7DA4" w14:paraId="702F115E"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EBF1DE"/>
            <w:noWrap/>
            <w:vAlign w:val="center"/>
            <w:hideMark/>
          </w:tcPr>
          <w:p w14:paraId="66E72987" w14:textId="77777777" w:rsidR="00EB3902" w:rsidRPr="00CE7DA4" w:rsidRDefault="00EB3902" w:rsidP="00CE7DA4">
            <w:pPr>
              <w:ind w:left="-57" w:right="-57"/>
              <w:jc w:val="center"/>
              <w:rPr>
                <w:rFonts w:ascii="Myriad Pro" w:hAnsi="Myriad Pro"/>
                <w:color w:val="000000"/>
                <w:sz w:val="20"/>
                <w:szCs w:val="20"/>
                <w:lang w:eastAsia="ru-RU"/>
              </w:rPr>
            </w:pPr>
          </w:p>
        </w:tc>
        <w:tc>
          <w:tcPr>
            <w:tcW w:w="2126" w:type="dxa"/>
            <w:tcBorders>
              <w:top w:val="nil"/>
              <w:left w:val="nil"/>
              <w:bottom w:val="single" w:sz="4" w:space="0" w:color="auto"/>
              <w:right w:val="single" w:sz="4" w:space="0" w:color="auto"/>
            </w:tcBorders>
            <w:shd w:val="clear" w:color="000000" w:fill="EBF1DE"/>
            <w:vAlign w:val="center"/>
            <w:hideMark/>
          </w:tcPr>
          <w:p w14:paraId="4D3114EE"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Итого обслуживание транспорта:</w:t>
            </w:r>
          </w:p>
        </w:tc>
        <w:tc>
          <w:tcPr>
            <w:tcW w:w="1559" w:type="dxa"/>
            <w:tcBorders>
              <w:top w:val="nil"/>
              <w:left w:val="nil"/>
              <w:bottom w:val="single" w:sz="4" w:space="0" w:color="auto"/>
              <w:right w:val="single" w:sz="4" w:space="0" w:color="auto"/>
            </w:tcBorders>
            <w:shd w:val="clear" w:color="000000" w:fill="EBF1DE"/>
            <w:vAlign w:val="center"/>
            <w:hideMark/>
          </w:tcPr>
          <w:p w14:paraId="6EFCD616" w14:textId="77777777" w:rsidR="00EB3902" w:rsidRPr="00CE7DA4" w:rsidRDefault="00EB3902" w:rsidP="00CE7DA4">
            <w:pPr>
              <w:ind w:left="-57" w:right="-57"/>
              <w:jc w:val="center"/>
              <w:rPr>
                <w:rFonts w:ascii="Myriad Pro" w:hAnsi="Myriad Pro"/>
                <w:color w:val="000000"/>
                <w:sz w:val="20"/>
                <w:szCs w:val="20"/>
                <w:lang w:eastAsia="ru-RU"/>
              </w:rPr>
            </w:pPr>
          </w:p>
        </w:tc>
        <w:tc>
          <w:tcPr>
            <w:tcW w:w="2552" w:type="dxa"/>
            <w:tcBorders>
              <w:top w:val="nil"/>
              <w:left w:val="nil"/>
              <w:bottom w:val="single" w:sz="4" w:space="0" w:color="auto"/>
              <w:right w:val="single" w:sz="4" w:space="0" w:color="auto"/>
            </w:tcBorders>
            <w:shd w:val="clear" w:color="000000" w:fill="EBF1DE"/>
            <w:vAlign w:val="center"/>
            <w:hideMark/>
          </w:tcPr>
          <w:p w14:paraId="74ADEBD8"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EBF1DE"/>
            <w:vAlign w:val="center"/>
            <w:hideMark/>
          </w:tcPr>
          <w:p w14:paraId="4F3DC65D"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2 320 011,01</w:t>
            </w:r>
          </w:p>
        </w:tc>
        <w:tc>
          <w:tcPr>
            <w:tcW w:w="1418" w:type="dxa"/>
            <w:tcBorders>
              <w:top w:val="nil"/>
              <w:left w:val="nil"/>
              <w:bottom w:val="single" w:sz="4" w:space="0" w:color="auto"/>
              <w:right w:val="single" w:sz="4" w:space="0" w:color="auto"/>
            </w:tcBorders>
            <w:shd w:val="clear" w:color="000000" w:fill="EBF1DE"/>
            <w:vAlign w:val="center"/>
            <w:hideMark/>
          </w:tcPr>
          <w:p w14:paraId="0FEFB23C"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1 870,76</w:t>
            </w:r>
          </w:p>
        </w:tc>
        <w:tc>
          <w:tcPr>
            <w:tcW w:w="5557" w:type="dxa"/>
            <w:tcBorders>
              <w:top w:val="nil"/>
              <w:left w:val="nil"/>
              <w:bottom w:val="single" w:sz="4" w:space="0" w:color="auto"/>
              <w:right w:val="single" w:sz="4" w:space="0" w:color="auto"/>
            </w:tcBorders>
            <w:shd w:val="clear" w:color="000000" w:fill="EBF1DE"/>
            <w:vAlign w:val="center"/>
            <w:hideMark/>
          </w:tcPr>
          <w:p w14:paraId="7995501B"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w:t>
            </w:r>
          </w:p>
        </w:tc>
      </w:tr>
      <w:tr w:rsidR="00EB3902" w:rsidRPr="00CE7DA4" w14:paraId="17F8BFF8"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58BA4333"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36</w:t>
            </w:r>
          </w:p>
        </w:tc>
        <w:tc>
          <w:tcPr>
            <w:tcW w:w="2126" w:type="dxa"/>
            <w:tcBorders>
              <w:top w:val="nil"/>
              <w:left w:val="nil"/>
              <w:bottom w:val="single" w:sz="4" w:space="0" w:color="auto"/>
              <w:right w:val="single" w:sz="4" w:space="0" w:color="auto"/>
            </w:tcBorders>
            <w:shd w:val="clear" w:color="000000" w:fill="FFFFFF"/>
            <w:vAlign w:val="center"/>
            <w:hideMark/>
          </w:tcPr>
          <w:p w14:paraId="7CB0E5B3"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w:t>
            </w:r>
          </w:p>
        </w:tc>
        <w:tc>
          <w:tcPr>
            <w:tcW w:w="1559" w:type="dxa"/>
            <w:tcBorders>
              <w:top w:val="nil"/>
              <w:left w:val="nil"/>
              <w:bottom w:val="single" w:sz="4" w:space="0" w:color="auto"/>
              <w:right w:val="single" w:sz="4" w:space="0" w:color="auto"/>
            </w:tcBorders>
            <w:shd w:val="clear" w:color="000000" w:fill="FFFFFF"/>
            <w:vAlign w:val="center"/>
            <w:hideMark/>
          </w:tcPr>
          <w:p w14:paraId="2968ECA1"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20.08.2015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02.4000.274.15</w:t>
            </w:r>
          </w:p>
        </w:tc>
        <w:tc>
          <w:tcPr>
            <w:tcW w:w="2552" w:type="dxa"/>
            <w:tcBorders>
              <w:top w:val="nil"/>
              <w:left w:val="nil"/>
              <w:bottom w:val="single" w:sz="4" w:space="0" w:color="auto"/>
              <w:right w:val="single" w:sz="4" w:space="0" w:color="auto"/>
            </w:tcBorders>
            <w:shd w:val="clear" w:color="000000" w:fill="FFFFFF"/>
            <w:vAlign w:val="center"/>
            <w:hideMark/>
          </w:tcPr>
          <w:p w14:paraId="394AA5D8"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ООО "ТехноСофт"</w:t>
            </w:r>
          </w:p>
        </w:tc>
        <w:tc>
          <w:tcPr>
            <w:tcW w:w="1417" w:type="dxa"/>
            <w:tcBorders>
              <w:top w:val="nil"/>
              <w:left w:val="nil"/>
              <w:bottom w:val="single" w:sz="4" w:space="0" w:color="auto"/>
              <w:right w:val="single" w:sz="4" w:space="0" w:color="auto"/>
            </w:tcBorders>
            <w:shd w:val="clear" w:color="000000" w:fill="FFFFFF"/>
            <w:noWrap/>
            <w:vAlign w:val="center"/>
            <w:hideMark/>
          </w:tcPr>
          <w:p w14:paraId="7FC922A3"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198 378,65</w:t>
            </w:r>
          </w:p>
        </w:tc>
        <w:tc>
          <w:tcPr>
            <w:tcW w:w="1418" w:type="dxa"/>
            <w:tcBorders>
              <w:top w:val="nil"/>
              <w:left w:val="nil"/>
              <w:bottom w:val="single" w:sz="4" w:space="0" w:color="auto"/>
              <w:right w:val="single" w:sz="4" w:space="0" w:color="auto"/>
            </w:tcBorders>
            <w:shd w:val="clear" w:color="000000" w:fill="FFFFFF"/>
            <w:noWrap/>
            <w:vAlign w:val="center"/>
            <w:hideMark/>
          </w:tcPr>
          <w:p w14:paraId="6242B8E1"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0,00</w:t>
            </w:r>
          </w:p>
        </w:tc>
        <w:tc>
          <w:tcPr>
            <w:tcW w:w="5557" w:type="dxa"/>
            <w:tcBorders>
              <w:top w:val="nil"/>
              <w:left w:val="nil"/>
              <w:bottom w:val="single" w:sz="4" w:space="0" w:color="auto"/>
              <w:right w:val="single" w:sz="4" w:space="0" w:color="auto"/>
            </w:tcBorders>
            <w:shd w:val="clear" w:color="000000" w:fill="FFFFFF"/>
            <w:vAlign w:val="center"/>
            <w:hideMark/>
          </w:tcPr>
          <w:p w14:paraId="34BB7EB5"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Поставка информационно-справочных систем (ИСС) и оказание информационных услуг с использованием ИСС. Представлена копия договора, копии актов и справка о распределении затрат между филиалами за 2016 год. Заключен новый договор.</w:t>
            </w:r>
          </w:p>
        </w:tc>
      </w:tr>
      <w:tr w:rsidR="00EB3902" w:rsidRPr="00CE7DA4" w14:paraId="60D1BFBF"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3CE95B3F"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37</w:t>
            </w:r>
          </w:p>
        </w:tc>
        <w:tc>
          <w:tcPr>
            <w:tcW w:w="2126" w:type="dxa"/>
            <w:tcBorders>
              <w:top w:val="nil"/>
              <w:left w:val="nil"/>
              <w:bottom w:val="single" w:sz="4" w:space="0" w:color="auto"/>
              <w:right w:val="single" w:sz="4" w:space="0" w:color="auto"/>
            </w:tcBorders>
            <w:shd w:val="clear" w:color="000000" w:fill="FFFFFF"/>
            <w:vAlign w:val="center"/>
            <w:hideMark/>
          </w:tcPr>
          <w:p w14:paraId="5F5E44AB"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w:t>
            </w:r>
          </w:p>
        </w:tc>
        <w:tc>
          <w:tcPr>
            <w:tcW w:w="1559" w:type="dxa"/>
            <w:tcBorders>
              <w:top w:val="nil"/>
              <w:left w:val="nil"/>
              <w:bottom w:val="single" w:sz="4" w:space="0" w:color="auto"/>
              <w:right w:val="single" w:sz="4" w:space="0" w:color="auto"/>
            </w:tcBorders>
            <w:shd w:val="clear" w:color="000000" w:fill="FFFFFF"/>
            <w:vAlign w:val="center"/>
            <w:hideMark/>
          </w:tcPr>
          <w:p w14:paraId="3E7D4A95"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08.08.2016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18.4000.250.16</w:t>
            </w:r>
          </w:p>
        </w:tc>
        <w:tc>
          <w:tcPr>
            <w:tcW w:w="2552" w:type="dxa"/>
            <w:tcBorders>
              <w:top w:val="nil"/>
              <w:left w:val="nil"/>
              <w:bottom w:val="single" w:sz="4" w:space="0" w:color="auto"/>
              <w:right w:val="single" w:sz="4" w:space="0" w:color="auto"/>
            </w:tcBorders>
            <w:shd w:val="clear" w:color="000000" w:fill="FFFFFF"/>
            <w:vAlign w:val="center"/>
            <w:hideMark/>
          </w:tcPr>
          <w:p w14:paraId="67A316A2"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ООО "ТехноСофт"</w:t>
            </w:r>
          </w:p>
        </w:tc>
        <w:tc>
          <w:tcPr>
            <w:tcW w:w="1417" w:type="dxa"/>
            <w:tcBorders>
              <w:top w:val="nil"/>
              <w:left w:val="nil"/>
              <w:bottom w:val="single" w:sz="4" w:space="0" w:color="auto"/>
              <w:right w:val="single" w:sz="4" w:space="0" w:color="auto"/>
            </w:tcBorders>
            <w:shd w:val="clear" w:color="000000" w:fill="FFFFFF"/>
            <w:noWrap/>
            <w:vAlign w:val="center"/>
            <w:hideMark/>
          </w:tcPr>
          <w:p w14:paraId="76A84341"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148 128,53</w:t>
            </w:r>
          </w:p>
        </w:tc>
        <w:tc>
          <w:tcPr>
            <w:tcW w:w="1418" w:type="dxa"/>
            <w:tcBorders>
              <w:top w:val="nil"/>
              <w:left w:val="nil"/>
              <w:bottom w:val="single" w:sz="4" w:space="0" w:color="auto"/>
              <w:right w:val="single" w:sz="4" w:space="0" w:color="auto"/>
            </w:tcBorders>
            <w:shd w:val="clear" w:color="000000" w:fill="FFFFFF"/>
            <w:noWrap/>
            <w:vAlign w:val="center"/>
            <w:hideMark/>
          </w:tcPr>
          <w:p w14:paraId="3028FEDD"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373,34</w:t>
            </w:r>
          </w:p>
        </w:tc>
        <w:tc>
          <w:tcPr>
            <w:tcW w:w="5557" w:type="dxa"/>
            <w:tcBorders>
              <w:top w:val="nil"/>
              <w:left w:val="nil"/>
              <w:bottom w:val="single" w:sz="4" w:space="0" w:color="auto"/>
              <w:right w:val="single" w:sz="4" w:space="0" w:color="auto"/>
            </w:tcBorders>
            <w:shd w:val="clear" w:color="000000" w:fill="FFFFFF"/>
            <w:vAlign w:val="center"/>
            <w:hideMark/>
          </w:tcPr>
          <w:p w14:paraId="2FC62DA4"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Поставка информационно-справочных систем (ИСС) и оказание информационных услуг с использованием ИСС. Представлена копия договора, копии актов и справка о распределении затрат между филиалами за 2016 год. Экономически обоснованная величина затрат определена Исполнителем на основании фактических расходов в 2016 году по договорам, заключенным с ООО "ТехноСофт", с учетом ИПЦ на 2017-2018 годы.</w:t>
            </w:r>
          </w:p>
        </w:tc>
      </w:tr>
      <w:tr w:rsidR="00EB3902" w:rsidRPr="00CE7DA4" w14:paraId="4949F1B6"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69B5F40D"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38</w:t>
            </w:r>
          </w:p>
        </w:tc>
        <w:tc>
          <w:tcPr>
            <w:tcW w:w="2126" w:type="dxa"/>
            <w:tcBorders>
              <w:top w:val="nil"/>
              <w:left w:val="nil"/>
              <w:bottom w:val="single" w:sz="4" w:space="0" w:color="auto"/>
              <w:right w:val="single" w:sz="4" w:space="0" w:color="auto"/>
            </w:tcBorders>
            <w:shd w:val="clear" w:color="000000" w:fill="FFFFFF"/>
            <w:vAlign w:val="center"/>
            <w:hideMark/>
          </w:tcPr>
          <w:p w14:paraId="0460859F"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w:t>
            </w:r>
          </w:p>
        </w:tc>
        <w:tc>
          <w:tcPr>
            <w:tcW w:w="1559" w:type="dxa"/>
            <w:tcBorders>
              <w:top w:val="nil"/>
              <w:left w:val="nil"/>
              <w:bottom w:val="single" w:sz="4" w:space="0" w:color="auto"/>
              <w:right w:val="single" w:sz="4" w:space="0" w:color="auto"/>
            </w:tcBorders>
            <w:shd w:val="clear" w:color="000000" w:fill="FFFFFF"/>
            <w:vAlign w:val="center"/>
            <w:hideMark/>
          </w:tcPr>
          <w:p w14:paraId="05F2D1A6"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22.11.2016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18.4000.390.16</w:t>
            </w:r>
          </w:p>
        </w:tc>
        <w:tc>
          <w:tcPr>
            <w:tcW w:w="2552" w:type="dxa"/>
            <w:tcBorders>
              <w:top w:val="nil"/>
              <w:left w:val="nil"/>
              <w:bottom w:val="single" w:sz="4" w:space="0" w:color="auto"/>
              <w:right w:val="single" w:sz="4" w:space="0" w:color="auto"/>
            </w:tcBorders>
            <w:shd w:val="clear" w:color="000000" w:fill="FFFFFF"/>
            <w:vAlign w:val="center"/>
            <w:hideMark/>
          </w:tcPr>
          <w:p w14:paraId="4F617936"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ООО Информационный центр "Искра"</w:t>
            </w:r>
          </w:p>
        </w:tc>
        <w:tc>
          <w:tcPr>
            <w:tcW w:w="1417" w:type="dxa"/>
            <w:tcBorders>
              <w:top w:val="nil"/>
              <w:left w:val="nil"/>
              <w:bottom w:val="single" w:sz="4" w:space="0" w:color="auto"/>
              <w:right w:val="single" w:sz="4" w:space="0" w:color="auto"/>
            </w:tcBorders>
            <w:shd w:val="clear" w:color="000000" w:fill="FFFFFF"/>
            <w:noWrap/>
            <w:vAlign w:val="center"/>
            <w:hideMark/>
          </w:tcPr>
          <w:p w14:paraId="6973F763"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18 849,58</w:t>
            </w:r>
          </w:p>
        </w:tc>
        <w:tc>
          <w:tcPr>
            <w:tcW w:w="1418" w:type="dxa"/>
            <w:tcBorders>
              <w:top w:val="nil"/>
              <w:left w:val="nil"/>
              <w:bottom w:val="single" w:sz="4" w:space="0" w:color="auto"/>
              <w:right w:val="single" w:sz="4" w:space="0" w:color="auto"/>
            </w:tcBorders>
            <w:shd w:val="clear" w:color="000000" w:fill="FFFFFF"/>
            <w:noWrap/>
            <w:vAlign w:val="center"/>
            <w:hideMark/>
          </w:tcPr>
          <w:p w14:paraId="20E68AF3"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214,53</w:t>
            </w:r>
          </w:p>
        </w:tc>
        <w:tc>
          <w:tcPr>
            <w:tcW w:w="5557" w:type="dxa"/>
            <w:tcBorders>
              <w:top w:val="nil"/>
              <w:left w:val="nil"/>
              <w:bottom w:val="single" w:sz="4" w:space="0" w:color="auto"/>
              <w:right w:val="single" w:sz="4" w:space="0" w:color="auto"/>
            </w:tcBorders>
            <w:shd w:val="clear" w:color="000000" w:fill="FFFFFF"/>
            <w:vAlign w:val="center"/>
            <w:hideMark/>
          </w:tcPr>
          <w:p w14:paraId="476D5B07"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Оказание информационных услуг с использованием системы КонсультантПлюс. Представлена копия договора, копии счетов-фактур и справка о распределении затрат между филиалами за 2016 год. Экономически обоснованная величина затрат определена Исполнителем на основании фактических расходов в 2016 году по договорам, заключенныс с ООО Информационный центр "Искра", с учетом ИПЦ на 2017-2018 годы.</w:t>
            </w:r>
          </w:p>
        </w:tc>
      </w:tr>
      <w:tr w:rsidR="00EB3902" w:rsidRPr="00CE7DA4" w14:paraId="5E2934DA"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34CAA89D"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lastRenderedPageBreak/>
              <w:t>39</w:t>
            </w:r>
          </w:p>
        </w:tc>
        <w:tc>
          <w:tcPr>
            <w:tcW w:w="2126" w:type="dxa"/>
            <w:tcBorders>
              <w:top w:val="nil"/>
              <w:left w:val="nil"/>
              <w:bottom w:val="single" w:sz="4" w:space="0" w:color="auto"/>
              <w:right w:val="single" w:sz="4" w:space="0" w:color="auto"/>
            </w:tcBorders>
            <w:shd w:val="clear" w:color="000000" w:fill="FFFFFF"/>
            <w:vAlign w:val="center"/>
            <w:hideMark/>
          </w:tcPr>
          <w:p w14:paraId="5DB34C2D"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w:t>
            </w:r>
          </w:p>
        </w:tc>
        <w:tc>
          <w:tcPr>
            <w:tcW w:w="1559" w:type="dxa"/>
            <w:tcBorders>
              <w:top w:val="nil"/>
              <w:left w:val="nil"/>
              <w:bottom w:val="single" w:sz="4" w:space="0" w:color="auto"/>
              <w:right w:val="single" w:sz="4" w:space="0" w:color="auto"/>
            </w:tcBorders>
            <w:shd w:val="clear" w:color="000000" w:fill="FFFFFF"/>
            <w:vAlign w:val="center"/>
            <w:hideMark/>
          </w:tcPr>
          <w:p w14:paraId="427E3C94"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14.12.2015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18.4000.455.15</w:t>
            </w:r>
          </w:p>
        </w:tc>
        <w:tc>
          <w:tcPr>
            <w:tcW w:w="2552" w:type="dxa"/>
            <w:tcBorders>
              <w:top w:val="nil"/>
              <w:left w:val="nil"/>
              <w:bottom w:val="single" w:sz="4" w:space="0" w:color="auto"/>
              <w:right w:val="single" w:sz="4" w:space="0" w:color="auto"/>
            </w:tcBorders>
            <w:shd w:val="clear" w:color="000000" w:fill="FFFFFF"/>
            <w:vAlign w:val="center"/>
            <w:hideMark/>
          </w:tcPr>
          <w:p w14:paraId="7FE6D89F"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ООО Информационный центр "Искра"</w:t>
            </w:r>
          </w:p>
        </w:tc>
        <w:tc>
          <w:tcPr>
            <w:tcW w:w="1417" w:type="dxa"/>
            <w:tcBorders>
              <w:top w:val="nil"/>
              <w:left w:val="nil"/>
              <w:bottom w:val="single" w:sz="4" w:space="0" w:color="auto"/>
              <w:right w:val="single" w:sz="4" w:space="0" w:color="auto"/>
            </w:tcBorders>
            <w:shd w:val="clear" w:color="000000" w:fill="FFFFFF"/>
            <w:noWrap/>
            <w:vAlign w:val="center"/>
            <w:hideMark/>
          </w:tcPr>
          <w:p w14:paraId="56114A51"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180 261,25</w:t>
            </w:r>
          </w:p>
        </w:tc>
        <w:tc>
          <w:tcPr>
            <w:tcW w:w="1418" w:type="dxa"/>
            <w:tcBorders>
              <w:top w:val="nil"/>
              <w:left w:val="nil"/>
              <w:bottom w:val="single" w:sz="4" w:space="0" w:color="auto"/>
              <w:right w:val="single" w:sz="4" w:space="0" w:color="auto"/>
            </w:tcBorders>
            <w:shd w:val="clear" w:color="000000" w:fill="FFFFFF"/>
            <w:noWrap/>
            <w:vAlign w:val="center"/>
            <w:hideMark/>
          </w:tcPr>
          <w:p w14:paraId="705CD752"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0,00</w:t>
            </w:r>
          </w:p>
        </w:tc>
        <w:tc>
          <w:tcPr>
            <w:tcW w:w="5557" w:type="dxa"/>
            <w:tcBorders>
              <w:top w:val="nil"/>
              <w:left w:val="nil"/>
              <w:bottom w:val="single" w:sz="4" w:space="0" w:color="auto"/>
              <w:right w:val="single" w:sz="4" w:space="0" w:color="auto"/>
            </w:tcBorders>
            <w:shd w:val="clear" w:color="000000" w:fill="FFFFFF"/>
            <w:vAlign w:val="center"/>
            <w:hideMark/>
          </w:tcPr>
          <w:p w14:paraId="34BD5316"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Оказание информационных услуг с использованием системы КонсультантПлюс. Представлена копия договора, копии счетов-фактур и справка о распределении затрат между филиалами. Заключен новый договор.</w:t>
            </w:r>
          </w:p>
        </w:tc>
      </w:tr>
      <w:tr w:rsidR="00EB3902" w:rsidRPr="00CE7DA4" w14:paraId="542BD1FB"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6DDD826F"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40</w:t>
            </w:r>
          </w:p>
        </w:tc>
        <w:tc>
          <w:tcPr>
            <w:tcW w:w="2126" w:type="dxa"/>
            <w:tcBorders>
              <w:top w:val="nil"/>
              <w:left w:val="nil"/>
              <w:bottom w:val="single" w:sz="4" w:space="0" w:color="auto"/>
              <w:right w:val="single" w:sz="4" w:space="0" w:color="auto"/>
            </w:tcBorders>
            <w:shd w:val="clear" w:color="000000" w:fill="FFFFFF"/>
            <w:vAlign w:val="center"/>
            <w:hideMark/>
          </w:tcPr>
          <w:p w14:paraId="65E1C419"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Договор</w:t>
            </w:r>
          </w:p>
        </w:tc>
        <w:tc>
          <w:tcPr>
            <w:tcW w:w="1559" w:type="dxa"/>
            <w:tcBorders>
              <w:top w:val="nil"/>
              <w:left w:val="nil"/>
              <w:bottom w:val="single" w:sz="4" w:space="0" w:color="auto"/>
              <w:right w:val="single" w:sz="4" w:space="0" w:color="auto"/>
            </w:tcBorders>
            <w:shd w:val="clear" w:color="000000" w:fill="FFFFFF"/>
            <w:vAlign w:val="center"/>
            <w:hideMark/>
          </w:tcPr>
          <w:p w14:paraId="212CE2F4"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 xml:space="preserve">от 25.12.2015 </w:t>
            </w:r>
            <w:r w:rsidR="00134DE0">
              <w:rPr>
                <w:rFonts w:ascii="Myriad Pro" w:hAnsi="Myriad Pro"/>
                <w:color w:val="000000"/>
                <w:sz w:val="20"/>
                <w:szCs w:val="20"/>
                <w:lang w:eastAsia="ru-RU"/>
              </w:rPr>
              <w:t>№ </w:t>
            </w:r>
            <w:r w:rsidRPr="00CE7DA4">
              <w:rPr>
                <w:rFonts w:ascii="Myriad Pro" w:hAnsi="Myriad Pro"/>
                <w:color w:val="000000"/>
                <w:sz w:val="20"/>
                <w:szCs w:val="20"/>
                <w:lang w:eastAsia="ru-RU"/>
              </w:rPr>
              <w:t>18.4000.480.15</w:t>
            </w:r>
          </w:p>
        </w:tc>
        <w:tc>
          <w:tcPr>
            <w:tcW w:w="2552" w:type="dxa"/>
            <w:tcBorders>
              <w:top w:val="nil"/>
              <w:left w:val="nil"/>
              <w:bottom w:val="single" w:sz="4" w:space="0" w:color="auto"/>
              <w:right w:val="single" w:sz="4" w:space="0" w:color="auto"/>
            </w:tcBorders>
            <w:shd w:val="clear" w:color="000000" w:fill="FFFFFF"/>
            <w:vAlign w:val="center"/>
            <w:hideMark/>
          </w:tcPr>
          <w:p w14:paraId="520B6562"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ЗАО "Информационное агентство "Интерфакс-Сибирь"</w:t>
            </w:r>
          </w:p>
        </w:tc>
        <w:tc>
          <w:tcPr>
            <w:tcW w:w="1417" w:type="dxa"/>
            <w:tcBorders>
              <w:top w:val="nil"/>
              <w:left w:val="nil"/>
              <w:bottom w:val="single" w:sz="4" w:space="0" w:color="auto"/>
              <w:right w:val="single" w:sz="4" w:space="0" w:color="auto"/>
            </w:tcBorders>
            <w:shd w:val="clear" w:color="000000" w:fill="FFFFFF"/>
            <w:noWrap/>
            <w:vAlign w:val="center"/>
            <w:hideMark/>
          </w:tcPr>
          <w:p w14:paraId="1A3D4A07"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78 723,00</w:t>
            </w:r>
          </w:p>
        </w:tc>
        <w:tc>
          <w:tcPr>
            <w:tcW w:w="1418" w:type="dxa"/>
            <w:tcBorders>
              <w:top w:val="nil"/>
              <w:left w:val="nil"/>
              <w:bottom w:val="single" w:sz="4" w:space="0" w:color="auto"/>
              <w:right w:val="single" w:sz="4" w:space="0" w:color="auto"/>
            </w:tcBorders>
            <w:shd w:val="clear" w:color="000000" w:fill="FFFFFF"/>
            <w:noWrap/>
            <w:vAlign w:val="center"/>
            <w:hideMark/>
          </w:tcPr>
          <w:p w14:paraId="3C4DB7D3"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0,00</w:t>
            </w:r>
          </w:p>
        </w:tc>
        <w:tc>
          <w:tcPr>
            <w:tcW w:w="5557" w:type="dxa"/>
            <w:tcBorders>
              <w:top w:val="nil"/>
              <w:left w:val="nil"/>
              <w:bottom w:val="single" w:sz="4" w:space="0" w:color="auto"/>
              <w:right w:val="single" w:sz="4" w:space="0" w:color="auto"/>
            </w:tcBorders>
            <w:shd w:val="clear" w:color="000000" w:fill="FFFFFF"/>
            <w:vAlign w:val="center"/>
            <w:hideMark/>
          </w:tcPr>
          <w:p w14:paraId="0C91E5DC" w14:textId="1C4F4A2A"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Доступ к информационному ресурсу "СПАРК". Представлена копия договора, копии актов и справки о распределении затрат между филиалами за 2016 год. Услуги не являются обязательными и необходимыми для осуществления регулируемого вида деятельности. Включение расходов по данному договору</w:t>
            </w:r>
            <w:r w:rsidR="00F16109" w:rsidRPr="00CE7DA4">
              <w:rPr>
                <w:rFonts w:ascii="Myriad Pro" w:hAnsi="Myriad Pro"/>
                <w:color w:val="000000"/>
                <w:sz w:val="20"/>
                <w:szCs w:val="20"/>
                <w:lang w:eastAsia="ru-RU"/>
              </w:rPr>
              <w:t xml:space="preserve"> </w:t>
            </w:r>
            <w:r w:rsidRPr="00CE7DA4">
              <w:rPr>
                <w:rFonts w:ascii="Myriad Pro" w:hAnsi="Myriad Pro"/>
                <w:color w:val="000000"/>
                <w:sz w:val="20"/>
                <w:szCs w:val="20"/>
                <w:lang w:eastAsia="ru-RU"/>
              </w:rPr>
              <w:t xml:space="preserve">в НВВ филиала </w:t>
            </w:r>
            <w:r w:rsidR="00801C45">
              <w:rPr>
                <w:rFonts w:ascii="Myriad Pro" w:hAnsi="Myriad Pro"/>
                <w:color w:val="000000"/>
                <w:sz w:val="20"/>
                <w:szCs w:val="20"/>
                <w:lang w:eastAsia="ru-RU"/>
              </w:rPr>
              <w:t>ПАО </w:t>
            </w:r>
            <w:r w:rsidRPr="00CE7DA4">
              <w:rPr>
                <w:rFonts w:ascii="Myriad Pro" w:hAnsi="Myriad Pro"/>
                <w:color w:val="000000"/>
                <w:sz w:val="20"/>
                <w:szCs w:val="20"/>
                <w:lang w:eastAsia="ru-RU"/>
              </w:rPr>
              <w:t>"МРСК Сибири" - "Омскэнерго" на 2018 год экономически не обосновано.</w:t>
            </w:r>
          </w:p>
        </w:tc>
      </w:tr>
      <w:tr w:rsidR="00EB3902" w:rsidRPr="00CE7DA4" w14:paraId="1E9BAAC0"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FFFFFF"/>
            <w:noWrap/>
            <w:vAlign w:val="center"/>
            <w:hideMark/>
          </w:tcPr>
          <w:p w14:paraId="302378B4" w14:textId="77777777" w:rsidR="00EB3902" w:rsidRPr="00CE7DA4" w:rsidRDefault="00EB3902" w:rsidP="00CE7DA4">
            <w:pPr>
              <w:ind w:left="-57" w:right="-57"/>
              <w:jc w:val="center"/>
              <w:rPr>
                <w:rFonts w:ascii="Myriad Pro" w:hAnsi="Myriad Pro"/>
                <w:color w:val="000000"/>
                <w:sz w:val="20"/>
                <w:szCs w:val="20"/>
                <w:lang w:eastAsia="ru-RU"/>
              </w:rPr>
            </w:pPr>
            <w:r w:rsidRPr="00CE7DA4">
              <w:rPr>
                <w:rFonts w:ascii="Myriad Pro" w:hAnsi="Myriad Pro"/>
                <w:color w:val="000000"/>
                <w:sz w:val="20"/>
                <w:szCs w:val="20"/>
                <w:lang w:eastAsia="ru-RU"/>
              </w:rPr>
              <w:t>41</w:t>
            </w:r>
          </w:p>
        </w:tc>
        <w:tc>
          <w:tcPr>
            <w:tcW w:w="2126" w:type="dxa"/>
            <w:tcBorders>
              <w:top w:val="nil"/>
              <w:left w:val="nil"/>
              <w:bottom w:val="single" w:sz="4" w:space="0" w:color="auto"/>
              <w:right w:val="single" w:sz="4" w:space="0" w:color="auto"/>
            </w:tcBorders>
            <w:shd w:val="clear" w:color="000000" w:fill="FFFFFF"/>
            <w:vAlign w:val="center"/>
            <w:hideMark/>
          </w:tcPr>
          <w:p w14:paraId="5BDA6828" w14:textId="77777777" w:rsidR="00EB3902" w:rsidRPr="00CE7DA4" w:rsidRDefault="00C01438"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н</w:t>
            </w:r>
            <w:r w:rsidR="00EB3902" w:rsidRPr="00CE7DA4">
              <w:rPr>
                <w:rFonts w:ascii="Myriad Pro" w:hAnsi="Myriad Pro"/>
                <w:color w:val="000000"/>
                <w:sz w:val="20"/>
                <w:szCs w:val="20"/>
                <w:lang w:eastAsia="ru-RU"/>
              </w:rPr>
              <w:t>/д</w:t>
            </w:r>
          </w:p>
        </w:tc>
        <w:tc>
          <w:tcPr>
            <w:tcW w:w="1559" w:type="dxa"/>
            <w:tcBorders>
              <w:top w:val="nil"/>
              <w:left w:val="nil"/>
              <w:bottom w:val="single" w:sz="4" w:space="0" w:color="auto"/>
              <w:right w:val="single" w:sz="4" w:space="0" w:color="auto"/>
            </w:tcBorders>
            <w:shd w:val="clear" w:color="000000" w:fill="FFFFFF"/>
            <w:vAlign w:val="center"/>
            <w:hideMark/>
          </w:tcPr>
          <w:p w14:paraId="64DAAD68" w14:textId="77777777" w:rsidR="00EB3902" w:rsidRPr="00CE7DA4" w:rsidRDefault="00EB3902" w:rsidP="00CE7DA4">
            <w:pPr>
              <w:ind w:left="-57" w:right="-57"/>
              <w:jc w:val="center"/>
              <w:rPr>
                <w:rFonts w:ascii="Myriad Pro" w:hAnsi="Myriad Pro"/>
                <w:color w:val="000000"/>
                <w:sz w:val="20"/>
                <w:szCs w:val="20"/>
                <w:lang w:eastAsia="ru-RU"/>
              </w:rPr>
            </w:pPr>
          </w:p>
        </w:tc>
        <w:tc>
          <w:tcPr>
            <w:tcW w:w="2552" w:type="dxa"/>
            <w:tcBorders>
              <w:top w:val="nil"/>
              <w:left w:val="nil"/>
              <w:bottom w:val="single" w:sz="4" w:space="0" w:color="auto"/>
              <w:right w:val="single" w:sz="4" w:space="0" w:color="auto"/>
            </w:tcBorders>
            <w:shd w:val="clear" w:color="000000" w:fill="FFFFFF"/>
            <w:vAlign w:val="center"/>
            <w:hideMark/>
          </w:tcPr>
          <w:p w14:paraId="343B57AF"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FFFFFF"/>
            <w:noWrap/>
            <w:vAlign w:val="center"/>
            <w:hideMark/>
          </w:tcPr>
          <w:p w14:paraId="639F9370"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13 783 196,09</w:t>
            </w:r>
          </w:p>
        </w:tc>
        <w:tc>
          <w:tcPr>
            <w:tcW w:w="1418" w:type="dxa"/>
            <w:tcBorders>
              <w:top w:val="nil"/>
              <w:left w:val="nil"/>
              <w:bottom w:val="single" w:sz="4" w:space="0" w:color="auto"/>
              <w:right w:val="single" w:sz="4" w:space="0" w:color="auto"/>
            </w:tcBorders>
            <w:shd w:val="clear" w:color="000000" w:fill="FFFFFF"/>
            <w:noWrap/>
            <w:vAlign w:val="center"/>
            <w:hideMark/>
          </w:tcPr>
          <w:p w14:paraId="7BE818BC"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0,00</w:t>
            </w:r>
          </w:p>
        </w:tc>
        <w:tc>
          <w:tcPr>
            <w:tcW w:w="5557" w:type="dxa"/>
            <w:tcBorders>
              <w:top w:val="nil"/>
              <w:left w:val="nil"/>
              <w:bottom w:val="single" w:sz="4" w:space="0" w:color="auto"/>
              <w:right w:val="single" w:sz="4" w:space="0" w:color="auto"/>
            </w:tcBorders>
            <w:shd w:val="clear" w:color="000000" w:fill="FFFFFF"/>
            <w:vAlign w:val="center"/>
            <w:hideMark/>
          </w:tcPr>
          <w:p w14:paraId="1209D777" w14:textId="3C6CE08E"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xml:space="preserve">Оплата проживания в гостинице, проводка амортизации, начисление резерва за ноябрь и декабрь 2016 года. Обосновывающие документы не представлены. Включение расходов в НВВ филиала </w:t>
            </w:r>
            <w:r w:rsidR="00801C45">
              <w:rPr>
                <w:rFonts w:ascii="Myriad Pro" w:hAnsi="Myriad Pro"/>
                <w:color w:val="000000"/>
                <w:sz w:val="20"/>
                <w:szCs w:val="20"/>
                <w:lang w:eastAsia="ru-RU"/>
              </w:rPr>
              <w:t>ПАО </w:t>
            </w:r>
            <w:r w:rsidRPr="00CE7DA4">
              <w:rPr>
                <w:rFonts w:ascii="Myriad Pro" w:hAnsi="Myriad Pro"/>
                <w:color w:val="000000"/>
                <w:sz w:val="20"/>
                <w:szCs w:val="20"/>
                <w:lang w:eastAsia="ru-RU"/>
              </w:rPr>
              <w:t>"МРСК Сибири" - "Омскэнерго" на 2018 год экономически не обосновано.</w:t>
            </w:r>
          </w:p>
        </w:tc>
      </w:tr>
      <w:tr w:rsidR="00EB3902" w:rsidRPr="00CE7DA4" w14:paraId="30E554EC"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EBF1DE"/>
            <w:noWrap/>
            <w:vAlign w:val="center"/>
            <w:hideMark/>
          </w:tcPr>
          <w:p w14:paraId="54F25C45" w14:textId="77777777" w:rsidR="00EB3902" w:rsidRPr="00CE7DA4" w:rsidRDefault="00EB3902" w:rsidP="00CE7DA4">
            <w:pPr>
              <w:ind w:left="-57" w:right="-57"/>
              <w:jc w:val="center"/>
              <w:rPr>
                <w:rFonts w:ascii="Myriad Pro" w:hAnsi="Myriad Pro"/>
                <w:color w:val="000000"/>
                <w:sz w:val="20"/>
                <w:szCs w:val="20"/>
                <w:lang w:eastAsia="ru-RU"/>
              </w:rPr>
            </w:pPr>
          </w:p>
        </w:tc>
        <w:tc>
          <w:tcPr>
            <w:tcW w:w="2126" w:type="dxa"/>
            <w:tcBorders>
              <w:top w:val="nil"/>
              <w:left w:val="nil"/>
              <w:bottom w:val="single" w:sz="4" w:space="0" w:color="auto"/>
              <w:right w:val="single" w:sz="4" w:space="0" w:color="auto"/>
            </w:tcBorders>
            <w:shd w:val="clear" w:color="000000" w:fill="EBF1DE"/>
            <w:vAlign w:val="center"/>
            <w:hideMark/>
          </w:tcPr>
          <w:p w14:paraId="70CA98B5"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Итого прочие расходы:</w:t>
            </w:r>
          </w:p>
        </w:tc>
        <w:tc>
          <w:tcPr>
            <w:tcW w:w="1559" w:type="dxa"/>
            <w:tcBorders>
              <w:top w:val="nil"/>
              <w:left w:val="nil"/>
              <w:bottom w:val="single" w:sz="4" w:space="0" w:color="auto"/>
              <w:right w:val="single" w:sz="4" w:space="0" w:color="auto"/>
            </w:tcBorders>
            <w:shd w:val="clear" w:color="000000" w:fill="EBF1DE"/>
            <w:vAlign w:val="center"/>
            <w:hideMark/>
          </w:tcPr>
          <w:p w14:paraId="27514932" w14:textId="77777777" w:rsidR="00EB3902" w:rsidRPr="00CE7DA4" w:rsidRDefault="00EB3902" w:rsidP="00CE7DA4">
            <w:pPr>
              <w:ind w:left="-57" w:right="-57"/>
              <w:jc w:val="center"/>
              <w:rPr>
                <w:rFonts w:ascii="Myriad Pro" w:hAnsi="Myriad Pro"/>
                <w:color w:val="000000"/>
                <w:sz w:val="20"/>
                <w:szCs w:val="20"/>
                <w:lang w:eastAsia="ru-RU"/>
              </w:rPr>
            </w:pPr>
          </w:p>
        </w:tc>
        <w:tc>
          <w:tcPr>
            <w:tcW w:w="2552" w:type="dxa"/>
            <w:tcBorders>
              <w:top w:val="nil"/>
              <w:left w:val="nil"/>
              <w:bottom w:val="single" w:sz="4" w:space="0" w:color="auto"/>
              <w:right w:val="single" w:sz="4" w:space="0" w:color="auto"/>
            </w:tcBorders>
            <w:shd w:val="clear" w:color="000000" w:fill="EBF1DE"/>
            <w:vAlign w:val="center"/>
            <w:hideMark/>
          </w:tcPr>
          <w:p w14:paraId="7471DD4D"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EBF1DE"/>
            <w:vAlign w:val="center"/>
            <w:hideMark/>
          </w:tcPr>
          <w:p w14:paraId="4F43C084"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14 407 537,10</w:t>
            </w:r>
          </w:p>
        </w:tc>
        <w:tc>
          <w:tcPr>
            <w:tcW w:w="1418" w:type="dxa"/>
            <w:tcBorders>
              <w:top w:val="nil"/>
              <w:left w:val="nil"/>
              <w:bottom w:val="single" w:sz="4" w:space="0" w:color="auto"/>
              <w:right w:val="single" w:sz="4" w:space="0" w:color="auto"/>
            </w:tcBorders>
            <w:shd w:val="clear" w:color="000000" w:fill="EBF1DE"/>
            <w:vAlign w:val="center"/>
            <w:hideMark/>
          </w:tcPr>
          <w:p w14:paraId="753D775E" w14:textId="77777777" w:rsidR="00EB3902" w:rsidRPr="00CE7DA4" w:rsidRDefault="00EB3902" w:rsidP="00CE7DA4">
            <w:pPr>
              <w:ind w:left="-57" w:right="-57"/>
              <w:jc w:val="right"/>
              <w:rPr>
                <w:rFonts w:ascii="Myriad Pro" w:hAnsi="Myriad Pro"/>
                <w:color w:val="000000"/>
                <w:sz w:val="20"/>
                <w:szCs w:val="20"/>
                <w:lang w:eastAsia="ru-RU"/>
              </w:rPr>
            </w:pPr>
            <w:r w:rsidRPr="00CE7DA4">
              <w:rPr>
                <w:rFonts w:ascii="Myriad Pro" w:hAnsi="Myriad Pro"/>
                <w:color w:val="000000"/>
                <w:sz w:val="20"/>
                <w:szCs w:val="20"/>
                <w:lang w:eastAsia="ru-RU"/>
              </w:rPr>
              <w:t>587,87</w:t>
            </w:r>
          </w:p>
        </w:tc>
        <w:tc>
          <w:tcPr>
            <w:tcW w:w="5557" w:type="dxa"/>
            <w:tcBorders>
              <w:top w:val="nil"/>
              <w:left w:val="nil"/>
              <w:bottom w:val="single" w:sz="4" w:space="0" w:color="auto"/>
              <w:right w:val="single" w:sz="4" w:space="0" w:color="auto"/>
            </w:tcBorders>
            <w:shd w:val="clear" w:color="000000" w:fill="EBF1DE"/>
            <w:vAlign w:val="center"/>
            <w:hideMark/>
          </w:tcPr>
          <w:p w14:paraId="5219552C" w14:textId="77777777" w:rsidR="00EB3902" w:rsidRPr="00CE7DA4" w:rsidRDefault="00EB3902" w:rsidP="00CE7DA4">
            <w:pPr>
              <w:ind w:left="-57" w:right="-57"/>
              <w:rPr>
                <w:rFonts w:ascii="Myriad Pro" w:hAnsi="Myriad Pro"/>
                <w:color w:val="000000"/>
                <w:sz w:val="20"/>
                <w:szCs w:val="20"/>
                <w:lang w:eastAsia="ru-RU"/>
              </w:rPr>
            </w:pPr>
            <w:r w:rsidRPr="00CE7DA4">
              <w:rPr>
                <w:rFonts w:ascii="Myriad Pro" w:hAnsi="Myriad Pro"/>
                <w:color w:val="000000"/>
                <w:sz w:val="20"/>
                <w:szCs w:val="20"/>
                <w:lang w:eastAsia="ru-RU"/>
              </w:rPr>
              <w:t> </w:t>
            </w:r>
          </w:p>
        </w:tc>
      </w:tr>
      <w:tr w:rsidR="00EB3902" w:rsidRPr="00CE7DA4" w14:paraId="232E33CA" w14:textId="77777777" w:rsidTr="00801C45">
        <w:trPr>
          <w:trHeight w:val="20"/>
          <w:jc w:val="center"/>
        </w:trPr>
        <w:tc>
          <w:tcPr>
            <w:tcW w:w="710" w:type="dxa"/>
            <w:tcBorders>
              <w:top w:val="nil"/>
              <w:left w:val="single" w:sz="4" w:space="0" w:color="auto"/>
              <w:bottom w:val="single" w:sz="4" w:space="0" w:color="auto"/>
              <w:right w:val="single" w:sz="4" w:space="0" w:color="auto"/>
            </w:tcBorders>
            <w:shd w:val="clear" w:color="000000" w:fill="EBF1DE"/>
            <w:noWrap/>
            <w:vAlign w:val="center"/>
            <w:hideMark/>
          </w:tcPr>
          <w:p w14:paraId="68F7B6B3" w14:textId="77777777" w:rsidR="00EB3902" w:rsidRPr="00CE7DA4" w:rsidRDefault="00EB3902" w:rsidP="00CE7DA4">
            <w:pPr>
              <w:ind w:left="-57" w:right="-57"/>
              <w:jc w:val="center"/>
              <w:rPr>
                <w:rFonts w:ascii="Myriad Pro" w:hAnsi="Myriad Pro"/>
                <w:b/>
                <w:bCs/>
                <w:color w:val="000000"/>
                <w:sz w:val="20"/>
                <w:szCs w:val="20"/>
                <w:lang w:eastAsia="ru-RU"/>
              </w:rPr>
            </w:pPr>
          </w:p>
        </w:tc>
        <w:tc>
          <w:tcPr>
            <w:tcW w:w="2126" w:type="dxa"/>
            <w:tcBorders>
              <w:top w:val="nil"/>
              <w:left w:val="nil"/>
              <w:bottom w:val="single" w:sz="4" w:space="0" w:color="auto"/>
              <w:right w:val="single" w:sz="4" w:space="0" w:color="auto"/>
            </w:tcBorders>
            <w:shd w:val="clear" w:color="000000" w:fill="EBF1DE"/>
            <w:vAlign w:val="center"/>
            <w:hideMark/>
          </w:tcPr>
          <w:p w14:paraId="0228F07C" w14:textId="77777777" w:rsidR="00EB3902" w:rsidRPr="00CE7DA4" w:rsidRDefault="00EB3902" w:rsidP="00CE7DA4">
            <w:pPr>
              <w:ind w:left="-57" w:right="-57"/>
              <w:rPr>
                <w:rFonts w:ascii="Myriad Pro" w:hAnsi="Myriad Pro"/>
                <w:b/>
                <w:bCs/>
                <w:color w:val="000000"/>
                <w:sz w:val="20"/>
                <w:szCs w:val="20"/>
                <w:lang w:eastAsia="ru-RU"/>
              </w:rPr>
            </w:pPr>
            <w:r w:rsidRPr="00CE7DA4">
              <w:rPr>
                <w:rFonts w:ascii="Myriad Pro" w:hAnsi="Myriad Pro"/>
                <w:b/>
                <w:bCs/>
                <w:color w:val="000000"/>
                <w:sz w:val="20"/>
                <w:szCs w:val="20"/>
                <w:lang w:eastAsia="ru-RU"/>
              </w:rPr>
              <w:t>Всего расходы по статье "Прочие услуги сторонних организаций"</w:t>
            </w:r>
          </w:p>
        </w:tc>
        <w:tc>
          <w:tcPr>
            <w:tcW w:w="1559" w:type="dxa"/>
            <w:tcBorders>
              <w:top w:val="nil"/>
              <w:left w:val="nil"/>
              <w:bottom w:val="single" w:sz="4" w:space="0" w:color="auto"/>
              <w:right w:val="single" w:sz="4" w:space="0" w:color="auto"/>
            </w:tcBorders>
            <w:shd w:val="clear" w:color="000000" w:fill="EBF1DE"/>
            <w:vAlign w:val="center"/>
            <w:hideMark/>
          </w:tcPr>
          <w:p w14:paraId="779E7765" w14:textId="77777777" w:rsidR="00EB3902" w:rsidRPr="00CE7DA4" w:rsidRDefault="00EB3902" w:rsidP="00CE7DA4">
            <w:pPr>
              <w:ind w:left="-57" w:right="-57"/>
              <w:jc w:val="center"/>
              <w:rPr>
                <w:rFonts w:ascii="Myriad Pro" w:hAnsi="Myriad Pro"/>
                <w:b/>
                <w:bCs/>
                <w:color w:val="000000"/>
                <w:sz w:val="20"/>
                <w:szCs w:val="20"/>
                <w:lang w:eastAsia="ru-RU"/>
              </w:rPr>
            </w:pPr>
          </w:p>
        </w:tc>
        <w:tc>
          <w:tcPr>
            <w:tcW w:w="2552" w:type="dxa"/>
            <w:tcBorders>
              <w:top w:val="nil"/>
              <w:left w:val="nil"/>
              <w:bottom w:val="single" w:sz="4" w:space="0" w:color="auto"/>
              <w:right w:val="single" w:sz="4" w:space="0" w:color="auto"/>
            </w:tcBorders>
            <w:shd w:val="clear" w:color="000000" w:fill="EBF1DE"/>
            <w:vAlign w:val="center"/>
            <w:hideMark/>
          </w:tcPr>
          <w:p w14:paraId="1557604C" w14:textId="77777777" w:rsidR="00EB3902" w:rsidRPr="00CE7DA4" w:rsidRDefault="00EB3902" w:rsidP="00CE7DA4">
            <w:pPr>
              <w:ind w:left="-57" w:right="-57"/>
              <w:rPr>
                <w:rFonts w:ascii="Myriad Pro" w:hAnsi="Myriad Pro"/>
                <w:b/>
                <w:bCs/>
                <w:color w:val="000000"/>
                <w:sz w:val="20"/>
                <w:szCs w:val="20"/>
                <w:lang w:eastAsia="ru-RU"/>
              </w:rPr>
            </w:pPr>
            <w:r w:rsidRPr="00CE7DA4">
              <w:rPr>
                <w:rFonts w:ascii="Myriad Pro" w:hAnsi="Myriad Pro"/>
                <w:b/>
                <w:bCs/>
                <w:color w:val="000000"/>
                <w:sz w:val="20"/>
                <w:szCs w:val="20"/>
                <w:lang w:eastAsia="ru-RU"/>
              </w:rPr>
              <w:t> </w:t>
            </w:r>
          </w:p>
        </w:tc>
        <w:tc>
          <w:tcPr>
            <w:tcW w:w="1417" w:type="dxa"/>
            <w:tcBorders>
              <w:top w:val="nil"/>
              <w:left w:val="nil"/>
              <w:bottom w:val="single" w:sz="4" w:space="0" w:color="auto"/>
              <w:right w:val="single" w:sz="4" w:space="0" w:color="auto"/>
            </w:tcBorders>
            <w:shd w:val="clear" w:color="000000" w:fill="EBF1DE"/>
            <w:noWrap/>
            <w:vAlign w:val="center"/>
            <w:hideMark/>
          </w:tcPr>
          <w:p w14:paraId="5415FEBA" w14:textId="77777777" w:rsidR="00EB3902" w:rsidRPr="00CE7DA4" w:rsidRDefault="00EB3902" w:rsidP="00CE7DA4">
            <w:pPr>
              <w:ind w:left="-57" w:right="-57"/>
              <w:jc w:val="right"/>
              <w:rPr>
                <w:rFonts w:ascii="Myriad Pro" w:hAnsi="Myriad Pro"/>
                <w:b/>
                <w:bCs/>
                <w:color w:val="000000"/>
                <w:sz w:val="20"/>
                <w:szCs w:val="20"/>
                <w:lang w:eastAsia="ru-RU"/>
              </w:rPr>
            </w:pPr>
            <w:r w:rsidRPr="00CE7DA4">
              <w:rPr>
                <w:rFonts w:ascii="Myriad Pro" w:hAnsi="Myriad Pro"/>
                <w:b/>
                <w:bCs/>
                <w:color w:val="000000"/>
                <w:sz w:val="20"/>
                <w:szCs w:val="20"/>
                <w:lang w:eastAsia="ru-RU"/>
              </w:rPr>
              <w:t>24 165 007,66</w:t>
            </w:r>
          </w:p>
        </w:tc>
        <w:tc>
          <w:tcPr>
            <w:tcW w:w="1418" w:type="dxa"/>
            <w:tcBorders>
              <w:top w:val="nil"/>
              <w:left w:val="nil"/>
              <w:bottom w:val="single" w:sz="4" w:space="0" w:color="auto"/>
              <w:right w:val="single" w:sz="4" w:space="0" w:color="auto"/>
            </w:tcBorders>
            <w:shd w:val="clear" w:color="000000" w:fill="EBF1DE"/>
            <w:noWrap/>
            <w:vAlign w:val="center"/>
            <w:hideMark/>
          </w:tcPr>
          <w:p w14:paraId="6ADA0B78" w14:textId="77777777" w:rsidR="00EB3902" w:rsidRPr="00CE7DA4" w:rsidRDefault="00EB3902" w:rsidP="00CE7DA4">
            <w:pPr>
              <w:ind w:left="-57" w:right="-57"/>
              <w:jc w:val="right"/>
              <w:rPr>
                <w:rFonts w:ascii="Myriad Pro" w:hAnsi="Myriad Pro"/>
                <w:b/>
                <w:bCs/>
                <w:color w:val="000000"/>
                <w:sz w:val="20"/>
                <w:szCs w:val="20"/>
                <w:lang w:eastAsia="ru-RU"/>
              </w:rPr>
            </w:pPr>
            <w:r w:rsidRPr="00CE7DA4">
              <w:rPr>
                <w:rFonts w:ascii="Myriad Pro" w:hAnsi="Myriad Pro"/>
                <w:b/>
                <w:bCs/>
                <w:color w:val="000000"/>
                <w:sz w:val="20"/>
                <w:szCs w:val="20"/>
                <w:lang w:eastAsia="ru-RU"/>
              </w:rPr>
              <w:t>9 691,92</w:t>
            </w:r>
          </w:p>
        </w:tc>
        <w:tc>
          <w:tcPr>
            <w:tcW w:w="5557" w:type="dxa"/>
            <w:tcBorders>
              <w:top w:val="nil"/>
              <w:left w:val="nil"/>
              <w:bottom w:val="single" w:sz="4" w:space="0" w:color="auto"/>
              <w:right w:val="single" w:sz="4" w:space="0" w:color="auto"/>
            </w:tcBorders>
            <w:shd w:val="clear" w:color="000000" w:fill="EBF1DE"/>
            <w:vAlign w:val="center"/>
            <w:hideMark/>
          </w:tcPr>
          <w:p w14:paraId="49F6FBFF" w14:textId="77777777" w:rsidR="00EB3902" w:rsidRPr="00CE7DA4" w:rsidRDefault="00EB3902" w:rsidP="00CE7DA4">
            <w:pPr>
              <w:ind w:left="-57" w:right="-57"/>
              <w:rPr>
                <w:rFonts w:ascii="Myriad Pro" w:hAnsi="Myriad Pro"/>
                <w:b/>
                <w:bCs/>
                <w:color w:val="000000"/>
                <w:sz w:val="20"/>
                <w:szCs w:val="20"/>
                <w:lang w:eastAsia="ru-RU"/>
              </w:rPr>
            </w:pPr>
            <w:r w:rsidRPr="00CE7DA4">
              <w:rPr>
                <w:rFonts w:ascii="Myriad Pro" w:hAnsi="Myriad Pro"/>
                <w:b/>
                <w:bCs/>
                <w:color w:val="000000"/>
                <w:sz w:val="20"/>
                <w:szCs w:val="20"/>
                <w:lang w:eastAsia="ru-RU"/>
              </w:rPr>
              <w:t> </w:t>
            </w:r>
          </w:p>
        </w:tc>
      </w:tr>
      <w:tr w:rsidR="00823B3F" w:rsidRPr="00CE7DA4" w14:paraId="127D97B1" w14:textId="77777777" w:rsidTr="00801C45">
        <w:trPr>
          <w:trHeight w:val="20"/>
          <w:jc w:val="center"/>
        </w:trPr>
        <w:tc>
          <w:tcPr>
            <w:tcW w:w="710" w:type="dxa"/>
            <w:tcBorders>
              <w:top w:val="single" w:sz="4" w:space="0" w:color="auto"/>
              <w:left w:val="single" w:sz="4" w:space="0" w:color="auto"/>
              <w:bottom w:val="single" w:sz="4" w:space="0" w:color="auto"/>
              <w:right w:val="single" w:sz="4" w:space="0" w:color="auto"/>
            </w:tcBorders>
            <w:shd w:val="clear" w:color="000000" w:fill="EBF1DE"/>
            <w:noWrap/>
            <w:vAlign w:val="center"/>
          </w:tcPr>
          <w:p w14:paraId="3E85912B" w14:textId="77777777" w:rsidR="00823B3F" w:rsidRPr="00CE7DA4" w:rsidRDefault="00823B3F" w:rsidP="00CE7DA4">
            <w:pPr>
              <w:ind w:left="-57" w:right="-57"/>
              <w:jc w:val="center"/>
              <w:rPr>
                <w:rFonts w:ascii="Myriad Pro" w:hAnsi="Myriad Pro"/>
                <w:b/>
                <w:bCs/>
                <w:color w:val="000000"/>
                <w:sz w:val="20"/>
                <w:szCs w:val="20"/>
                <w:lang w:eastAsia="ru-RU"/>
              </w:rPr>
            </w:pPr>
          </w:p>
        </w:tc>
        <w:tc>
          <w:tcPr>
            <w:tcW w:w="2126" w:type="dxa"/>
            <w:tcBorders>
              <w:top w:val="single" w:sz="4" w:space="0" w:color="auto"/>
              <w:left w:val="single" w:sz="4" w:space="0" w:color="auto"/>
              <w:bottom w:val="single" w:sz="4" w:space="0" w:color="auto"/>
              <w:right w:val="single" w:sz="4" w:space="0" w:color="auto"/>
            </w:tcBorders>
            <w:shd w:val="clear" w:color="000000" w:fill="EBF1DE"/>
            <w:vAlign w:val="center"/>
          </w:tcPr>
          <w:p w14:paraId="251EEEB9" w14:textId="77777777" w:rsidR="00823B3F" w:rsidRPr="00CE7DA4" w:rsidRDefault="00823B3F" w:rsidP="00CE7DA4">
            <w:pPr>
              <w:ind w:left="-57" w:right="-57"/>
              <w:rPr>
                <w:rFonts w:ascii="Myriad Pro" w:hAnsi="Myriad Pro"/>
                <w:b/>
                <w:bCs/>
                <w:color w:val="000000"/>
                <w:sz w:val="20"/>
                <w:szCs w:val="20"/>
                <w:lang w:eastAsia="ru-RU"/>
              </w:rPr>
            </w:pPr>
            <w:r w:rsidRPr="00CE7DA4">
              <w:rPr>
                <w:rFonts w:ascii="Myriad Pro" w:hAnsi="Myriad Pro"/>
                <w:b/>
                <w:bCs/>
                <w:color w:val="000000"/>
                <w:sz w:val="20"/>
                <w:szCs w:val="20"/>
                <w:lang w:eastAsia="ru-RU"/>
              </w:rPr>
              <w:t>В том числе отнесено на вид деятельности «Передача электрической энергии»</w:t>
            </w:r>
          </w:p>
        </w:tc>
        <w:tc>
          <w:tcPr>
            <w:tcW w:w="1559" w:type="dxa"/>
            <w:tcBorders>
              <w:top w:val="single" w:sz="4" w:space="0" w:color="auto"/>
              <w:left w:val="single" w:sz="4" w:space="0" w:color="auto"/>
              <w:bottom w:val="single" w:sz="4" w:space="0" w:color="auto"/>
              <w:right w:val="single" w:sz="4" w:space="0" w:color="auto"/>
            </w:tcBorders>
            <w:shd w:val="clear" w:color="000000" w:fill="EBF1DE"/>
            <w:vAlign w:val="center"/>
          </w:tcPr>
          <w:p w14:paraId="2EB8E95A" w14:textId="77777777" w:rsidR="00823B3F" w:rsidRPr="00CE7DA4" w:rsidRDefault="00823B3F" w:rsidP="00CE7DA4">
            <w:pPr>
              <w:ind w:left="-57" w:right="-57"/>
              <w:jc w:val="center"/>
              <w:rPr>
                <w:rFonts w:ascii="Myriad Pro" w:hAnsi="Myriad Pro"/>
                <w:b/>
                <w:bCs/>
                <w:color w:val="000000"/>
                <w:sz w:val="20"/>
                <w:szCs w:val="20"/>
                <w:lang w:eastAsia="ru-RU"/>
              </w:rPr>
            </w:pPr>
          </w:p>
        </w:tc>
        <w:tc>
          <w:tcPr>
            <w:tcW w:w="2552" w:type="dxa"/>
            <w:tcBorders>
              <w:top w:val="single" w:sz="4" w:space="0" w:color="auto"/>
              <w:left w:val="single" w:sz="4" w:space="0" w:color="auto"/>
              <w:bottom w:val="single" w:sz="4" w:space="0" w:color="auto"/>
              <w:right w:val="single" w:sz="4" w:space="0" w:color="auto"/>
            </w:tcBorders>
            <w:shd w:val="clear" w:color="000000" w:fill="EBF1DE"/>
            <w:vAlign w:val="center"/>
          </w:tcPr>
          <w:p w14:paraId="06DCF9BD" w14:textId="77777777" w:rsidR="00823B3F" w:rsidRPr="00CE7DA4" w:rsidRDefault="00823B3F" w:rsidP="00CE7DA4">
            <w:pPr>
              <w:ind w:left="-57" w:right="-57"/>
              <w:rPr>
                <w:rFonts w:ascii="Myriad Pro" w:hAnsi="Myriad Pro"/>
                <w:b/>
                <w:bCs/>
                <w:color w:val="000000"/>
                <w:sz w:val="20"/>
                <w:szCs w:val="20"/>
                <w:lang w:eastAsia="ru-RU"/>
              </w:rPr>
            </w:pPr>
          </w:p>
        </w:tc>
        <w:tc>
          <w:tcPr>
            <w:tcW w:w="1417" w:type="dxa"/>
            <w:tcBorders>
              <w:top w:val="single" w:sz="4" w:space="0" w:color="auto"/>
              <w:left w:val="single" w:sz="4" w:space="0" w:color="auto"/>
              <w:bottom w:val="single" w:sz="4" w:space="0" w:color="auto"/>
              <w:right w:val="single" w:sz="4" w:space="0" w:color="auto"/>
            </w:tcBorders>
            <w:shd w:val="clear" w:color="000000" w:fill="EBF1DE"/>
            <w:noWrap/>
            <w:vAlign w:val="center"/>
          </w:tcPr>
          <w:p w14:paraId="66658B8B" w14:textId="77777777" w:rsidR="00823B3F" w:rsidRPr="00CE7DA4" w:rsidRDefault="00F16109" w:rsidP="00CE7DA4">
            <w:pPr>
              <w:ind w:left="-57" w:right="-57"/>
              <w:jc w:val="right"/>
              <w:rPr>
                <w:rFonts w:ascii="Myriad Pro" w:hAnsi="Myriad Pro"/>
                <w:b/>
                <w:bCs/>
                <w:color w:val="000000"/>
                <w:sz w:val="20"/>
                <w:szCs w:val="20"/>
                <w:lang w:eastAsia="ru-RU"/>
              </w:rPr>
            </w:pPr>
            <w:r w:rsidRPr="00CE7DA4">
              <w:rPr>
                <w:rFonts w:ascii="Myriad Pro" w:hAnsi="Myriad Pro"/>
                <w:b/>
                <w:sz w:val="20"/>
                <w:szCs w:val="20"/>
              </w:rPr>
              <w:t xml:space="preserve"> </w:t>
            </w:r>
            <w:r w:rsidR="00823B3F" w:rsidRPr="00CE7DA4">
              <w:rPr>
                <w:rFonts w:ascii="Myriad Pro" w:hAnsi="Myriad Pro"/>
                <w:b/>
                <w:sz w:val="20"/>
                <w:szCs w:val="20"/>
              </w:rPr>
              <w:t>23 903,13</w:t>
            </w:r>
            <w:r w:rsidRPr="00CE7DA4">
              <w:rPr>
                <w:rFonts w:ascii="Myriad Pro" w:hAnsi="Myriad Pro"/>
                <w:b/>
                <w:sz w:val="20"/>
                <w:szCs w:val="20"/>
              </w:rPr>
              <w:t xml:space="preserve"> </w:t>
            </w:r>
          </w:p>
        </w:tc>
        <w:tc>
          <w:tcPr>
            <w:tcW w:w="1418" w:type="dxa"/>
            <w:tcBorders>
              <w:top w:val="single" w:sz="4" w:space="0" w:color="auto"/>
              <w:left w:val="single" w:sz="4" w:space="0" w:color="auto"/>
              <w:bottom w:val="single" w:sz="4" w:space="0" w:color="auto"/>
              <w:right w:val="single" w:sz="4" w:space="0" w:color="auto"/>
            </w:tcBorders>
            <w:shd w:val="clear" w:color="000000" w:fill="EBF1DE"/>
            <w:noWrap/>
            <w:vAlign w:val="center"/>
          </w:tcPr>
          <w:p w14:paraId="60A74310" w14:textId="77777777" w:rsidR="00823B3F" w:rsidRPr="00CE7DA4" w:rsidRDefault="00F16109" w:rsidP="00CE7DA4">
            <w:pPr>
              <w:ind w:left="-57" w:right="-57"/>
              <w:jc w:val="right"/>
              <w:rPr>
                <w:rFonts w:ascii="Myriad Pro" w:hAnsi="Myriad Pro"/>
                <w:b/>
                <w:bCs/>
                <w:color w:val="000000"/>
                <w:sz w:val="20"/>
                <w:szCs w:val="20"/>
                <w:lang w:eastAsia="ru-RU"/>
              </w:rPr>
            </w:pPr>
            <w:r w:rsidRPr="00CE7DA4">
              <w:rPr>
                <w:rFonts w:ascii="Myriad Pro" w:hAnsi="Myriad Pro"/>
                <w:b/>
                <w:sz w:val="20"/>
                <w:szCs w:val="20"/>
              </w:rPr>
              <w:t xml:space="preserve"> </w:t>
            </w:r>
            <w:r w:rsidR="00823B3F" w:rsidRPr="00CE7DA4">
              <w:rPr>
                <w:rFonts w:ascii="Myriad Pro" w:hAnsi="Myriad Pro"/>
                <w:b/>
                <w:sz w:val="20"/>
                <w:szCs w:val="20"/>
              </w:rPr>
              <w:t>9 492,66</w:t>
            </w:r>
            <w:r w:rsidRPr="00CE7DA4">
              <w:rPr>
                <w:rFonts w:ascii="Myriad Pro" w:hAnsi="Myriad Pro"/>
                <w:b/>
                <w:sz w:val="20"/>
                <w:szCs w:val="20"/>
              </w:rPr>
              <w:t xml:space="preserve"> </w:t>
            </w:r>
          </w:p>
        </w:tc>
        <w:tc>
          <w:tcPr>
            <w:tcW w:w="5557" w:type="dxa"/>
            <w:tcBorders>
              <w:top w:val="single" w:sz="4" w:space="0" w:color="auto"/>
              <w:left w:val="single" w:sz="4" w:space="0" w:color="auto"/>
              <w:bottom w:val="single" w:sz="4" w:space="0" w:color="auto"/>
              <w:right w:val="single" w:sz="4" w:space="0" w:color="auto"/>
            </w:tcBorders>
            <w:shd w:val="clear" w:color="000000" w:fill="EBF1DE"/>
            <w:vAlign w:val="center"/>
          </w:tcPr>
          <w:p w14:paraId="0BC4A86A" w14:textId="77777777" w:rsidR="00823B3F" w:rsidRPr="00CE7DA4" w:rsidRDefault="00823B3F" w:rsidP="00CE7DA4">
            <w:pPr>
              <w:ind w:left="-57" w:right="-57"/>
              <w:rPr>
                <w:rFonts w:ascii="Myriad Pro" w:hAnsi="Myriad Pro"/>
                <w:b/>
                <w:bCs/>
                <w:color w:val="000000"/>
                <w:sz w:val="20"/>
                <w:szCs w:val="20"/>
                <w:lang w:eastAsia="ru-RU"/>
              </w:rPr>
            </w:pPr>
          </w:p>
        </w:tc>
      </w:tr>
    </w:tbl>
    <w:p w14:paraId="77312914" w14:textId="77777777" w:rsidR="00EB3902" w:rsidRPr="001A15D2" w:rsidRDefault="00EB3902" w:rsidP="00941AE9">
      <w:pPr>
        <w:spacing w:line="360" w:lineRule="auto"/>
        <w:ind w:firstLine="567"/>
        <w:jc w:val="both"/>
        <w:rPr>
          <w:rFonts w:ascii="Myriad Pro" w:hAnsi="Myriad Pro"/>
          <w:bCs/>
          <w:color w:val="000000" w:themeColor="text1"/>
          <w:sz w:val="26"/>
          <w:szCs w:val="26"/>
        </w:rPr>
        <w:sectPr w:rsidR="00EB3902" w:rsidRPr="001A15D2" w:rsidSect="00801C45">
          <w:pgSz w:w="16838" w:h="11906" w:orient="landscape"/>
          <w:pgMar w:top="1843" w:right="851" w:bottom="851" w:left="851" w:header="1247" w:footer="709" w:gutter="0"/>
          <w:cols w:space="708"/>
          <w:docGrid w:linePitch="360"/>
        </w:sectPr>
      </w:pPr>
    </w:p>
    <w:p w14:paraId="3401E4EB" w14:textId="77777777" w:rsidR="00AD110E" w:rsidRPr="00CE7DA4" w:rsidRDefault="004E3961" w:rsidP="00CE7DA4">
      <w:pPr>
        <w:pStyle w:val="2f3"/>
        <w:rPr>
          <w:i/>
          <w:iCs/>
        </w:rPr>
      </w:pPr>
      <w:r w:rsidRPr="00CE7DA4">
        <w:rPr>
          <w:i/>
          <w:iCs/>
        </w:rPr>
        <w:lastRenderedPageBreak/>
        <w:t>Расходы на к</w:t>
      </w:r>
      <w:r w:rsidR="00282148" w:rsidRPr="00CE7DA4">
        <w:rPr>
          <w:i/>
          <w:iCs/>
        </w:rPr>
        <w:t>омандиров</w:t>
      </w:r>
      <w:r w:rsidRPr="00CE7DA4">
        <w:rPr>
          <w:i/>
          <w:iCs/>
        </w:rPr>
        <w:t>ки</w:t>
      </w:r>
      <w:r w:rsidR="00282148" w:rsidRPr="00CE7DA4">
        <w:rPr>
          <w:i/>
          <w:iCs/>
        </w:rPr>
        <w:t xml:space="preserve"> и представительские расходы</w:t>
      </w:r>
      <w:r w:rsidR="00AD110E" w:rsidRPr="00CE7DA4">
        <w:rPr>
          <w:i/>
          <w:iCs/>
        </w:rPr>
        <w:t xml:space="preserve"> </w:t>
      </w:r>
    </w:p>
    <w:p w14:paraId="47B7E090" w14:textId="77777777" w:rsidR="00282148" w:rsidRPr="001A15D2" w:rsidRDefault="00282148" w:rsidP="00CE7DA4">
      <w:pPr>
        <w:pStyle w:val="2f3"/>
      </w:pPr>
      <w:r w:rsidRPr="001A15D2">
        <w:t xml:space="preserve">Согласно п. 12 Методических указаний </w:t>
      </w:r>
      <w:r w:rsidR="00134DE0">
        <w:t>№ </w:t>
      </w:r>
      <w:r w:rsidRPr="001A15D2">
        <w:t>98-э при расчете базового уровня подконтрольных расходов, связанных с передачей электрической энергии,</w:t>
      </w:r>
      <w:r w:rsidR="00F16109">
        <w:t xml:space="preserve"> </w:t>
      </w:r>
      <w:r w:rsidRPr="001A15D2">
        <w:t xml:space="preserve">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742EE24E" w14:textId="77777777" w:rsidR="00282148" w:rsidRPr="001A15D2" w:rsidRDefault="00282148" w:rsidP="00CE7DA4">
      <w:pPr>
        <w:pStyle w:val="2f3"/>
      </w:pPr>
      <w:r w:rsidRPr="001A15D2">
        <w:t xml:space="preserve">В соответствии с подпунктом 6 пункта 28 Основ ценообразования </w:t>
      </w:r>
      <w:r w:rsidR="00134DE0">
        <w:t>№ </w:t>
      </w:r>
      <w:r w:rsidRPr="001A15D2">
        <w:t>1178</w:t>
      </w:r>
      <w:r w:rsidR="00F16109">
        <w:t xml:space="preserve"> </w:t>
      </w:r>
      <w:r w:rsidRPr="001A15D2">
        <w:t>в состав прочих расходов, которые учитываются при определении необходимой валовой выручки, включаются расходы на служебные командировки, включая оформление виз и уплату сборов.</w:t>
      </w:r>
    </w:p>
    <w:p w14:paraId="45ACBD0D" w14:textId="77777777" w:rsidR="00946155" w:rsidRPr="001A15D2" w:rsidRDefault="00946155" w:rsidP="00CE7DA4">
      <w:pPr>
        <w:pStyle w:val="2f3"/>
        <w:rPr>
          <w:b/>
          <w:lang w:eastAsia="en-US"/>
        </w:rPr>
      </w:pPr>
    </w:p>
    <w:p w14:paraId="0EDD7929" w14:textId="77777777" w:rsidR="00946155" w:rsidRPr="001A15D2" w:rsidRDefault="00946155" w:rsidP="00946155">
      <w:pPr>
        <w:spacing w:line="360" w:lineRule="auto"/>
        <w:contextualSpacing/>
        <w:jc w:val="both"/>
        <w:rPr>
          <w:rFonts w:ascii="Myriad Pro" w:eastAsia="Calibri" w:hAnsi="Myriad Pro"/>
          <w:b/>
          <w:sz w:val="26"/>
          <w:szCs w:val="26"/>
          <w:lang w:eastAsia="en-US"/>
        </w:rPr>
      </w:pPr>
      <w:r w:rsidRPr="001A15D2">
        <w:rPr>
          <w:rFonts w:ascii="Myriad Pro" w:eastAsia="Calibri" w:hAnsi="Myriad Pro"/>
          <w:b/>
          <w:sz w:val="26"/>
          <w:szCs w:val="26"/>
          <w:lang w:eastAsia="en-US"/>
        </w:rPr>
        <w:t>ПОЗИЦИЯ ТЕРРИТОРИАЛЬНОЙ СЕТЕВОЙ ОРГАНИЗАЦИИ</w:t>
      </w:r>
    </w:p>
    <w:p w14:paraId="617DE0C6" w14:textId="7B0E3B37" w:rsidR="00DF0463" w:rsidRPr="001A15D2" w:rsidRDefault="00DF0463" w:rsidP="00CE7DA4">
      <w:pPr>
        <w:pStyle w:val="2f3"/>
      </w:pPr>
      <w:r w:rsidRPr="001A15D2">
        <w:t>Филиалом</w:t>
      </w:r>
      <w:r w:rsidR="00F16109">
        <w:t xml:space="preserve"> </w:t>
      </w:r>
      <w:r w:rsidR="00801C45">
        <w:t>ПАО </w:t>
      </w:r>
      <w:r w:rsidR="00F16109">
        <w:t>«МРСК Сибири» - «Омскэнерго»</w:t>
      </w:r>
      <w:r w:rsidRPr="001A15D2">
        <w:t xml:space="preserve"> на 2018 год по статье «Расходы на командировки и представительские расходы» заявлены расходы</w:t>
      </w:r>
      <w:r w:rsidR="00F16109">
        <w:t xml:space="preserve"> </w:t>
      </w:r>
      <w:r w:rsidRPr="001A15D2">
        <w:t xml:space="preserve">в размере 10 895,41 тыс. руб. </w:t>
      </w:r>
    </w:p>
    <w:p w14:paraId="352505B0" w14:textId="3AACD900" w:rsidR="00946155" w:rsidRPr="001A15D2" w:rsidRDefault="00946155" w:rsidP="00CE7DA4">
      <w:pPr>
        <w:pStyle w:val="2f3"/>
        <w:rPr>
          <w:lang w:eastAsia="en-US"/>
        </w:rPr>
      </w:pPr>
      <w:r w:rsidRPr="001A15D2">
        <w:rPr>
          <w:lang w:eastAsia="en-US"/>
        </w:rPr>
        <w:t>В обоснование заявленной суммы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представлены следующие документы:</w:t>
      </w:r>
    </w:p>
    <w:p w14:paraId="68581125" w14:textId="77777777" w:rsidR="008B7C58" w:rsidRPr="001A15D2" w:rsidRDefault="008B7C58" w:rsidP="00CE7DA4">
      <w:pPr>
        <w:pStyle w:val="3"/>
      </w:pPr>
      <w:r w:rsidRPr="001A15D2">
        <w:t>расшифровка расходов по статьям сметы затрат за 2016 год (реестр актов);</w:t>
      </w:r>
    </w:p>
    <w:p w14:paraId="15969AFA" w14:textId="68786820" w:rsidR="008B7C58" w:rsidRPr="001A15D2" w:rsidRDefault="008B7C58" w:rsidP="00CE7DA4">
      <w:pPr>
        <w:pStyle w:val="3"/>
      </w:pPr>
      <w:r w:rsidRPr="001A15D2">
        <w:t>реестр приказов</w:t>
      </w:r>
      <w:r w:rsidR="00F16109">
        <w:t xml:space="preserve"> </w:t>
      </w:r>
      <w:r w:rsidR="00801C45">
        <w:t>ПАО </w:t>
      </w:r>
      <w:r w:rsidR="00F16109">
        <w:t xml:space="preserve">«МРСК Сибири» - «Омскэнерго» </w:t>
      </w:r>
      <w:r w:rsidRPr="001A15D2">
        <w:t>на командировки по производственным вопросам за 2016 год;</w:t>
      </w:r>
    </w:p>
    <w:p w14:paraId="4DC416D3" w14:textId="153CDE8A" w:rsidR="008B7C58" w:rsidRPr="001A15D2" w:rsidRDefault="008B7C58" w:rsidP="00CE7DA4">
      <w:pPr>
        <w:pStyle w:val="3"/>
      </w:pPr>
      <w:r w:rsidRPr="001A15D2">
        <w:t>реестр приказов</w:t>
      </w:r>
      <w:r w:rsidR="00F16109">
        <w:t xml:space="preserve"> </w:t>
      </w:r>
      <w:r w:rsidR="00801C45">
        <w:t>ПАО </w:t>
      </w:r>
      <w:r w:rsidR="00F16109">
        <w:t>«МРСК Сибири» - «Омскэнерго»</w:t>
      </w:r>
      <w:r w:rsidRPr="001A15D2">
        <w:t xml:space="preserve"> на обучение</w:t>
      </w:r>
      <w:r w:rsidR="00F16109">
        <w:t xml:space="preserve"> </w:t>
      </w:r>
      <w:r w:rsidRPr="001A15D2">
        <w:t>за 2016 год;</w:t>
      </w:r>
    </w:p>
    <w:p w14:paraId="76AC8AB8" w14:textId="77777777" w:rsidR="008B7C58" w:rsidRPr="001A15D2" w:rsidRDefault="008B7C58" w:rsidP="00CE7DA4">
      <w:pPr>
        <w:pStyle w:val="3"/>
      </w:pPr>
      <w:r w:rsidRPr="001A15D2">
        <w:t>расшифровка командировочных расходов по контрагентам за 2016 год;</w:t>
      </w:r>
    </w:p>
    <w:p w14:paraId="5452AE87" w14:textId="2AED2B3D" w:rsidR="008B7C58" w:rsidRPr="001A15D2" w:rsidRDefault="008B7C58" w:rsidP="00CE7DA4">
      <w:pPr>
        <w:pStyle w:val="3"/>
      </w:pPr>
      <w:r w:rsidRPr="001A15D2">
        <w:t xml:space="preserve">Положение о командировках (стандарт </w:t>
      </w:r>
      <w:r w:rsidR="00801C45">
        <w:t>ПАО </w:t>
      </w:r>
      <w:r w:rsidRPr="001A15D2">
        <w:t>«МРСК Сибири»</w:t>
      </w:r>
      <w:r w:rsidR="00F16109">
        <w:t xml:space="preserve"> </w:t>
      </w:r>
      <w:r w:rsidRPr="001A15D2">
        <w:t>СО 5.044/0);</w:t>
      </w:r>
    </w:p>
    <w:p w14:paraId="02FE4A49" w14:textId="17691E0A" w:rsidR="008B7C58" w:rsidRPr="001A15D2" w:rsidRDefault="008D035C" w:rsidP="00CE7DA4">
      <w:pPr>
        <w:pStyle w:val="3"/>
      </w:pPr>
      <w:r w:rsidRPr="001A15D2">
        <w:t>копия приказа филиала</w:t>
      </w:r>
      <w:r w:rsidR="00F16109">
        <w:t xml:space="preserve"> </w:t>
      </w:r>
      <w:r w:rsidR="00801C45">
        <w:t>ПАО </w:t>
      </w:r>
      <w:r w:rsidR="00F16109">
        <w:t xml:space="preserve">«МРСК Сибири» - «Омскэнерго» </w:t>
      </w:r>
      <w:r w:rsidRPr="001A15D2">
        <w:t xml:space="preserve">от 06.08.2010 </w:t>
      </w:r>
      <w:r w:rsidR="00134DE0">
        <w:t>№ </w:t>
      </w:r>
      <w:r w:rsidRPr="001A15D2">
        <w:t>897 «Об установлении размера суточных»;</w:t>
      </w:r>
    </w:p>
    <w:p w14:paraId="707492CE" w14:textId="77777777" w:rsidR="008D035C" w:rsidRPr="001A15D2" w:rsidRDefault="008D035C" w:rsidP="00CE7DA4">
      <w:pPr>
        <w:pStyle w:val="3"/>
      </w:pPr>
      <w:r w:rsidRPr="001A15D2">
        <w:t>пояснительные записки.</w:t>
      </w:r>
    </w:p>
    <w:p w14:paraId="4330E332" w14:textId="17FCEB69" w:rsidR="00946155" w:rsidRDefault="00946155" w:rsidP="00CE7DA4">
      <w:pPr>
        <w:pStyle w:val="2f3"/>
        <w:rPr>
          <w:lang w:eastAsia="en-US"/>
        </w:rPr>
      </w:pPr>
      <w:r w:rsidRPr="001A15D2">
        <w:rPr>
          <w:lang w:eastAsia="en-US"/>
        </w:rPr>
        <w:t>В следующей таблице представлены данные по командировочным расходам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за 201</w:t>
      </w:r>
      <w:r w:rsidR="00DF0463" w:rsidRPr="001A15D2">
        <w:rPr>
          <w:lang w:eastAsia="en-US"/>
        </w:rPr>
        <w:t>6 год</w:t>
      </w:r>
      <w:r w:rsidRPr="001A15D2">
        <w:rPr>
          <w:lang w:eastAsia="en-US"/>
        </w:rPr>
        <w:t>.</w:t>
      </w:r>
    </w:p>
    <w:p w14:paraId="5CDFE34D" w14:textId="77777777" w:rsidR="00801C45" w:rsidRPr="001A15D2" w:rsidRDefault="00801C45" w:rsidP="00CE7DA4">
      <w:pPr>
        <w:pStyle w:val="2f3"/>
        <w:rPr>
          <w:lang w:eastAsia="en-US"/>
        </w:rPr>
      </w:pPr>
    </w:p>
    <w:tbl>
      <w:tblPr>
        <w:tblW w:w="5000" w:type="pct"/>
        <w:tblLook w:val="04A0" w:firstRow="1" w:lastRow="0" w:firstColumn="1" w:lastColumn="0" w:noHBand="0" w:noVBand="1"/>
      </w:tblPr>
      <w:tblGrid>
        <w:gridCol w:w="1288"/>
        <w:gridCol w:w="5937"/>
        <w:gridCol w:w="2119"/>
      </w:tblGrid>
      <w:tr w:rsidR="0081394A" w:rsidRPr="00CE7DA4" w14:paraId="2EC82555" w14:textId="77777777" w:rsidTr="00C73CA2">
        <w:trPr>
          <w:trHeight w:val="423"/>
          <w:tblHeader/>
        </w:trPr>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588D765" w14:textId="77777777" w:rsidR="0081394A" w:rsidRPr="00CE7DA4" w:rsidRDefault="00134DE0" w:rsidP="0081394A">
            <w:pPr>
              <w:jc w:val="center"/>
              <w:rPr>
                <w:rFonts w:ascii="Myriad Pro" w:hAnsi="Myriad Pro"/>
                <w:color w:val="FFFFFF"/>
                <w:sz w:val="20"/>
                <w:szCs w:val="20"/>
                <w:lang w:eastAsia="ru-RU"/>
              </w:rPr>
            </w:pPr>
            <w:r>
              <w:rPr>
                <w:rFonts w:ascii="Myriad Pro" w:hAnsi="Myriad Pro"/>
                <w:color w:val="FFFFFF"/>
                <w:sz w:val="20"/>
                <w:szCs w:val="20"/>
                <w:lang w:eastAsia="ru-RU"/>
              </w:rPr>
              <w:lastRenderedPageBreak/>
              <w:t>№ </w:t>
            </w:r>
            <w:r w:rsidR="0081394A" w:rsidRPr="00CE7DA4">
              <w:rPr>
                <w:rFonts w:ascii="Myriad Pro" w:hAnsi="Myriad Pro"/>
                <w:color w:val="FFFFFF"/>
                <w:sz w:val="20"/>
                <w:szCs w:val="20"/>
                <w:lang w:eastAsia="ru-RU"/>
              </w:rPr>
              <w:t>п/п</w:t>
            </w:r>
          </w:p>
        </w:tc>
        <w:tc>
          <w:tcPr>
            <w:tcW w:w="31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DBC1C8D" w14:textId="1AE65CE6" w:rsidR="0081394A" w:rsidRPr="00CE7DA4" w:rsidRDefault="0081394A" w:rsidP="00C73CA2">
            <w:pPr>
              <w:jc w:val="center"/>
              <w:rPr>
                <w:rFonts w:ascii="Myriad Pro" w:hAnsi="Myriad Pro"/>
                <w:color w:val="FFFFFF"/>
                <w:sz w:val="20"/>
                <w:szCs w:val="20"/>
                <w:lang w:eastAsia="ru-RU"/>
              </w:rPr>
            </w:pPr>
            <w:r w:rsidRPr="00CE7DA4">
              <w:rPr>
                <w:rFonts w:ascii="Myriad Pro" w:hAnsi="Myriad Pro"/>
                <w:color w:val="FFFFFF"/>
                <w:sz w:val="20"/>
                <w:szCs w:val="20"/>
                <w:lang w:eastAsia="ru-RU"/>
              </w:rPr>
              <w:t>Наименование статьи</w:t>
            </w:r>
          </w:p>
        </w:tc>
        <w:tc>
          <w:tcPr>
            <w:tcW w:w="11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A0256A" w14:textId="77777777" w:rsidR="0081394A" w:rsidRPr="00CE7DA4" w:rsidRDefault="0081394A" w:rsidP="0081394A">
            <w:pPr>
              <w:jc w:val="center"/>
              <w:rPr>
                <w:rFonts w:ascii="Myriad Pro" w:hAnsi="Myriad Pro"/>
                <w:color w:val="FFFFFF"/>
                <w:sz w:val="20"/>
                <w:szCs w:val="20"/>
                <w:lang w:eastAsia="ru-RU"/>
              </w:rPr>
            </w:pPr>
            <w:r w:rsidRPr="00CE7DA4">
              <w:rPr>
                <w:rFonts w:ascii="Myriad Pro" w:hAnsi="Myriad Pro"/>
                <w:color w:val="FFFFFF"/>
                <w:sz w:val="20"/>
                <w:szCs w:val="20"/>
                <w:lang w:eastAsia="ru-RU"/>
              </w:rPr>
              <w:t>2016 (факт), тыс. руб.</w:t>
            </w:r>
          </w:p>
        </w:tc>
      </w:tr>
      <w:tr w:rsidR="00F10B82" w:rsidRPr="00CE7DA4" w14:paraId="46661EE0" w14:textId="77777777" w:rsidTr="00CE7DA4">
        <w:trPr>
          <w:trHeight w:val="20"/>
        </w:trPr>
        <w:tc>
          <w:tcPr>
            <w:tcW w:w="689"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4F4CEED7" w14:textId="77777777" w:rsidR="00F10B82" w:rsidRPr="00CE7DA4" w:rsidRDefault="00F10B82" w:rsidP="00F10B82">
            <w:pPr>
              <w:jc w:val="center"/>
              <w:rPr>
                <w:rFonts w:ascii="Myriad Pro" w:hAnsi="Myriad Pro"/>
                <w:sz w:val="20"/>
                <w:szCs w:val="20"/>
              </w:rPr>
            </w:pPr>
            <w:r w:rsidRPr="00CE7DA4">
              <w:rPr>
                <w:rFonts w:ascii="Myriad Pro" w:hAnsi="Myriad Pro"/>
                <w:sz w:val="20"/>
                <w:szCs w:val="20"/>
              </w:rPr>
              <w:t>1.</w:t>
            </w:r>
          </w:p>
        </w:tc>
        <w:tc>
          <w:tcPr>
            <w:tcW w:w="317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5739A73" w14:textId="77777777" w:rsidR="00F10B82" w:rsidRPr="00CE7DA4" w:rsidRDefault="00F10B82" w:rsidP="00F10B82">
            <w:pPr>
              <w:rPr>
                <w:rFonts w:ascii="Myriad Pro" w:hAnsi="Myriad Pro"/>
                <w:sz w:val="20"/>
                <w:szCs w:val="20"/>
              </w:rPr>
            </w:pPr>
            <w:r w:rsidRPr="00CE7DA4">
              <w:rPr>
                <w:rFonts w:ascii="Myriad Pro" w:hAnsi="Myriad Pro"/>
                <w:sz w:val="20"/>
                <w:szCs w:val="20"/>
              </w:rPr>
              <w:t>Представительские расходы</w:t>
            </w:r>
          </w:p>
        </w:tc>
        <w:tc>
          <w:tcPr>
            <w:tcW w:w="1134"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4EF920A4" w14:textId="77777777" w:rsidR="00F10B82" w:rsidRPr="00CE7DA4" w:rsidRDefault="00F10B82" w:rsidP="00F10B82">
            <w:pPr>
              <w:jc w:val="right"/>
              <w:rPr>
                <w:rFonts w:ascii="Myriad Pro" w:hAnsi="Myriad Pro"/>
                <w:sz w:val="20"/>
                <w:szCs w:val="20"/>
              </w:rPr>
            </w:pPr>
            <w:r w:rsidRPr="00CE7DA4">
              <w:rPr>
                <w:rFonts w:ascii="Myriad Pro" w:hAnsi="Myriad Pro"/>
                <w:sz w:val="20"/>
                <w:szCs w:val="20"/>
              </w:rPr>
              <w:t>- 4,85</w:t>
            </w:r>
          </w:p>
        </w:tc>
      </w:tr>
      <w:tr w:rsidR="00F10B82" w:rsidRPr="00CE7DA4" w14:paraId="1C4F551B" w14:textId="77777777" w:rsidTr="00CE7DA4">
        <w:trPr>
          <w:trHeight w:val="20"/>
        </w:trPr>
        <w:tc>
          <w:tcPr>
            <w:tcW w:w="689" w:type="pct"/>
            <w:tcBorders>
              <w:top w:val="nil"/>
              <w:left w:val="single" w:sz="4" w:space="0" w:color="auto"/>
              <w:bottom w:val="single" w:sz="4" w:space="0" w:color="auto"/>
              <w:right w:val="single" w:sz="4" w:space="0" w:color="auto"/>
            </w:tcBorders>
            <w:shd w:val="clear" w:color="000000" w:fill="FFFFFF"/>
            <w:noWrap/>
            <w:vAlign w:val="center"/>
            <w:hideMark/>
          </w:tcPr>
          <w:p w14:paraId="56BB5569" w14:textId="77777777" w:rsidR="00F10B82" w:rsidRPr="00CE7DA4" w:rsidRDefault="00F10B82" w:rsidP="00F10B82">
            <w:pPr>
              <w:jc w:val="center"/>
              <w:rPr>
                <w:rFonts w:ascii="Myriad Pro" w:hAnsi="Myriad Pro"/>
                <w:sz w:val="20"/>
                <w:szCs w:val="20"/>
              </w:rPr>
            </w:pPr>
            <w:r w:rsidRPr="00CE7DA4">
              <w:rPr>
                <w:rFonts w:ascii="Myriad Pro" w:hAnsi="Myriad Pro"/>
                <w:sz w:val="20"/>
                <w:szCs w:val="20"/>
              </w:rPr>
              <w:t>2.</w:t>
            </w:r>
          </w:p>
        </w:tc>
        <w:tc>
          <w:tcPr>
            <w:tcW w:w="3177" w:type="pct"/>
            <w:tcBorders>
              <w:top w:val="nil"/>
              <w:left w:val="nil"/>
              <w:bottom w:val="single" w:sz="4" w:space="0" w:color="auto"/>
              <w:right w:val="single" w:sz="4" w:space="0" w:color="auto"/>
            </w:tcBorders>
            <w:shd w:val="clear" w:color="000000" w:fill="FFFFFF"/>
            <w:vAlign w:val="center"/>
            <w:hideMark/>
          </w:tcPr>
          <w:p w14:paraId="6BC87568" w14:textId="77777777" w:rsidR="00F10B82" w:rsidRPr="00CE7DA4" w:rsidRDefault="00F10B82" w:rsidP="00F10B82">
            <w:pPr>
              <w:rPr>
                <w:rFonts w:ascii="Myriad Pro" w:hAnsi="Myriad Pro"/>
                <w:sz w:val="20"/>
                <w:szCs w:val="20"/>
              </w:rPr>
            </w:pPr>
            <w:r w:rsidRPr="00CE7DA4">
              <w:rPr>
                <w:rFonts w:ascii="Myriad Pro" w:hAnsi="Myriad Pro"/>
                <w:sz w:val="20"/>
                <w:szCs w:val="20"/>
              </w:rPr>
              <w:t>Командировочные на обучение</w:t>
            </w:r>
          </w:p>
        </w:tc>
        <w:tc>
          <w:tcPr>
            <w:tcW w:w="1134" w:type="pct"/>
            <w:tcBorders>
              <w:top w:val="nil"/>
              <w:left w:val="nil"/>
              <w:bottom w:val="single" w:sz="4" w:space="0" w:color="auto"/>
              <w:right w:val="single" w:sz="4" w:space="0" w:color="auto"/>
            </w:tcBorders>
            <w:shd w:val="clear" w:color="000000" w:fill="FFFFFF"/>
            <w:noWrap/>
            <w:vAlign w:val="center"/>
          </w:tcPr>
          <w:p w14:paraId="044D15F0" w14:textId="77777777" w:rsidR="00F10B82" w:rsidRPr="00CE7DA4" w:rsidRDefault="00F10B82" w:rsidP="00F10B82">
            <w:pPr>
              <w:jc w:val="right"/>
              <w:rPr>
                <w:rFonts w:ascii="Myriad Pro" w:hAnsi="Myriad Pro"/>
                <w:sz w:val="20"/>
                <w:szCs w:val="20"/>
              </w:rPr>
            </w:pPr>
            <w:r w:rsidRPr="00CE7DA4">
              <w:rPr>
                <w:rFonts w:ascii="Myriad Pro" w:hAnsi="Myriad Pro"/>
                <w:sz w:val="20"/>
                <w:szCs w:val="20"/>
              </w:rPr>
              <w:t>2 632,93</w:t>
            </w:r>
          </w:p>
        </w:tc>
      </w:tr>
      <w:tr w:rsidR="00F10B82" w:rsidRPr="00CE7DA4" w14:paraId="21EC7AFC" w14:textId="77777777" w:rsidTr="00CE7DA4">
        <w:trPr>
          <w:trHeight w:val="20"/>
        </w:trPr>
        <w:tc>
          <w:tcPr>
            <w:tcW w:w="689" w:type="pct"/>
            <w:tcBorders>
              <w:top w:val="nil"/>
              <w:left w:val="single" w:sz="4" w:space="0" w:color="auto"/>
              <w:bottom w:val="single" w:sz="4" w:space="0" w:color="auto"/>
              <w:right w:val="single" w:sz="4" w:space="0" w:color="auto"/>
            </w:tcBorders>
            <w:shd w:val="clear" w:color="000000" w:fill="FFFFFF"/>
            <w:noWrap/>
            <w:vAlign w:val="center"/>
            <w:hideMark/>
          </w:tcPr>
          <w:p w14:paraId="2A80BA23" w14:textId="77777777" w:rsidR="00F10B82" w:rsidRPr="00CE7DA4" w:rsidRDefault="00F10B82" w:rsidP="00F10B82">
            <w:pPr>
              <w:jc w:val="center"/>
              <w:rPr>
                <w:rFonts w:ascii="Myriad Pro" w:hAnsi="Myriad Pro"/>
                <w:sz w:val="20"/>
                <w:szCs w:val="20"/>
              </w:rPr>
            </w:pPr>
            <w:r w:rsidRPr="00CE7DA4">
              <w:rPr>
                <w:rFonts w:ascii="Myriad Pro" w:hAnsi="Myriad Pro"/>
                <w:sz w:val="20"/>
                <w:szCs w:val="20"/>
              </w:rPr>
              <w:t>3.</w:t>
            </w:r>
          </w:p>
        </w:tc>
        <w:tc>
          <w:tcPr>
            <w:tcW w:w="3177" w:type="pct"/>
            <w:tcBorders>
              <w:top w:val="nil"/>
              <w:left w:val="nil"/>
              <w:bottom w:val="single" w:sz="4" w:space="0" w:color="auto"/>
              <w:right w:val="single" w:sz="4" w:space="0" w:color="auto"/>
            </w:tcBorders>
            <w:shd w:val="clear" w:color="000000" w:fill="FFFFFF"/>
            <w:vAlign w:val="center"/>
            <w:hideMark/>
          </w:tcPr>
          <w:p w14:paraId="27719593" w14:textId="77777777" w:rsidR="00F10B82" w:rsidRPr="00CE7DA4" w:rsidRDefault="00F10B82" w:rsidP="00F10B82">
            <w:pPr>
              <w:rPr>
                <w:rFonts w:ascii="Myriad Pro" w:hAnsi="Myriad Pro"/>
                <w:sz w:val="20"/>
                <w:szCs w:val="20"/>
              </w:rPr>
            </w:pPr>
            <w:r w:rsidRPr="00CE7DA4">
              <w:rPr>
                <w:rFonts w:ascii="Myriad Pro" w:hAnsi="Myriad Pro"/>
                <w:sz w:val="20"/>
                <w:szCs w:val="20"/>
              </w:rPr>
              <w:t>Командировочные на производственные цели</w:t>
            </w:r>
          </w:p>
        </w:tc>
        <w:tc>
          <w:tcPr>
            <w:tcW w:w="1134" w:type="pct"/>
            <w:tcBorders>
              <w:top w:val="nil"/>
              <w:left w:val="nil"/>
              <w:bottom w:val="single" w:sz="4" w:space="0" w:color="auto"/>
              <w:right w:val="single" w:sz="4" w:space="0" w:color="auto"/>
            </w:tcBorders>
            <w:shd w:val="clear" w:color="000000" w:fill="FFFFFF"/>
            <w:noWrap/>
            <w:vAlign w:val="center"/>
          </w:tcPr>
          <w:p w14:paraId="4B83FF78" w14:textId="77777777" w:rsidR="00F10B82" w:rsidRPr="00CE7DA4" w:rsidRDefault="00F10B82" w:rsidP="00F10B82">
            <w:pPr>
              <w:jc w:val="right"/>
              <w:rPr>
                <w:rFonts w:ascii="Myriad Pro" w:hAnsi="Myriad Pro"/>
                <w:sz w:val="20"/>
                <w:szCs w:val="20"/>
              </w:rPr>
            </w:pPr>
            <w:r w:rsidRPr="00CE7DA4">
              <w:rPr>
                <w:rFonts w:ascii="Myriad Pro" w:hAnsi="Myriad Pro"/>
                <w:sz w:val="20"/>
                <w:szCs w:val="20"/>
              </w:rPr>
              <w:t>12 921,01</w:t>
            </w:r>
          </w:p>
        </w:tc>
      </w:tr>
      <w:tr w:rsidR="00F10B82" w:rsidRPr="00CE7DA4" w14:paraId="0593E4DE" w14:textId="77777777" w:rsidTr="00CE7DA4">
        <w:trPr>
          <w:trHeight w:val="20"/>
        </w:trPr>
        <w:tc>
          <w:tcPr>
            <w:tcW w:w="689" w:type="pct"/>
            <w:tcBorders>
              <w:top w:val="nil"/>
              <w:left w:val="single" w:sz="4" w:space="0" w:color="auto"/>
              <w:bottom w:val="single" w:sz="4" w:space="0" w:color="auto"/>
              <w:right w:val="single" w:sz="4" w:space="0" w:color="auto"/>
            </w:tcBorders>
            <w:shd w:val="clear" w:color="000000" w:fill="FFFFFF"/>
            <w:noWrap/>
            <w:vAlign w:val="center"/>
            <w:hideMark/>
          </w:tcPr>
          <w:p w14:paraId="0836C79A" w14:textId="77777777" w:rsidR="00F10B82" w:rsidRPr="00CE7DA4" w:rsidRDefault="00F10B82" w:rsidP="00F10B82">
            <w:pPr>
              <w:jc w:val="center"/>
              <w:rPr>
                <w:rFonts w:ascii="Myriad Pro" w:hAnsi="Myriad Pro"/>
                <w:sz w:val="20"/>
                <w:szCs w:val="20"/>
              </w:rPr>
            </w:pPr>
            <w:r w:rsidRPr="00CE7DA4">
              <w:rPr>
                <w:rFonts w:ascii="Myriad Pro" w:hAnsi="Myriad Pro"/>
                <w:sz w:val="20"/>
                <w:szCs w:val="20"/>
              </w:rPr>
              <w:t>4.</w:t>
            </w:r>
          </w:p>
        </w:tc>
        <w:tc>
          <w:tcPr>
            <w:tcW w:w="3177" w:type="pct"/>
            <w:tcBorders>
              <w:top w:val="nil"/>
              <w:left w:val="nil"/>
              <w:bottom w:val="single" w:sz="4" w:space="0" w:color="auto"/>
              <w:right w:val="single" w:sz="4" w:space="0" w:color="auto"/>
            </w:tcBorders>
            <w:shd w:val="clear" w:color="000000" w:fill="FFFFFF"/>
            <w:vAlign w:val="center"/>
            <w:hideMark/>
          </w:tcPr>
          <w:p w14:paraId="38941F4F" w14:textId="77777777" w:rsidR="00F10B82" w:rsidRPr="00CE7DA4" w:rsidRDefault="00F10B82" w:rsidP="00F10B82">
            <w:pPr>
              <w:rPr>
                <w:rFonts w:ascii="Myriad Pro" w:hAnsi="Myriad Pro"/>
                <w:sz w:val="20"/>
                <w:szCs w:val="20"/>
              </w:rPr>
            </w:pPr>
            <w:r w:rsidRPr="00CE7DA4">
              <w:rPr>
                <w:rFonts w:ascii="Myriad Pro" w:hAnsi="Myriad Pro"/>
                <w:sz w:val="20"/>
                <w:szCs w:val="20"/>
              </w:rPr>
              <w:t>Расходы на командировки и представительские расходы</w:t>
            </w:r>
            <w:r w:rsidR="00F16109" w:rsidRPr="00CE7DA4">
              <w:rPr>
                <w:rFonts w:ascii="Myriad Pro" w:hAnsi="Myriad Pro"/>
                <w:sz w:val="20"/>
                <w:szCs w:val="20"/>
              </w:rPr>
              <w:t xml:space="preserve"> </w:t>
            </w:r>
            <w:r w:rsidRPr="00CE7DA4">
              <w:rPr>
                <w:rFonts w:ascii="Myriad Pro" w:hAnsi="Myriad Pro"/>
                <w:sz w:val="20"/>
                <w:szCs w:val="20"/>
              </w:rPr>
              <w:t>всего:</w:t>
            </w:r>
          </w:p>
        </w:tc>
        <w:tc>
          <w:tcPr>
            <w:tcW w:w="1134" w:type="pct"/>
            <w:tcBorders>
              <w:top w:val="nil"/>
              <w:left w:val="nil"/>
              <w:bottom w:val="single" w:sz="4" w:space="0" w:color="auto"/>
              <w:right w:val="single" w:sz="4" w:space="0" w:color="auto"/>
            </w:tcBorders>
            <w:shd w:val="clear" w:color="000000" w:fill="FFFFFF"/>
            <w:noWrap/>
            <w:vAlign w:val="center"/>
          </w:tcPr>
          <w:p w14:paraId="2581F4AA" w14:textId="77777777" w:rsidR="00F10B82" w:rsidRPr="00CE7DA4" w:rsidRDefault="00F10B82" w:rsidP="00F10B82">
            <w:pPr>
              <w:jc w:val="right"/>
              <w:rPr>
                <w:rFonts w:ascii="Myriad Pro" w:hAnsi="Myriad Pro"/>
                <w:sz w:val="20"/>
                <w:szCs w:val="20"/>
              </w:rPr>
            </w:pPr>
            <w:r w:rsidRPr="00CE7DA4">
              <w:rPr>
                <w:rFonts w:ascii="Myriad Pro" w:hAnsi="Myriad Pro"/>
                <w:sz w:val="20"/>
                <w:szCs w:val="20"/>
              </w:rPr>
              <w:t>15 549,09</w:t>
            </w:r>
          </w:p>
        </w:tc>
      </w:tr>
      <w:tr w:rsidR="00F10B82" w:rsidRPr="00CE7DA4" w14:paraId="554DAF82" w14:textId="77777777" w:rsidTr="00CE7DA4">
        <w:trPr>
          <w:trHeight w:val="20"/>
        </w:trPr>
        <w:tc>
          <w:tcPr>
            <w:tcW w:w="689" w:type="pct"/>
            <w:tcBorders>
              <w:top w:val="nil"/>
              <w:left w:val="single" w:sz="4" w:space="0" w:color="auto"/>
              <w:bottom w:val="single" w:sz="4" w:space="0" w:color="auto"/>
              <w:right w:val="single" w:sz="4" w:space="0" w:color="auto"/>
            </w:tcBorders>
            <w:shd w:val="clear" w:color="000000" w:fill="FFFFFF"/>
            <w:noWrap/>
            <w:vAlign w:val="center"/>
            <w:hideMark/>
          </w:tcPr>
          <w:p w14:paraId="15BFDA97" w14:textId="77777777" w:rsidR="00F10B82" w:rsidRPr="00CE7DA4" w:rsidRDefault="00F10B82" w:rsidP="00F10B82">
            <w:pPr>
              <w:jc w:val="center"/>
              <w:rPr>
                <w:rFonts w:ascii="Myriad Pro" w:hAnsi="Myriad Pro"/>
                <w:sz w:val="20"/>
                <w:szCs w:val="20"/>
              </w:rPr>
            </w:pPr>
          </w:p>
        </w:tc>
        <w:tc>
          <w:tcPr>
            <w:tcW w:w="3177" w:type="pct"/>
            <w:tcBorders>
              <w:top w:val="nil"/>
              <w:left w:val="nil"/>
              <w:bottom w:val="single" w:sz="4" w:space="0" w:color="auto"/>
              <w:right w:val="single" w:sz="4" w:space="0" w:color="auto"/>
            </w:tcBorders>
            <w:shd w:val="clear" w:color="000000" w:fill="FFFFFF"/>
            <w:vAlign w:val="center"/>
            <w:hideMark/>
          </w:tcPr>
          <w:p w14:paraId="7C318055" w14:textId="77777777" w:rsidR="00F10B82" w:rsidRPr="00CE7DA4" w:rsidRDefault="00F10B82" w:rsidP="00F10B82">
            <w:pPr>
              <w:rPr>
                <w:rFonts w:ascii="Myriad Pro" w:hAnsi="Myriad Pro"/>
                <w:sz w:val="20"/>
                <w:szCs w:val="20"/>
              </w:rPr>
            </w:pPr>
            <w:r w:rsidRPr="00CE7DA4">
              <w:rPr>
                <w:rFonts w:ascii="Myriad Pro" w:hAnsi="Myriad Pro"/>
                <w:sz w:val="20"/>
                <w:szCs w:val="20"/>
              </w:rPr>
              <w:t>в том числе отнесено на услуги по передаче электрической энергии</w:t>
            </w:r>
          </w:p>
        </w:tc>
        <w:tc>
          <w:tcPr>
            <w:tcW w:w="1134" w:type="pct"/>
            <w:tcBorders>
              <w:top w:val="nil"/>
              <w:left w:val="nil"/>
              <w:bottom w:val="single" w:sz="4" w:space="0" w:color="auto"/>
              <w:right w:val="single" w:sz="4" w:space="0" w:color="auto"/>
            </w:tcBorders>
            <w:shd w:val="clear" w:color="000000" w:fill="FFFFFF"/>
            <w:noWrap/>
            <w:vAlign w:val="center"/>
          </w:tcPr>
          <w:p w14:paraId="121546E6" w14:textId="77777777" w:rsidR="00F10B82" w:rsidRPr="00CE7DA4" w:rsidRDefault="00F10B82" w:rsidP="00F10B82">
            <w:pPr>
              <w:jc w:val="right"/>
              <w:rPr>
                <w:rFonts w:ascii="Myriad Pro" w:hAnsi="Myriad Pro"/>
                <w:sz w:val="20"/>
                <w:szCs w:val="20"/>
              </w:rPr>
            </w:pPr>
            <w:r w:rsidRPr="00CE7DA4">
              <w:rPr>
                <w:rFonts w:ascii="Myriad Pro" w:hAnsi="Myriad Pro"/>
                <w:sz w:val="20"/>
                <w:szCs w:val="20"/>
              </w:rPr>
              <w:t>7 458,28</w:t>
            </w:r>
          </w:p>
        </w:tc>
      </w:tr>
    </w:tbl>
    <w:p w14:paraId="2052F2C8" w14:textId="1BF68271" w:rsidR="00F10B82" w:rsidRPr="001A15D2" w:rsidRDefault="00946155" w:rsidP="00C73CA2">
      <w:pPr>
        <w:pStyle w:val="2f3"/>
        <w:spacing w:before="240"/>
        <w:rPr>
          <w:lang w:eastAsia="en-US"/>
        </w:rPr>
      </w:pPr>
      <w:r w:rsidRPr="001A15D2">
        <w:rPr>
          <w:lang w:eastAsia="en-US"/>
        </w:rPr>
        <w:t>В пояснительной записке, представленной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сказано, что </w:t>
      </w:r>
      <w:r w:rsidR="00F10B82" w:rsidRPr="001A15D2">
        <w:rPr>
          <w:lang w:eastAsia="en-US"/>
        </w:rPr>
        <w:t>расчет командировочных расходов на первый (базовый) год долгосрочного периода регулирования – 2018 год производился исходя из фактических расходов за 2016 год и индексов-дефляторов на 2017-2018 годы.</w:t>
      </w:r>
      <w:r w:rsidR="008E73CA" w:rsidRPr="001A15D2">
        <w:rPr>
          <w:lang w:eastAsia="en-US"/>
        </w:rPr>
        <w:t xml:space="preserve"> </w:t>
      </w:r>
      <w:r w:rsidR="00F10B82" w:rsidRPr="001A15D2">
        <w:rPr>
          <w:lang w:eastAsia="en-US"/>
        </w:rPr>
        <w:t xml:space="preserve">При этом план служебных командировок </w:t>
      </w:r>
      <w:r w:rsidR="008E73CA" w:rsidRPr="001A15D2">
        <w:rPr>
          <w:lang w:eastAsia="en-US"/>
        </w:rPr>
        <w:t xml:space="preserve">на 2018 год </w:t>
      </w:r>
      <w:r w:rsidR="00F10B82" w:rsidRPr="001A15D2">
        <w:rPr>
          <w:lang w:eastAsia="en-US"/>
        </w:rPr>
        <w:t>в РЭК</w:t>
      </w:r>
      <w:r w:rsidR="008E73CA" w:rsidRPr="001A15D2">
        <w:rPr>
          <w:lang w:eastAsia="en-US"/>
        </w:rPr>
        <w:t xml:space="preserve"> Омской области</w:t>
      </w:r>
      <w:r w:rsidR="00F16109">
        <w:rPr>
          <w:lang w:eastAsia="en-US"/>
        </w:rPr>
        <w:t xml:space="preserve"> </w:t>
      </w:r>
      <w:r w:rsidR="00F10B82" w:rsidRPr="001A15D2">
        <w:rPr>
          <w:lang w:eastAsia="en-US"/>
        </w:rPr>
        <w:t>не направлялся</w:t>
      </w:r>
      <w:r w:rsidR="008E73CA" w:rsidRPr="001A15D2">
        <w:rPr>
          <w:lang w:eastAsia="en-US"/>
        </w:rPr>
        <w:t>.</w:t>
      </w:r>
    </w:p>
    <w:p w14:paraId="2938B35B" w14:textId="77777777" w:rsidR="00946155" w:rsidRPr="001A15D2" w:rsidRDefault="00946155" w:rsidP="00946155">
      <w:pPr>
        <w:spacing w:line="360" w:lineRule="auto"/>
        <w:jc w:val="both"/>
        <w:rPr>
          <w:rFonts w:ascii="Myriad Pro" w:eastAsia="Calibri" w:hAnsi="Myriad Pro"/>
          <w:b/>
          <w:sz w:val="26"/>
          <w:szCs w:val="26"/>
          <w:lang w:eastAsia="en-US"/>
        </w:rPr>
      </w:pPr>
    </w:p>
    <w:p w14:paraId="7F457595" w14:textId="77777777" w:rsidR="00946155" w:rsidRPr="001A15D2" w:rsidRDefault="00946155" w:rsidP="00946155">
      <w:pPr>
        <w:spacing w:line="360" w:lineRule="auto"/>
        <w:jc w:val="both"/>
        <w:rPr>
          <w:rFonts w:ascii="Myriad Pro" w:eastAsia="Calibri" w:hAnsi="Myriad Pro"/>
          <w:b/>
          <w:sz w:val="26"/>
          <w:szCs w:val="26"/>
          <w:lang w:eastAsia="en-US"/>
        </w:rPr>
      </w:pPr>
      <w:r w:rsidRPr="001A15D2">
        <w:rPr>
          <w:rFonts w:ascii="Myriad Pro" w:eastAsia="Calibri" w:hAnsi="Myriad Pro"/>
          <w:b/>
          <w:sz w:val="26"/>
          <w:szCs w:val="26"/>
          <w:lang w:eastAsia="en-US"/>
        </w:rPr>
        <w:t>ПОЗИЦИЯ ОРГАНА РЕГУЛИРОВАНИЯ</w:t>
      </w:r>
    </w:p>
    <w:p w14:paraId="26BCD8EE" w14:textId="4AF87E68" w:rsidR="008E73CA" w:rsidRPr="001A15D2" w:rsidRDefault="008E73CA" w:rsidP="00CE7DA4">
      <w:pPr>
        <w:pStyle w:val="2f3"/>
      </w:pPr>
      <w:r w:rsidRPr="001A15D2">
        <w:t>В соответствии с экспертным заключением</w:t>
      </w:r>
      <w:r w:rsidR="00F16109">
        <w:t xml:space="preserve"> </w:t>
      </w:r>
      <w:r w:rsidRPr="001A15D2">
        <w:t>на 2018 год расходы филиала</w:t>
      </w:r>
      <w:r w:rsidR="00F16109">
        <w:t xml:space="preserve"> </w:t>
      </w:r>
      <w:r w:rsidR="00801C45">
        <w:t>ПАО </w:t>
      </w:r>
      <w:r w:rsidR="00F16109">
        <w:t>«МРСК Сибири» - «Омскэнерго»</w:t>
      </w:r>
      <w:r w:rsidRPr="001A15D2">
        <w:t xml:space="preserve"> на командировки и представительские приняты РЭК Омской области в размере 7 209,05 тыс. руб. на уровне фактических затрат за 2016 год, принятых РЭК Омской области на основании проверки бухгалтерской отчетности, с учетом ИПЦ на 2017-2018 годы в размере 103,9 %</w:t>
      </w:r>
      <w:r w:rsidR="00F16109">
        <w:t xml:space="preserve"> </w:t>
      </w:r>
      <w:r w:rsidRPr="001A15D2">
        <w:t>и 103,7 % соответственно.</w:t>
      </w:r>
    </w:p>
    <w:p w14:paraId="35DAE96B" w14:textId="77777777" w:rsidR="00946155" w:rsidRPr="001A15D2" w:rsidRDefault="00946155" w:rsidP="00CE7DA4">
      <w:pPr>
        <w:pStyle w:val="2f3"/>
        <w:rPr>
          <w:b/>
          <w:lang w:eastAsia="en-US"/>
        </w:rPr>
      </w:pPr>
    </w:p>
    <w:p w14:paraId="2A39883C" w14:textId="77777777" w:rsidR="00946155" w:rsidRPr="001A15D2" w:rsidRDefault="00946155" w:rsidP="00946155">
      <w:pPr>
        <w:autoSpaceDE w:val="0"/>
        <w:autoSpaceDN w:val="0"/>
        <w:adjustRightInd w:val="0"/>
        <w:spacing w:line="360" w:lineRule="auto"/>
        <w:jc w:val="both"/>
        <w:rPr>
          <w:rFonts w:ascii="Myriad Pro" w:eastAsia="Calibri" w:hAnsi="Myriad Pro"/>
          <w:b/>
          <w:sz w:val="26"/>
          <w:szCs w:val="26"/>
          <w:lang w:eastAsia="en-US"/>
        </w:rPr>
      </w:pPr>
      <w:r w:rsidRPr="001A15D2">
        <w:rPr>
          <w:rFonts w:ascii="Myriad Pro" w:eastAsia="Calibri" w:hAnsi="Myriad Pro"/>
          <w:b/>
          <w:sz w:val="26"/>
          <w:szCs w:val="26"/>
          <w:lang w:eastAsia="en-US"/>
        </w:rPr>
        <w:t>ПОЗИЦИЯ ИСПОЛНИТЕЛЯ</w:t>
      </w:r>
    </w:p>
    <w:p w14:paraId="7C2C41E1" w14:textId="7F703950" w:rsidR="00AC72A4" w:rsidRPr="001A15D2" w:rsidRDefault="00AC72A4" w:rsidP="00CE7DA4">
      <w:pPr>
        <w:pStyle w:val="2f3"/>
        <w:rPr>
          <w:lang w:eastAsia="en-US"/>
        </w:rPr>
      </w:pPr>
      <w:r w:rsidRPr="001A15D2">
        <w:rPr>
          <w:lang w:eastAsia="en-US"/>
        </w:rPr>
        <w:t>В результате анализа представленных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документов, Исполнитель отмечает следующее:</w:t>
      </w:r>
    </w:p>
    <w:p w14:paraId="48E85E02" w14:textId="1707C22E" w:rsidR="00AC72A4" w:rsidRPr="001A15D2" w:rsidRDefault="00AC72A4" w:rsidP="00CE7DA4">
      <w:pPr>
        <w:pStyle w:val="3"/>
      </w:pPr>
      <w:r w:rsidRPr="001A15D2">
        <w:t>Филиалом</w:t>
      </w:r>
      <w:r w:rsidR="00F16109">
        <w:t xml:space="preserve"> </w:t>
      </w:r>
      <w:r w:rsidR="00801C45">
        <w:t>ПАО </w:t>
      </w:r>
      <w:r w:rsidR="00F16109">
        <w:t>«МРСК Сибири» - «Омскэнерго»</w:t>
      </w:r>
      <w:r w:rsidRPr="001A15D2">
        <w:t xml:space="preserve"> не представлен расчет (расшифровка) плановых затрат</w:t>
      </w:r>
      <w:r w:rsidR="00F16109">
        <w:t xml:space="preserve"> </w:t>
      </w:r>
      <w:r w:rsidRPr="001A15D2">
        <w:t>по статье «Расходы на командировки</w:t>
      </w:r>
      <w:r w:rsidR="00F16109">
        <w:t xml:space="preserve"> </w:t>
      </w:r>
      <w:r w:rsidRPr="001A15D2">
        <w:t>и представительские расходы» на 2018 год.</w:t>
      </w:r>
    </w:p>
    <w:p w14:paraId="156B4394" w14:textId="77777777" w:rsidR="00AC72A4" w:rsidRPr="001A15D2" w:rsidRDefault="00AC72A4" w:rsidP="00CE7DA4">
      <w:pPr>
        <w:pStyle w:val="3"/>
      </w:pPr>
      <w:r w:rsidRPr="001A15D2">
        <w:t>Филиалом не представлены копии приказов на командировки, копии авансовых отчетов за 2016 год.</w:t>
      </w:r>
    </w:p>
    <w:p w14:paraId="4F0C37DE" w14:textId="68529EC1" w:rsidR="00AC72A4" w:rsidRPr="001A15D2" w:rsidRDefault="00AC72A4" w:rsidP="00CE7DA4">
      <w:pPr>
        <w:pStyle w:val="3"/>
        <w:rPr>
          <w:lang w:eastAsia="en-US"/>
        </w:rPr>
      </w:pPr>
      <w:r w:rsidRPr="001A15D2">
        <w:t>В реестре приказов</w:t>
      </w:r>
      <w:r w:rsidR="00F16109">
        <w:t xml:space="preserve"> </w:t>
      </w:r>
      <w:r w:rsidR="00801C45">
        <w:t>ПАО </w:t>
      </w:r>
      <w:r w:rsidR="00F16109">
        <w:t xml:space="preserve">«МРСК Сибири» - «Омскэнерго» </w:t>
      </w:r>
      <w:r w:rsidRPr="001A15D2">
        <w:t xml:space="preserve">на командировки по производственным вопросам за 2016 год присутствуют </w:t>
      </w:r>
      <w:r w:rsidRPr="001A15D2">
        <w:lastRenderedPageBreak/>
        <w:t>командировки персонала для участия в совещании в Министерстве энергетики Республики Казахстан.</w:t>
      </w:r>
    </w:p>
    <w:p w14:paraId="22C814D8" w14:textId="77777777" w:rsidR="00AC72A4" w:rsidRPr="001A15D2" w:rsidRDefault="00AC72A4" w:rsidP="00CE7DA4">
      <w:pPr>
        <w:pStyle w:val="2f3"/>
        <w:rPr>
          <w:lang w:eastAsia="en-US"/>
        </w:rPr>
      </w:pPr>
      <w:r w:rsidRPr="001A15D2">
        <w:rPr>
          <w:lang w:eastAsia="en-US"/>
        </w:rPr>
        <w:t>В связи с недостаточным экономическим обоснованием по статье «</w:t>
      </w:r>
      <w:r w:rsidR="00696FBC" w:rsidRPr="001A15D2">
        <w:rPr>
          <w:lang w:eastAsia="en-US"/>
        </w:rPr>
        <w:t>Расходы на командировки и представительские расходы</w:t>
      </w:r>
      <w:r w:rsidRPr="001A15D2">
        <w:rPr>
          <w:lang w:eastAsia="en-US"/>
        </w:rPr>
        <w:t>», Исполнителем не учитываются</w:t>
      </w:r>
      <w:r w:rsidR="00734415" w:rsidRPr="001A15D2">
        <w:rPr>
          <w:lang w:eastAsia="en-US"/>
        </w:rPr>
        <w:t xml:space="preserve"> командировочные расходы в размере 283,06 тыс. руб. </w:t>
      </w:r>
      <w:r w:rsidRPr="001A15D2">
        <w:rPr>
          <w:lang w:eastAsia="en-US"/>
        </w:rPr>
        <w:t>на проезд персонала для участия в совещании</w:t>
      </w:r>
      <w:r w:rsidR="00734415" w:rsidRPr="001A15D2">
        <w:rPr>
          <w:lang w:eastAsia="en-US"/>
        </w:rPr>
        <w:t xml:space="preserve"> </w:t>
      </w:r>
      <w:r w:rsidRPr="001A15D2">
        <w:rPr>
          <w:lang w:eastAsia="en-US"/>
        </w:rPr>
        <w:t>в Министерстве энергетики Ре</w:t>
      </w:r>
      <w:r w:rsidR="00734415" w:rsidRPr="001A15D2">
        <w:rPr>
          <w:lang w:eastAsia="en-US"/>
        </w:rPr>
        <w:t xml:space="preserve">спублики Казахстан, </w:t>
      </w:r>
      <w:r w:rsidRPr="001A15D2">
        <w:rPr>
          <w:lang w:eastAsia="en-US"/>
        </w:rPr>
        <w:t>для участия в бизнес-тренинге, для обучения по программе «Развитие навыков саморегуляции и профессионально-значимых качеств», для участия в семинаре «Навыки принятия управленческих решений»,</w:t>
      </w:r>
      <w:r w:rsidR="00F16109">
        <w:rPr>
          <w:lang w:eastAsia="en-US"/>
        </w:rPr>
        <w:t xml:space="preserve"> </w:t>
      </w:r>
      <w:r w:rsidRPr="001A15D2">
        <w:rPr>
          <w:lang w:eastAsia="en-US"/>
        </w:rPr>
        <w:t xml:space="preserve">также </w:t>
      </w:r>
      <w:r w:rsidR="00734415" w:rsidRPr="001A15D2">
        <w:rPr>
          <w:lang w:eastAsia="en-US"/>
        </w:rPr>
        <w:t xml:space="preserve">командировочные </w:t>
      </w:r>
      <w:r w:rsidRPr="001A15D2">
        <w:rPr>
          <w:lang w:eastAsia="en-US"/>
        </w:rPr>
        <w:t>расходы для обучения в НОУ «Московская Школа Управления «Сколково» в связи с тем, что указанные программы не являются обязательными</w:t>
      </w:r>
      <w:r w:rsidR="00734415" w:rsidRPr="001A15D2">
        <w:rPr>
          <w:lang w:eastAsia="en-US"/>
        </w:rPr>
        <w:t xml:space="preserve"> </w:t>
      </w:r>
      <w:r w:rsidRPr="001A15D2">
        <w:rPr>
          <w:lang w:eastAsia="en-US"/>
        </w:rPr>
        <w:t>и необходимыми для осуществления регулируемого вида деятельности.</w:t>
      </w:r>
      <w:r w:rsidR="00F16109">
        <w:rPr>
          <w:lang w:eastAsia="en-US"/>
        </w:rPr>
        <w:t xml:space="preserve"> </w:t>
      </w:r>
    </w:p>
    <w:p w14:paraId="70D46A19" w14:textId="767EDD0B" w:rsidR="00907EC7" w:rsidRPr="001A15D2" w:rsidRDefault="00AC72A4" w:rsidP="00CE7DA4">
      <w:pPr>
        <w:pStyle w:val="2f3"/>
        <w:rPr>
          <w:lang w:eastAsia="en-US"/>
        </w:rPr>
      </w:pPr>
      <w:r w:rsidRPr="001A15D2">
        <w:rPr>
          <w:lang w:eastAsia="en-US"/>
        </w:rPr>
        <w:t xml:space="preserve">Таким образом, экономически обоснованные </w:t>
      </w:r>
      <w:r w:rsidR="004E21AB" w:rsidRPr="001A15D2">
        <w:rPr>
          <w:lang w:eastAsia="en-US"/>
        </w:rPr>
        <w:t>р</w:t>
      </w:r>
      <w:r w:rsidRPr="001A15D2">
        <w:rPr>
          <w:lang w:eastAsia="en-US"/>
        </w:rPr>
        <w:t>асходы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w:t>
      </w:r>
      <w:r w:rsidR="004E21AB" w:rsidRPr="001A15D2">
        <w:rPr>
          <w:lang w:eastAsia="en-US"/>
        </w:rPr>
        <w:t>по статье «Расходы на командировки</w:t>
      </w:r>
      <w:r w:rsidR="00F16109">
        <w:rPr>
          <w:lang w:eastAsia="en-US"/>
        </w:rPr>
        <w:t xml:space="preserve"> </w:t>
      </w:r>
      <w:r w:rsidR="004E21AB" w:rsidRPr="001A15D2">
        <w:rPr>
          <w:lang w:eastAsia="en-US"/>
        </w:rPr>
        <w:t xml:space="preserve">и представительские расходы» </w:t>
      </w:r>
      <w:r w:rsidRPr="001A15D2">
        <w:rPr>
          <w:lang w:eastAsia="en-US"/>
        </w:rPr>
        <w:t>на 2018 год по расчету Исполнителя составляют</w:t>
      </w:r>
      <w:r w:rsidR="00F16109">
        <w:rPr>
          <w:lang w:eastAsia="en-US"/>
        </w:rPr>
        <w:t xml:space="preserve"> </w:t>
      </w:r>
      <w:r w:rsidR="004E21AB" w:rsidRPr="001A15D2">
        <w:rPr>
          <w:lang w:eastAsia="en-US"/>
        </w:rPr>
        <w:t>7 766,73</w:t>
      </w:r>
      <w:r w:rsidRPr="001A15D2">
        <w:rPr>
          <w:lang w:eastAsia="en-US"/>
        </w:rPr>
        <w:t xml:space="preserve"> тыс. руб. Указанные расчеты </w:t>
      </w:r>
      <w:r w:rsidR="005845FE" w:rsidRPr="001A15D2">
        <w:rPr>
          <w:lang w:eastAsia="en-US"/>
        </w:rPr>
        <w:t xml:space="preserve">выполнены </w:t>
      </w:r>
      <w:r w:rsidRPr="001A15D2">
        <w:rPr>
          <w:lang w:eastAsia="en-US"/>
        </w:rPr>
        <w:t>исходя</w:t>
      </w:r>
      <w:r w:rsidR="004E21AB" w:rsidRPr="001A15D2">
        <w:rPr>
          <w:lang w:eastAsia="en-US"/>
        </w:rPr>
        <w:t xml:space="preserve"> </w:t>
      </w:r>
      <w:r w:rsidRPr="001A15D2">
        <w:rPr>
          <w:lang w:eastAsia="en-US"/>
        </w:rPr>
        <w:t xml:space="preserve">из фактических расходов в 2016 году (без учета экономически необоснованных расходов в размере </w:t>
      </w:r>
      <w:r w:rsidR="004E21AB" w:rsidRPr="001A15D2">
        <w:rPr>
          <w:lang w:eastAsia="en-US"/>
        </w:rPr>
        <w:t>283,06</w:t>
      </w:r>
      <w:r w:rsidRPr="001A15D2">
        <w:rPr>
          <w:lang w:eastAsia="en-US"/>
        </w:rPr>
        <w:t xml:space="preserve"> тыс. руб.) с учетом ИПЦ на 2017-2018 годы в размере 103,9 % и 103,7 % соответственно и с учетом доли распределения на услуги</w:t>
      </w:r>
      <w:r w:rsidR="004E21AB" w:rsidRPr="001A15D2">
        <w:rPr>
          <w:lang w:eastAsia="en-US"/>
        </w:rPr>
        <w:t xml:space="preserve"> </w:t>
      </w:r>
      <w:r w:rsidRPr="001A15D2">
        <w:rPr>
          <w:lang w:eastAsia="en-US"/>
        </w:rPr>
        <w:t xml:space="preserve">по передаче электрической энергии по факту 2016 года. </w:t>
      </w:r>
    </w:p>
    <w:p w14:paraId="1FF733CD" w14:textId="77777777" w:rsidR="00907EC7" w:rsidRPr="001A15D2" w:rsidRDefault="00907EC7" w:rsidP="00CE7DA4">
      <w:pPr>
        <w:pStyle w:val="2f3"/>
        <w:rPr>
          <w:lang w:eastAsia="en-US"/>
        </w:rPr>
      </w:pPr>
      <w:r w:rsidRPr="001A15D2">
        <w:rPr>
          <w:lang w:eastAsia="en-US"/>
        </w:rPr>
        <w:t xml:space="preserve">Отклонение от величины командировочных и представительских расходов, принятых РЭК Омской области составляет </w:t>
      </w:r>
      <w:r w:rsidR="0066326B" w:rsidRPr="001A15D2">
        <w:rPr>
          <w:lang w:eastAsia="en-US"/>
        </w:rPr>
        <w:t>756,93 тыс. руб.</w:t>
      </w:r>
    </w:p>
    <w:p w14:paraId="698AF68B" w14:textId="77777777" w:rsidR="00AC72A4" w:rsidRPr="001A15D2" w:rsidRDefault="00AC72A4" w:rsidP="00CE7DA4">
      <w:pPr>
        <w:pStyle w:val="2f3"/>
        <w:rPr>
          <w:lang w:eastAsia="en-US"/>
        </w:rPr>
      </w:pPr>
      <w:r w:rsidRPr="001A15D2">
        <w:rPr>
          <w:lang w:eastAsia="en-US"/>
        </w:rPr>
        <w:t xml:space="preserve">Расчет </w:t>
      </w:r>
      <w:r w:rsidR="00907EC7" w:rsidRPr="001A15D2">
        <w:rPr>
          <w:lang w:eastAsia="en-US"/>
        </w:rPr>
        <w:t xml:space="preserve">расходов </w:t>
      </w:r>
      <w:r w:rsidRPr="001A15D2">
        <w:rPr>
          <w:lang w:eastAsia="en-US"/>
        </w:rPr>
        <w:t>представлен</w:t>
      </w:r>
      <w:r w:rsidR="00907EC7" w:rsidRPr="001A15D2">
        <w:rPr>
          <w:lang w:eastAsia="en-US"/>
        </w:rPr>
        <w:t xml:space="preserve"> </w:t>
      </w:r>
      <w:r w:rsidRPr="001A15D2">
        <w:rPr>
          <w:lang w:eastAsia="en-US"/>
        </w:rPr>
        <w:t>в следующей таблице.</w:t>
      </w:r>
    </w:p>
    <w:tbl>
      <w:tblPr>
        <w:tblW w:w="9371" w:type="dxa"/>
        <w:tblInd w:w="93" w:type="dxa"/>
        <w:tblLook w:val="04A0" w:firstRow="1" w:lastRow="0" w:firstColumn="1" w:lastColumn="0" w:noHBand="0" w:noVBand="1"/>
      </w:tblPr>
      <w:tblGrid>
        <w:gridCol w:w="727"/>
        <w:gridCol w:w="3261"/>
        <w:gridCol w:w="1417"/>
        <w:gridCol w:w="2268"/>
        <w:gridCol w:w="1843"/>
      </w:tblGrid>
      <w:tr w:rsidR="00734415" w:rsidRPr="00CE7DA4" w14:paraId="4FED3964" w14:textId="77777777" w:rsidTr="00764536">
        <w:trPr>
          <w:trHeight w:val="20"/>
          <w:tblHeader/>
        </w:trPr>
        <w:tc>
          <w:tcPr>
            <w:tcW w:w="5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3211FBF" w14:textId="77777777" w:rsidR="00734415" w:rsidRPr="00CE7DA4" w:rsidRDefault="00134DE0" w:rsidP="004E21AB">
            <w:pPr>
              <w:jc w:val="center"/>
              <w:rPr>
                <w:rFonts w:ascii="Myriad Pro" w:hAnsi="Myriad Pro"/>
                <w:color w:val="FFFFFF" w:themeColor="background1"/>
                <w:sz w:val="20"/>
                <w:szCs w:val="20"/>
              </w:rPr>
            </w:pPr>
            <w:r>
              <w:rPr>
                <w:rFonts w:ascii="Myriad Pro" w:hAnsi="Myriad Pro"/>
                <w:color w:val="FFFFFF" w:themeColor="background1"/>
                <w:sz w:val="20"/>
                <w:szCs w:val="20"/>
              </w:rPr>
              <w:t>№ </w:t>
            </w:r>
            <w:r w:rsidR="00734415" w:rsidRPr="00CE7DA4">
              <w:rPr>
                <w:rFonts w:ascii="Myriad Pro" w:hAnsi="Myriad Pro"/>
                <w:color w:val="FFFFFF" w:themeColor="background1"/>
                <w:sz w:val="20"/>
                <w:szCs w:val="20"/>
              </w:rPr>
              <w:t>п/п</w:t>
            </w:r>
          </w:p>
        </w:tc>
        <w:tc>
          <w:tcPr>
            <w:tcW w:w="32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8CB8F6A" w14:textId="77777777" w:rsidR="00734415" w:rsidRPr="00CE7DA4" w:rsidRDefault="00734415" w:rsidP="004E21AB">
            <w:pPr>
              <w:jc w:val="center"/>
              <w:rPr>
                <w:rFonts w:ascii="Myriad Pro" w:hAnsi="Myriad Pro"/>
                <w:color w:val="FFFFFF" w:themeColor="background1"/>
                <w:sz w:val="20"/>
                <w:szCs w:val="20"/>
              </w:rPr>
            </w:pPr>
            <w:r w:rsidRPr="00CE7DA4">
              <w:rPr>
                <w:rFonts w:ascii="Myriad Pro" w:hAnsi="Myriad Pro"/>
                <w:color w:val="FFFFFF" w:themeColor="background1"/>
                <w:sz w:val="20"/>
                <w:szCs w:val="20"/>
              </w:rPr>
              <w:t>Наименование статьи</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449DC14" w14:textId="77777777" w:rsidR="00734415" w:rsidRPr="00CE7DA4" w:rsidRDefault="00734415" w:rsidP="004E21AB">
            <w:pPr>
              <w:jc w:val="center"/>
              <w:rPr>
                <w:rFonts w:ascii="Myriad Pro" w:hAnsi="Myriad Pro"/>
                <w:color w:val="FFFFFF" w:themeColor="background1"/>
                <w:sz w:val="20"/>
                <w:szCs w:val="20"/>
              </w:rPr>
            </w:pPr>
            <w:r w:rsidRPr="00CE7DA4">
              <w:rPr>
                <w:rFonts w:ascii="Myriad Pro" w:hAnsi="Myriad Pro"/>
                <w:color w:val="FFFFFF" w:themeColor="background1"/>
                <w:sz w:val="20"/>
                <w:szCs w:val="20"/>
              </w:rPr>
              <w:t>2016 (факт), тыс. руб.</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08CCDCD" w14:textId="77777777" w:rsidR="00734415" w:rsidRPr="00CE7DA4" w:rsidRDefault="00A02C99" w:rsidP="00A02C99">
            <w:pPr>
              <w:jc w:val="center"/>
              <w:rPr>
                <w:rFonts w:ascii="Myriad Pro" w:hAnsi="Myriad Pro"/>
                <w:color w:val="FFFFFF" w:themeColor="background1"/>
                <w:sz w:val="20"/>
                <w:szCs w:val="20"/>
              </w:rPr>
            </w:pPr>
            <w:r w:rsidRPr="00CE7DA4">
              <w:rPr>
                <w:rFonts w:ascii="Myriad Pro" w:hAnsi="Myriad Pro"/>
                <w:color w:val="FFFFFF" w:themeColor="background1"/>
                <w:sz w:val="20"/>
                <w:szCs w:val="20"/>
              </w:rPr>
              <w:t>Р</w:t>
            </w:r>
            <w:r w:rsidR="00734415" w:rsidRPr="00CE7DA4">
              <w:rPr>
                <w:rFonts w:ascii="Myriad Pro" w:hAnsi="Myriad Pro"/>
                <w:color w:val="FFFFFF" w:themeColor="background1"/>
                <w:sz w:val="20"/>
                <w:szCs w:val="20"/>
              </w:rPr>
              <w:t>асходы,</w:t>
            </w:r>
            <w:r w:rsidRPr="00CE7DA4">
              <w:rPr>
                <w:rFonts w:ascii="Myriad Pro" w:hAnsi="Myriad Pro"/>
                <w:color w:val="FFFFFF" w:themeColor="background1"/>
                <w:sz w:val="20"/>
                <w:szCs w:val="20"/>
              </w:rPr>
              <w:t xml:space="preserve"> требующие дополнительного экономического обоснования,</w:t>
            </w:r>
            <w:r w:rsidR="00734415" w:rsidRPr="00CE7DA4">
              <w:rPr>
                <w:rFonts w:ascii="Myriad Pro" w:hAnsi="Myriad Pro"/>
                <w:color w:val="FFFFFF" w:themeColor="background1"/>
                <w:sz w:val="20"/>
                <w:szCs w:val="20"/>
              </w:rPr>
              <w:t xml:space="preserve"> тыс. руб.</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4BFDF7C" w14:textId="77777777" w:rsidR="00734415" w:rsidRPr="00CE7DA4" w:rsidRDefault="00734415" w:rsidP="004E21AB">
            <w:pPr>
              <w:jc w:val="center"/>
              <w:rPr>
                <w:rFonts w:ascii="Myriad Pro" w:hAnsi="Myriad Pro"/>
                <w:color w:val="FFFFFF" w:themeColor="background1"/>
                <w:sz w:val="20"/>
                <w:szCs w:val="20"/>
              </w:rPr>
            </w:pPr>
            <w:r w:rsidRPr="00CE7DA4">
              <w:rPr>
                <w:rFonts w:ascii="Myriad Pro" w:hAnsi="Myriad Pro"/>
                <w:color w:val="FFFFFF" w:themeColor="background1"/>
                <w:sz w:val="20"/>
                <w:szCs w:val="20"/>
              </w:rPr>
              <w:t>Расчет Исполнителя на 2018 год, тыс. руб.</w:t>
            </w:r>
          </w:p>
        </w:tc>
      </w:tr>
      <w:tr w:rsidR="00734415" w:rsidRPr="00CE7DA4" w14:paraId="74848A1F" w14:textId="77777777" w:rsidTr="00764536">
        <w:trPr>
          <w:trHeight w:val="20"/>
        </w:trPr>
        <w:tc>
          <w:tcPr>
            <w:tcW w:w="582"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ABF84A6" w14:textId="77777777" w:rsidR="00734415" w:rsidRPr="00CE7DA4" w:rsidRDefault="00734415" w:rsidP="0066326B">
            <w:pPr>
              <w:jc w:val="center"/>
              <w:rPr>
                <w:rFonts w:ascii="Myriad Pro" w:hAnsi="Myriad Pro"/>
                <w:sz w:val="20"/>
                <w:szCs w:val="20"/>
              </w:rPr>
            </w:pPr>
            <w:r w:rsidRPr="00CE7DA4">
              <w:rPr>
                <w:rFonts w:ascii="Myriad Pro" w:hAnsi="Myriad Pro"/>
                <w:sz w:val="20"/>
                <w:szCs w:val="20"/>
              </w:rPr>
              <w:t>1.</w:t>
            </w:r>
          </w:p>
        </w:tc>
        <w:tc>
          <w:tcPr>
            <w:tcW w:w="3261"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050AD8C" w14:textId="77777777" w:rsidR="00734415" w:rsidRPr="00CE7DA4" w:rsidRDefault="00734415" w:rsidP="004E21AB">
            <w:pPr>
              <w:rPr>
                <w:rFonts w:ascii="Myriad Pro" w:hAnsi="Myriad Pro"/>
                <w:sz w:val="20"/>
                <w:szCs w:val="20"/>
              </w:rPr>
            </w:pPr>
            <w:r w:rsidRPr="00CE7DA4">
              <w:rPr>
                <w:rFonts w:ascii="Myriad Pro" w:hAnsi="Myriad Pro"/>
                <w:sz w:val="20"/>
                <w:szCs w:val="20"/>
              </w:rPr>
              <w:t>Представительские расходы</w:t>
            </w:r>
          </w:p>
        </w:tc>
        <w:tc>
          <w:tcPr>
            <w:tcW w:w="1417"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21E9426" w14:textId="77777777" w:rsidR="00734415" w:rsidRPr="00CE7DA4" w:rsidRDefault="004E21AB" w:rsidP="004E21AB">
            <w:pPr>
              <w:jc w:val="center"/>
              <w:rPr>
                <w:rFonts w:ascii="Myriad Pro" w:hAnsi="Myriad Pro"/>
                <w:sz w:val="20"/>
                <w:szCs w:val="20"/>
              </w:rPr>
            </w:pPr>
            <w:r w:rsidRPr="00CE7DA4">
              <w:rPr>
                <w:rFonts w:ascii="Myriad Pro" w:hAnsi="Myriad Pro"/>
                <w:sz w:val="20"/>
                <w:szCs w:val="20"/>
              </w:rPr>
              <w:t xml:space="preserve">- </w:t>
            </w:r>
            <w:r w:rsidR="00734415" w:rsidRPr="00CE7DA4">
              <w:rPr>
                <w:rFonts w:ascii="Myriad Pro" w:hAnsi="Myriad Pro"/>
                <w:sz w:val="20"/>
                <w:szCs w:val="20"/>
              </w:rPr>
              <w:t>4,85</w:t>
            </w:r>
          </w:p>
        </w:tc>
        <w:tc>
          <w:tcPr>
            <w:tcW w:w="226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A2649CD" w14:textId="77777777" w:rsidR="00734415" w:rsidRPr="00CE7DA4" w:rsidRDefault="00734415" w:rsidP="004E21AB">
            <w:pPr>
              <w:jc w:val="center"/>
              <w:rPr>
                <w:rFonts w:ascii="Myriad Pro" w:hAnsi="Myriad Pro"/>
                <w:sz w:val="20"/>
                <w:szCs w:val="20"/>
              </w:rPr>
            </w:pPr>
            <w:r w:rsidRPr="00CE7DA4">
              <w:rPr>
                <w:rFonts w:ascii="Myriad Pro" w:hAnsi="Myriad Pro"/>
                <w:sz w:val="20"/>
                <w:szCs w:val="20"/>
              </w:rPr>
              <w:t>0,00</w:t>
            </w:r>
          </w:p>
        </w:tc>
        <w:tc>
          <w:tcPr>
            <w:tcW w:w="18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EA1717" w14:textId="77777777" w:rsidR="00734415" w:rsidRPr="00CE7DA4" w:rsidRDefault="00734415" w:rsidP="004E21AB">
            <w:pPr>
              <w:jc w:val="center"/>
              <w:rPr>
                <w:rFonts w:ascii="Myriad Pro" w:hAnsi="Myriad Pro"/>
                <w:sz w:val="20"/>
                <w:szCs w:val="20"/>
              </w:rPr>
            </w:pPr>
            <w:r w:rsidRPr="00CE7DA4">
              <w:rPr>
                <w:rFonts w:ascii="Myriad Pro" w:hAnsi="Myriad Pro"/>
                <w:sz w:val="20"/>
                <w:szCs w:val="20"/>
              </w:rPr>
              <w:t>-</w:t>
            </w:r>
          </w:p>
        </w:tc>
      </w:tr>
      <w:tr w:rsidR="00734415" w:rsidRPr="00CE7DA4" w14:paraId="0B686EF1" w14:textId="77777777" w:rsidTr="00764536">
        <w:trPr>
          <w:trHeight w:val="20"/>
        </w:trPr>
        <w:tc>
          <w:tcPr>
            <w:tcW w:w="582" w:type="dxa"/>
            <w:tcBorders>
              <w:top w:val="nil"/>
              <w:left w:val="single" w:sz="4" w:space="0" w:color="auto"/>
              <w:bottom w:val="single" w:sz="4" w:space="0" w:color="auto"/>
              <w:right w:val="single" w:sz="4" w:space="0" w:color="auto"/>
            </w:tcBorders>
            <w:shd w:val="clear" w:color="000000" w:fill="FFFFFF"/>
            <w:noWrap/>
            <w:vAlign w:val="center"/>
            <w:hideMark/>
          </w:tcPr>
          <w:p w14:paraId="1BB3AD04" w14:textId="77777777" w:rsidR="00734415" w:rsidRPr="00CE7DA4" w:rsidRDefault="00734415" w:rsidP="0066326B">
            <w:pPr>
              <w:jc w:val="center"/>
              <w:rPr>
                <w:rFonts w:ascii="Myriad Pro" w:hAnsi="Myriad Pro"/>
                <w:sz w:val="20"/>
                <w:szCs w:val="20"/>
              </w:rPr>
            </w:pPr>
            <w:r w:rsidRPr="00CE7DA4">
              <w:rPr>
                <w:rFonts w:ascii="Myriad Pro" w:hAnsi="Myriad Pro"/>
                <w:sz w:val="20"/>
                <w:szCs w:val="20"/>
              </w:rPr>
              <w:t>2.</w:t>
            </w:r>
          </w:p>
        </w:tc>
        <w:tc>
          <w:tcPr>
            <w:tcW w:w="3261" w:type="dxa"/>
            <w:tcBorders>
              <w:top w:val="nil"/>
              <w:left w:val="nil"/>
              <w:bottom w:val="single" w:sz="4" w:space="0" w:color="auto"/>
              <w:right w:val="single" w:sz="4" w:space="0" w:color="auto"/>
            </w:tcBorders>
            <w:shd w:val="clear" w:color="000000" w:fill="FFFFFF"/>
            <w:vAlign w:val="center"/>
            <w:hideMark/>
          </w:tcPr>
          <w:p w14:paraId="57013FB4" w14:textId="77777777" w:rsidR="00734415" w:rsidRPr="00CE7DA4" w:rsidRDefault="00734415" w:rsidP="004E21AB">
            <w:pPr>
              <w:rPr>
                <w:rFonts w:ascii="Myriad Pro" w:hAnsi="Myriad Pro"/>
                <w:sz w:val="20"/>
                <w:szCs w:val="20"/>
              </w:rPr>
            </w:pPr>
            <w:r w:rsidRPr="00CE7DA4">
              <w:rPr>
                <w:rFonts w:ascii="Myriad Pro" w:hAnsi="Myriad Pro"/>
                <w:sz w:val="20"/>
                <w:szCs w:val="20"/>
              </w:rPr>
              <w:t>Командировочные на обучение</w:t>
            </w:r>
          </w:p>
        </w:tc>
        <w:tc>
          <w:tcPr>
            <w:tcW w:w="1417" w:type="dxa"/>
            <w:tcBorders>
              <w:top w:val="nil"/>
              <w:left w:val="nil"/>
              <w:bottom w:val="single" w:sz="4" w:space="0" w:color="auto"/>
              <w:right w:val="single" w:sz="4" w:space="0" w:color="auto"/>
            </w:tcBorders>
            <w:shd w:val="clear" w:color="000000" w:fill="FFFFFF"/>
            <w:noWrap/>
            <w:vAlign w:val="center"/>
            <w:hideMark/>
          </w:tcPr>
          <w:p w14:paraId="65F5C0A5" w14:textId="77777777" w:rsidR="00734415" w:rsidRPr="00CE7DA4" w:rsidRDefault="00734415" w:rsidP="004E21AB">
            <w:pPr>
              <w:jc w:val="center"/>
              <w:rPr>
                <w:rFonts w:ascii="Myriad Pro" w:hAnsi="Myriad Pro"/>
                <w:sz w:val="20"/>
                <w:szCs w:val="20"/>
              </w:rPr>
            </w:pPr>
            <w:r w:rsidRPr="00CE7DA4">
              <w:rPr>
                <w:rFonts w:ascii="Myriad Pro" w:hAnsi="Myriad Pro"/>
                <w:sz w:val="20"/>
                <w:szCs w:val="20"/>
              </w:rPr>
              <w:t>2 632,93</w:t>
            </w:r>
          </w:p>
        </w:tc>
        <w:tc>
          <w:tcPr>
            <w:tcW w:w="2268" w:type="dxa"/>
            <w:tcBorders>
              <w:top w:val="nil"/>
              <w:left w:val="nil"/>
              <w:bottom w:val="single" w:sz="4" w:space="0" w:color="auto"/>
              <w:right w:val="single" w:sz="4" w:space="0" w:color="auto"/>
            </w:tcBorders>
            <w:shd w:val="clear" w:color="auto" w:fill="auto"/>
            <w:noWrap/>
            <w:vAlign w:val="center"/>
            <w:hideMark/>
          </w:tcPr>
          <w:p w14:paraId="1FEC5522" w14:textId="77777777" w:rsidR="00734415" w:rsidRPr="00CE7DA4" w:rsidRDefault="00734415" w:rsidP="004E21AB">
            <w:pPr>
              <w:jc w:val="center"/>
              <w:rPr>
                <w:rFonts w:ascii="Myriad Pro" w:hAnsi="Myriad Pro"/>
                <w:sz w:val="20"/>
                <w:szCs w:val="20"/>
              </w:rPr>
            </w:pPr>
            <w:r w:rsidRPr="00CE7DA4">
              <w:rPr>
                <w:rFonts w:ascii="Myriad Pro" w:hAnsi="Myriad Pro"/>
                <w:sz w:val="20"/>
                <w:szCs w:val="20"/>
              </w:rPr>
              <w:t>238,46</w:t>
            </w:r>
          </w:p>
        </w:tc>
        <w:tc>
          <w:tcPr>
            <w:tcW w:w="1843" w:type="dxa"/>
            <w:tcBorders>
              <w:top w:val="nil"/>
              <w:left w:val="nil"/>
              <w:bottom w:val="single" w:sz="4" w:space="0" w:color="auto"/>
              <w:right w:val="single" w:sz="4" w:space="0" w:color="auto"/>
            </w:tcBorders>
            <w:shd w:val="clear" w:color="auto" w:fill="auto"/>
            <w:noWrap/>
            <w:vAlign w:val="center"/>
            <w:hideMark/>
          </w:tcPr>
          <w:p w14:paraId="488AAF00" w14:textId="77777777" w:rsidR="00734415" w:rsidRPr="00CE7DA4" w:rsidRDefault="00734415" w:rsidP="004E21AB">
            <w:pPr>
              <w:jc w:val="center"/>
              <w:rPr>
                <w:rFonts w:ascii="Myriad Pro" w:hAnsi="Myriad Pro"/>
                <w:sz w:val="20"/>
                <w:szCs w:val="20"/>
              </w:rPr>
            </w:pPr>
            <w:r w:rsidRPr="00CE7DA4">
              <w:rPr>
                <w:rFonts w:ascii="Myriad Pro" w:hAnsi="Myriad Pro"/>
                <w:sz w:val="20"/>
                <w:szCs w:val="20"/>
              </w:rPr>
              <w:t>2 579,90</w:t>
            </w:r>
          </w:p>
        </w:tc>
      </w:tr>
      <w:tr w:rsidR="00734415" w:rsidRPr="00CE7DA4" w14:paraId="776C5D90" w14:textId="77777777" w:rsidTr="00764536">
        <w:trPr>
          <w:trHeight w:val="20"/>
        </w:trPr>
        <w:tc>
          <w:tcPr>
            <w:tcW w:w="582" w:type="dxa"/>
            <w:tcBorders>
              <w:top w:val="nil"/>
              <w:left w:val="single" w:sz="4" w:space="0" w:color="auto"/>
              <w:bottom w:val="single" w:sz="4" w:space="0" w:color="auto"/>
              <w:right w:val="single" w:sz="4" w:space="0" w:color="auto"/>
            </w:tcBorders>
            <w:shd w:val="clear" w:color="000000" w:fill="FFFFFF"/>
            <w:noWrap/>
            <w:vAlign w:val="center"/>
            <w:hideMark/>
          </w:tcPr>
          <w:p w14:paraId="4074C228" w14:textId="77777777" w:rsidR="00734415" w:rsidRPr="00CE7DA4" w:rsidRDefault="00734415" w:rsidP="0066326B">
            <w:pPr>
              <w:jc w:val="center"/>
              <w:rPr>
                <w:rFonts w:ascii="Myriad Pro" w:hAnsi="Myriad Pro"/>
                <w:sz w:val="20"/>
                <w:szCs w:val="20"/>
              </w:rPr>
            </w:pPr>
            <w:r w:rsidRPr="00CE7DA4">
              <w:rPr>
                <w:rFonts w:ascii="Myriad Pro" w:hAnsi="Myriad Pro"/>
                <w:sz w:val="20"/>
                <w:szCs w:val="20"/>
              </w:rPr>
              <w:t>3.</w:t>
            </w:r>
          </w:p>
        </w:tc>
        <w:tc>
          <w:tcPr>
            <w:tcW w:w="3261" w:type="dxa"/>
            <w:tcBorders>
              <w:top w:val="nil"/>
              <w:left w:val="nil"/>
              <w:bottom w:val="single" w:sz="4" w:space="0" w:color="auto"/>
              <w:right w:val="single" w:sz="4" w:space="0" w:color="auto"/>
            </w:tcBorders>
            <w:shd w:val="clear" w:color="000000" w:fill="FFFFFF"/>
            <w:vAlign w:val="center"/>
            <w:hideMark/>
          </w:tcPr>
          <w:p w14:paraId="5A49519F" w14:textId="77777777" w:rsidR="00734415" w:rsidRPr="00CE7DA4" w:rsidRDefault="00734415" w:rsidP="004E21AB">
            <w:pPr>
              <w:rPr>
                <w:rFonts w:ascii="Myriad Pro" w:hAnsi="Myriad Pro"/>
                <w:sz w:val="20"/>
                <w:szCs w:val="20"/>
              </w:rPr>
            </w:pPr>
            <w:r w:rsidRPr="00CE7DA4">
              <w:rPr>
                <w:rFonts w:ascii="Myriad Pro" w:hAnsi="Myriad Pro"/>
                <w:sz w:val="20"/>
                <w:szCs w:val="20"/>
              </w:rPr>
              <w:t>Командировочные на производственные цели</w:t>
            </w:r>
          </w:p>
        </w:tc>
        <w:tc>
          <w:tcPr>
            <w:tcW w:w="1417" w:type="dxa"/>
            <w:tcBorders>
              <w:top w:val="nil"/>
              <w:left w:val="nil"/>
              <w:bottom w:val="single" w:sz="4" w:space="0" w:color="auto"/>
              <w:right w:val="single" w:sz="4" w:space="0" w:color="auto"/>
            </w:tcBorders>
            <w:shd w:val="clear" w:color="000000" w:fill="FFFFFF"/>
            <w:noWrap/>
            <w:vAlign w:val="center"/>
            <w:hideMark/>
          </w:tcPr>
          <w:p w14:paraId="49CD197A" w14:textId="77777777" w:rsidR="00734415" w:rsidRPr="00CE7DA4" w:rsidRDefault="00734415" w:rsidP="004E21AB">
            <w:pPr>
              <w:jc w:val="center"/>
              <w:rPr>
                <w:rFonts w:ascii="Myriad Pro" w:hAnsi="Myriad Pro"/>
                <w:sz w:val="20"/>
                <w:szCs w:val="20"/>
              </w:rPr>
            </w:pPr>
            <w:r w:rsidRPr="00CE7DA4">
              <w:rPr>
                <w:rFonts w:ascii="Myriad Pro" w:hAnsi="Myriad Pro"/>
                <w:sz w:val="20"/>
                <w:szCs w:val="20"/>
              </w:rPr>
              <w:t>12 921,01</w:t>
            </w:r>
          </w:p>
        </w:tc>
        <w:tc>
          <w:tcPr>
            <w:tcW w:w="2268" w:type="dxa"/>
            <w:tcBorders>
              <w:top w:val="nil"/>
              <w:left w:val="nil"/>
              <w:bottom w:val="single" w:sz="4" w:space="0" w:color="auto"/>
              <w:right w:val="single" w:sz="4" w:space="0" w:color="auto"/>
            </w:tcBorders>
            <w:shd w:val="clear" w:color="auto" w:fill="auto"/>
            <w:noWrap/>
            <w:vAlign w:val="center"/>
            <w:hideMark/>
          </w:tcPr>
          <w:p w14:paraId="5C57398E" w14:textId="77777777" w:rsidR="00734415" w:rsidRPr="00CE7DA4" w:rsidRDefault="00734415" w:rsidP="004E21AB">
            <w:pPr>
              <w:jc w:val="center"/>
              <w:rPr>
                <w:rFonts w:ascii="Myriad Pro" w:hAnsi="Myriad Pro"/>
                <w:sz w:val="20"/>
                <w:szCs w:val="20"/>
              </w:rPr>
            </w:pPr>
            <w:r w:rsidRPr="00CE7DA4">
              <w:rPr>
                <w:rFonts w:ascii="Myriad Pro" w:hAnsi="Myriad Pro"/>
                <w:sz w:val="20"/>
                <w:szCs w:val="20"/>
              </w:rPr>
              <w:t>44,60</w:t>
            </w:r>
          </w:p>
        </w:tc>
        <w:tc>
          <w:tcPr>
            <w:tcW w:w="1843" w:type="dxa"/>
            <w:tcBorders>
              <w:top w:val="nil"/>
              <w:left w:val="nil"/>
              <w:bottom w:val="single" w:sz="4" w:space="0" w:color="auto"/>
              <w:right w:val="single" w:sz="4" w:space="0" w:color="auto"/>
            </w:tcBorders>
            <w:shd w:val="clear" w:color="auto" w:fill="auto"/>
            <w:noWrap/>
            <w:vAlign w:val="center"/>
            <w:hideMark/>
          </w:tcPr>
          <w:p w14:paraId="1947ED6E" w14:textId="77777777" w:rsidR="00734415" w:rsidRPr="00CE7DA4" w:rsidRDefault="00734415" w:rsidP="004E21AB">
            <w:pPr>
              <w:jc w:val="center"/>
              <w:rPr>
                <w:rFonts w:ascii="Myriad Pro" w:hAnsi="Myriad Pro"/>
                <w:sz w:val="20"/>
                <w:szCs w:val="20"/>
              </w:rPr>
            </w:pPr>
            <w:r w:rsidRPr="00CE7DA4">
              <w:rPr>
                <w:rFonts w:ascii="Myriad Pro" w:hAnsi="Myriad Pro"/>
                <w:sz w:val="20"/>
                <w:szCs w:val="20"/>
              </w:rPr>
              <w:t>13 873,60</w:t>
            </w:r>
          </w:p>
        </w:tc>
      </w:tr>
      <w:tr w:rsidR="00734415" w:rsidRPr="00CE7DA4" w14:paraId="474CC6BD" w14:textId="77777777" w:rsidTr="00764536">
        <w:trPr>
          <w:trHeight w:val="20"/>
        </w:trPr>
        <w:tc>
          <w:tcPr>
            <w:tcW w:w="582" w:type="dxa"/>
            <w:tcBorders>
              <w:top w:val="nil"/>
              <w:left w:val="single" w:sz="4" w:space="0" w:color="auto"/>
              <w:bottom w:val="single" w:sz="4" w:space="0" w:color="auto"/>
              <w:right w:val="single" w:sz="4" w:space="0" w:color="auto"/>
            </w:tcBorders>
            <w:shd w:val="clear" w:color="000000" w:fill="FFFFFF"/>
            <w:noWrap/>
            <w:vAlign w:val="center"/>
            <w:hideMark/>
          </w:tcPr>
          <w:p w14:paraId="134E5DE4" w14:textId="77777777" w:rsidR="00734415" w:rsidRPr="00CE7DA4" w:rsidRDefault="00734415" w:rsidP="0066326B">
            <w:pPr>
              <w:jc w:val="center"/>
              <w:rPr>
                <w:rFonts w:ascii="Myriad Pro" w:hAnsi="Myriad Pro"/>
                <w:sz w:val="20"/>
                <w:szCs w:val="20"/>
              </w:rPr>
            </w:pPr>
            <w:r w:rsidRPr="00CE7DA4">
              <w:rPr>
                <w:rFonts w:ascii="Myriad Pro" w:hAnsi="Myriad Pro"/>
                <w:sz w:val="20"/>
                <w:szCs w:val="20"/>
              </w:rPr>
              <w:t>4.</w:t>
            </w:r>
          </w:p>
        </w:tc>
        <w:tc>
          <w:tcPr>
            <w:tcW w:w="3261" w:type="dxa"/>
            <w:tcBorders>
              <w:top w:val="nil"/>
              <w:left w:val="nil"/>
              <w:bottom w:val="single" w:sz="4" w:space="0" w:color="auto"/>
              <w:right w:val="single" w:sz="4" w:space="0" w:color="auto"/>
            </w:tcBorders>
            <w:shd w:val="clear" w:color="000000" w:fill="FFFFFF"/>
            <w:vAlign w:val="center"/>
            <w:hideMark/>
          </w:tcPr>
          <w:p w14:paraId="4074C1FB" w14:textId="77777777" w:rsidR="00734415" w:rsidRPr="00CE7DA4" w:rsidRDefault="00734415" w:rsidP="004E21AB">
            <w:pPr>
              <w:rPr>
                <w:rFonts w:ascii="Myriad Pro" w:hAnsi="Myriad Pro"/>
                <w:sz w:val="20"/>
                <w:szCs w:val="20"/>
              </w:rPr>
            </w:pPr>
            <w:r w:rsidRPr="00CE7DA4">
              <w:rPr>
                <w:rFonts w:ascii="Myriad Pro" w:hAnsi="Myriad Pro"/>
                <w:sz w:val="20"/>
                <w:szCs w:val="20"/>
              </w:rPr>
              <w:t>Расходы на командировки и представительские расходы</w:t>
            </w:r>
            <w:r w:rsidR="00F16109" w:rsidRPr="00CE7DA4">
              <w:rPr>
                <w:rFonts w:ascii="Myriad Pro" w:hAnsi="Myriad Pro"/>
                <w:sz w:val="20"/>
                <w:szCs w:val="20"/>
              </w:rPr>
              <w:t xml:space="preserve"> </w:t>
            </w:r>
            <w:r w:rsidRPr="00CE7DA4">
              <w:rPr>
                <w:rFonts w:ascii="Myriad Pro" w:hAnsi="Myriad Pro"/>
                <w:sz w:val="20"/>
                <w:szCs w:val="20"/>
              </w:rPr>
              <w:t>всего:</w:t>
            </w:r>
          </w:p>
        </w:tc>
        <w:tc>
          <w:tcPr>
            <w:tcW w:w="1417" w:type="dxa"/>
            <w:tcBorders>
              <w:top w:val="nil"/>
              <w:left w:val="nil"/>
              <w:bottom w:val="single" w:sz="4" w:space="0" w:color="auto"/>
              <w:right w:val="single" w:sz="4" w:space="0" w:color="auto"/>
            </w:tcBorders>
            <w:shd w:val="clear" w:color="000000" w:fill="FFFFFF"/>
            <w:noWrap/>
            <w:vAlign w:val="center"/>
            <w:hideMark/>
          </w:tcPr>
          <w:p w14:paraId="5A427EF7" w14:textId="77777777" w:rsidR="00734415" w:rsidRPr="00CE7DA4" w:rsidRDefault="00734415" w:rsidP="004E21AB">
            <w:pPr>
              <w:jc w:val="center"/>
              <w:rPr>
                <w:rFonts w:ascii="Myriad Pro" w:hAnsi="Myriad Pro"/>
                <w:sz w:val="20"/>
                <w:szCs w:val="20"/>
              </w:rPr>
            </w:pPr>
            <w:r w:rsidRPr="00CE7DA4">
              <w:rPr>
                <w:rFonts w:ascii="Myriad Pro" w:hAnsi="Myriad Pro"/>
                <w:sz w:val="20"/>
                <w:szCs w:val="20"/>
              </w:rPr>
              <w:t>15 549,09</w:t>
            </w:r>
          </w:p>
        </w:tc>
        <w:tc>
          <w:tcPr>
            <w:tcW w:w="2268" w:type="dxa"/>
            <w:tcBorders>
              <w:top w:val="nil"/>
              <w:left w:val="nil"/>
              <w:bottom w:val="single" w:sz="4" w:space="0" w:color="auto"/>
              <w:right w:val="single" w:sz="4" w:space="0" w:color="auto"/>
            </w:tcBorders>
            <w:shd w:val="clear" w:color="000000" w:fill="FFFFFF"/>
            <w:noWrap/>
            <w:vAlign w:val="center"/>
            <w:hideMark/>
          </w:tcPr>
          <w:p w14:paraId="440DC031" w14:textId="77777777" w:rsidR="00734415" w:rsidRPr="00CE7DA4" w:rsidRDefault="00734415" w:rsidP="004E21AB">
            <w:pPr>
              <w:jc w:val="center"/>
              <w:rPr>
                <w:rFonts w:ascii="Myriad Pro" w:hAnsi="Myriad Pro"/>
                <w:sz w:val="20"/>
                <w:szCs w:val="20"/>
              </w:rPr>
            </w:pPr>
            <w:r w:rsidRPr="00CE7DA4">
              <w:rPr>
                <w:rFonts w:ascii="Myriad Pro" w:hAnsi="Myriad Pro"/>
                <w:sz w:val="20"/>
                <w:szCs w:val="20"/>
              </w:rPr>
              <w:t>283,06</w:t>
            </w:r>
          </w:p>
        </w:tc>
        <w:tc>
          <w:tcPr>
            <w:tcW w:w="1843" w:type="dxa"/>
            <w:tcBorders>
              <w:top w:val="nil"/>
              <w:left w:val="nil"/>
              <w:bottom w:val="single" w:sz="4" w:space="0" w:color="auto"/>
              <w:right w:val="single" w:sz="4" w:space="0" w:color="auto"/>
            </w:tcBorders>
            <w:shd w:val="clear" w:color="000000" w:fill="FFFFFF"/>
            <w:noWrap/>
            <w:vAlign w:val="center"/>
            <w:hideMark/>
          </w:tcPr>
          <w:p w14:paraId="5E92F84F" w14:textId="77777777" w:rsidR="00734415" w:rsidRPr="00CE7DA4" w:rsidRDefault="00734415" w:rsidP="004E21AB">
            <w:pPr>
              <w:jc w:val="center"/>
              <w:rPr>
                <w:rFonts w:ascii="Myriad Pro" w:hAnsi="Myriad Pro"/>
                <w:sz w:val="20"/>
                <w:szCs w:val="20"/>
              </w:rPr>
            </w:pPr>
            <w:r w:rsidRPr="00CE7DA4">
              <w:rPr>
                <w:rFonts w:ascii="Myriad Pro" w:hAnsi="Myriad Pro"/>
                <w:sz w:val="20"/>
                <w:szCs w:val="20"/>
              </w:rPr>
              <w:t>16 453,50</w:t>
            </w:r>
          </w:p>
        </w:tc>
      </w:tr>
      <w:tr w:rsidR="00734415" w:rsidRPr="00CE7DA4" w14:paraId="2302BA04" w14:textId="77777777" w:rsidTr="00764536">
        <w:trPr>
          <w:trHeight w:val="20"/>
        </w:trPr>
        <w:tc>
          <w:tcPr>
            <w:tcW w:w="582" w:type="dxa"/>
            <w:tcBorders>
              <w:top w:val="nil"/>
              <w:left w:val="single" w:sz="4" w:space="0" w:color="auto"/>
              <w:bottom w:val="single" w:sz="4" w:space="0" w:color="auto"/>
              <w:right w:val="single" w:sz="4" w:space="0" w:color="auto"/>
            </w:tcBorders>
            <w:shd w:val="clear" w:color="000000" w:fill="FFFFFF"/>
            <w:noWrap/>
            <w:vAlign w:val="center"/>
            <w:hideMark/>
          </w:tcPr>
          <w:p w14:paraId="67712AE8" w14:textId="77777777" w:rsidR="00734415" w:rsidRPr="00CE7DA4" w:rsidRDefault="00734415" w:rsidP="004E21AB">
            <w:pPr>
              <w:rPr>
                <w:rFonts w:ascii="Myriad Pro" w:hAnsi="Myriad Pro"/>
                <w:sz w:val="20"/>
                <w:szCs w:val="20"/>
              </w:rPr>
            </w:pPr>
            <w:r w:rsidRPr="00CE7DA4">
              <w:rPr>
                <w:rFonts w:ascii="Myriad Pro" w:hAnsi="Myriad Pro"/>
                <w:sz w:val="20"/>
                <w:szCs w:val="20"/>
              </w:rPr>
              <w:t> </w:t>
            </w:r>
          </w:p>
        </w:tc>
        <w:tc>
          <w:tcPr>
            <w:tcW w:w="3261" w:type="dxa"/>
            <w:tcBorders>
              <w:top w:val="nil"/>
              <w:left w:val="nil"/>
              <w:bottom w:val="single" w:sz="4" w:space="0" w:color="auto"/>
              <w:right w:val="single" w:sz="4" w:space="0" w:color="auto"/>
            </w:tcBorders>
            <w:shd w:val="clear" w:color="000000" w:fill="FFFFFF"/>
            <w:vAlign w:val="center"/>
            <w:hideMark/>
          </w:tcPr>
          <w:p w14:paraId="7B87F5D9" w14:textId="77777777" w:rsidR="00734415" w:rsidRPr="00CE7DA4" w:rsidRDefault="00734415" w:rsidP="004E21AB">
            <w:pPr>
              <w:rPr>
                <w:rFonts w:ascii="Myriad Pro" w:hAnsi="Myriad Pro"/>
                <w:sz w:val="20"/>
                <w:szCs w:val="20"/>
              </w:rPr>
            </w:pPr>
            <w:r w:rsidRPr="00CE7DA4">
              <w:rPr>
                <w:rFonts w:ascii="Myriad Pro" w:hAnsi="Myriad Pro"/>
                <w:sz w:val="20"/>
                <w:szCs w:val="20"/>
              </w:rPr>
              <w:t>в том числе отнесено на услуги по передаче электрической энергии</w:t>
            </w:r>
          </w:p>
        </w:tc>
        <w:tc>
          <w:tcPr>
            <w:tcW w:w="1417" w:type="dxa"/>
            <w:tcBorders>
              <w:top w:val="nil"/>
              <w:left w:val="nil"/>
              <w:bottom w:val="single" w:sz="4" w:space="0" w:color="auto"/>
              <w:right w:val="single" w:sz="4" w:space="0" w:color="auto"/>
            </w:tcBorders>
            <w:shd w:val="clear" w:color="000000" w:fill="FFFFFF"/>
            <w:noWrap/>
            <w:vAlign w:val="center"/>
            <w:hideMark/>
          </w:tcPr>
          <w:p w14:paraId="29EF716E" w14:textId="77777777" w:rsidR="00734415" w:rsidRPr="00CE7DA4" w:rsidRDefault="00734415" w:rsidP="004E21AB">
            <w:pPr>
              <w:jc w:val="center"/>
              <w:rPr>
                <w:rFonts w:ascii="Myriad Pro" w:hAnsi="Myriad Pro"/>
                <w:sz w:val="20"/>
                <w:szCs w:val="20"/>
              </w:rPr>
            </w:pPr>
            <w:r w:rsidRPr="00CE7DA4">
              <w:rPr>
                <w:rFonts w:ascii="Myriad Pro" w:hAnsi="Myriad Pro"/>
                <w:sz w:val="20"/>
                <w:szCs w:val="20"/>
              </w:rPr>
              <w:t>7 458,28</w:t>
            </w:r>
          </w:p>
        </w:tc>
        <w:tc>
          <w:tcPr>
            <w:tcW w:w="2268" w:type="dxa"/>
            <w:tcBorders>
              <w:top w:val="nil"/>
              <w:left w:val="nil"/>
              <w:bottom w:val="single" w:sz="4" w:space="0" w:color="auto"/>
              <w:right w:val="single" w:sz="4" w:space="0" w:color="auto"/>
            </w:tcBorders>
            <w:shd w:val="clear" w:color="auto" w:fill="auto"/>
            <w:noWrap/>
            <w:vAlign w:val="center"/>
            <w:hideMark/>
          </w:tcPr>
          <w:p w14:paraId="61DF5C81" w14:textId="77777777" w:rsidR="00734415" w:rsidRPr="00CE7DA4" w:rsidRDefault="00734415" w:rsidP="004E21AB">
            <w:pPr>
              <w:jc w:val="center"/>
              <w:rPr>
                <w:rFonts w:ascii="Myriad Pro" w:hAnsi="Myriad Pro"/>
                <w:sz w:val="20"/>
                <w:szCs w:val="20"/>
              </w:rPr>
            </w:pPr>
          </w:p>
        </w:tc>
        <w:tc>
          <w:tcPr>
            <w:tcW w:w="1843" w:type="dxa"/>
            <w:tcBorders>
              <w:top w:val="nil"/>
              <w:left w:val="nil"/>
              <w:bottom w:val="single" w:sz="4" w:space="0" w:color="auto"/>
              <w:right w:val="single" w:sz="4" w:space="0" w:color="auto"/>
            </w:tcBorders>
            <w:shd w:val="clear" w:color="auto" w:fill="auto"/>
            <w:noWrap/>
            <w:vAlign w:val="center"/>
            <w:hideMark/>
          </w:tcPr>
          <w:p w14:paraId="50ECAF02" w14:textId="77777777" w:rsidR="00734415" w:rsidRPr="00CE7DA4" w:rsidRDefault="00734415" w:rsidP="004E21AB">
            <w:pPr>
              <w:jc w:val="center"/>
              <w:rPr>
                <w:rFonts w:ascii="Myriad Pro" w:hAnsi="Myriad Pro"/>
                <w:sz w:val="20"/>
                <w:szCs w:val="20"/>
              </w:rPr>
            </w:pPr>
            <w:r w:rsidRPr="00CE7DA4">
              <w:rPr>
                <w:rFonts w:ascii="Myriad Pro" w:hAnsi="Myriad Pro"/>
                <w:sz w:val="20"/>
                <w:szCs w:val="20"/>
              </w:rPr>
              <w:t>7 766,73</w:t>
            </w:r>
          </w:p>
        </w:tc>
      </w:tr>
    </w:tbl>
    <w:p w14:paraId="3AA70093" w14:textId="2E9C0E35" w:rsidR="00946155" w:rsidRPr="001A15D2" w:rsidRDefault="00946155" w:rsidP="00CE7DA4">
      <w:pPr>
        <w:pStyle w:val="2f3"/>
        <w:rPr>
          <w:lang w:eastAsia="en-US"/>
        </w:rPr>
      </w:pPr>
      <w:r w:rsidRPr="001A15D2">
        <w:rPr>
          <w:lang w:eastAsia="en-US"/>
        </w:rPr>
        <w:lastRenderedPageBreak/>
        <w:t>Для обоснования заявленных расходов Исполнитель считает необходимым рекомендовать филиалу</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в составе </w:t>
      </w:r>
      <w:r w:rsidR="005B04A6">
        <w:rPr>
          <w:lang w:eastAsia="en-US"/>
        </w:rPr>
        <w:t>тарифного предложения</w:t>
      </w:r>
      <w:r w:rsidRPr="001A15D2">
        <w:rPr>
          <w:lang w:eastAsia="en-US"/>
        </w:rPr>
        <w:t xml:space="preserve"> на новый долгосрочный период дополнительно представлять:</w:t>
      </w:r>
    </w:p>
    <w:p w14:paraId="33CDC811" w14:textId="77777777" w:rsidR="00946155" w:rsidRPr="001A15D2" w:rsidRDefault="00946155" w:rsidP="00CE7DA4">
      <w:pPr>
        <w:pStyle w:val="3"/>
        <w:rPr>
          <w:lang w:eastAsia="en-US"/>
        </w:rPr>
      </w:pPr>
      <w:r w:rsidRPr="001A15D2">
        <w:rPr>
          <w:lang w:eastAsia="en-US"/>
        </w:rPr>
        <w:t xml:space="preserve">расчет плановых командировочных расходов на основании плана-графика </w:t>
      </w:r>
      <w:r w:rsidR="00F81278" w:rsidRPr="001A15D2">
        <w:rPr>
          <w:lang w:eastAsia="en-US"/>
        </w:rPr>
        <w:t xml:space="preserve">командировок </w:t>
      </w:r>
      <w:r w:rsidRPr="001A15D2">
        <w:rPr>
          <w:lang w:eastAsia="en-US"/>
        </w:rPr>
        <w:t>на плановый период, в разрезе должностей сотрудников,</w:t>
      </w:r>
      <w:r w:rsidR="00F16109">
        <w:rPr>
          <w:lang w:eastAsia="en-US"/>
        </w:rPr>
        <w:t xml:space="preserve"> </w:t>
      </w:r>
      <w:r w:rsidRPr="001A15D2">
        <w:rPr>
          <w:lang w:eastAsia="en-US"/>
        </w:rPr>
        <w:t xml:space="preserve">с указанием численности, места </w:t>
      </w:r>
      <w:r w:rsidR="00F81278" w:rsidRPr="001A15D2">
        <w:rPr>
          <w:lang w:eastAsia="en-US"/>
        </w:rPr>
        <w:t>назначения (места прохождения обучения)</w:t>
      </w:r>
      <w:r w:rsidRPr="001A15D2">
        <w:rPr>
          <w:lang w:eastAsia="en-US"/>
        </w:rPr>
        <w:t>, затрат на проезд (определенных в соответствии с п.</w:t>
      </w:r>
      <w:r w:rsidR="008E73CA" w:rsidRPr="001A15D2">
        <w:rPr>
          <w:lang w:eastAsia="en-US"/>
        </w:rPr>
        <w:t xml:space="preserve"> </w:t>
      </w:r>
      <w:r w:rsidRPr="001A15D2">
        <w:rPr>
          <w:lang w:eastAsia="en-US"/>
        </w:rPr>
        <w:t>29 Основ ценообразования</w:t>
      </w:r>
      <w:r w:rsidR="00F16109">
        <w:rPr>
          <w:lang w:eastAsia="en-US"/>
        </w:rPr>
        <w:t xml:space="preserve"> </w:t>
      </w:r>
      <w:r w:rsidR="00134DE0">
        <w:rPr>
          <w:lang w:eastAsia="en-US"/>
        </w:rPr>
        <w:t>№ </w:t>
      </w:r>
      <w:r w:rsidRPr="001A15D2">
        <w:rPr>
          <w:lang w:eastAsia="en-US"/>
        </w:rPr>
        <w:t>1178), продолжительности прохождения обучения, суточных расходов;</w:t>
      </w:r>
    </w:p>
    <w:p w14:paraId="788104A5" w14:textId="77777777" w:rsidR="00946155" w:rsidRPr="001A15D2" w:rsidRDefault="0071449D" w:rsidP="00CE7DA4">
      <w:pPr>
        <w:pStyle w:val="3"/>
        <w:rPr>
          <w:lang w:eastAsia="en-US"/>
        </w:rPr>
      </w:pPr>
      <w:r w:rsidRPr="001A15D2">
        <w:rPr>
          <w:lang w:eastAsia="en-US"/>
        </w:rPr>
        <w:t>д</w:t>
      </w:r>
      <w:r w:rsidR="00946155" w:rsidRPr="001A15D2">
        <w:rPr>
          <w:lang w:eastAsia="en-US"/>
        </w:rPr>
        <w:t>оговоры на прохождение обучения в плановом периоде;</w:t>
      </w:r>
    </w:p>
    <w:p w14:paraId="089C314B" w14:textId="77777777" w:rsidR="00946155" w:rsidRDefault="0071449D" w:rsidP="00CE7DA4">
      <w:pPr>
        <w:pStyle w:val="3"/>
        <w:rPr>
          <w:lang w:eastAsia="en-US"/>
        </w:rPr>
      </w:pPr>
      <w:r w:rsidRPr="001A15D2">
        <w:rPr>
          <w:lang w:eastAsia="en-US"/>
        </w:rPr>
        <w:t>д</w:t>
      </w:r>
      <w:r w:rsidR="00946155" w:rsidRPr="001A15D2">
        <w:rPr>
          <w:lang w:eastAsia="en-US"/>
        </w:rPr>
        <w:t xml:space="preserve">окументы, подтверждающие стоимость проезда работников, соответствующих п. 29 Основ ценообразования </w:t>
      </w:r>
      <w:r w:rsidR="00134DE0">
        <w:rPr>
          <w:lang w:eastAsia="en-US"/>
        </w:rPr>
        <w:t>№ </w:t>
      </w:r>
      <w:r w:rsidR="00946155" w:rsidRPr="001A15D2">
        <w:rPr>
          <w:lang w:eastAsia="en-US"/>
        </w:rPr>
        <w:t>1178.</w:t>
      </w:r>
    </w:p>
    <w:p w14:paraId="6B1BCDC1" w14:textId="77777777" w:rsidR="00CE7DA4" w:rsidRPr="001A15D2" w:rsidRDefault="00CE7DA4" w:rsidP="00CE7DA4">
      <w:pPr>
        <w:pStyle w:val="2f3"/>
        <w:rPr>
          <w:lang w:eastAsia="en-US"/>
        </w:rPr>
      </w:pPr>
    </w:p>
    <w:p w14:paraId="24B15835" w14:textId="77777777" w:rsidR="00946155" w:rsidRPr="00CE7DA4" w:rsidRDefault="00946155" w:rsidP="00CE7DA4">
      <w:pPr>
        <w:pStyle w:val="2f3"/>
        <w:rPr>
          <w:i/>
          <w:iCs/>
        </w:rPr>
      </w:pPr>
      <w:r w:rsidRPr="00CE7DA4">
        <w:rPr>
          <w:i/>
          <w:iCs/>
        </w:rPr>
        <w:t xml:space="preserve">Расходы на подготовку кадров </w:t>
      </w:r>
    </w:p>
    <w:p w14:paraId="6736839A" w14:textId="77777777" w:rsidR="0066326B" w:rsidRPr="001A15D2" w:rsidRDefault="0066326B" w:rsidP="0066326B">
      <w:pPr>
        <w:spacing w:line="360" w:lineRule="auto"/>
        <w:contextualSpacing/>
        <w:jc w:val="both"/>
        <w:rPr>
          <w:rFonts w:ascii="Myriad Pro" w:eastAsia="Calibri" w:hAnsi="Myriad Pro"/>
          <w:b/>
          <w:sz w:val="26"/>
          <w:szCs w:val="26"/>
          <w:lang w:eastAsia="en-US"/>
        </w:rPr>
      </w:pPr>
      <w:r w:rsidRPr="001A15D2">
        <w:rPr>
          <w:rFonts w:ascii="Myriad Pro" w:eastAsia="Calibri" w:hAnsi="Myriad Pro"/>
          <w:b/>
          <w:sz w:val="26"/>
          <w:szCs w:val="26"/>
          <w:lang w:eastAsia="en-US"/>
        </w:rPr>
        <w:t>ПОЗИЦИЯ ТЕРРИТОРИАЛЬНОЙ СЕТЕВОЙ ОРГАНИЗАЦИИ</w:t>
      </w:r>
    </w:p>
    <w:p w14:paraId="3163AAB3" w14:textId="486F2976" w:rsidR="0066326B" w:rsidRPr="001A15D2" w:rsidRDefault="0066326B" w:rsidP="00CE7DA4">
      <w:pPr>
        <w:pStyle w:val="2f3"/>
      </w:pPr>
      <w:r w:rsidRPr="001A15D2">
        <w:t>Филиалом</w:t>
      </w:r>
      <w:r w:rsidR="00F16109">
        <w:t xml:space="preserve"> </w:t>
      </w:r>
      <w:r w:rsidR="00801C45">
        <w:t>ПАО </w:t>
      </w:r>
      <w:r w:rsidR="00F16109">
        <w:t>«МРСК Сибири» - «Омскэнерго»</w:t>
      </w:r>
      <w:r w:rsidRPr="001A15D2">
        <w:t xml:space="preserve"> на 2018 год заявлены расходы </w:t>
      </w:r>
      <w:r w:rsidR="00AA3599" w:rsidRPr="001A15D2">
        <w:t xml:space="preserve">на подготовку кадров </w:t>
      </w:r>
      <w:r w:rsidRPr="001A15D2">
        <w:t xml:space="preserve">в размере </w:t>
      </w:r>
      <w:r w:rsidR="00AA3599" w:rsidRPr="001A15D2">
        <w:t>13 975,80</w:t>
      </w:r>
      <w:r w:rsidRPr="001A15D2">
        <w:t xml:space="preserve"> тыс. руб. </w:t>
      </w:r>
    </w:p>
    <w:p w14:paraId="57986340" w14:textId="034C5DD4" w:rsidR="00F6562E" w:rsidRPr="001A15D2" w:rsidRDefault="00F6562E" w:rsidP="00CE7DA4">
      <w:pPr>
        <w:pStyle w:val="2f3"/>
      </w:pPr>
      <w:r w:rsidRPr="001A15D2">
        <w:t xml:space="preserve">Согласно пояснительной записке к расчету расходов на оплату труда персонала филиала </w:t>
      </w:r>
      <w:r w:rsidR="00801C45">
        <w:t>ПАО </w:t>
      </w:r>
      <w:r w:rsidRPr="001A15D2">
        <w:t>«МРСК Сибири – «Омскэнерго» на 2018 год</w:t>
      </w:r>
      <w:r w:rsidR="00F16109">
        <w:t xml:space="preserve"> </w:t>
      </w:r>
      <w:r w:rsidRPr="001A15D2">
        <w:t>в соответствии с п. 8.5.7. Отраслевого тарифного соглашения, средства</w:t>
      </w:r>
      <w:r w:rsidR="00F16109">
        <w:t xml:space="preserve"> </w:t>
      </w:r>
      <w:r w:rsidRPr="001A15D2">
        <w:t>на обучение персонала должны составлять не менее 3,5</w:t>
      </w:r>
      <w:r w:rsidR="00552873" w:rsidRPr="001A15D2">
        <w:t xml:space="preserve"> </w:t>
      </w:r>
      <w:r w:rsidRPr="001A15D2">
        <w:t>% от</w:t>
      </w:r>
      <w:r w:rsidR="00F16109">
        <w:t xml:space="preserve"> </w:t>
      </w:r>
      <w:r w:rsidRPr="001A15D2">
        <w:t>фонда оплаты труда, включая не менее 2,5 процентов от фонда оплаты труда – на подготовку промышленно-производственного персонала</w:t>
      </w:r>
    </w:p>
    <w:p w14:paraId="0C24805F" w14:textId="77777777" w:rsidR="00F6562E" w:rsidRDefault="00F6562E" w:rsidP="00CE7DA4">
      <w:pPr>
        <w:pStyle w:val="2f3"/>
      </w:pPr>
      <w:r w:rsidRPr="001A15D2">
        <w:t>Расчет затрат на обучение в 2018 году произведен в соответствии</w:t>
      </w:r>
      <w:r w:rsidR="00F16109">
        <w:t xml:space="preserve"> </w:t>
      </w:r>
      <w:r w:rsidRPr="001A15D2">
        <w:t>с требованиями федерального законодательства и иных нормативных актов Российской Федерации, представлен в следующей таблице.</w:t>
      </w:r>
    </w:p>
    <w:tbl>
      <w:tblPr>
        <w:tblW w:w="5139" w:type="pct"/>
        <w:tblLook w:val="04A0" w:firstRow="1" w:lastRow="0" w:firstColumn="1" w:lastColumn="0" w:noHBand="0" w:noVBand="1"/>
      </w:tblPr>
      <w:tblGrid>
        <w:gridCol w:w="633"/>
        <w:gridCol w:w="2338"/>
        <w:gridCol w:w="4255"/>
        <w:gridCol w:w="1176"/>
        <w:gridCol w:w="1202"/>
      </w:tblGrid>
      <w:tr w:rsidR="0003135C" w:rsidRPr="00CE7DA4" w14:paraId="0FBCCEA2" w14:textId="77777777" w:rsidTr="00801C45">
        <w:trPr>
          <w:cantSplit/>
          <w:trHeight w:val="20"/>
          <w:tblHeader/>
        </w:trPr>
        <w:tc>
          <w:tcPr>
            <w:tcW w:w="3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5D6220" w14:textId="77777777" w:rsidR="0003135C" w:rsidRPr="00CE7DA4" w:rsidRDefault="0003135C" w:rsidP="00CE7DA4">
            <w:pPr>
              <w:ind w:left="-57" w:right="-57"/>
              <w:jc w:val="center"/>
              <w:rPr>
                <w:rFonts w:ascii="Myriad Pro" w:hAnsi="Myriad Pro"/>
                <w:color w:val="FFFFFF" w:themeColor="background1"/>
                <w:sz w:val="20"/>
                <w:szCs w:val="20"/>
              </w:rPr>
            </w:pPr>
            <w:r w:rsidRPr="00CE7DA4">
              <w:rPr>
                <w:rFonts w:ascii="Myriad Pro" w:hAnsi="Myriad Pro"/>
                <w:color w:val="FFFFFF" w:themeColor="background1"/>
                <w:sz w:val="20"/>
                <w:szCs w:val="20"/>
              </w:rPr>
              <w:lastRenderedPageBreak/>
              <w:t>№</w:t>
            </w:r>
          </w:p>
        </w:tc>
        <w:tc>
          <w:tcPr>
            <w:tcW w:w="12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8A4681" w14:textId="77777777" w:rsidR="0003135C" w:rsidRPr="00CE7DA4" w:rsidRDefault="0003135C" w:rsidP="00CE7DA4">
            <w:pPr>
              <w:ind w:left="-57" w:right="-57"/>
              <w:jc w:val="center"/>
              <w:rPr>
                <w:rFonts w:ascii="Myriad Pro" w:hAnsi="Myriad Pro"/>
                <w:color w:val="FFFFFF" w:themeColor="background1"/>
                <w:sz w:val="20"/>
                <w:szCs w:val="20"/>
              </w:rPr>
            </w:pPr>
            <w:r w:rsidRPr="00CE7DA4">
              <w:rPr>
                <w:rFonts w:ascii="Myriad Pro" w:hAnsi="Myriad Pro"/>
                <w:color w:val="FFFFFF" w:themeColor="background1"/>
                <w:sz w:val="20"/>
                <w:szCs w:val="20"/>
              </w:rPr>
              <w:t>Учебная программа</w:t>
            </w:r>
          </w:p>
        </w:tc>
        <w:tc>
          <w:tcPr>
            <w:tcW w:w="22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BFBDD3" w14:textId="77777777" w:rsidR="0003135C" w:rsidRPr="00CE7DA4" w:rsidRDefault="0003135C" w:rsidP="00CE7DA4">
            <w:pPr>
              <w:ind w:left="-57" w:right="-57"/>
              <w:jc w:val="center"/>
              <w:rPr>
                <w:rFonts w:ascii="Myriad Pro" w:hAnsi="Myriad Pro"/>
                <w:color w:val="FFFFFF" w:themeColor="background1"/>
                <w:sz w:val="20"/>
                <w:szCs w:val="20"/>
              </w:rPr>
            </w:pPr>
            <w:r w:rsidRPr="00CE7DA4">
              <w:rPr>
                <w:rFonts w:ascii="Myriad Pro" w:hAnsi="Myriad Pro"/>
                <w:color w:val="FFFFFF" w:themeColor="background1"/>
                <w:sz w:val="20"/>
                <w:szCs w:val="20"/>
              </w:rPr>
              <w:t>Основание</w:t>
            </w:r>
            <w:r w:rsidRPr="00CE7DA4">
              <w:rPr>
                <w:rFonts w:ascii="Myriad Pro" w:hAnsi="Myriad Pro"/>
                <w:b/>
                <w:bCs/>
                <w:i/>
                <w:iCs/>
                <w:color w:val="FFFFFF" w:themeColor="background1"/>
                <w:sz w:val="20"/>
                <w:szCs w:val="20"/>
              </w:rPr>
              <w:t> </w:t>
            </w:r>
          </w:p>
        </w:tc>
        <w:tc>
          <w:tcPr>
            <w:tcW w:w="6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E1FDFA" w14:textId="77777777" w:rsidR="0003135C" w:rsidRPr="00CE7DA4" w:rsidRDefault="0003135C" w:rsidP="00CE7DA4">
            <w:pPr>
              <w:ind w:left="-57" w:right="-57"/>
              <w:jc w:val="center"/>
              <w:rPr>
                <w:rFonts w:ascii="Myriad Pro" w:hAnsi="Myriad Pro"/>
                <w:color w:val="FFFFFF" w:themeColor="background1"/>
                <w:sz w:val="20"/>
                <w:szCs w:val="20"/>
              </w:rPr>
            </w:pPr>
            <w:r w:rsidRPr="00CE7DA4">
              <w:rPr>
                <w:rFonts w:ascii="Myriad Pro" w:hAnsi="Myriad Pro"/>
                <w:color w:val="FFFFFF" w:themeColor="background1"/>
                <w:sz w:val="20"/>
                <w:szCs w:val="20"/>
              </w:rPr>
              <w:t>Количество обучаемых</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D92DBE" w14:textId="77777777" w:rsidR="0003135C" w:rsidRPr="00CE7DA4" w:rsidRDefault="0003135C" w:rsidP="00CE7DA4">
            <w:pPr>
              <w:ind w:left="-57" w:right="-57"/>
              <w:jc w:val="center"/>
              <w:rPr>
                <w:rFonts w:ascii="Myriad Pro" w:hAnsi="Myriad Pro"/>
                <w:color w:val="FFFFFF" w:themeColor="background1"/>
                <w:sz w:val="20"/>
                <w:szCs w:val="20"/>
              </w:rPr>
            </w:pPr>
            <w:r w:rsidRPr="00CE7DA4">
              <w:rPr>
                <w:rFonts w:ascii="Myriad Pro" w:hAnsi="Myriad Pro"/>
                <w:color w:val="FFFFFF" w:themeColor="background1"/>
                <w:sz w:val="20"/>
                <w:szCs w:val="20"/>
              </w:rPr>
              <w:t>Затраты</w:t>
            </w:r>
            <w:r w:rsidRPr="00CE7DA4">
              <w:rPr>
                <w:rFonts w:ascii="Myriad Pro" w:hAnsi="Myriad Pro"/>
                <w:color w:val="FFFFFF" w:themeColor="background1"/>
                <w:sz w:val="20"/>
                <w:szCs w:val="20"/>
                <w:lang w:val="en-US"/>
              </w:rPr>
              <w:t xml:space="preserve"> </w:t>
            </w:r>
            <w:r w:rsidRPr="00CE7DA4">
              <w:rPr>
                <w:rFonts w:ascii="Myriad Pro" w:hAnsi="Myriad Pro"/>
                <w:color w:val="FFFFFF" w:themeColor="background1"/>
                <w:sz w:val="20"/>
                <w:szCs w:val="20"/>
              </w:rPr>
              <w:t>на обучение</w:t>
            </w:r>
          </w:p>
        </w:tc>
      </w:tr>
      <w:tr w:rsidR="0003135C" w:rsidRPr="00CE7DA4" w14:paraId="44B6EB67" w14:textId="77777777" w:rsidTr="00801C45">
        <w:trPr>
          <w:cantSplit/>
          <w:trHeight w:val="20"/>
          <w:tblHeader/>
        </w:trPr>
        <w:tc>
          <w:tcPr>
            <w:tcW w:w="3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94FD306" w14:textId="77777777" w:rsidR="0003135C" w:rsidRPr="00CE7DA4" w:rsidRDefault="0003135C" w:rsidP="00CE7DA4">
            <w:pPr>
              <w:ind w:left="-57" w:right="-57"/>
              <w:jc w:val="center"/>
              <w:rPr>
                <w:rFonts w:ascii="Myriad Pro" w:hAnsi="Myriad Pro"/>
                <w:b/>
                <w:bCs/>
                <w:i/>
                <w:iCs/>
                <w:color w:val="FFFFFF" w:themeColor="background1"/>
                <w:sz w:val="20"/>
                <w:szCs w:val="20"/>
              </w:rPr>
            </w:pPr>
          </w:p>
        </w:tc>
        <w:tc>
          <w:tcPr>
            <w:tcW w:w="12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65F7388" w14:textId="77777777" w:rsidR="0003135C" w:rsidRPr="00CE7DA4" w:rsidRDefault="0003135C" w:rsidP="00CE7DA4">
            <w:pPr>
              <w:ind w:left="-57" w:right="-57"/>
              <w:jc w:val="center"/>
              <w:rPr>
                <w:rFonts w:ascii="Myriad Pro" w:hAnsi="Myriad Pro"/>
                <w:b/>
                <w:bCs/>
                <w:i/>
                <w:iCs/>
                <w:color w:val="FFFFFF" w:themeColor="background1"/>
                <w:sz w:val="20"/>
                <w:szCs w:val="20"/>
              </w:rPr>
            </w:pPr>
          </w:p>
        </w:tc>
        <w:tc>
          <w:tcPr>
            <w:tcW w:w="22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6E006E3" w14:textId="77777777" w:rsidR="0003135C" w:rsidRPr="00CE7DA4" w:rsidRDefault="0003135C" w:rsidP="00CE7DA4">
            <w:pPr>
              <w:ind w:left="-57" w:right="-57"/>
              <w:jc w:val="center"/>
              <w:rPr>
                <w:rFonts w:ascii="Myriad Pro" w:hAnsi="Myriad Pro"/>
                <w:b/>
                <w:bCs/>
                <w:i/>
                <w:iCs/>
                <w:color w:val="FFFFFF" w:themeColor="background1"/>
                <w:sz w:val="20"/>
                <w:szCs w:val="20"/>
              </w:rPr>
            </w:pPr>
          </w:p>
        </w:tc>
        <w:tc>
          <w:tcPr>
            <w:tcW w:w="6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B75348B" w14:textId="77777777" w:rsidR="0003135C" w:rsidRPr="00CE7DA4" w:rsidRDefault="0003135C" w:rsidP="00CE7DA4">
            <w:pPr>
              <w:ind w:left="-57" w:right="-57"/>
              <w:jc w:val="center"/>
              <w:rPr>
                <w:rFonts w:ascii="Myriad Pro" w:hAnsi="Myriad Pro"/>
                <w:bCs/>
                <w:iCs/>
                <w:color w:val="FFFFFF" w:themeColor="background1"/>
                <w:sz w:val="20"/>
                <w:szCs w:val="20"/>
              </w:rPr>
            </w:pPr>
            <w:r w:rsidRPr="00CE7DA4">
              <w:rPr>
                <w:rFonts w:ascii="Myriad Pro" w:hAnsi="Myriad Pro"/>
                <w:bCs/>
                <w:iCs/>
                <w:color w:val="FFFFFF" w:themeColor="background1"/>
                <w:sz w:val="20"/>
                <w:szCs w:val="20"/>
              </w:rPr>
              <w:t>чел.</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A6D7890" w14:textId="77777777" w:rsidR="0003135C" w:rsidRPr="00CE7DA4" w:rsidRDefault="0003135C" w:rsidP="00CE7DA4">
            <w:pPr>
              <w:ind w:left="-57" w:right="-57"/>
              <w:jc w:val="center"/>
              <w:rPr>
                <w:rFonts w:ascii="Myriad Pro" w:hAnsi="Myriad Pro"/>
                <w:bCs/>
                <w:iCs/>
                <w:color w:val="FFFFFF" w:themeColor="background1"/>
                <w:sz w:val="20"/>
                <w:szCs w:val="20"/>
              </w:rPr>
            </w:pPr>
            <w:r w:rsidRPr="00CE7DA4">
              <w:rPr>
                <w:rFonts w:ascii="Myriad Pro" w:hAnsi="Myriad Pro"/>
                <w:bCs/>
                <w:iCs/>
                <w:color w:val="FFFFFF" w:themeColor="background1"/>
                <w:sz w:val="20"/>
                <w:szCs w:val="20"/>
              </w:rPr>
              <w:t>в тыс. руб.</w:t>
            </w:r>
          </w:p>
        </w:tc>
      </w:tr>
      <w:tr w:rsidR="0003135C" w:rsidRPr="00CE7DA4" w14:paraId="274EA4AD" w14:textId="77777777" w:rsidTr="00801C45">
        <w:trPr>
          <w:cantSplit/>
          <w:trHeight w:val="20"/>
        </w:trPr>
        <w:tc>
          <w:tcPr>
            <w:tcW w:w="33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871A603"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1</w:t>
            </w:r>
          </w:p>
        </w:tc>
        <w:tc>
          <w:tcPr>
            <w:tcW w:w="121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AFA8186"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 xml:space="preserve">Пожарно-технический минимум </w:t>
            </w:r>
          </w:p>
        </w:tc>
        <w:tc>
          <w:tcPr>
            <w:tcW w:w="22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747F9F9"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 xml:space="preserve">ФЗ от 22.07.2008 </w:t>
            </w:r>
            <w:r w:rsidR="00134DE0">
              <w:rPr>
                <w:rFonts w:ascii="Myriad Pro" w:hAnsi="Myriad Pro"/>
                <w:sz w:val="20"/>
                <w:szCs w:val="20"/>
              </w:rPr>
              <w:t>№ </w:t>
            </w:r>
            <w:r w:rsidRPr="00CE7DA4">
              <w:rPr>
                <w:rFonts w:ascii="Myriad Pro" w:hAnsi="Myriad Pro"/>
                <w:sz w:val="20"/>
                <w:szCs w:val="20"/>
              </w:rPr>
              <w:t xml:space="preserve">123-ФЗ,изм 03.07.2016, от 21.12.1994 </w:t>
            </w:r>
            <w:r w:rsidR="00134DE0">
              <w:rPr>
                <w:rFonts w:ascii="Myriad Pro" w:hAnsi="Myriad Pro"/>
                <w:sz w:val="20"/>
                <w:szCs w:val="20"/>
              </w:rPr>
              <w:t>№ </w:t>
            </w:r>
            <w:r w:rsidRPr="00CE7DA4">
              <w:rPr>
                <w:rFonts w:ascii="Myriad Pro" w:hAnsi="Myriad Pro"/>
                <w:sz w:val="20"/>
                <w:szCs w:val="20"/>
              </w:rPr>
              <w:t xml:space="preserve">69-ФЗ «О пожарной безопасности» (ред. От 23.06.2016), 645 НПБ п.31,36. Нормы пожарной безопасности «Обучение мерам пожарной безопасности работников организаций», введённые в действие приказом МЧС РФ </w:t>
            </w:r>
            <w:r w:rsidR="00134DE0">
              <w:rPr>
                <w:rFonts w:ascii="Myriad Pro" w:hAnsi="Myriad Pro"/>
                <w:sz w:val="20"/>
                <w:szCs w:val="20"/>
              </w:rPr>
              <w:t>№ </w:t>
            </w:r>
            <w:r w:rsidRPr="00CE7DA4">
              <w:rPr>
                <w:rFonts w:ascii="Myriad Pro" w:hAnsi="Myriad Pro"/>
                <w:sz w:val="20"/>
                <w:szCs w:val="20"/>
              </w:rPr>
              <w:t xml:space="preserve">645 от 12.12.2007 </w:t>
            </w:r>
          </w:p>
        </w:tc>
        <w:tc>
          <w:tcPr>
            <w:tcW w:w="61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F4DAEE2"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260</w:t>
            </w:r>
          </w:p>
        </w:tc>
        <w:tc>
          <w:tcPr>
            <w:tcW w:w="62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3ADD76"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286</w:t>
            </w:r>
          </w:p>
        </w:tc>
      </w:tr>
      <w:tr w:rsidR="0003135C" w:rsidRPr="00CE7DA4" w14:paraId="17A99029" w14:textId="77777777" w:rsidTr="00801C45">
        <w:trPr>
          <w:cantSplit/>
          <w:trHeight w:val="2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0F104C28"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2</w:t>
            </w:r>
          </w:p>
        </w:tc>
        <w:tc>
          <w:tcPr>
            <w:tcW w:w="1217" w:type="pct"/>
            <w:tcBorders>
              <w:top w:val="nil"/>
              <w:left w:val="nil"/>
              <w:bottom w:val="single" w:sz="4" w:space="0" w:color="auto"/>
              <w:right w:val="single" w:sz="4" w:space="0" w:color="auto"/>
            </w:tcBorders>
            <w:shd w:val="clear" w:color="auto" w:fill="auto"/>
            <w:vAlign w:val="center"/>
            <w:hideMark/>
          </w:tcPr>
          <w:p w14:paraId="7F4653B3"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 xml:space="preserve">Подготовка водителей и других работников автомобильного и наземного городского электрического транспорта, обеспечивающих безопасность дорожного движения </w:t>
            </w:r>
          </w:p>
        </w:tc>
        <w:tc>
          <w:tcPr>
            <w:tcW w:w="2215" w:type="pct"/>
            <w:tcBorders>
              <w:top w:val="nil"/>
              <w:left w:val="nil"/>
              <w:bottom w:val="single" w:sz="4" w:space="0" w:color="auto"/>
              <w:right w:val="single" w:sz="4" w:space="0" w:color="auto"/>
            </w:tcBorders>
            <w:shd w:val="clear" w:color="auto" w:fill="auto"/>
            <w:vAlign w:val="center"/>
            <w:hideMark/>
          </w:tcPr>
          <w:p w14:paraId="4805EA92"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 xml:space="preserve">Федеральный закон от 10.12.1995 </w:t>
            </w:r>
            <w:r w:rsidR="00134DE0">
              <w:rPr>
                <w:rFonts w:ascii="Myriad Pro" w:hAnsi="Myriad Pro"/>
                <w:sz w:val="20"/>
                <w:szCs w:val="20"/>
              </w:rPr>
              <w:t>№ </w:t>
            </w:r>
            <w:r w:rsidRPr="00CE7DA4">
              <w:rPr>
                <w:rFonts w:ascii="Myriad Pro" w:hAnsi="Myriad Pro"/>
                <w:sz w:val="20"/>
                <w:szCs w:val="20"/>
              </w:rPr>
              <w:t>196-ФЗ «О безопасности дорожного движения»</w:t>
            </w:r>
          </w:p>
        </w:tc>
        <w:tc>
          <w:tcPr>
            <w:tcW w:w="612" w:type="pct"/>
            <w:tcBorders>
              <w:top w:val="nil"/>
              <w:left w:val="nil"/>
              <w:bottom w:val="single" w:sz="4" w:space="0" w:color="auto"/>
              <w:right w:val="single" w:sz="4" w:space="0" w:color="auto"/>
            </w:tcBorders>
            <w:shd w:val="clear" w:color="auto" w:fill="auto"/>
            <w:noWrap/>
            <w:vAlign w:val="center"/>
            <w:hideMark/>
          </w:tcPr>
          <w:p w14:paraId="2604B649"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30</w:t>
            </w:r>
          </w:p>
        </w:tc>
        <w:tc>
          <w:tcPr>
            <w:tcW w:w="627" w:type="pct"/>
            <w:tcBorders>
              <w:top w:val="nil"/>
              <w:left w:val="nil"/>
              <w:bottom w:val="single" w:sz="4" w:space="0" w:color="auto"/>
              <w:right w:val="single" w:sz="4" w:space="0" w:color="auto"/>
            </w:tcBorders>
            <w:shd w:val="clear" w:color="auto" w:fill="auto"/>
            <w:noWrap/>
            <w:vAlign w:val="center"/>
            <w:hideMark/>
          </w:tcPr>
          <w:p w14:paraId="1DD1E0CB"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360</w:t>
            </w:r>
          </w:p>
        </w:tc>
      </w:tr>
      <w:tr w:rsidR="0003135C" w:rsidRPr="00CE7DA4" w14:paraId="3C3A3B80" w14:textId="77777777" w:rsidTr="00801C45">
        <w:trPr>
          <w:cantSplit/>
          <w:trHeight w:val="2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5F0C2226"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2</w:t>
            </w:r>
          </w:p>
        </w:tc>
        <w:tc>
          <w:tcPr>
            <w:tcW w:w="1217" w:type="pct"/>
            <w:tcBorders>
              <w:top w:val="nil"/>
              <w:left w:val="nil"/>
              <w:bottom w:val="single" w:sz="4" w:space="0" w:color="auto"/>
              <w:right w:val="single" w:sz="4" w:space="0" w:color="auto"/>
            </w:tcBorders>
            <w:shd w:val="clear" w:color="auto" w:fill="auto"/>
            <w:vAlign w:val="center"/>
            <w:hideMark/>
          </w:tcPr>
          <w:p w14:paraId="6F8700EA"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 xml:space="preserve">Обучение по охране труда и проверке знаний требований охраны труда </w:t>
            </w:r>
          </w:p>
        </w:tc>
        <w:tc>
          <w:tcPr>
            <w:tcW w:w="2215" w:type="pct"/>
            <w:tcBorders>
              <w:top w:val="nil"/>
              <w:left w:val="nil"/>
              <w:bottom w:val="single" w:sz="4" w:space="0" w:color="auto"/>
              <w:right w:val="single" w:sz="4" w:space="0" w:color="auto"/>
            </w:tcBorders>
            <w:shd w:val="clear" w:color="auto" w:fill="auto"/>
            <w:vAlign w:val="center"/>
            <w:hideMark/>
          </w:tcPr>
          <w:p w14:paraId="293B0D8A"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 xml:space="preserve">ТК ст.225, ст. 212 Обучение в области охраны труда, Приказ Минтруда России </w:t>
            </w:r>
            <w:r w:rsidR="00134DE0">
              <w:rPr>
                <w:rFonts w:ascii="Myriad Pro" w:hAnsi="Myriad Pro"/>
                <w:sz w:val="20"/>
                <w:szCs w:val="20"/>
              </w:rPr>
              <w:t>№ </w:t>
            </w:r>
            <w:r w:rsidRPr="00CE7DA4">
              <w:rPr>
                <w:rFonts w:ascii="Myriad Pro" w:hAnsi="Myriad Pro"/>
                <w:sz w:val="20"/>
                <w:szCs w:val="20"/>
              </w:rPr>
              <w:t xml:space="preserve">697н, Минобрнауки от 30.11.2016 </w:t>
            </w:r>
            <w:r w:rsidR="00134DE0">
              <w:rPr>
                <w:rFonts w:ascii="Myriad Pro" w:hAnsi="Myriad Pro"/>
                <w:sz w:val="20"/>
                <w:szCs w:val="20"/>
              </w:rPr>
              <w:t>№ </w:t>
            </w:r>
            <w:r w:rsidRPr="00CE7DA4">
              <w:rPr>
                <w:rFonts w:ascii="Myriad Pro" w:hAnsi="Myriad Pro"/>
                <w:sz w:val="20"/>
                <w:szCs w:val="20"/>
              </w:rPr>
              <w:t xml:space="preserve">1489 Приказ Минтруда России </w:t>
            </w:r>
            <w:r w:rsidR="00134DE0">
              <w:rPr>
                <w:rFonts w:ascii="Myriad Pro" w:hAnsi="Myriad Pro"/>
                <w:sz w:val="20"/>
                <w:szCs w:val="20"/>
              </w:rPr>
              <w:t>№ </w:t>
            </w:r>
            <w:r w:rsidRPr="00CE7DA4">
              <w:rPr>
                <w:rFonts w:ascii="Myriad Pro" w:hAnsi="Myriad Pro"/>
                <w:sz w:val="20"/>
                <w:szCs w:val="20"/>
              </w:rPr>
              <w:t xml:space="preserve">697н, Минобрнауки России </w:t>
            </w:r>
            <w:r w:rsidR="00134DE0">
              <w:rPr>
                <w:rFonts w:ascii="Myriad Pro" w:hAnsi="Myriad Pro"/>
                <w:sz w:val="20"/>
                <w:szCs w:val="20"/>
              </w:rPr>
              <w:t>№ </w:t>
            </w:r>
            <w:r w:rsidRPr="00CE7DA4">
              <w:rPr>
                <w:rFonts w:ascii="Myriad Pro" w:hAnsi="Myriad Pro"/>
                <w:sz w:val="20"/>
                <w:szCs w:val="20"/>
              </w:rPr>
              <w:t xml:space="preserve">1490 от 30.11.2016 О внесении изменения в Порядок обучения по охране труда и проверки знаний требований охраны труда работников организаций, утвержденный постановлением Министерства труда и социального развития Российской Федерации и Министерства образования Российской Федерации от 13.01.2003 </w:t>
            </w:r>
            <w:r w:rsidR="00134DE0">
              <w:rPr>
                <w:rFonts w:ascii="Myriad Pro" w:hAnsi="Myriad Pro"/>
                <w:sz w:val="20"/>
                <w:szCs w:val="20"/>
              </w:rPr>
              <w:t>№ </w:t>
            </w:r>
            <w:r w:rsidRPr="00CE7DA4">
              <w:rPr>
                <w:rFonts w:ascii="Myriad Pro" w:hAnsi="Myriad Pro"/>
                <w:sz w:val="20"/>
                <w:szCs w:val="20"/>
              </w:rPr>
              <w:t>1/29</w:t>
            </w:r>
          </w:p>
        </w:tc>
        <w:tc>
          <w:tcPr>
            <w:tcW w:w="612" w:type="pct"/>
            <w:tcBorders>
              <w:top w:val="nil"/>
              <w:left w:val="nil"/>
              <w:bottom w:val="single" w:sz="4" w:space="0" w:color="auto"/>
              <w:right w:val="single" w:sz="4" w:space="0" w:color="auto"/>
            </w:tcBorders>
            <w:shd w:val="clear" w:color="auto" w:fill="auto"/>
            <w:noWrap/>
            <w:vAlign w:val="center"/>
            <w:hideMark/>
          </w:tcPr>
          <w:p w14:paraId="59833CC6"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120</w:t>
            </w:r>
          </w:p>
        </w:tc>
        <w:tc>
          <w:tcPr>
            <w:tcW w:w="627" w:type="pct"/>
            <w:tcBorders>
              <w:top w:val="nil"/>
              <w:left w:val="nil"/>
              <w:bottom w:val="single" w:sz="4" w:space="0" w:color="auto"/>
              <w:right w:val="single" w:sz="4" w:space="0" w:color="auto"/>
            </w:tcBorders>
            <w:shd w:val="clear" w:color="auto" w:fill="auto"/>
            <w:noWrap/>
            <w:vAlign w:val="center"/>
            <w:hideMark/>
          </w:tcPr>
          <w:p w14:paraId="1ABF6960"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420</w:t>
            </w:r>
          </w:p>
        </w:tc>
      </w:tr>
      <w:tr w:rsidR="0003135C" w:rsidRPr="00CE7DA4" w14:paraId="61A77458" w14:textId="77777777" w:rsidTr="00801C45">
        <w:trPr>
          <w:cantSplit/>
          <w:trHeight w:val="2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21097D1C"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3</w:t>
            </w:r>
          </w:p>
        </w:tc>
        <w:tc>
          <w:tcPr>
            <w:tcW w:w="1217" w:type="pct"/>
            <w:tcBorders>
              <w:top w:val="nil"/>
              <w:left w:val="nil"/>
              <w:bottom w:val="single" w:sz="4" w:space="0" w:color="auto"/>
              <w:right w:val="single" w:sz="4" w:space="0" w:color="auto"/>
            </w:tcBorders>
            <w:shd w:val="clear" w:color="auto" w:fill="auto"/>
            <w:vAlign w:val="center"/>
            <w:hideMark/>
          </w:tcPr>
          <w:p w14:paraId="04116C53"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Подготовка руководителей и специалистов опасных</w:t>
            </w:r>
            <w:r w:rsidR="00F16109" w:rsidRPr="00CE7DA4">
              <w:rPr>
                <w:rFonts w:ascii="Myriad Pro" w:hAnsi="Myriad Pro"/>
                <w:sz w:val="20"/>
                <w:szCs w:val="20"/>
              </w:rPr>
              <w:t xml:space="preserve"> </w:t>
            </w:r>
            <w:r w:rsidRPr="00CE7DA4">
              <w:rPr>
                <w:rFonts w:ascii="Myriad Pro" w:hAnsi="Myriad Pro"/>
                <w:sz w:val="20"/>
                <w:szCs w:val="20"/>
              </w:rPr>
              <w:t xml:space="preserve">производственных объектов по промышленной безопасности </w:t>
            </w:r>
          </w:p>
        </w:tc>
        <w:tc>
          <w:tcPr>
            <w:tcW w:w="2215" w:type="pct"/>
            <w:tcBorders>
              <w:top w:val="nil"/>
              <w:left w:val="nil"/>
              <w:bottom w:val="single" w:sz="4" w:space="0" w:color="auto"/>
              <w:right w:val="single" w:sz="4" w:space="0" w:color="auto"/>
            </w:tcBorders>
            <w:shd w:val="clear" w:color="auto" w:fill="auto"/>
            <w:vAlign w:val="center"/>
            <w:hideMark/>
          </w:tcPr>
          <w:p w14:paraId="2B7554C4"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 xml:space="preserve">Федеральная служба по экологическому, технологическому и атомному надзору Приказ от 12 ноября 2013 г. </w:t>
            </w:r>
            <w:r w:rsidR="00134DE0">
              <w:rPr>
                <w:rFonts w:ascii="Myriad Pro" w:hAnsi="Myriad Pro"/>
                <w:sz w:val="20"/>
                <w:szCs w:val="20"/>
              </w:rPr>
              <w:t>№ </w:t>
            </w:r>
            <w:r w:rsidRPr="00CE7DA4">
              <w:rPr>
                <w:rFonts w:ascii="Myriad Pro" w:hAnsi="Myriad Pro"/>
                <w:sz w:val="20"/>
                <w:szCs w:val="20"/>
              </w:rPr>
              <w:t>533</w:t>
            </w:r>
            <w:r w:rsidR="00F16109" w:rsidRPr="00CE7DA4">
              <w:rPr>
                <w:rFonts w:ascii="Myriad Pro" w:hAnsi="Myriad Pro"/>
                <w:sz w:val="20"/>
                <w:szCs w:val="20"/>
              </w:rPr>
              <w:t xml:space="preserve"> </w:t>
            </w:r>
            <w:r w:rsidRPr="00CE7DA4">
              <w:rPr>
                <w:rFonts w:ascii="Myriad Pro" w:hAnsi="Myriad Pro"/>
                <w:sz w:val="20"/>
                <w:szCs w:val="20"/>
              </w:rPr>
              <w:t xml:space="preserve">«Об утверждении федеральных норм и правил в области промышленной безопасности. Правила безопасности опасных производственных объектов, на которых используются подъемные сооружения» </w:t>
            </w:r>
          </w:p>
        </w:tc>
        <w:tc>
          <w:tcPr>
            <w:tcW w:w="612" w:type="pct"/>
            <w:tcBorders>
              <w:top w:val="nil"/>
              <w:left w:val="nil"/>
              <w:bottom w:val="single" w:sz="4" w:space="0" w:color="auto"/>
              <w:right w:val="single" w:sz="4" w:space="0" w:color="auto"/>
            </w:tcBorders>
            <w:shd w:val="clear" w:color="auto" w:fill="auto"/>
            <w:vAlign w:val="center"/>
            <w:hideMark/>
          </w:tcPr>
          <w:p w14:paraId="4F41A7E9"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115</w:t>
            </w:r>
          </w:p>
        </w:tc>
        <w:tc>
          <w:tcPr>
            <w:tcW w:w="627" w:type="pct"/>
            <w:tcBorders>
              <w:top w:val="nil"/>
              <w:left w:val="nil"/>
              <w:bottom w:val="single" w:sz="4" w:space="0" w:color="auto"/>
              <w:right w:val="single" w:sz="4" w:space="0" w:color="auto"/>
            </w:tcBorders>
            <w:shd w:val="clear" w:color="auto" w:fill="auto"/>
            <w:noWrap/>
            <w:vAlign w:val="center"/>
            <w:hideMark/>
          </w:tcPr>
          <w:p w14:paraId="24D38524"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517,5</w:t>
            </w:r>
          </w:p>
        </w:tc>
      </w:tr>
      <w:tr w:rsidR="0003135C" w:rsidRPr="00CE7DA4" w14:paraId="78AE1D8E" w14:textId="77777777" w:rsidTr="00801C45">
        <w:trPr>
          <w:cantSplit/>
          <w:trHeight w:val="2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70272BA2"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4</w:t>
            </w:r>
          </w:p>
        </w:tc>
        <w:tc>
          <w:tcPr>
            <w:tcW w:w="1217" w:type="pct"/>
            <w:tcBorders>
              <w:top w:val="nil"/>
              <w:left w:val="nil"/>
              <w:bottom w:val="single" w:sz="4" w:space="0" w:color="auto"/>
              <w:right w:val="single" w:sz="4" w:space="0" w:color="auto"/>
            </w:tcBorders>
            <w:shd w:val="clear" w:color="auto" w:fill="auto"/>
            <w:vAlign w:val="center"/>
            <w:hideMark/>
          </w:tcPr>
          <w:p w14:paraId="29C1D3A0"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 xml:space="preserve">Обеспечение экологической безопасности, обращение с опасными отходами </w:t>
            </w:r>
          </w:p>
        </w:tc>
        <w:tc>
          <w:tcPr>
            <w:tcW w:w="2215" w:type="pct"/>
            <w:tcBorders>
              <w:top w:val="nil"/>
              <w:left w:val="nil"/>
              <w:bottom w:val="single" w:sz="4" w:space="0" w:color="auto"/>
              <w:right w:val="single" w:sz="4" w:space="0" w:color="auto"/>
            </w:tcBorders>
            <w:shd w:val="clear" w:color="auto" w:fill="auto"/>
            <w:vAlign w:val="center"/>
            <w:hideMark/>
          </w:tcPr>
          <w:p w14:paraId="0BE058A6"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 xml:space="preserve">ФЗ от 10.01.2002 </w:t>
            </w:r>
            <w:r w:rsidR="00134DE0">
              <w:rPr>
                <w:rFonts w:ascii="Myriad Pro" w:hAnsi="Myriad Pro"/>
                <w:sz w:val="20"/>
                <w:szCs w:val="20"/>
              </w:rPr>
              <w:t>№ </w:t>
            </w:r>
            <w:r w:rsidRPr="00CE7DA4">
              <w:rPr>
                <w:rFonts w:ascii="Myriad Pro" w:hAnsi="Myriad Pro"/>
                <w:sz w:val="20"/>
                <w:szCs w:val="20"/>
              </w:rPr>
              <w:t>7-ФЗ, (в ред. от 25.06.2012)</w:t>
            </w:r>
          </w:p>
        </w:tc>
        <w:tc>
          <w:tcPr>
            <w:tcW w:w="612" w:type="pct"/>
            <w:tcBorders>
              <w:top w:val="nil"/>
              <w:left w:val="nil"/>
              <w:bottom w:val="single" w:sz="4" w:space="0" w:color="auto"/>
              <w:right w:val="single" w:sz="4" w:space="0" w:color="auto"/>
            </w:tcBorders>
            <w:shd w:val="clear" w:color="auto" w:fill="auto"/>
            <w:noWrap/>
            <w:vAlign w:val="center"/>
            <w:hideMark/>
          </w:tcPr>
          <w:p w14:paraId="38B5A2A2"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25</w:t>
            </w:r>
          </w:p>
        </w:tc>
        <w:tc>
          <w:tcPr>
            <w:tcW w:w="627" w:type="pct"/>
            <w:tcBorders>
              <w:top w:val="nil"/>
              <w:left w:val="nil"/>
              <w:bottom w:val="single" w:sz="4" w:space="0" w:color="auto"/>
              <w:right w:val="single" w:sz="4" w:space="0" w:color="auto"/>
            </w:tcBorders>
            <w:shd w:val="clear" w:color="auto" w:fill="auto"/>
            <w:noWrap/>
            <w:vAlign w:val="center"/>
            <w:hideMark/>
          </w:tcPr>
          <w:p w14:paraId="2B2D01E3"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125</w:t>
            </w:r>
          </w:p>
        </w:tc>
      </w:tr>
      <w:tr w:rsidR="0003135C" w:rsidRPr="00CE7DA4" w14:paraId="23FF0CEA" w14:textId="77777777" w:rsidTr="00801C45">
        <w:trPr>
          <w:cantSplit/>
          <w:trHeight w:val="2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4AB0C45A"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5</w:t>
            </w:r>
          </w:p>
        </w:tc>
        <w:tc>
          <w:tcPr>
            <w:tcW w:w="1217" w:type="pct"/>
            <w:tcBorders>
              <w:top w:val="nil"/>
              <w:left w:val="nil"/>
              <w:bottom w:val="single" w:sz="4" w:space="0" w:color="auto"/>
              <w:right w:val="single" w:sz="4" w:space="0" w:color="auto"/>
            </w:tcBorders>
            <w:shd w:val="clear" w:color="auto" w:fill="auto"/>
            <w:vAlign w:val="center"/>
            <w:hideMark/>
          </w:tcPr>
          <w:p w14:paraId="7A697C98"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Подготовка электротехнического персонала, осуществляющего эксплуатацию электроустановок потребителей</w:t>
            </w:r>
          </w:p>
        </w:tc>
        <w:tc>
          <w:tcPr>
            <w:tcW w:w="2215" w:type="pct"/>
            <w:tcBorders>
              <w:top w:val="nil"/>
              <w:left w:val="nil"/>
              <w:bottom w:val="single" w:sz="4" w:space="0" w:color="auto"/>
              <w:right w:val="single" w:sz="4" w:space="0" w:color="auto"/>
            </w:tcBorders>
            <w:shd w:val="clear" w:color="auto" w:fill="auto"/>
            <w:vAlign w:val="center"/>
            <w:hideMark/>
          </w:tcPr>
          <w:p w14:paraId="3BDDD37F"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 xml:space="preserve">Приказ Минтруда России от 24.07.2013 </w:t>
            </w:r>
            <w:r w:rsidR="00134DE0">
              <w:rPr>
                <w:rFonts w:ascii="Myriad Pro" w:hAnsi="Myriad Pro"/>
                <w:sz w:val="20"/>
                <w:szCs w:val="20"/>
              </w:rPr>
              <w:t>№ </w:t>
            </w:r>
            <w:r w:rsidRPr="00CE7DA4">
              <w:rPr>
                <w:rFonts w:ascii="Myriad Pro" w:hAnsi="Myriad Pro"/>
                <w:sz w:val="20"/>
                <w:szCs w:val="20"/>
              </w:rPr>
              <w:t xml:space="preserve">328н (в ред. от 19.02.2016) «Об утверждении Правил по охране труда при эксплуатации электроустановок» </w:t>
            </w:r>
          </w:p>
        </w:tc>
        <w:tc>
          <w:tcPr>
            <w:tcW w:w="612" w:type="pct"/>
            <w:tcBorders>
              <w:top w:val="nil"/>
              <w:left w:val="nil"/>
              <w:bottom w:val="single" w:sz="4" w:space="0" w:color="auto"/>
              <w:right w:val="single" w:sz="4" w:space="0" w:color="auto"/>
            </w:tcBorders>
            <w:shd w:val="clear" w:color="auto" w:fill="auto"/>
            <w:vAlign w:val="center"/>
            <w:hideMark/>
          </w:tcPr>
          <w:p w14:paraId="480787C7"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8</w:t>
            </w:r>
          </w:p>
        </w:tc>
        <w:tc>
          <w:tcPr>
            <w:tcW w:w="627" w:type="pct"/>
            <w:tcBorders>
              <w:top w:val="nil"/>
              <w:left w:val="nil"/>
              <w:bottom w:val="single" w:sz="4" w:space="0" w:color="auto"/>
              <w:right w:val="single" w:sz="4" w:space="0" w:color="auto"/>
            </w:tcBorders>
            <w:shd w:val="clear" w:color="auto" w:fill="auto"/>
            <w:noWrap/>
            <w:vAlign w:val="center"/>
            <w:hideMark/>
          </w:tcPr>
          <w:p w14:paraId="63F0B28F"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14,4</w:t>
            </w:r>
          </w:p>
        </w:tc>
      </w:tr>
      <w:tr w:rsidR="0003135C" w:rsidRPr="00CE7DA4" w14:paraId="75767CE2" w14:textId="77777777" w:rsidTr="00801C45">
        <w:trPr>
          <w:cantSplit/>
          <w:trHeight w:val="2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0A9F353E"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6</w:t>
            </w:r>
          </w:p>
        </w:tc>
        <w:tc>
          <w:tcPr>
            <w:tcW w:w="1217" w:type="pct"/>
            <w:tcBorders>
              <w:top w:val="nil"/>
              <w:left w:val="nil"/>
              <w:bottom w:val="single" w:sz="4" w:space="0" w:color="auto"/>
              <w:right w:val="single" w:sz="4" w:space="0" w:color="auto"/>
            </w:tcBorders>
            <w:shd w:val="clear" w:color="auto" w:fill="auto"/>
            <w:vAlign w:val="center"/>
            <w:hideMark/>
          </w:tcPr>
          <w:p w14:paraId="18CA42E6"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Подготовка должностных лиц и специалистов ГО территориальной подсистемы единой государственной системы предупреждения и ликвидации ЧС</w:t>
            </w:r>
          </w:p>
        </w:tc>
        <w:tc>
          <w:tcPr>
            <w:tcW w:w="2215" w:type="pct"/>
            <w:tcBorders>
              <w:top w:val="nil"/>
              <w:left w:val="nil"/>
              <w:bottom w:val="single" w:sz="4" w:space="0" w:color="auto"/>
              <w:right w:val="single" w:sz="4" w:space="0" w:color="auto"/>
            </w:tcBorders>
            <w:shd w:val="clear" w:color="auto" w:fill="auto"/>
            <w:vAlign w:val="center"/>
            <w:hideMark/>
          </w:tcPr>
          <w:p w14:paraId="22752DF3"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 xml:space="preserve">Постановление РФ от 02.11.2000 </w:t>
            </w:r>
            <w:r w:rsidR="00134DE0">
              <w:rPr>
                <w:rFonts w:ascii="Myriad Pro" w:hAnsi="Myriad Pro"/>
                <w:sz w:val="20"/>
                <w:szCs w:val="20"/>
              </w:rPr>
              <w:t>№ </w:t>
            </w:r>
            <w:r w:rsidRPr="00CE7DA4">
              <w:rPr>
                <w:rFonts w:ascii="Myriad Pro" w:hAnsi="Myriad Pro"/>
                <w:sz w:val="20"/>
                <w:szCs w:val="20"/>
              </w:rPr>
              <w:t>841 «Об утверждении Положения об организации обучения населения в области гражданской обороны»</w:t>
            </w:r>
            <w:r w:rsidR="00F16109" w:rsidRPr="00CE7DA4">
              <w:rPr>
                <w:rFonts w:ascii="Myriad Pro" w:hAnsi="Myriad Pro"/>
                <w:sz w:val="20"/>
                <w:szCs w:val="20"/>
              </w:rPr>
              <w:t xml:space="preserve"> </w:t>
            </w:r>
          </w:p>
        </w:tc>
        <w:tc>
          <w:tcPr>
            <w:tcW w:w="612" w:type="pct"/>
            <w:tcBorders>
              <w:top w:val="nil"/>
              <w:left w:val="nil"/>
              <w:bottom w:val="single" w:sz="4" w:space="0" w:color="auto"/>
              <w:right w:val="single" w:sz="4" w:space="0" w:color="auto"/>
            </w:tcBorders>
            <w:shd w:val="clear" w:color="auto" w:fill="auto"/>
            <w:noWrap/>
            <w:vAlign w:val="center"/>
            <w:hideMark/>
          </w:tcPr>
          <w:p w14:paraId="04708631"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55</w:t>
            </w:r>
          </w:p>
        </w:tc>
        <w:tc>
          <w:tcPr>
            <w:tcW w:w="627" w:type="pct"/>
            <w:tcBorders>
              <w:top w:val="nil"/>
              <w:left w:val="nil"/>
              <w:bottom w:val="single" w:sz="4" w:space="0" w:color="auto"/>
              <w:right w:val="single" w:sz="4" w:space="0" w:color="auto"/>
            </w:tcBorders>
            <w:shd w:val="clear" w:color="auto" w:fill="auto"/>
            <w:noWrap/>
            <w:vAlign w:val="center"/>
            <w:hideMark/>
          </w:tcPr>
          <w:p w14:paraId="6BD8C124"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209</w:t>
            </w:r>
          </w:p>
        </w:tc>
      </w:tr>
      <w:tr w:rsidR="0003135C" w:rsidRPr="00CE7DA4" w14:paraId="2EDC3061" w14:textId="77777777" w:rsidTr="00801C45">
        <w:trPr>
          <w:cantSplit/>
          <w:trHeight w:val="2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5DA1DF37"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lastRenderedPageBreak/>
              <w:t>7</w:t>
            </w:r>
          </w:p>
        </w:tc>
        <w:tc>
          <w:tcPr>
            <w:tcW w:w="1217" w:type="pct"/>
            <w:tcBorders>
              <w:top w:val="nil"/>
              <w:left w:val="nil"/>
              <w:bottom w:val="single" w:sz="4" w:space="0" w:color="auto"/>
              <w:right w:val="single" w:sz="4" w:space="0" w:color="auto"/>
            </w:tcBorders>
            <w:shd w:val="clear" w:color="auto" w:fill="auto"/>
            <w:vAlign w:val="center"/>
            <w:hideMark/>
          </w:tcPr>
          <w:p w14:paraId="25FD173A"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Повышение квалификации руководителей и специалистов (1 раз в 5 лет)</w:t>
            </w:r>
          </w:p>
        </w:tc>
        <w:tc>
          <w:tcPr>
            <w:tcW w:w="2215" w:type="pct"/>
            <w:tcBorders>
              <w:top w:val="nil"/>
              <w:left w:val="nil"/>
              <w:bottom w:val="single" w:sz="4" w:space="0" w:color="auto"/>
              <w:right w:val="single" w:sz="4" w:space="0" w:color="auto"/>
            </w:tcBorders>
            <w:shd w:val="clear" w:color="auto" w:fill="auto"/>
            <w:vAlign w:val="center"/>
            <w:hideMark/>
          </w:tcPr>
          <w:p w14:paraId="7970C22A"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 xml:space="preserve">Приказ Минтопэнерго РФ от 01.08.1995 </w:t>
            </w:r>
            <w:r w:rsidR="00134DE0">
              <w:rPr>
                <w:rFonts w:ascii="Myriad Pro" w:hAnsi="Myriad Pro"/>
                <w:sz w:val="20"/>
                <w:szCs w:val="20"/>
              </w:rPr>
              <w:t>№ </w:t>
            </w:r>
            <w:r w:rsidRPr="00CE7DA4">
              <w:rPr>
                <w:rFonts w:ascii="Myriad Pro" w:hAnsi="Myriad Pro"/>
                <w:sz w:val="20"/>
                <w:szCs w:val="20"/>
              </w:rPr>
              <w:t>166 (в ред. от 19.02.2000) «О Правилах работы с персоналом в организациях электроэнергетики Российской Федерации»</w:t>
            </w:r>
          </w:p>
        </w:tc>
        <w:tc>
          <w:tcPr>
            <w:tcW w:w="612" w:type="pct"/>
            <w:tcBorders>
              <w:top w:val="nil"/>
              <w:left w:val="nil"/>
              <w:bottom w:val="single" w:sz="4" w:space="0" w:color="auto"/>
              <w:right w:val="single" w:sz="4" w:space="0" w:color="auto"/>
            </w:tcBorders>
            <w:shd w:val="clear" w:color="auto" w:fill="auto"/>
            <w:noWrap/>
            <w:vAlign w:val="center"/>
            <w:hideMark/>
          </w:tcPr>
          <w:p w14:paraId="75D5CB00"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240</w:t>
            </w:r>
          </w:p>
        </w:tc>
        <w:tc>
          <w:tcPr>
            <w:tcW w:w="627" w:type="pct"/>
            <w:tcBorders>
              <w:top w:val="nil"/>
              <w:left w:val="nil"/>
              <w:bottom w:val="single" w:sz="4" w:space="0" w:color="auto"/>
              <w:right w:val="single" w:sz="4" w:space="0" w:color="auto"/>
            </w:tcBorders>
            <w:shd w:val="clear" w:color="auto" w:fill="auto"/>
            <w:noWrap/>
            <w:vAlign w:val="center"/>
            <w:hideMark/>
          </w:tcPr>
          <w:p w14:paraId="25D9C80C"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3</w:t>
            </w:r>
            <w:r w:rsidR="002E625B" w:rsidRPr="00CE7DA4">
              <w:rPr>
                <w:rFonts w:ascii="Myriad Pro" w:hAnsi="Myriad Pro"/>
                <w:sz w:val="20"/>
                <w:szCs w:val="20"/>
              </w:rPr>
              <w:t xml:space="preserve"> </w:t>
            </w:r>
            <w:r w:rsidRPr="00CE7DA4">
              <w:rPr>
                <w:rFonts w:ascii="Myriad Pro" w:hAnsi="Myriad Pro"/>
                <w:sz w:val="20"/>
                <w:szCs w:val="20"/>
              </w:rPr>
              <w:t>840</w:t>
            </w:r>
          </w:p>
        </w:tc>
      </w:tr>
      <w:tr w:rsidR="0003135C" w:rsidRPr="00CE7DA4" w14:paraId="291C5DC1" w14:textId="77777777" w:rsidTr="00801C45">
        <w:trPr>
          <w:cantSplit/>
          <w:trHeight w:val="2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5038BFAC"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8</w:t>
            </w:r>
          </w:p>
        </w:tc>
        <w:tc>
          <w:tcPr>
            <w:tcW w:w="1217" w:type="pct"/>
            <w:tcBorders>
              <w:top w:val="nil"/>
              <w:left w:val="nil"/>
              <w:bottom w:val="single" w:sz="4" w:space="0" w:color="auto"/>
              <w:right w:val="single" w:sz="4" w:space="0" w:color="auto"/>
            </w:tcBorders>
            <w:shd w:val="clear" w:color="auto" w:fill="auto"/>
            <w:vAlign w:val="center"/>
            <w:hideMark/>
          </w:tcPr>
          <w:p w14:paraId="2C1DF96F"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Поверка и калибровка средств измерения, метрологические измерения</w:t>
            </w:r>
          </w:p>
        </w:tc>
        <w:tc>
          <w:tcPr>
            <w:tcW w:w="2215" w:type="pct"/>
            <w:tcBorders>
              <w:top w:val="nil"/>
              <w:left w:val="nil"/>
              <w:bottom w:val="single" w:sz="4" w:space="0" w:color="auto"/>
              <w:right w:val="single" w:sz="4" w:space="0" w:color="auto"/>
            </w:tcBorders>
            <w:shd w:val="clear" w:color="auto" w:fill="auto"/>
            <w:vAlign w:val="center"/>
            <w:hideMark/>
          </w:tcPr>
          <w:p w14:paraId="14F6E9E6"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ФЗ -184 от 27.12.2002, 102-ФЗ от 26.06.2008 в ред. от 30.11.2011</w:t>
            </w:r>
          </w:p>
        </w:tc>
        <w:tc>
          <w:tcPr>
            <w:tcW w:w="612" w:type="pct"/>
            <w:tcBorders>
              <w:top w:val="nil"/>
              <w:left w:val="nil"/>
              <w:bottom w:val="single" w:sz="4" w:space="0" w:color="auto"/>
              <w:right w:val="single" w:sz="4" w:space="0" w:color="auto"/>
            </w:tcBorders>
            <w:shd w:val="clear" w:color="auto" w:fill="auto"/>
            <w:vAlign w:val="center"/>
            <w:hideMark/>
          </w:tcPr>
          <w:p w14:paraId="5F77D679"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3</w:t>
            </w:r>
          </w:p>
        </w:tc>
        <w:tc>
          <w:tcPr>
            <w:tcW w:w="627" w:type="pct"/>
            <w:tcBorders>
              <w:top w:val="nil"/>
              <w:left w:val="nil"/>
              <w:bottom w:val="single" w:sz="4" w:space="0" w:color="auto"/>
              <w:right w:val="single" w:sz="4" w:space="0" w:color="auto"/>
            </w:tcBorders>
            <w:shd w:val="clear" w:color="auto" w:fill="auto"/>
            <w:noWrap/>
            <w:vAlign w:val="center"/>
            <w:hideMark/>
          </w:tcPr>
          <w:p w14:paraId="136BC976"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80,7</w:t>
            </w:r>
          </w:p>
        </w:tc>
      </w:tr>
      <w:tr w:rsidR="0003135C" w:rsidRPr="00CE7DA4" w14:paraId="09EB6BF1" w14:textId="77777777" w:rsidTr="00801C45">
        <w:trPr>
          <w:cantSplit/>
          <w:trHeight w:val="2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40457D32"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9</w:t>
            </w:r>
          </w:p>
        </w:tc>
        <w:tc>
          <w:tcPr>
            <w:tcW w:w="1217" w:type="pct"/>
            <w:tcBorders>
              <w:top w:val="nil"/>
              <w:left w:val="nil"/>
              <w:bottom w:val="single" w:sz="4" w:space="0" w:color="auto"/>
              <w:right w:val="single" w:sz="4" w:space="0" w:color="auto"/>
            </w:tcBorders>
            <w:shd w:val="clear" w:color="auto" w:fill="auto"/>
            <w:vAlign w:val="center"/>
            <w:hideMark/>
          </w:tcPr>
          <w:p w14:paraId="44E0B6F6"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 xml:space="preserve">Обучение и проверка знаний по производственной, технологической безопасности </w:t>
            </w:r>
          </w:p>
        </w:tc>
        <w:tc>
          <w:tcPr>
            <w:tcW w:w="2215" w:type="pct"/>
            <w:tcBorders>
              <w:top w:val="nil"/>
              <w:left w:val="nil"/>
              <w:bottom w:val="single" w:sz="4" w:space="0" w:color="auto"/>
              <w:right w:val="single" w:sz="4" w:space="0" w:color="auto"/>
            </w:tcBorders>
            <w:shd w:val="clear" w:color="auto" w:fill="auto"/>
            <w:vAlign w:val="center"/>
            <w:hideMark/>
          </w:tcPr>
          <w:p w14:paraId="7BD7E65D"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 xml:space="preserve">ФЗ -37 от 29.01.2007, РД 03-20-2007,Приказ федеральной службы по экологическому, технологическому и атомному надзору от 15.12.2011 </w:t>
            </w:r>
            <w:r w:rsidR="00134DE0">
              <w:rPr>
                <w:rFonts w:ascii="Myriad Pro" w:hAnsi="Myriad Pro"/>
                <w:sz w:val="20"/>
                <w:szCs w:val="20"/>
              </w:rPr>
              <w:t>№ </w:t>
            </w:r>
            <w:r w:rsidRPr="00CE7DA4">
              <w:rPr>
                <w:rFonts w:ascii="Myriad Pro" w:hAnsi="Myriad Pro"/>
                <w:sz w:val="20"/>
                <w:szCs w:val="20"/>
              </w:rPr>
              <w:t>714. 102-ФЗ от 26.06.2008 в ред. от 30.11.2012</w:t>
            </w:r>
          </w:p>
        </w:tc>
        <w:tc>
          <w:tcPr>
            <w:tcW w:w="612" w:type="pct"/>
            <w:tcBorders>
              <w:top w:val="nil"/>
              <w:left w:val="nil"/>
              <w:bottom w:val="single" w:sz="4" w:space="0" w:color="auto"/>
              <w:right w:val="single" w:sz="4" w:space="0" w:color="auto"/>
            </w:tcBorders>
            <w:shd w:val="clear" w:color="auto" w:fill="auto"/>
            <w:noWrap/>
            <w:vAlign w:val="center"/>
            <w:hideMark/>
          </w:tcPr>
          <w:p w14:paraId="24AD6650"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20</w:t>
            </w:r>
          </w:p>
        </w:tc>
        <w:tc>
          <w:tcPr>
            <w:tcW w:w="627" w:type="pct"/>
            <w:tcBorders>
              <w:top w:val="nil"/>
              <w:left w:val="nil"/>
              <w:bottom w:val="single" w:sz="4" w:space="0" w:color="auto"/>
              <w:right w:val="single" w:sz="4" w:space="0" w:color="auto"/>
            </w:tcBorders>
            <w:shd w:val="clear" w:color="auto" w:fill="auto"/>
            <w:noWrap/>
            <w:vAlign w:val="center"/>
            <w:hideMark/>
          </w:tcPr>
          <w:p w14:paraId="2B3ACD87"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60</w:t>
            </w:r>
          </w:p>
        </w:tc>
      </w:tr>
      <w:tr w:rsidR="0003135C" w:rsidRPr="00CE7DA4" w14:paraId="09CD7D5A" w14:textId="77777777" w:rsidTr="00801C45">
        <w:trPr>
          <w:cantSplit/>
          <w:trHeight w:val="2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2798C35C"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10</w:t>
            </w:r>
          </w:p>
        </w:tc>
        <w:tc>
          <w:tcPr>
            <w:tcW w:w="1217" w:type="pct"/>
            <w:tcBorders>
              <w:top w:val="nil"/>
              <w:left w:val="nil"/>
              <w:bottom w:val="single" w:sz="4" w:space="0" w:color="auto"/>
              <w:right w:val="single" w:sz="4" w:space="0" w:color="auto"/>
            </w:tcBorders>
            <w:shd w:val="clear" w:color="auto" w:fill="auto"/>
            <w:vAlign w:val="center"/>
            <w:hideMark/>
          </w:tcPr>
          <w:p w14:paraId="2A8B6CDA"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Безопасные методы и приемы выполнения работ на высоте (2 и 3 группа)</w:t>
            </w:r>
          </w:p>
        </w:tc>
        <w:tc>
          <w:tcPr>
            <w:tcW w:w="2215" w:type="pct"/>
            <w:tcBorders>
              <w:top w:val="nil"/>
              <w:left w:val="nil"/>
              <w:bottom w:val="single" w:sz="4" w:space="0" w:color="auto"/>
              <w:right w:val="single" w:sz="4" w:space="0" w:color="auto"/>
            </w:tcBorders>
            <w:shd w:val="clear" w:color="auto" w:fill="auto"/>
            <w:vAlign w:val="center"/>
            <w:hideMark/>
          </w:tcPr>
          <w:p w14:paraId="41DBA529"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 xml:space="preserve">Приказ Министерства труда и социальной защиты Российской Федерации </w:t>
            </w:r>
            <w:r w:rsidR="00134DE0">
              <w:rPr>
                <w:rFonts w:ascii="Myriad Pro" w:hAnsi="Myriad Pro"/>
                <w:sz w:val="20"/>
                <w:szCs w:val="20"/>
              </w:rPr>
              <w:t>№ </w:t>
            </w:r>
            <w:r w:rsidRPr="00CE7DA4">
              <w:rPr>
                <w:rFonts w:ascii="Myriad Pro" w:hAnsi="Myriad Pro"/>
                <w:sz w:val="20"/>
                <w:szCs w:val="20"/>
              </w:rPr>
              <w:t>155н от 28.03.2014</w:t>
            </w:r>
          </w:p>
        </w:tc>
        <w:tc>
          <w:tcPr>
            <w:tcW w:w="612" w:type="pct"/>
            <w:tcBorders>
              <w:top w:val="nil"/>
              <w:left w:val="nil"/>
              <w:bottom w:val="single" w:sz="4" w:space="0" w:color="auto"/>
              <w:right w:val="single" w:sz="4" w:space="0" w:color="auto"/>
            </w:tcBorders>
            <w:shd w:val="clear" w:color="auto" w:fill="auto"/>
            <w:vAlign w:val="center"/>
            <w:hideMark/>
          </w:tcPr>
          <w:p w14:paraId="225BF80D"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280</w:t>
            </w:r>
          </w:p>
        </w:tc>
        <w:tc>
          <w:tcPr>
            <w:tcW w:w="627" w:type="pct"/>
            <w:tcBorders>
              <w:top w:val="nil"/>
              <w:left w:val="nil"/>
              <w:bottom w:val="single" w:sz="4" w:space="0" w:color="auto"/>
              <w:right w:val="single" w:sz="4" w:space="0" w:color="auto"/>
            </w:tcBorders>
            <w:shd w:val="clear" w:color="auto" w:fill="auto"/>
            <w:noWrap/>
            <w:vAlign w:val="center"/>
            <w:hideMark/>
          </w:tcPr>
          <w:p w14:paraId="3D47E29D"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1</w:t>
            </w:r>
            <w:r w:rsidR="002E625B" w:rsidRPr="00CE7DA4">
              <w:rPr>
                <w:rFonts w:ascii="Myriad Pro" w:hAnsi="Myriad Pro"/>
                <w:sz w:val="20"/>
                <w:szCs w:val="20"/>
              </w:rPr>
              <w:t xml:space="preserve"> </w:t>
            </w:r>
            <w:r w:rsidRPr="00CE7DA4">
              <w:rPr>
                <w:rFonts w:ascii="Myriad Pro" w:hAnsi="Myriad Pro"/>
                <w:sz w:val="20"/>
                <w:szCs w:val="20"/>
              </w:rPr>
              <w:t>260</w:t>
            </w:r>
          </w:p>
        </w:tc>
      </w:tr>
      <w:tr w:rsidR="0003135C" w:rsidRPr="00CE7DA4" w14:paraId="4AD1F5C1" w14:textId="77777777" w:rsidTr="00801C45">
        <w:trPr>
          <w:cantSplit/>
          <w:trHeight w:val="2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2B4E90C8"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11</w:t>
            </w:r>
          </w:p>
        </w:tc>
        <w:tc>
          <w:tcPr>
            <w:tcW w:w="1217" w:type="pct"/>
            <w:tcBorders>
              <w:top w:val="nil"/>
              <w:left w:val="nil"/>
              <w:bottom w:val="single" w:sz="4" w:space="0" w:color="auto"/>
              <w:right w:val="single" w:sz="4" w:space="0" w:color="auto"/>
            </w:tcBorders>
            <w:shd w:val="clear" w:color="auto" w:fill="auto"/>
            <w:vAlign w:val="center"/>
            <w:hideMark/>
          </w:tcPr>
          <w:p w14:paraId="00150D25"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Предэкзаменационная (предаттестационная) подготовка персонала</w:t>
            </w:r>
          </w:p>
        </w:tc>
        <w:tc>
          <w:tcPr>
            <w:tcW w:w="2215" w:type="pct"/>
            <w:tcBorders>
              <w:top w:val="nil"/>
              <w:left w:val="nil"/>
              <w:bottom w:val="single" w:sz="4" w:space="0" w:color="auto"/>
              <w:right w:val="single" w:sz="4" w:space="0" w:color="auto"/>
            </w:tcBorders>
            <w:shd w:val="clear" w:color="auto" w:fill="auto"/>
            <w:vAlign w:val="center"/>
            <w:hideMark/>
          </w:tcPr>
          <w:p w14:paraId="42A5F8AB"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 xml:space="preserve">Приказ Минтопэнерго РФ от 01.08.1995 </w:t>
            </w:r>
            <w:r w:rsidR="00134DE0">
              <w:rPr>
                <w:rFonts w:ascii="Myriad Pro" w:hAnsi="Myriad Pro"/>
                <w:sz w:val="20"/>
                <w:szCs w:val="20"/>
              </w:rPr>
              <w:t>№ </w:t>
            </w:r>
            <w:r w:rsidRPr="00CE7DA4">
              <w:rPr>
                <w:rFonts w:ascii="Myriad Pro" w:hAnsi="Myriad Pro"/>
                <w:sz w:val="20"/>
                <w:szCs w:val="20"/>
              </w:rPr>
              <w:t>166 (в ред. от 19.02.2000) «О Правилах работы с персоналом в организациях электроэнергетики Российской Федерации»</w:t>
            </w:r>
          </w:p>
        </w:tc>
        <w:tc>
          <w:tcPr>
            <w:tcW w:w="612" w:type="pct"/>
            <w:tcBorders>
              <w:top w:val="nil"/>
              <w:left w:val="nil"/>
              <w:bottom w:val="single" w:sz="4" w:space="0" w:color="auto"/>
              <w:right w:val="single" w:sz="4" w:space="0" w:color="auto"/>
            </w:tcBorders>
            <w:shd w:val="clear" w:color="auto" w:fill="auto"/>
            <w:vAlign w:val="center"/>
            <w:hideMark/>
          </w:tcPr>
          <w:p w14:paraId="744182C0"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1700</w:t>
            </w:r>
          </w:p>
        </w:tc>
        <w:tc>
          <w:tcPr>
            <w:tcW w:w="627" w:type="pct"/>
            <w:tcBorders>
              <w:top w:val="nil"/>
              <w:left w:val="nil"/>
              <w:bottom w:val="single" w:sz="4" w:space="0" w:color="auto"/>
              <w:right w:val="single" w:sz="4" w:space="0" w:color="auto"/>
            </w:tcBorders>
            <w:shd w:val="clear" w:color="auto" w:fill="auto"/>
            <w:noWrap/>
            <w:vAlign w:val="center"/>
            <w:hideMark/>
          </w:tcPr>
          <w:p w14:paraId="1041E3EF"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3</w:t>
            </w:r>
            <w:r w:rsidR="002E625B" w:rsidRPr="00CE7DA4">
              <w:rPr>
                <w:rFonts w:ascii="Myriad Pro" w:hAnsi="Myriad Pro"/>
                <w:sz w:val="20"/>
                <w:szCs w:val="20"/>
              </w:rPr>
              <w:t xml:space="preserve"> </w:t>
            </w:r>
            <w:r w:rsidRPr="00CE7DA4">
              <w:rPr>
                <w:rFonts w:ascii="Myriad Pro" w:hAnsi="Myriad Pro"/>
                <w:sz w:val="20"/>
                <w:szCs w:val="20"/>
              </w:rPr>
              <w:t>740</w:t>
            </w:r>
          </w:p>
        </w:tc>
      </w:tr>
      <w:tr w:rsidR="0003135C" w:rsidRPr="00CE7DA4" w14:paraId="70D0E789" w14:textId="77777777" w:rsidTr="00801C45">
        <w:trPr>
          <w:cantSplit/>
          <w:trHeight w:val="2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73CDD436"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12</w:t>
            </w:r>
          </w:p>
        </w:tc>
        <w:tc>
          <w:tcPr>
            <w:tcW w:w="1217" w:type="pct"/>
            <w:tcBorders>
              <w:top w:val="nil"/>
              <w:left w:val="nil"/>
              <w:bottom w:val="single" w:sz="4" w:space="0" w:color="auto"/>
              <w:right w:val="single" w:sz="4" w:space="0" w:color="auto"/>
            </w:tcBorders>
            <w:shd w:val="clear" w:color="auto" w:fill="auto"/>
            <w:vAlign w:val="center"/>
            <w:hideMark/>
          </w:tcPr>
          <w:p w14:paraId="3A53196C"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 xml:space="preserve">Профессиональная переподготовка </w:t>
            </w:r>
          </w:p>
        </w:tc>
        <w:tc>
          <w:tcPr>
            <w:tcW w:w="2215" w:type="pct"/>
            <w:tcBorders>
              <w:top w:val="nil"/>
              <w:left w:val="nil"/>
              <w:bottom w:val="single" w:sz="4" w:space="0" w:color="auto"/>
              <w:right w:val="single" w:sz="4" w:space="0" w:color="auto"/>
            </w:tcBorders>
            <w:shd w:val="clear" w:color="auto" w:fill="auto"/>
            <w:vAlign w:val="center"/>
            <w:hideMark/>
          </w:tcPr>
          <w:p w14:paraId="21031D2D"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 xml:space="preserve">ФЗ-122, 02.05.2015, ТК ст. 195.1, ч.3, ст. 57, ПТЭ, п.1.3.1, 1.3. </w:t>
            </w:r>
          </w:p>
        </w:tc>
        <w:tc>
          <w:tcPr>
            <w:tcW w:w="612" w:type="pct"/>
            <w:tcBorders>
              <w:top w:val="nil"/>
              <w:left w:val="nil"/>
              <w:bottom w:val="single" w:sz="4" w:space="0" w:color="auto"/>
              <w:right w:val="single" w:sz="4" w:space="0" w:color="auto"/>
            </w:tcBorders>
            <w:shd w:val="clear" w:color="auto" w:fill="auto"/>
            <w:vAlign w:val="center"/>
            <w:hideMark/>
          </w:tcPr>
          <w:p w14:paraId="0F831221"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110</w:t>
            </w:r>
          </w:p>
        </w:tc>
        <w:tc>
          <w:tcPr>
            <w:tcW w:w="627" w:type="pct"/>
            <w:tcBorders>
              <w:top w:val="nil"/>
              <w:left w:val="nil"/>
              <w:bottom w:val="single" w:sz="4" w:space="0" w:color="auto"/>
              <w:right w:val="single" w:sz="4" w:space="0" w:color="auto"/>
            </w:tcBorders>
            <w:shd w:val="clear" w:color="auto" w:fill="auto"/>
            <w:noWrap/>
            <w:vAlign w:val="center"/>
            <w:hideMark/>
          </w:tcPr>
          <w:p w14:paraId="325B3A1B"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1</w:t>
            </w:r>
            <w:r w:rsidR="002E625B" w:rsidRPr="00CE7DA4">
              <w:rPr>
                <w:rFonts w:ascii="Myriad Pro" w:hAnsi="Myriad Pro"/>
                <w:sz w:val="20"/>
                <w:szCs w:val="20"/>
              </w:rPr>
              <w:t xml:space="preserve"> </w:t>
            </w:r>
            <w:r w:rsidRPr="00CE7DA4">
              <w:rPr>
                <w:rFonts w:ascii="Myriad Pro" w:hAnsi="Myriad Pro"/>
                <w:sz w:val="20"/>
                <w:szCs w:val="20"/>
              </w:rPr>
              <w:t>320</w:t>
            </w:r>
          </w:p>
        </w:tc>
      </w:tr>
      <w:tr w:rsidR="0003135C" w:rsidRPr="00CE7DA4" w14:paraId="12E66D7E" w14:textId="77777777" w:rsidTr="00801C45">
        <w:trPr>
          <w:cantSplit/>
          <w:trHeight w:val="2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194F68C9"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13</w:t>
            </w:r>
          </w:p>
        </w:tc>
        <w:tc>
          <w:tcPr>
            <w:tcW w:w="1217" w:type="pct"/>
            <w:tcBorders>
              <w:top w:val="nil"/>
              <w:left w:val="nil"/>
              <w:bottom w:val="nil"/>
              <w:right w:val="single" w:sz="4" w:space="0" w:color="auto"/>
            </w:tcBorders>
            <w:shd w:val="clear" w:color="auto" w:fill="auto"/>
            <w:vAlign w:val="center"/>
            <w:hideMark/>
          </w:tcPr>
          <w:p w14:paraId="16739DCC"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Профессиональная подготовка руководителей и специалистов "Правила перевозки опасных грузов ж/д и автомобильным транспортом"</w:t>
            </w:r>
          </w:p>
        </w:tc>
        <w:tc>
          <w:tcPr>
            <w:tcW w:w="2215" w:type="pct"/>
            <w:tcBorders>
              <w:top w:val="nil"/>
              <w:left w:val="nil"/>
              <w:bottom w:val="single" w:sz="4" w:space="0" w:color="auto"/>
              <w:right w:val="single" w:sz="4" w:space="0" w:color="auto"/>
            </w:tcBorders>
            <w:shd w:val="clear" w:color="auto" w:fill="auto"/>
            <w:vAlign w:val="center"/>
            <w:hideMark/>
          </w:tcPr>
          <w:p w14:paraId="6C79461E"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 xml:space="preserve">ФЗ от 10.01.2002 </w:t>
            </w:r>
            <w:r w:rsidR="00134DE0">
              <w:rPr>
                <w:rFonts w:ascii="Myriad Pro" w:hAnsi="Myriad Pro"/>
                <w:sz w:val="20"/>
                <w:szCs w:val="20"/>
              </w:rPr>
              <w:t>№ </w:t>
            </w:r>
            <w:r w:rsidRPr="00CE7DA4">
              <w:rPr>
                <w:rFonts w:ascii="Myriad Pro" w:hAnsi="Myriad Pro"/>
                <w:sz w:val="20"/>
                <w:szCs w:val="20"/>
              </w:rPr>
              <w:t>7-ФЗ, (в ред. от 25.06.2012)</w:t>
            </w:r>
          </w:p>
        </w:tc>
        <w:tc>
          <w:tcPr>
            <w:tcW w:w="612" w:type="pct"/>
            <w:tcBorders>
              <w:top w:val="nil"/>
              <w:left w:val="nil"/>
              <w:bottom w:val="single" w:sz="4" w:space="0" w:color="auto"/>
              <w:right w:val="single" w:sz="4" w:space="0" w:color="auto"/>
            </w:tcBorders>
            <w:shd w:val="clear" w:color="auto" w:fill="auto"/>
            <w:vAlign w:val="center"/>
            <w:hideMark/>
          </w:tcPr>
          <w:p w14:paraId="0383D0C8"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40</w:t>
            </w:r>
          </w:p>
        </w:tc>
        <w:tc>
          <w:tcPr>
            <w:tcW w:w="627" w:type="pct"/>
            <w:tcBorders>
              <w:top w:val="nil"/>
              <w:left w:val="nil"/>
              <w:bottom w:val="single" w:sz="4" w:space="0" w:color="auto"/>
              <w:right w:val="single" w:sz="4" w:space="0" w:color="auto"/>
            </w:tcBorders>
            <w:shd w:val="clear" w:color="auto" w:fill="auto"/>
            <w:noWrap/>
            <w:vAlign w:val="center"/>
            <w:hideMark/>
          </w:tcPr>
          <w:p w14:paraId="72ED4113"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160</w:t>
            </w:r>
          </w:p>
        </w:tc>
      </w:tr>
      <w:tr w:rsidR="0003135C" w:rsidRPr="00CE7DA4" w14:paraId="48459903" w14:textId="77777777" w:rsidTr="00801C45">
        <w:trPr>
          <w:cantSplit/>
          <w:trHeight w:val="2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2D032A5B"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14</w:t>
            </w:r>
          </w:p>
        </w:tc>
        <w:tc>
          <w:tcPr>
            <w:tcW w:w="1217" w:type="pct"/>
            <w:tcBorders>
              <w:top w:val="single" w:sz="4" w:space="0" w:color="auto"/>
              <w:left w:val="nil"/>
              <w:bottom w:val="single" w:sz="4" w:space="0" w:color="auto"/>
              <w:right w:val="single" w:sz="4" w:space="0" w:color="auto"/>
            </w:tcBorders>
            <w:shd w:val="clear" w:color="auto" w:fill="auto"/>
            <w:vAlign w:val="center"/>
            <w:hideMark/>
          </w:tcPr>
          <w:p w14:paraId="6D7CA5A5"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Подготовка, переподготовка и аттестации</w:t>
            </w:r>
            <w:r w:rsidR="00F16109" w:rsidRPr="00CE7DA4">
              <w:rPr>
                <w:rFonts w:ascii="Myriad Pro" w:hAnsi="Myriad Pro"/>
                <w:sz w:val="20"/>
                <w:szCs w:val="20"/>
              </w:rPr>
              <w:t xml:space="preserve"> </w:t>
            </w:r>
            <w:r w:rsidRPr="00CE7DA4">
              <w:rPr>
                <w:rFonts w:ascii="Myriad Pro" w:hAnsi="Myriad Pro"/>
                <w:sz w:val="20"/>
                <w:szCs w:val="20"/>
              </w:rPr>
              <w:t>инструкторов-реаниматоров</w:t>
            </w:r>
          </w:p>
        </w:tc>
        <w:tc>
          <w:tcPr>
            <w:tcW w:w="2215" w:type="pct"/>
            <w:tcBorders>
              <w:top w:val="nil"/>
              <w:left w:val="nil"/>
              <w:bottom w:val="single" w:sz="4" w:space="0" w:color="auto"/>
              <w:right w:val="single" w:sz="4" w:space="0" w:color="auto"/>
            </w:tcBorders>
            <w:shd w:val="clear" w:color="auto" w:fill="auto"/>
            <w:vAlign w:val="center"/>
            <w:hideMark/>
          </w:tcPr>
          <w:p w14:paraId="61EB9ACF"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 xml:space="preserve">ТК Статья 225. Обучение в области охраны труда, Приказ Минтруда России </w:t>
            </w:r>
            <w:r w:rsidR="00134DE0">
              <w:rPr>
                <w:rFonts w:ascii="Myriad Pro" w:hAnsi="Myriad Pro"/>
                <w:sz w:val="20"/>
                <w:szCs w:val="20"/>
              </w:rPr>
              <w:t>№ </w:t>
            </w:r>
            <w:r w:rsidRPr="00CE7DA4">
              <w:rPr>
                <w:rFonts w:ascii="Myriad Pro" w:hAnsi="Myriad Pro"/>
                <w:sz w:val="20"/>
                <w:szCs w:val="20"/>
              </w:rPr>
              <w:t xml:space="preserve">697н, Минобрнауки от 30.11.2016 </w:t>
            </w:r>
            <w:r w:rsidR="00134DE0">
              <w:rPr>
                <w:rFonts w:ascii="Myriad Pro" w:hAnsi="Myriad Pro"/>
                <w:sz w:val="20"/>
                <w:szCs w:val="20"/>
              </w:rPr>
              <w:t>№ </w:t>
            </w:r>
            <w:r w:rsidRPr="00CE7DA4">
              <w:rPr>
                <w:rFonts w:ascii="Myriad Pro" w:hAnsi="Myriad Pro"/>
                <w:sz w:val="20"/>
                <w:szCs w:val="20"/>
              </w:rPr>
              <w:t>1489</w:t>
            </w:r>
          </w:p>
        </w:tc>
        <w:tc>
          <w:tcPr>
            <w:tcW w:w="612" w:type="pct"/>
            <w:tcBorders>
              <w:top w:val="nil"/>
              <w:left w:val="nil"/>
              <w:bottom w:val="single" w:sz="4" w:space="0" w:color="auto"/>
              <w:right w:val="single" w:sz="4" w:space="0" w:color="auto"/>
            </w:tcBorders>
            <w:shd w:val="clear" w:color="auto" w:fill="auto"/>
            <w:vAlign w:val="center"/>
            <w:hideMark/>
          </w:tcPr>
          <w:p w14:paraId="269ED862"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80</w:t>
            </w:r>
          </w:p>
        </w:tc>
        <w:tc>
          <w:tcPr>
            <w:tcW w:w="627" w:type="pct"/>
            <w:tcBorders>
              <w:top w:val="nil"/>
              <w:left w:val="nil"/>
              <w:bottom w:val="single" w:sz="4" w:space="0" w:color="auto"/>
              <w:right w:val="single" w:sz="4" w:space="0" w:color="auto"/>
            </w:tcBorders>
            <w:shd w:val="clear" w:color="auto" w:fill="auto"/>
            <w:noWrap/>
            <w:vAlign w:val="center"/>
            <w:hideMark/>
          </w:tcPr>
          <w:p w14:paraId="36DFF1A2"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360</w:t>
            </w:r>
          </w:p>
        </w:tc>
      </w:tr>
      <w:tr w:rsidR="0003135C" w:rsidRPr="00CE7DA4" w14:paraId="6E56A3E6" w14:textId="77777777" w:rsidTr="00801C45">
        <w:trPr>
          <w:cantSplit/>
          <w:trHeight w:val="2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310BD4AB"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15</w:t>
            </w:r>
          </w:p>
        </w:tc>
        <w:tc>
          <w:tcPr>
            <w:tcW w:w="1217" w:type="pct"/>
            <w:tcBorders>
              <w:top w:val="nil"/>
              <w:left w:val="nil"/>
              <w:bottom w:val="single" w:sz="4" w:space="0" w:color="auto"/>
              <w:right w:val="single" w:sz="4" w:space="0" w:color="auto"/>
            </w:tcBorders>
            <w:shd w:val="clear" w:color="auto" w:fill="auto"/>
            <w:vAlign w:val="center"/>
            <w:hideMark/>
          </w:tcPr>
          <w:p w14:paraId="2DEA7006"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Мероприятий по профилактике клещевого вирусного энцефалита</w:t>
            </w:r>
          </w:p>
        </w:tc>
        <w:tc>
          <w:tcPr>
            <w:tcW w:w="2215" w:type="pct"/>
            <w:tcBorders>
              <w:top w:val="nil"/>
              <w:left w:val="nil"/>
              <w:bottom w:val="single" w:sz="4" w:space="0" w:color="auto"/>
              <w:right w:val="single" w:sz="4" w:space="0" w:color="auto"/>
            </w:tcBorders>
            <w:shd w:val="clear" w:color="auto" w:fill="auto"/>
            <w:vAlign w:val="center"/>
            <w:hideMark/>
          </w:tcPr>
          <w:p w14:paraId="15D87019"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 xml:space="preserve">СП 3.1.3.2352-08 (Санитарно-эпидемиологическими правила «Профилактика клещевого вирусного энцефалита», утвержденные Постановлением Главного государственного санитарного врача Российской Федерации» от 07.03.2008 </w:t>
            </w:r>
            <w:r w:rsidR="00134DE0">
              <w:rPr>
                <w:rFonts w:ascii="Myriad Pro" w:hAnsi="Myriad Pro"/>
                <w:sz w:val="20"/>
                <w:szCs w:val="20"/>
              </w:rPr>
              <w:t>№ </w:t>
            </w:r>
            <w:r w:rsidRPr="00CE7DA4">
              <w:rPr>
                <w:rFonts w:ascii="Myriad Pro" w:hAnsi="Myriad Pro"/>
                <w:sz w:val="20"/>
                <w:szCs w:val="20"/>
              </w:rPr>
              <w:t>19)</w:t>
            </w:r>
          </w:p>
        </w:tc>
        <w:tc>
          <w:tcPr>
            <w:tcW w:w="612" w:type="pct"/>
            <w:tcBorders>
              <w:top w:val="nil"/>
              <w:left w:val="nil"/>
              <w:bottom w:val="single" w:sz="4" w:space="0" w:color="auto"/>
              <w:right w:val="single" w:sz="4" w:space="0" w:color="auto"/>
            </w:tcBorders>
            <w:shd w:val="clear" w:color="auto" w:fill="auto"/>
            <w:vAlign w:val="center"/>
            <w:hideMark/>
          </w:tcPr>
          <w:p w14:paraId="2B51215C"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66</w:t>
            </w:r>
          </w:p>
        </w:tc>
        <w:tc>
          <w:tcPr>
            <w:tcW w:w="627" w:type="pct"/>
            <w:tcBorders>
              <w:top w:val="nil"/>
              <w:left w:val="nil"/>
              <w:bottom w:val="single" w:sz="4" w:space="0" w:color="auto"/>
              <w:right w:val="single" w:sz="4" w:space="0" w:color="auto"/>
            </w:tcBorders>
            <w:shd w:val="clear" w:color="auto" w:fill="auto"/>
            <w:noWrap/>
            <w:vAlign w:val="center"/>
            <w:hideMark/>
          </w:tcPr>
          <w:p w14:paraId="62799BB0"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53,13</w:t>
            </w:r>
          </w:p>
        </w:tc>
      </w:tr>
      <w:tr w:rsidR="0003135C" w:rsidRPr="00CE7DA4" w14:paraId="7022CB97" w14:textId="77777777" w:rsidTr="00801C45">
        <w:trPr>
          <w:cantSplit/>
          <w:trHeight w:val="2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0CDA9D27"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16</w:t>
            </w:r>
          </w:p>
        </w:tc>
        <w:tc>
          <w:tcPr>
            <w:tcW w:w="1217" w:type="pct"/>
            <w:tcBorders>
              <w:top w:val="nil"/>
              <w:left w:val="nil"/>
              <w:bottom w:val="single" w:sz="4" w:space="0" w:color="auto"/>
              <w:right w:val="single" w:sz="4" w:space="0" w:color="auto"/>
            </w:tcBorders>
            <w:shd w:val="clear" w:color="auto" w:fill="auto"/>
            <w:vAlign w:val="center"/>
            <w:hideMark/>
          </w:tcPr>
          <w:p w14:paraId="39CB988A"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Обучение новых рабочих, повышение квалификации рабочих при переводе на другое рабочее место, совмещение рабочих профессий и др.</w:t>
            </w:r>
          </w:p>
        </w:tc>
        <w:tc>
          <w:tcPr>
            <w:tcW w:w="2215" w:type="pct"/>
            <w:tcBorders>
              <w:top w:val="nil"/>
              <w:left w:val="nil"/>
              <w:bottom w:val="single" w:sz="4" w:space="0" w:color="auto"/>
              <w:right w:val="single" w:sz="4" w:space="0" w:color="auto"/>
            </w:tcBorders>
            <w:shd w:val="clear" w:color="auto" w:fill="auto"/>
            <w:vAlign w:val="center"/>
            <w:hideMark/>
          </w:tcPr>
          <w:p w14:paraId="52A7C8E3" w14:textId="77777777" w:rsidR="0003135C" w:rsidRPr="00CE7DA4" w:rsidRDefault="0003135C" w:rsidP="00CE7DA4">
            <w:pPr>
              <w:ind w:left="-57" w:right="-57"/>
              <w:rPr>
                <w:rFonts w:ascii="Myriad Pro" w:hAnsi="Myriad Pro"/>
                <w:sz w:val="20"/>
                <w:szCs w:val="20"/>
              </w:rPr>
            </w:pPr>
            <w:r w:rsidRPr="00CE7DA4">
              <w:rPr>
                <w:rFonts w:ascii="Myriad Pro" w:hAnsi="Myriad Pro"/>
                <w:sz w:val="20"/>
                <w:szCs w:val="20"/>
              </w:rPr>
              <w:t xml:space="preserve">ФЗ-241 от 28.03.2001 с изменениями, приказ Минобрнауки </w:t>
            </w:r>
            <w:r w:rsidR="00134DE0">
              <w:rPr>
                <w:rFonts w:ascii="Myriad Pro" w:hAnsi="Myriad Pro"/>
                <w:sz w:val="20"/>
                <w:szCs w:val="20"/>
              </w:rPr>
              <w:t>№ </w:t>
            </w:r>
            <w:r w:rsidRPr="00CE7DA4">
              <w:rPr>
                <w:rFonts w:ascii="Myriad Pro" w:hAnsi="Myriad Pro"/>
                <w:sz w:val="20"/>
                <w:szCs w:val="20"/>
              </w:rPr>
              <w:t>513 от 02.07.2013</w:t>
            </w:r>
          </w:p>
        </w:tc>
        <w:tc>
          <w:tcPr>
            <w:tcW w:w="612" w:type="pct"/>
            <w:tcBorders>
              <w:top w:val="nil"/>
              <w:left w:val="nil"/>
              <w:bottom w:val="single" w:sz="4" w:space="0" w:color="auto"/>
              <w:right w:val="single" w:sz="4" w:space="0" w:color="auto"/>
            </w:tcBorders>
            <w:shd w:val="clear" w:color="auto" w:fill="auto"/>
            <w:noWrap/>
            <w:vAlign w:val="center"/>
            <w:hideMark/>
          </w:tcPr>
          <w:p w14:paraId="09D295BE"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260</w:t>
            </w:r>
          </w:p>
        </w:tc>
        <w:tc>
          <w:tcPr>
            <w:tcW w:w="627" w:type="pct"/>
            <w:tcBorders>
              <w:top w:val="nil"/>
              <w:left w:val="nil"/>
              <w:bottom w:val="single" w:sz="4" w:space="0" w:color="auto"/>
              <w:right w:val="single" w:sz="4" w:space="0" w:color="auto"/>
            </w:tcBorders>
            <w:shd w:val="clear" w:color="auto" w:fill="auto"/>
            <w:noWrap/>
            <w:vAlign w:val="center"/>
            <w:hideMark/>
          </w:tcPr>
          <w:p w14:paraId="6EC7555D" w14:textId="77777777" w:rsidR="0003135C" w:rsidRPr="00CE7DA4" w:rsidRDefault="0003135C" w:rsidP="00CE7DA4">
            <w:pPr>
              <w:ind w:left="-57" w:right="-57"/>
              <w:jc w:val="center"/>
              <w:rPr>
                <w:rFonts w:ascii="Myriad Pro" w:hAnsi="Myriad Pro"/>
                <w:sz w:val="20"/>
                <w:szCs w:val="20"/>
              </w:rPr>
            </w:pPr>
            <w:r w:rsidRPr="00CE7DA4">
              <w:rPr>
                <w:rFonts w:ascii="Myriad Pro" w:hAnsi="Myriad Pro"/>
                <w:sz w:val="20"/>
                <w:szCs w:val="20"/>
              </w:rPr>
              <w:t>1</w:t>
            </w:r>
            <w:r w:rsidR="002E625B" w:rsidRPr="00CE7DA4">
              <w:rPr>
                <w:rFonts w:ascii="Myriad Pro" w:hAnsi="Myriad Pro"/>
                <w:sz w:val="20"/>
                <w:szCs w:val="20"/>
              </w:rPr>
              <w:t xml:space="preserve"> </w:t>
            </w:r>
            <w:r w:rsidRPr="00CE7DA4">
              <w:rPr>
                <w:rFonts w:ascii="Myriad Pro" w:hAnsi="Myriad Pro"/>
                <w:sz w:val="20"/>
                <w:szCs w:val="20"/>
              </w:rPr>
              <w:t>170</w:t>
            </w:r>
          </w:p>
        </w:tc>
      </w:tr>
      <w:tr w:rsidR="0003135C" w:rsidRPr="00CE7DA4" w14:paraId="7660766E" w14:textId="77777777" w:rsidTr="00801C45">
        <w:trPr>
          <w:cantSplit/>
          <w:trHeight w:val="299"/>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01E954F9" w14:textId="77777777" w:rsidR="0003135C" w:rsidRPr="00CE7DA4" w:rsidRDefault="0003135C" w:rsidP="00CE7DA4">
            <w:pPr>
              <w:ind w:left="-57" w:right="-57"/>
              <w:jc w:val="center"/>
              <w:rPr>
                <w:rFonts w:ascii="Myriad Pro" w:hAnsi="Myriad Pro"/>
                <w:b/>
                <w:bCs/>
                <w:sz w:val="20"/>
                <w:szCs w:val="20"/>
              </w:rPr>
            </w:pPr>
            <w:r w:rsidRPr="00CE7DA4">
              <w:rPr>
                <w:rFonts w:ascii="Myriad Pro" w:hAnsi="Myriad Pro"/>
                <w:b/>
                <w:bCs/>
                <w:sz w:val="20"/>
                <w:szCs w:val="20"/>
              </w:rPr>
              <w:t> </w:t>
            </w:r>
          </w:p>
        </w:tc>
        <w:tc>
          <w:tcPr>
            <w:tcW w:w="1217" w:type="pct"/>
            <w:tcBorders>
              <w:top w:val="nil"/>
              <w:left w:val="nil"/>
              <w:bottom w:val="single" w:sz="4" w:space="0" w:color="auto"/>
              <w:right w:val="single" w:sz="4" w:space="0" w:color="auto"/>
            </w:tcBorders>
            <w:shd w:val="clear" w:color="auto" w:fill="auto"/>
            <w:noWrap/>
            <w:vAlign w:val="center"/>
            <w:hideMark/>
          </w:tcPr>
          <w:p w14:paraId="6F6D8455" w14:textId="77777777" w:rsidR="0003135C" w:rsidRPr="00CE7DA4" w:rsidRDefault="0003135C" w:rsidP="00CE7DA4">
            <w:pPr>
              <w:ind w:left="-57" w:right="-57"/>
              <w:rPr>
                <w:rFonts w:ascii="Myriad Pro" w:hAnsi="Myriad Pro"/>
                <w:b/>
                <w:bCs/>
                <w:sz w:val="20"/>
                <w:szCs w:val="20"/>
              </w:rPr>
            </w:pPr>
            <w:r w:rsidRPr="00CE7DA4">
              <w:rPr>
                <w:rFonts w:ascii="Myriad Pro" w:hAnsi="Myriad Pro"/>
                <w:b/>
                <w:bCs/>
                <w:sz w:val="20"/>
                <w:szCs w:val="20"/>
              </w:rPr>
              <w:t>Итого</w:t>
            </w:r>
          </w:p>
        </w:tc>
        <w:tc>
          <w:tcPr>
            <w:tcW w:w="2215" w:type="pct"/>
            <w:tcBorders>
              <w:top w:val="nil"/>
              <w:left w:val="nil"/>
              <w:bottom w:val="single" w:sz="4" w:space="0" w:color="auto"/>
              <w:right w:val="single" w:sz="4" w:space="0" w:color="auto"/>
            </w:tcBorders>
            <w:shd w:val="clear" w:color="auto" w:fill="auto"/>
            <w:noWrap/>
            <w:vAlign w:val="center"/>
            <w:hideMark/>
          </w:tcPr>
          <w:p w14:paraId="577AB3B4" w14:textId="77777777" w:rsidR="0003135C" w:rsidRPr="00CE7DA4" w:rsidRDefault="0003135C" w:rsidP="00CE7DA4">
            <w:pPr>
              <w:ind w:left="-57" w:right="-57"/>
              <w:jc w:val="center"/>
              <w:rPr>
                <w:rFonts w:ascii="Myriad Pro" w:hAnsi="Myriad Pro"/>
                <w:b/>
                <w:bCs/>
                <w:sz w:val="20"/>
                <w:szCs w:val="20"/>
              </w:rPr>
            </w:pPr>
            <w:r w:rsidRPr="00CE7DA4">
              <w:rPr>
                <w:rFonts w:ascii="Myriad Pro" w:hAnsi="Myriad Pro"/>
                <w:b/>
                <w:bCs/>
                <w:sz w:val="20"/>
                <w:szCs w:val="20"/>
              </w:rPr>
              <w:t> </w:t>
            </w:r>
          </w:p>
        </w:tc>
        <w:tc>
          <w:tcPr>
            <w:tcW w:w="612" w:type="pct"/>
            <w:tcBorders>
              <w:top w:val="nil"/>
              <w:left w:val="nil"/>
              <w:bottom w:val="single" w:sz="4" w:space="0" w:color="auto"/>
              <w:right w:val="single" w:sz="4" w:space="0" w:color="auto"/>
            </w:tcBorders>
            <w:shd w:val="clear" w:color="auto" w:fill="auto"/>
            <w:noWrap/>
            <w:vAlign w:val="center"/>
            <w:hideMark/>
          </w:tcPr>
          <w:p w14:paraId="194CF6DB" w14:textId="77777777" w:rsidR="0003135C" w:rsidRPr="00CE7DA4" w:rsidRDefault="0003135C" w:rsidP="00CE7DA4">
            <w:pPr>
              <w:ind w:left="-57" w:right="-57"/>
              <w:jc w:val="center"/>
              <w:rPr>
                <w:rFonts w:ascii="Myriad Pro" w:hAnsi="Myriad Pro"/>
                <w:b/>
                <w:bCs/>
                <w:sz w:val="20"/>
                <w:szCs w:val="20"/>
              </w:rPr>
            </w:pPr>
            <w:r w:rsidRPr="00CE7DA4">
              <w:rPr>
                <w:rFonts w:ascii="Myriad Pro" w:hAnsi="Myriad Pro"/>
                <w:b/>
                <w:bCs/>
                <w:sz w:val="20"/>
                <w:szCs w:val="20"/>
              </w:rPr>
              <w:t>3</w:t>
            </w:r>
            <w:r w:rsidR="00071686" w:rsidRPr="00CE7DA4">
              <w:rPr>
                <w:rFonts w:ascii="Myriad Pro" w:hAnsi="Myriad Pro"/>
                <w:b/>
                <w:bCs/>
                <w:sz w:val="20"/>
                <w:szCs w:val="20"/>
              </w:rPr>
              <w:t xml:space="preserve"> </w:t>
            </w:r>
            <w:r w:rsidRPr="00CE7DA4">
              <w:rPr>
                <w:rFonts w:ascii="Myriad Pro" w:hAnsi="Myriad Pro"/>
                <w:b/>
                <w:bCs/>
                <w:sz w:val="20"/>
                <w:szCs w:val="20"/>
              </w:rPr>
              <w:t>412</w:t>
            </w:r>
          </w:p>
        </w:tc>
        <w:tc>
          <w:tcPr>
            <w:tcW w:w="627" w:type="pct"/>
            <w:tcBorders>
              <w:top w:val="nil"/>
              <w:left w:val="nil"/>
              <w:bottom w:val="single" w:sz="4" w:space="0" w:color="auto"/>
              <w:right w:val="single" w:sz="4" w:space="0" w:color="auto"/>
            </w:tcBorders>
            <w:shd w:val="clear" w:color="auto" w:fill="auto"/>
            <w:noWrap/>
            <w:vAlign w:val="center"/>
            <w:hideMark/>
          </w:tcPr>
          <w:p w14:paraId="38A6E9B4" w14:textId="77777777" w:rsidR="0003135C" w:rsidRPr="00CE7DA4" w:rsidRDefault="0003135C" w:rsidP="00CE7DA4">
            <w:pPr>
              <w:ind w:left="-57" w:right="-57"/>
              <w:jc w:val="center"/>
              <w:rPr>
                <w:rFonts w:ascii="Myriad Pro" w:hAnsi="Myriad Pro"/>
                <w:b/>
                <w:bCs/>
                <w:sz w:val="20"/>
                <w:szCs w:val="20"/>
              </w:rPr>
            </w:pPr>
            <w:r w:rsidRPr="00CE7DA4">
              <w:rPr>
                <w:rFonts w:ascii="Myriad Pro" w:hAnsi="Myriad Pro"/>
                <w:b/>
                <w:bCs/>
                <w:sz w:val="20"/>
                <w:szCs w:val="20"/>
              </w:rPr>
              <w:t>13</w:t>
            </w:r>
            <w:r w:rsidR="00071686" w:rsidRPr="00CE7DA4">
              <w:rPr>
                <w:rFonts w:ascii="Myriad Pro" w:hAnsi="Myriad Pro"/>
                <w:b/>
                <w:bCs/>
                <w:sz w:val="20"/>
                <w:szCs w:val="20"/>
              </w:rPr>
              <w:t xml:space="preserve"> </w:t>
            </w:r>
            <w:r w:rsidRPr="00CE7DA4">
              <w:rPr>
                <w:rFonts w:ascii="Myriad Pro" w:hAnsi="Myriad Pro"/>
                <w:b/>
                <w:bCs/>
                <w:sz w:val="20"/>
                <w:szCs w:val="20"/>
              </w:rPr>
              <w:t>975,8</w:t>
            </w:r>
            <w:r w:rsidR="00071686" w:rsidRPr="00CE7DA4">
              <w:rPr>
                <w:rFonts w:ascii="Myriad Pro" w:hAnsi="Myriad Pro"/>
                <w:b/>
                <w:bCs/>
                <w:sz w:val="20"/>
                <w:szCs w:val="20"/>
              </w:rPr>
              <w:t>0</w:t>
            </w:r>
          </w:p>
        </w:tc>
      </w:tr>
    </w:tbl>
    <w:p w14:paraId="6DAC4435" w14:textId="6F4AC9B8" w:rsidR="0066326B" w:rsidRPr="001A15D2" w:rsidRDefault="0066326B" w:rsidP="00C73CA2">
      <w:pPr>
        <w:pStyle w:val="2f3"/>
        <w:spacing w:before="240"/>
        <w:rPr>
          <w:lang w:eastAsia="en-US"/>
        </w:rPr>
      </w:pPr>
      <w:r w:rsidRPr="001A15D2">
        <w:rPr>
          <w:lang w:eastAsia="en-US"/>
        </w:rPr>
        <w:t>В обоснование заявленной суммы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представлены следующие документы:</w:t>
      </w:r>
    </w:p>
    <w:p w14:paraId="04C194FA" w14:textId="77777777" w:rsidR="0066326B" w:rsidRPr="001A15D2" w:rsidRDefault="0066326B" w:rsidP="00CE7DA4">
      <w:pPr>
        <w:pStyle w:val="3"/>
      </w:pPr>
      <w:r w:rsidRPr="001A15D2">
        <w:lastRenderedPageBreak/>
        <w:t>расшифровка расходов по статьям сметы затрат за 2016 год (реестр актов);</w:t>
      </w:r>
    </w:p>
    <w:p w14:paraId="117CE7B5" w14:textId="0DBDB5E8" w:rsidR="0066326B" w:rsidRPr="001A15D2" w:rsidRDefault="0066326B" w:rsidP="00CE7DA4">
      <w:pPr>
        <w:pStyle w:val="3"/>
      </w:pPr>
      <w:r w:rsidRPr="001A15D2">
        <w:t>реестр приказов</w:t>
      </w:r>
      <w:r w:rsidR="00F16109">
        <w:t xml:space="preserve"> </w:t>
      </w:r>
      <w:r w:rsidR="00801C45">
        <w:t>ПАО </w:t>
      </w:r>
      <w:r w:rsidR="00F16109">
        <w:t>«МРСК Сибири» - «Омскэнерго»</w:t>
      </w:r>
      <w:r w:rsidRPr="001A15D2">
        <w:t xml:space="preserve"> на обучение</w:t>
      </w:r>
      <w:r w:rsidR="00F16109">
        <w:t xml:space="preserve"> </w:t>
      </w:r>
      <w:r w:rsidRPr="001A15D2">
        <w:t>за 2016 год;</w:t>
      </w:r>
    </w:p>
    <w:p w14:paraId="7FD1B6A9" w14:textId="77777777" w:rsidR="0066326B" w:rsidRPr="001A15D2" w:rsidRDefault="0066326B" w:rsidP="00CE7DA4">
      <w:pPr>
        <w:pStyle w:val="3"/>
      </w:pPr>
      <w:r w:rsidRPr="001A15D2">
        <w:t>пояснительн</w:t>
      </w:r>
      <w:r w:rsidR="00F6562E" w:rsidRPr="001A15D2">
        <w:t>ая</w:t>
      </w:r>
      <w:r w:rsidRPr="001A15D2">
        <w:t xml:space="preserve"> записк</w:t>
      </w:r>
      <w:r w:rsidR="00F6562E" w:rsidRPr="001A15D2">
        <w:t>а;</w:t>
      </w:r>
    </w:p>
    <w:p w14:paraId="2B595C2B" w14:textId="77777777" w:rsidR="00F6562E" w:rsidRPr="001A15D2" w:rsidRDefault="00F6562E" w:rsidP="00CE7DA4">
      <w:pPr>
        <w:pStyle w:val="3"/>
      </w:pPr>
      <w:r w:rsidRPr="001A15D2">
        <w:t>копии договоров на оказание образовательных услуг, копии счетов-фактур и (или) актов об оказании услуг, копии извещений, копии справок</w:t>
      </w:r>
      <w:r w:rsidR="00F16109">
        <w:t xml:space="preserve"> </w:t>
      </w:r>
      <w:r w:rsidRPr="001A15D2">
        <w:t>о распределении затрат между филиалами за 2016 год.</w:t>
      </w:r>
    </w:p>
    <w:p w14:paraId="1E31B152" w14:textId="69F6E409" w:rsidR="0066326B" w:rsidRPr="001A15D2" w:rsidRDefault="0066326B" w:rsidP="00CE7DA4">
      <w:pPr>
        <w:pStyle w:val="2f3"/>
        <w:rPr>
          <w:lang w:eastAsia="en-US"/>
        </w:rPr>
      </w:pPr>
      <w:r w:rsidRPr="001A15D2">
        <w:rPr>
          <w:lang w:eastAsia="en-US"/>
        </w:rPr>
        <w:t>В следующей таблице представлены данные по расходам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w:t>
      </w:r>
      <w:r w:rsidR="00F10137" w:rsidRPr="001A15D2">
        <w:rPr>
          <w:lang w:eastAsia="en-US"/>
        </w:rPr>
        <w:t>на подготовку</w:t>
      </w:r>
      <w:r w:rsidR="0095503E" w:rsidRPr="001A15D2">
        <w:rPr>
          <w:lang w:eastAsia="en-US"/>
        </w:rPr>
        <w:t xml:space="preserve"> кадров</w:t>
      </w:r>
      <w:r w:rsidR="00F10137" w:rsidRPr="001A15D2">
        <w:rPr>
          <w:lang w:eastAsia="en-US"/>
        </w:rPr>
        <w:t xml:space="preserve"> </w:t>
      </w:r>
      <w:r w:rsidRPr="001A15D2">
        <w:rPr>
          <w:lang w:eastAsia="en-US"/>
        </w:rPr>
        <w:t>за 2016 год.</w:t>
      </w:r>
    </w:p>
    <w:tbl>
      <w:tblPr>
        <w:tblW w:w="5000" w:type="pct"/>
        <w:tblLook w:val="04A0" w:firstRow="1" w:lastRow="0" w:firstColumn="1" w:lastColumn="0" w:noHBand="0" w:noVBand="1"/>
      </w:tblPr>
      <w:tblGrid>
        <w:gridCol w:w="1145"/>
        <w:gridCol w:w="6636"/>
        <w:gridCol w:w="1553"/>
      </w:tblGrid>
      <w:tr w:rsidR="00F6562E" w:rsidRPr="00CE7DA4" w14:paraId="61F973A5" w14:textId="77777777" w:rsidTr="00CE7DA4">
        <w:trPr>
          <w:trHeight w:val="525"/>
        </w:trPr>
        <w:tc>
          <w:tcPr>
            <w:tcW w:w="613" w:type="pc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736C4624" w14:textId="77777777" w:rsidR="00F6562E" w:rsidRPr="00CE7DA4" w:rsidRDefault="00134DE0" w:rsidP="00F6562E">
            <w:pPr>
              <w:jc w:val="center"/>
              <w:rPr>
                <w:rFonts w:ascii="Myriad Pro" w:hAnsi="Myriad Pro"/>
                <w:color w:val="FFFFFF" w:themeColor="background1"/>
                <w:sz w:val="20"/>
                <w:szCs w:val="20"/>
                <w:lang w:eastAsia="ru-RU"/>
              </w:rPr>
            </w:pPr>
            <w:r>
              <w:rPr>
                <w:rFonts w:ascii="Myriad Pro" w:hAnsi="Myriad Pro"/>
                <w:color w:val="FFFFFF" w:themeColor="background1"/>
                <w:sz w:val="20"/>
                <w:szCs w:val="20"/>
                <w:lang w:eastAsia="ru-RU"/>
              </w:rPr>
              <w:t>№ </w:t>
            </w:r>
            <w:r w:rsidR="00F6562E" w:rsidRPr="00CE7DA4">
              <w:rPr>
                <w:rFonts w:ascii="Myriad Pro" w:hAnsi="Myriad Pro"/>
                <w:color w:val="FFFFFF" w:themeColor="background1"/>
                <w:sz w:val="20"/>
                <w:szCs w:val="20"/>
                <w:lang w:eastAsia="ru-RU"/>
              </w:rPr>
              <w:t>п/п</w:t>
            </w:r>
          </w:p>
        </w:tc>
        <w:tc>
          <w:tcPr>
            <w:tcW w:w="3555" w:type="pct"/>
            <w:tcBorders>
              <w:top w:val="single" w:sz="8" w:space="0" w:color="FFFFFF"/>
              <w:left w:val="nil"/>
              <w:bottom w:val="single" w:sz="8" w:space="0" w:color="FFFFFF"/>
              <w:right w:val="single" w:sz="8" w:space="0" w:color="FFFFFF"/>
            </w:tcBorders>
            <w:shd w:val="clear" w:color="000000" w:fill="4F6228"/>
            <w:noWrap/>
            <w:vAlign w:val="center"/>
            <w:hideMark/>
          </w:tcPr>
          <w:p w14:paraId="1BCBCB7E" w14:textId="77777777" w:rsidR="00F6562E" w:rsidRPr="00CE7DA4" w:rsidRDefault="00F6562E" w:rsidP="00F6562E">
            <w:pPr>
              <w:jc w:val="center"/>
              <w:rPr>
                <w:rFonts w:ascii="Myriad Pro" w:hAnsi="Myriad Pro"/>
                <w:color w:val="FFFFFF" w:themeColor="background1"/>
                <w:sz w:val="20"/>
                <w:szCs w:val="20"/>
                <w:lang w:eastAsia="ru-RU"/>
              </w:rPr>
            </w:pPr>
            <w:r w:rsidRPr="00CE7DA4">
              <w:rPr>
                <w:rFonts w:ascii="Myriad Pro" w:hAnsi="Myriad Pro"/>
                <w:color w:val="FFFFFF" w:themeColor="background1"/>
                <w:sz w:val="20"/>
                <w:szCs w:val="20"/>
                <w:lang w:eastAsia="ru-RU"/>
              </w:rPr>
              <w:t xml:space="preserve">Наименование статьи </w:t>
            </w:r>
          </w:p>
        </w:tc>
        <w:tc>
          <w:tcPr>
            <w:tcW w:w="832" w:type="pct"/>
            <w:tcBorders>
              <w:top w:val="single" w:sz="8" w:space="0" w:color="FFFFFF"/>
              <w:left w:val="nil"/>
              <w:bottom w:val="single" w:sz="8" w:space="0" w:color="FFFFFF"/>
              <w:right w:val="single" w:sz="8" w:space="0" w:color="FFFFFF"/>
            </w:tcBorders>
            <w:shd w:val="clear" w:color="000000" w:fill="4F6228"/>
            <w:vAlign w:val="center"/>
            <w:hideMark/>
          </w:tcPr>
          <w:p w14:paraId="744A505A" w14:textId="77777777" w:rsidR="00F6562E" w:rsidRPr="00CE7DA4" w:rsidRDefault="00F6562E" w:rsidP="00F6562E">
            <w:pPr>
              <w:jc w:val="center"/>
              <w:rPr>
                <w:rFonts w:ascii="Myriad Pro" w:hAnsi="Myriad Pro"/>
                <w:color w:val="FFFFFF" w:themeColor="background1"/>
                <w:sz w:val="20"/>
                <w:szCs w:val="20"/>
                <w:lang w:eastAsia="ru-RU"/>
              </w:rPr>
            </w:pPr>
            <w:r w:rsidRPr="00CE7DA4">
              <w:rPr>
                <w:rFonts w:ascii="Myriad Pro" w:hAnsi="Myriad Pro"/>
                <w:color w:val="FFFFFF" w:themeColor="background1"/>
                <w:sz w:val="20"/>
                <w:szCs w:val="20"/>
                <w:lang w:eastAsia="ru-RU"/>
              </w:rPr>
              <w:t>2016 (факт), тыс. руб.</w:t>
            </w:r>
          </w:p>
        </w:tc>
      </w:tr>
      <w:tr w:rsidR="00F6562E" w:rsidRPr="00CE7DA4" w14:paraId="715DFD99" w14:textId="77777777" w:rsidTr="00CE7DA4">
        <w:trPr>
          <w:trHeight w:val="495"/>
        </w:trPr>
        <w:tc>
          <w:tcPr>
            <w:tcW w:w="613" w:type="pct"/>
            <w:tcBorders>
              <w:top w:val="nil"/>
              <w:left w:val="single" w:sz="8" w:space="0" w:color="auto"/>
              <w:bottom w:val="single" w:sz="8" w:space="0" w:color="auto"/>
              <w:right w:val="single" w:sz="8" w:space="0" w:color="auto"/>
            </w:tcBorders>
            <w:shd w:val="clear" w:color="000000" w:fill="FFFFFF"/>
            <w:noWrap/>
            <w:vAlign w:val="center"/>
            <w:hideMark/>
          </w:tcPr>
          <w:p w14:paraId="39D670F6" w14:textId="77777777" w:rsidR="00F6562E" w:rsidRPr="00CE7DA4" w:rsidRDefault="00F6562E" w:rsidP="00F6562E">
            <w:pPr>
              <w:jc w:val="center"/>
              <w:rPr>
                <w:rFonts w:ascii="Myriad Pro" w:hAnsi="Myriad Pro"/>
                <w:sz w:val="20"/>
                <w:szCs w:val="20"/>
                <w:lang w:eastAsia="ru-RU"/>
              </w:rPr>
            </w:pPr>
            <w:r w:rsidRPr="00CE7DA4">
              <w:rPr>
                <w:rFonts w:ascii="Myriad Pro" w:hAnsi="Myriad Pro"/>
                <w:sz w:val="20"/>
                <w:szCs w:val="20"/>
                <w:lang w:eastAsia="ru-RU"/>
              </w:rPr>
              <w:t>1</w:t>
            </w:r>
          </w:p>
        </w:tc>
        <w:tc>
          <w:tcPr>
            <w:tcW w:w="3555" w:type="pct"/>
            <w:tcBorders>
              <w:top w:val="nil"/>
              <w:left w:val="nil"/>
              <w:bottom w:val="single" w:sz="8" w:space="0" w:color="auto"/>
              <w:right w:val="single" w:sz="8" w:space="0" w:color="auto"/>
            </w:tcBorders>
            <w:shd w:val="clear" w:color="000000" w:fill="FFFFFF"/>
            <w:vAlign w:val="center"/>
            <w:hideMark/>
          </w:tcPr>
          <w:p w14:paraId="72B8560B" w14:textId="77777777" w:rsidR="00F6562E" w:rsidRPr="00CE7DA4" w:rsidRDefault="00F6562E" w:rsidP="00F6562E">
            <w:pPr>
              <w:rPr>
                <w:rFonts w:ascii="Myriad Pro" w:hAnsi="Myriad Pro"/>
                <w:sz w:val="20"/>
                <w:szCs w:val="20"/>
                <w:lang w:eastAsia="ru-RU"/>
              </w:rPr>
            </w:pPr>
            <w:r w:rsidRPr="00CE7DA4">
              <w:rPr>
                <w:rFonts w:ascii="Myriad Pro" w:hAnsi="Myriad Pro"/>
                <w:sz w:val="20"/>
                <w:szCs w:val="20"/>
                <w:lang w:eastAsia="ru-RU"/>
              </w:rPr>
              <w:t>Расходы на подготовку кадров</w:t>
            </w:r>
          </w:p>
        </w:tc>
        <w:tc>
          <w:tcPr>
            <w:tcW w:w="832" w:type="pct"/>
            <w:tcBorders>
              <w:top w:val="nil"/>
              <w:left w:val="nil"/>
              <w:bottom w:val="single" w:sz="8" w:space="0" w:color="auto"/>
              <w:right w:val="single" w:sz="8" w:space="0" w:color="auto"/>
            </w:tcBorders>
            <w:shd w:val="clear" w:color="000000" w:fill="FFFFFF"/>
            <w:noWrap/>
            <w:vAlign w:val="center"/>
            <w:hideMark/>
          </w:tcPr>
          <w:p w14:paraId="24C9EB8B" w14:textId="77777777" w:rsidR="00F6562E" w:rsidRPr="00CE7DA4" w:rsidRDefault="00F6562E" w:rsidP="00F6562E">
            <w:pPr>
              <w:jc w:val="right"/>
              <w:rPr>
                <w:rFonts w:ascii="Myriad Pro" w:hAnsi="Myriad Pro"/>
                <w:sz w:val="20"/>
                <w:szCs w:val="20"/>
                <w:lang w:eastAsia="ru-RU"/>
              </w:rPr>
            </w:pPr>
            <w:r w:rsidRPr="00CE7DA4">
              <w:rPr>
                <w:rFonts w:ascii="Myriad Pro" w:hAnsi="Myriad Pro"/>
                <w:sz w:val="20"/>
                <w:szCs w:val="20"/>
                <w:lang w:eastAsia="ru-RU"/>
              </w:rPr>
              <w:t>8 567,80</w:t>
            </w:r>
          </w:p>
        </w:tc>
      </w:tr>
    </w:tbl>
    <w:p w14:paraId="3DD6C913" w14:textId="77777777" w:rsidR="0066326B" w:rsidRPr="001A15D2" w:rsidRDefault="0066326B" w:rsidP="0066326B">
      <w:pPr>
        <w:spacing w:line="360" w:lineRule="auto"/>
        <w:ind w:firstLine="709"/>
        <w:contextualSpacing/>
        <w:jc w:val="both"/>
        <w:rPr>
          <w:rFonts w:ascii="Myriad Pro" w:eastAsia="Calibri" w:hAnsi="Myriad Pro"/>
          <w:sz w:val="26"/>
          <w:szCs w:val="26"/>
          <w:lang w:eastAsia="en-US"/>
        </w:rPr>
      </w:pPr>
    </w:p>
    <w:p w14:paraId="73ECA65B" w14:textId="77777777" w:rsidR="0066326B" w:rsidRPr="001A15D2" w:rsidRDefault="0066326B" w:rsidP="0066326B">
      <w:pPr>
        <w:spacing w:line="360" w:lineRule="auto"/>
        <w:jc w:val="both"/>
        <w:rPr>
          <w:rFonts w:ascii="Myriad Pro" w:eastAsia="Calibri" w:hAnsi="Myriad Pro"/>
          <w:b/>
          <w:sz w:val="26"/>
          <w:szCs w:val="26"/>
          <w:lang w:eastAsia="en-US"/>
        </w:rPr>
      </w:pPr>
      <w:r w:rsidRPr="001A15D2">
        <w:rPr>
          <w:rFonts w:ascii="Myriad Pro" w:eastAsia="Calibri" w:hAnsi="Myriad Pro"/>
          <w:b/>
          <w:sz w:val="26"/>
          <w:szCs w:val="26"/>
          <w:lang w:eastAsia="en-US"/>
        </w:rPr>
        <w:t>ПОЗИЦИЯ ОРГАНА РЕГУЛИРОВАНИЯ</w:t>
      </w:r>
    </w:p>
    <w:p w14:paraId="58B6E3B3" w14:textId="2314CB06" w:rsidR="0066326B" w:rsidRPr="001A15D2" w:rsidRDefault="0066326B" w:rsidP="00CE7DA4">
      <w:pPr>
        <w:pStyle w:val="2f3"/>
      </w:pPr>
      <w:r w:rsidRPr="001A15D2">
        <w:t>В соответствии с экспертным заключением</w:t>
      </w:r>
      <w:r w:rsidR="00F16109">
        <w:t xml:space="preserve"> </w:t>
      </w:r>
      <w:r w:rsidRPr="001A15D2">
        <w:t>на 2018 год расходы филиала</w:t>
      </w:r>
      <w:r w:rsidR="00F16109">
        <w:t xml:space="preserve"> </w:t>
      </w:r>
      <w:r w:rsidR="00801C45">
        <w:t>ПАО </w:t>
      </w:r>
      <w:r w:rsidR="00F16109">
        <w:t>«МРСК Сибири» - «Омскэнерго»</w:t>
      </w:r>
      <w:r w:rsidRPr="001A15D2">
        <w:t xml:space="preserve"> на </w:t>
      </w:r>
      <w:r w:rsidR="00A00FDF" w:rsidRPr="001A15D2">
        <w:t xml:space="preserve">подготовку </w:t>
      </w:r>
      <w:r w:rsidR="0095503E" w:rsidRPr="001A15D2">
        <w:t xml:space="preserve">кадров </w:t>
      </w:r>
      <w:r w:rsidRPr="001A15D2">
        <w:t xml:space="preserve">приняты РЭК Омской области в размере </w:t>
      </w:r>
      <w:r w:rsidR="00A00FDF" w:rsidRPr="001A15D2">
        <w:t xml:space="preserve">8 148,68 тыс. руб. </w:t>
      </w:r>
      <w:r w:rsidRPr="001A15D2">
        <w:t>на уровне фактических затрат за 2016 год, принятых РЭК Омской области на основании проверки бухгалтерской отчетности, с учетом ИПЦ на 2017-2018 годы в размере 1</w:t>
      </w:r>
      <w:r w:rsidR="00A00FDF" w:rsidRPr="001A15D2">
        <w:t>03,9 % и 103,7 % соответственно</w:t>
      </w:r>
      <w:r w:rsidR="00F16109">
        <w:t xml:space="preserve"> </w:t>
      </w:r>
      <w:r w:rsidR="00A00FDF" w:rsidRPr="001A15D2">
        <w:t xml:space="preserve">в соответствии с п. 28 Основ ценообразования </w:t>
      </w:r>
      <w:r w:rsidR="00134DE0">
        <w:t>№ </w:t>
      </w:r>
      <w:r w:rsidR="00A00FDF" w:rsidRPr="001A15D2">
        <w:t>1178.</w:t>
      </w:r>
    </w:p>
    <w:p w14:paraId="7B4A2091" w14:textId="77777777" w:rsidR="0066326B" w:rsidRPr="001A15D2" w:rsidRDefault="0066326B" w:rsidP="00CE7DA4">
      <w:pPr>
        <w:pStyle w:val="2f3"/>
        <w:rPr>
          <w:b/>
          <w:lang w:eastAsia="en-US"/>
        </w:rPr>
      </w:pPr>
    </w:p>
    <w:p w14:paraId="65D05302" w14:textId="77777777" w:rsidR="0066326B" w:rsidRPr="001A15D2" w:rsidRDefault="0066326B" w:rsidP="0066326B">
      <w:pPr>
        <w:autoSpaceDE w:val="0"/>
        <w:autoSpaceDN w:val="0"/>
        <w:adjustRightInd w:val="0"/>
        <w:spacing w:line="360" w:lineRule="auto"/>
        <w:jc w:val="both"/>
        <w:rPr>
          <w:rFonts w:ascii="Myriad Pro" w:eastAsia="Calibri" w:hAnsi="Myriad Pro"/>
          <w:b/>
          <w:sz w:val="26"/>
          <w:szCs w:val="26"/>
          <w:lang w:eastAsia="en-US"/>
        </w:rPr>
      </w:pPr>
      <w:r w:rsidRPr="001A15D2">
        <w:rPr>
          <w:rFonts w:ascii="Myriad Pro" w:eastAsia="Calibri" w:hAnsi="Myriad Pro"/>
          <w:b/>
          <w:sz w:val="26"/>
          <w:szCs w:val="26"/>
          <w:lang w:eastAsia="en-US"/>
        </w:rPr>
        <w:t>ПОЗИЦИЯ ИСПОЛНИТЕЛЯ</w:t>
      </w:r>
    </w:p>
    <w:p w14:paraId="040D6925" w14:textId="4F550750" w:rsidR="0066326B" w:rsidRPr="001A15D2" w:rsidRDefault="0066326B" w:rsidP="00CE7DA4">
      <w:pPr>
        <w:pStyle w:val="2f3"/>
        <w:rPr>
          <w:lang w:eastAsia="en-US"/>
        </w:rPr>
      </w:pPr>
      <w:r w:rsidRPr="001A15D2">
        <w:rPr>
          <w:lang w:eastAsia="en-US"/>
        </w:rPr>
        <w:t>В результате анализа представленных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документов, Исполнитель отмечает следующее:</w:t>
      </w:r>
    </w:p>
    <w:p w14:paraId="118755C2" w14:textId="6D175EE1" w:rsidR="00A00FDF" w:rsidRPr="001A15D2" w:rsidRDefault="002E625B" w:rsidP="00CE7DA4">
      <w:pPr>
        <w:pStyle w:val="3"/>
      </w:pPr>
      <w:r w:rsidRPr="001A15D2">
        <w:t>В соответствии с расшифровкой расходов по статьям сметы затрат</w:t>
      </w:r>
      <w:r w:rsidR="00F16109">
        <w:t xml:space="preserve"> </w:t>
      </w:r>
      <w:r w:rsidRPr="001A15D2">
        <w:t>за 2016 год фактические расходы филиала</w:t>
      </w:r>
      <w:r w:rsidR="00F16109">
        <w:t xml:space="preserve"> </w:t>
      </w:r>
      <w:r w:rsidR="00801C45">
        <w:t>ПАО </w:t>
      </w:r>
      <w:r w:rsidR="00F16109">
        <w:t>«МРСК Сибири» - «Омскэнерго»</w:t>
      </w:r>
      <w:r w:rsidRPr="001A15D2">
        <w:t xml:space="preserve"> на подготовку персонала в 2016 году составили</w:t>
      </w:r>
      <w:r w:rsidR="00F16109">
        <w:t xml:space="preserve"> </w:t>
      </w:r>
      <w:r w:rsidRPr="001A15D2">
        <w:t xml:space="preserve">8 567,80 тыс. руб. При этом представлены копии счетов-фактур, актов об оказании услуг, извещений на сумму </w:t>
      </w:r>
      <w:r w:rsidR="007D728C" w:rsidRPr="001A15D2">
        <w:t>8 489,92 тыс. руб. Отклонение составило (- 77,88) тыс. руб.</w:t>
      </w:r>
      <w:r w:rsidRPr="001A15D2">
        <w:t xml:space="preserve"> </w:t>
      </w:r>
    </w:p>
    <w:p w14:paraId="0FF1B87D" w14:textId="77777777" w:rsidR="007D728C" w:rsidRPr="001A15D2" w:rsidRDefault="007D728C" w:rsidP="00CE7DA4">
      <w:pPr>
        <w:pStyle w:val="3"/>
      </w:pPr>
      <w:r w:rsidRPr="001A15D2">
        <w:lastRenderedPageBreak/>
        <w:t>Копии договоров об оказании образовательных услуг представлены выборочно. Не представлены копии договоров с БПОУ Омской области «Омский аграрно-технологический</w:t>
      </w:r>
      <w:r w:rsidR="00B1091C" w:rsidRPr="001A15D2">
        <w:t xml:space="preserve"> </w:t>
      </w:r>
      <w:r w:rsidRPr="001A15D2">
        <w:t>колледж»</w:t>
      </w:r>
      <w:r w:rsidR="00B1091C" w:rsidRPr="001A15D2">
        <w:t xml:space="preserve"> </w:t>
      </w:r>
      <w:r w:rsidRPr="001A15D2">
        <w:t>(обучение</w:t>
      </w:r>
      <w:r w:rsidR="00B1091C" w:rsidRPr="001A15D2">
        <w:t xml:space="preserve"> </w:t>
      </w:r>
      <w:r w:rsidRPr="001A15D2">
        <w:t>по</w:t>
      </w:r>
      <w:r w:rsidR="00B1091C" w:rsidRPr="001A15D2">
        <w:t xml:space="preserve"> </w:t>
      </w:r>
      <w:r w:rsidRPr="001A15D2">
        <w:t>специальности</w:t>
      </w:r>
      <w:r w:rsidR="00F16109">
        <w:t xml:space="preserve"> </w:t>
      </w:r>
      <w:r w:rsidR="00B1091C" w:rsidRPr="001A15D2">
        <w:t>«</w:t>
      </w:r>
      <w:r w:rsidRPr="001A15D2">
        <w:t xml:space="preserve">Электрификация и автоматизация сельского хозяйства»; с Московской </w:t>
      </w:r>
      <w:r w:rsidR="00EA7E50" w:rsidRPr="001A15D2">
        <w:t>Ш</w:t>
      </w:r>
      <w:r w:rsidRPr="001A15D2">
        <w:t xml:space="preserve">колой </w:t>
      </w:r>
      <w:r w:rsidR="00EA7E50" w:rsidRPr="001A15D2">
        <w:t>У</w:t>
      </w:r>
      <w:r w:rsidRPr="001A15D2">
        <w:t xml:space="preserve">правления «Сколково» (обучение по программе «Развитие лидеров электросетевого комплекса»); с ФБУ </w:t>
      </w:r>
      <w:r w:rsidR="00EA7E50" w:rsidRPr="001A15D2">
        <w:t>«</w:t>
      </w:r>
      <w:r w:rsidRPr="001A15D2">
        <w:t>Учебно-методический кабинет «Федеральная служба по экологическому, технологическому и атомному надзору»</w:t>
      </w:r>
      <w:r w:rsidR="00ED1178" w:rsidRPr="001A15D2">
        <w:t xml:space="preserve"> и других договоров.</w:t>
      </w:r>
    </w:p>
    <w:p w14:paraId="473F520D" w14:textId="71C7D2AD" w:rsidR="00EA7E50" w:rsidRPr="001A15D2" w:rsidRDefault="00EA7E50" w:rsidP="00CE7DA4">
      <w:pPr>
        <w:pStyle w:val="3"/>
      </w:pPr>
      <w:r w:rsidRPr="001A15D2">
        <w:t>Филиалом</w:t>
      </w:r>
      <w:r w:rsidR="00F16109">
        <w:t xml:space="preserve"> </w:t>
      </w:r>
      <w:r w:rsidR="00801C45">
        <w:t>ПАО </w:t>
      </w:r>
      <w:r w:rsidR="00F16109">
        <w:t xml:space="preserve">«МРСК Сибири» - «Омскэнерго» </w:t>
      </w:r>
      <w:r w:rsidRPr="001A15D2">
        <w:t>представлен расчет плановых расходов на подготовку персонала на 2018 год. Вместе с тем,</w:t>
      </w:r>
      <w:r w:rsidR="00F16109">
        <w:t xml:space="preserve"> </w:t>
      </w:r>
      <w:r w:rsidRPr="001A15D2">
        <w:t xml:space="preserve">не представлена информация о местах прохождения обучения (образовательных учреждениях). </w:t>
      </w:r>
    </w:p>
    <w:p w14:paraId="633B90DE" w14:textId="49CA59FC" w:rsidR="00EA7E50" w:rsidRPr="001A15D2" w:rsidRDefault="00EA7E50" w:rsidP="00CE7DA4">
      <w:pPr>
        <w:pStyle w:val="3"/>
      </w:pPr>
      <w:r w:rsidRPr="001A15D2">
        <w:t>По мнению Исполнителя обучение по программе «Развитие навыков саморегуляции и профессионально-значимых качеств», «Навыки принятия управленческих решений»,</w:t>
      </w:r>
      <w:r w:rsidR="00F16109">
        <w:t xml:space="preserve"> </w:t>
      </w:r>
      <w:r w:rsidRPr="001A15D2">
        <w:t xml:space="preserve">«Ресурсы стрессоустойчивости. Методы и техники саморегуляции», «Развитие лидеров электросетевого комплекса», </w:t>
      </w:r>
      <w:r w:rsidR="0095503E" w:rsidRPr="001A15D2">
        <w:t>участие</w:t>
      </w:r>
      <w:r w:rsidR="00F16109">
        <w:t xml:space="preserve"> </w:t>
      </w:r>
      <w:r w:rsidR="0095503E" w:rsidRPr="001A15D2">
        <w:t xml:space="preserve">в бизнес-тренингах, </w:t>
      </w:r>
      <w:r w:rsidRPr="001A15D2">
        <w:t>а также подготовка по прог</w:t>
      </w:r>
      <w:r w:rsidR="0095503E" w:rsidRPr="001A15D2">
        <w:t>р</w:t>
      </w:r>
      <w:r w:rsidRPr="001A15D2">
        <w:t>аммам бакалавриата</w:t>
      </w:r>
      <w:r w:rsidR="00F16109">
        <w:t xml:space="preserve"> </w:t>
      </w:r>
      <w:r w:rsidRPr="001A15D2">
        <w:t>и магистратуры</w:t>
      </w:r>
      <w:r w:rsidR="00764536">
        <w:t xml:space="preserve"> </w:t>
      </w:r>
      <w:r w:rsidRPr="001A15D2">
        <w:t>не являются обязательными и необходимыми для осуществления рег</w:t>
      </w:r>
      <w:r w:rsidR="0095503E" w:rsidRPr="001A15D2">
        <w:t>улируемого вида деятельности. Включение данных расходов в НВВ филиала</w:t>
      </w:r>
      <w:r w:rsidR="00F16109">
        <w:t xml:space="preserve"> </w:t>
      </w:r>
      <w:r w:rsidR="00801C45">
        <w:t>ПАО </w:t>
      </w:r>
      <w:r w:rsidR="00F16109">
        <w:t>«МРСК Сибири» - «Омскэнерго»</w:t>
      </w:r>
      <w:r w:rsidR="0095503E" w:rsidRPr="001A15D2">
        <w:t xml:space="preserve"> на 2018 год экономически не обосновано.</w:t>
      </w:r>
    </w:p>
    <w:p w14:paraId="7F316DCF" w14:textId="38D7C35B" w:rsidR="0066326B" w:rsidRPr="001A15D2" w:rsidRDefault="0095503E" w:rsidP="00CE7DA4">
      <w:pPr>
        <w:pStyle w:val="2f3"/>
        <w:rPr>
          <w:lang w:eastAsia="en-US"/>
        </w:rPr>
      </w:pPr>
      <w:r w:rsidRPr="001A15D2">
        <w:rPr>
          <w:lang w:eastAsia="en-US"/>
        </w:rPr>
        <w:t>Учитывая изложенное</w:t>
      </w:r>
      <w:r w:rsidR="0066326B" w:rsidRPr="001A15D2">
        <w:rPr>
          <w:lang w:eastAsia="en-US"/>
        </w:rPr>
        <w:t>, экономически обоснованные расходы филиала</w:t>
      </w:r>
      <w:r w:rsidR="00F16109">
        <w:rPr>
          <w:lang w:eastAsia="en-US"/>
        </w:rPr>
        <w:t xml:space="preserve"> </w:t>
      </w:r>
      <w:r w:rsidR="00801C45">
        <w:rPr>
          <w:lang w:eastAsia="en-US"/>
        </w:rPr>
        <w:t>ПАО </w:t>
      </w:r>
      <w:r w:rsidR="00F16109">
        <w:rPr>
          <w:lang w:eastAsia="en-US"/>
        </w:rPr>
        <w:t>«МРСК Сибири» - «Омскэнерго»</w:t>
      </w:r>
      <w:r w:rsidR="0066326B" w:rsidRPr="001A15D2">
        <w:rPr>
          <w:lang w:eastAsia="en-US"/>
        </w:rPr>
        <w:t xml:space="preserve"> по статье «Расходы на </w:t>
      </w:r>
      <w:r w:rsidRPr="001A15D2">
        <w:rPr>
          <w:lang w:eastAsia="en-US"/>
        </w:rPr>
        <w:t>подготовку кадров</w:t>
      </w:r>
      <w:r w:rsidR="0066326B" w:rsidRPr="001A15D2">
        <w:rPr>
          <w:lang w:eastAsia="en-US"/>
        </w:rPr>
        <w:t>» на 2018 год по расчету Исполнителя составляют</w:t>
      </w:r>
      <w:r w:rsidR="00F16109">
        <w:rPr>
          <w:lang w:eastAsia="en-US"/>
        </w:rPr>
        <w:t xml:space="preserve"> </w:t>
      </w:r>
      <w:r w:rsidR="00552873" w:rsidRPr="001A15D2">
        <w:rPr>
          <w:lang w:eastAsia="en-US"/>
        </w:rPr>
        <w:t>6 831,82</w:t>
      </w:r>
      <w:r w:rsidR="0066326B" w:rsidRPr="001A15D2">
        <w:rPr>
          <w:lang w:eastAsia="en-US"/>
        </w:rPr>
        <w:t xml:space="preserve"> тыс. руб. Указанные расчеты </w:t>
      </w:r>
      <w:r w:rsidR="005845FE" w:rsidRPr="001A15D2">
        <w:rPr>
          <w:lang w:eastAsia="en-US"/>
        </w:rPr>
        <w:t xml:space="preserve">выполнены </w:t>
      </w:r>
      <w:r w:rsidR="0066326B" w:rsidRPr="001A15D2">
        <w:rPr>
          <w:lang w:eastAsia="en-US"/>
        </w:rPr>
        <w:t>исходя из фактических расходов в 2016 году (без учета экономически необоснованных расходов в размере 283,06 тыс. руб.) с учетом ИПЦ на 2017-2018 годы в размере 103,9 % и 103,7 % соответственно</w:t>
      </w:r>
      <w:r w:rsidRPr="001A15D2">
        <w:rPr>
          <w:lang w:eastAsia="en-US"/>
        </w:rPr>
        <w:t xml:space="preserve">. </w:t>
      </w:r>
      <w:r w:rsidR="0066326B" w:rsidRPr="001A15D2">
        <w:rPr>
          <w:lang w:eastAsia="en-US"/>
        </w:rPr>
        <w:t>Отклонение</w:t>
      </w:r>
      <w:r w:rsidR="00F16109">
        <w:rPr>
          <w:lang w:eastAsia="en-US"/>
        </w:rPr>
        <w:t xml:space="preserve"> </w:t>
      </w:r>
      <w:r w:rsidR="0066326B" w:rsidRPr="001A15D2">
        <w:rPr>
          <w:lang w:eastAsia="en-US"/>
        </w:rPr>
        <w:t>от величины</w:t>
      </w:r>
      <w:r w:rsidR="00F16109">
        <w:rPr>
          <w:lang w:eastAsia="en-US"/>
        </w:rPr>
        <w:t xml:space="preserve"> </w:t>
      </w:r>
      <w:r w:rsidR="0066326B" w:rsidRPr="001A15D2">
        <w:rPr>
          <w:lang w:eastAsia="en-US"/>
        </w:rPr>
        <w:t>расходов</w:t>
      </w:r>
      <w:r w:rsidRPr="001A15D2">
        <w:rPr>
          <w:lang w:eastAsia="en-US"/>
        </w:rPr>
        <w:t xml:space="preserve"> на подготовку </w:t>
      </w:r>
      <w:r w:rsidR="00552873" w:rsidRPr="001A15D2">
        <w:rPr>
          <w:lang w:eastAsia="en-US"/>
        </w:rPr>
        <w:t>кадров</w:t>
      </w:r>
      <w:r w:rsidR="0066326B" w:rsidRPr="001A15D2">
        <w:rPr>
          <w:lang w:eastAsia="en-US"/>
        </w:rPr>
        <w:t xml:space="preserve">, принятых РЭК Омской области составляет </w:t>
      </w:r>
      <w:r w:rsidR="00552873" w:rsidRPr="001A15D2">
        <w:rPr>
          <w:lang w:eastAsia="en-US"/>
        </w:rPr>
        <w:t>(- 1 091,64)</w:t>
      </w:r>
      <w:r w:rsidR="0066326B" w:rsidRPr="001A15D2">
        <w:rPr>
          <w:lang w:eastAsia="en-US"/>
        </w:rPr>
        <w:t xml:space="preserve"> тыс. руб.</w:t>
      </w:r>
      <w:r w:rsidR="00552873" w:rsidRPr="001A15D2">
        <w:rPr>
          <w:lang w:eastAsia="en-US"/>
        </w:rPr>
        <w:t xml:space="preserve"> </w:t>
      </w:r>
      <w:r w:rsidR="0066326B" w:rsidRPr="001A15D2">
        <w:rPr>
          <w:lang w:eastAsia="en-US"/>
        </w:rPr>
        <w:t>Расчет расходов представлен в следующей таблице.</w:t>
      </w:r>
    </w:p>
    <w:tbl>
      <w:tblPr>
        <w:tblW w:w="9366" w:type="dxa"/>
        <w:tblInd w:w="98" w:type="dxa"/>
        <w:tblLook w:val="04A0" w:firstRow="1" w:lastRow="0" w:firstColumn="1" w:lastColumn="0" w:noHBand="0" w:noVBand="1"/>
      </w:tblPr>
      <w:tblGrid>
        <w:gridCol w:w="727"/>
        <w:gridCol w:w="2692"/>
        <w:gridCol w:w="1951"/>
        <w:gridCol w:w="1985"/>
        <w:gridCol w:w="2126"/>
      </w:tblGrid>
      <w:tr w:rsidR="00552873" w:rsidRPr="00CE7DA4" w14:paraId="7743786E" w14:textId="77777777" w:rsidTr="00CE7DA4">
        <w:trPr>
          <w:cantSplit/>
          <w:trHeight w:val="666"/>
        </w:trPr>
        <w:tc>
          <w:tcPr>
            <w:tcW w:w="612" w:type="dxa"/>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264EA43F" w14:textId="77777777" w:rsidR="00552873" w:rsidRPr="00CE7DA4" w:rsidRDefault="00134DE0" w:rsidP="00552873">
            <w:pPr>
              <w:jc w:val="center"/>
              <w:rPr>
                <w:rFonts w:ascii="Myriad Pro" w:hAnsi="Myriad Pro"/>
                <w:color w:val="FFFFFF"/>
                <w:sz w:val="20"/>
                <w:szCs w:val="20"/>
                <w:lang w:eastAsia="ru-RU"/>
              </w:rPr>
            </w:pPr>
            <w:r>
              <w:rPr>
                <w:rFonts w:ascii="Myriad Pro" w:hAnsi="Myriad Pro"/>
                <w:color w:val="FFFFFF" w:themeColor="background1"/>
                <w:sz w:val="20"/>
                <w:szCs w:val="20"/>
                <w:lang w:eastAsia="ru-RU"/>
              </w:rPr>
              <w:lastRenderedPageBreak/>
              <w:t>№ </w:t>
            </w:r>
            <w:r w:rsidR="00552873" w:rsidRPr="00CE7DA4">
              <w:rPr>
                <w:rFonts w:ascii="Myriad Pro" w:hAnsi="Myriad Pro"/>
                <w:color w:val="FFFFFF" w:themeColor="background1"/>
                <w:sz w:val="20"/>
                <w:szCs w:val="20"/>
                <w:lang w:eastAsia="ru-RU"/>
              </w:rPr>
              <w:t>п/п</w:t>
            </w:r>
          </w:p>
        </w:tc>
        <w:tc>
          <w:tcPr>
            <w:tcW w:w="2692" w:type="dxa"/>
            <w:tcBorders>
              <w:top w:val="single" w:sz="8" w:space="0" w:color="FFFFFF"/>
              <w:left w:val="nil"/>
              <w:bottom w:val="single" w:sz="8" w:space="0" w:color="FFFFFF"/>
              <w:right w:val="single" w:sz="8" w:space="0" w:color="FFFFFF"/>
            </w:tcBorders>
            <w:shd w:val="clear" w:color="000000" w:fill="4F6228"/>
            <w:noWrap/>
            <w:vAlign w:val="center"/>
            <w:hideMark/>
          </w:tcPr>
          <w:p w14:paraId="31FFDD14" w14:textId="77777777" w:rsidR="00552873" w:rsidRPr="00CE7DA4" w:rsidRDefault="00552873" w:rsidP="00552873">
            <w:pPr>
              <w:jc w:val="center"/>
              <w:rPr>
                <w:rFonts w:ascii="Myriad Pro" w:hAnsi="Myriad Pro"/>
                <w:color w:val="FFFFFF"/>
                <w:sz w:val="20"/>
                <w:szCs w:val="20"/>
                <w:lang w:eastAsia="ru-RU"/>
              </w:rPr>
            </w:pPr>
            <w:r w:rsidRPr="00CE7DA4">
              <w:rPr>
                <w:rFonts w:ascii="Myriad Pro" w:hAnsi="Myriad Pro"/>
                <w:color w:val="FFFFFF" w:themeColor="background1"/>
                <w:sz w:val="20"/>
                <w:szCs w:val="20"/>
                <w:lang w:eastAsia="ru-RU"/>
              </w:rPr>
              <w:t>Наименование статьи</w:t>
            </w:r>
          </w:p>
        </w:tc>
        <w:tc>
          <w:tcPr>
            <w:tcW w:w="1951" w:type="dxa"/>
            <w:tcBorders>
              <w:top w:val="single" w:sz="8" w:space="0" w:color="FFFFFF"/>
              <w:left w:val="nil"/>
              <w:bottom w:val="single" w:sz="8" w:space="0" w:color="FFFFFF"/>
              <w:right w:val="single" w:sz="8" w:space="0" w:color="FFFFFF"/>
            </w:tcBorders>
            <w:shd w:val="clear" w:color="000000" w:fill="4F6228"/>
            <w:vAlign w:val="center"/>
            <w:hideMark/>
          </w:tcPr>
          <w:p w14:paraId="3FD11A16" w14:textId="77777777" w:rsidR="00552873" w:rsidRPr="00CE7DA4" w:rsidRDefault="00552873" w:rsidP="00552873">
            <w:pPr>
              <w:jc w:val="center"/>
              <w:rPr>
                <w:rFonts w:ascii="Myriad Pro" w:hAnsi="Myriad Pro"/>
                <w:color w:val="FFFFFF"/>
                <w:sz w:val="20"/>
                <w:szCs w:val="20"/>
                <w:lang w:eastAsia="ru-RU"/>
              </w:rPr>
            </w:pPr>
            <w:r w:rsidRPr="00CE7DA4">
              <w:rPr>
                <w:rFonts w:ascii="Myriad Pro" w:hAnsi="Myriad Pro"/>
                <w:color w:val="FFFFFF" w:themeColor="background1"/>
                <w:sz w:val="20"/>
                <w:szCs w:val="20"/>
                <w:lang w:eastAsia="ru-RU"/>
              </w:rPr>
              <w:t>2016 (факт), тыс. руб.</w:t>
            </w:r>
          </w:p>
        </w:tc>
        <w:tc>
          <w:tcPr>
            <w:tcW w:w="1985" w:type="dxa"/>
            <w:tcBorders>
              <w:top w:val="single" w:sz="8" w:space="0" w:color="FFFFFF"/>
              <w:left w:val="nil"/>
              <w:bottom w:val="single" w:sz="8" w:space="0" w:color="FFFFFF"/>
              <w:right w:val="single" w:sz="8" w:space="0" w:color="FFFFFF"/>
            </w:tcBorders>
            <w:shd w:val="clear" w:color="000000" w:fill="4F6228"/>
            <w:vAlign w:val="center"/>
            <w:hideMark/>
          </w:tcPr>
          <w:p w14:paraId="53E2A551" w14:textId="77777777" w:rsidR="00552873" w:rsidRPr="00CE7DA4" w:rsidRDefault="00A02C99" w:rsidP="00A02C99">
            <w:pPr>
              <w:jc w:val="center"/>
              <w:rPr>
                <w:rFonts w:ascii="Myriad Pro" w:hAnsi="Myriad Pro"/>
                <w:color w:val="FFFFFF"/>
                <w:sz w:val="20"/>
                <w:szCs w:val="20"/>
                <w:lang w:eastAsia="ru-RU"/>
              </w:rPr>
            </w:pPr>
            <w:r w:rsidRPr="00CE7DA4">
              <w:rPr>
                <w:rFonts w:ascii="Myriad Pro" w:hAnsi="Myriad Pro"/>
                <w:color w:val="FFFFFF" w:themeColor="background1"/>
                <w:sz w:val="20"/>
                <w:szCs w:val="20"/>
                <w:lang w:eastAsia="ru-RU"/>
              </w:rPr>
              <w:t>Р</w:t>
            </w:r>
            <w:r w:rsidR="00552873" w:rsidRPr="00CE7DA4">
              <w:rPr>
                <w:rFonts w:ascii="Myriad Pro" w:hAnsi="Myriad Pro"/>
                <w:color w:val="FFFFFF" w:themeColor="background1"/>
                <w:sz w:val="20"/>
                <w:szCs w:val="20"/>
                <w:lang w:eastAsia="ru-RU"/>
              </w:rPr>
              <w:t>асходы,</w:t>
            </w:r>
            <w:r w:rsidRPr="00CE7DA4">
              <w:rPr>
                <w:rFonts w:ascii="Myriad Pro" w:hAnsi="Myriad Pro"/>
                <w:color w:val="FFFFFF" w:themeColor="background1"/>
                <w:sz w:val="20"/>
                <w:szCs w:val="20"/>
                <w:lang w:eastAsia="ru-RU"/>
              </w:rPr>
              <w:t xml:space="preserve"> требующие дополнительного экономического обоснования,</w:t>
            </w:r>
            <w:r w:rsidR="00552873" w:rsidRPr="00CE7DA4">
              <w:rPr>
                <w:rFonts w:ascii="Myriad Pro" w:hAnsi="Myriad Pro"/>
                <w:color w:val="FFFFFF" w:themeColor="background1"/>
                <w:sz w:val="20"/>
                <w:szCs w:val="20"/>
                <w:lang w:eastAsia="ru-RU"/>
              </w:rPr>
              <w:t xml:space="preserve"> тыс. руб.</w:t>
            </w:r>
          </w:p>
        </w:tc>
        <w:tc>
          <w:tcPr>
            <w:tcW w:w="2126" w:type="dxa"/>
            <w:tcBorders>
              <w:top w:val="single" w:sz="8" w:space="0" w:color="FFFFFF"/>
              <w:left w:val="nil"/>
              <w:bottom w:val="single" w:sz="8" w:space="0" w:color="FFFFFF"/>
              <w:right w:val="single" w:sz="8" w:space="0" w:color="FFFFFF"/>
            </w:tcBorders>
            <w:shd w:val="clear" w:color="000000" w:fill="4F6228"/>
            <w:vAlign w:val="center"/>
            <w:hideMark/>
          </w:tcPr>
          <w:p w14:paraId="38ED00C6" w14:textId="77777777" w:rsidR="00552873" w:rsidRPr="00CE7DA4" w:rsidRDefault="00552873" w:rsidP="00552873">
            <w:pPr>
              <w:jc w:val="center"/>
              <w:rPr>
                <w:rFonts w:ascii="Myriad Pro" w:hAnsi="Myriad Pro"/>
                <w:color w:val="FFFFFF"/>
                <w:sz w:val="20"/>
                <w:szCs w:val="20"/>
                <w:lang w:eastAsia="ru-RU"/>
              </w:rPr>
            </w:pPr>
            <w:r w:rsidRPr="00CE7DA4">
              <w:rPr>
                <w:rFonts w:ascii="Myriad Pro" w:hAnsi="Myriad Pro"/>
                <w:color w:val="FFFFFF" w:themeColor="background1"/>
                <w:sz w:val="20"/>
                <w:szCs w:val="20"/>
                <w:lang w:eastAsia="ru-RU"/>
              </w:rPr>
              <w:t>Расчет Исполнителя на 2018 год, тыс. руб.</w:t>
            </w:r>
          </w:p>
        </w:tc>
      </w:tr>
      <w:tr w:rsidR="00552873" w:rsidRPr="00CE7DA4" w14:paraId="1852DD32" w14:textId="77777777" w:rsidTr="00CE7DA4">
        <w:trPr>
          <w:cantSplit/>
          <w:trHeight w:val="448"/>
        </w:trPr>
        <w:tc>
          <w:tcPr>
            <w:tcW w:w="612" w:type="dxa"/>
            <w:tcBorders>
              <w:top w:val="nil"/>
              <w:left w:val="single" w:sz="8" w:space="0" w:color="auto"/>
              <w:bottom w:val="single" w:sz="8" w:space="0" w:color="auto"/>
              <w:right w:val="single" w:sz="8" w:space="0" w:color="auto"/>
            </w:tcBorders>
            <w:shd w:val="clear" w:color="000000" w:fill="FFFFFF"/>
            <w:noWrap/>
            <w:vAlign w:val="center"/>
            <w:hideMark/>
          </w:tcPr>
          <w:p w14:paraId="726FFF41" w14:textId="77777777" w:rsidR="00552873" w:rsidRPr="00CE7DA4" w:rsidRDefault="00552873" w:rsidP="00552873">
            <w:pPr>
              <w:jc w:val="center"/>
              <w:rPr>
                <w:rFonts w:ascii="Myriad Pro" w:hAnsi="Myriad Pro"/>
                <w:color w:val="000000"/>
                <w:sz w:val="20"/>
                <w:szCs w:val="20"/>
                <w:lang w:eastAsia="ru-RU"/>
              </w:rPr>
            </w:pPr>
            <w:r w:rsidRPr="00CE7DA4">
              <w:rPr>
                <w:rFonts w:ascii="Myriad Pro" w:hAnsi="Myriad Pro"/>
                <w:color w:val="000000"/>
                <w:sz w:val="20"/>
                <w:szCs w:val="20"/>
                <w:lang w:eastAsia="ru-RU"/>
              </w:rPr>
              <w:t>1</w:t>
            </w:r>
          </w:p>
        </w:tc>
        <w:tc>
          <w:tcPr>
            <w:tcW w:w="2692" w:type="dxa"/>
            <w:tcBorders>
              <w:top w:val="nil"/>
              <w:left w:val="nil"/>
              <w:bottom w:val="single" w:sz="8" w:space="0" w:color="auto"/>
              <w:right w:val="single" w:sz="8" w:space="0" w:color="auto"/>
            </w:tcBorders>
            <w:shd w:val="clear" w:color="000000" w:fill="FFFFFF"/>
            <w:vAlign w:val="center"/>
            <w:hideMark/>
          </w:tcPr>
          <w:p w14:paraId="4DA06503" w14:textId="77777777" w:rsidR="00552873" w:rsidRPr="00CE7DA4" w:rsidRDefault="00552873" w:rsidP="00552873">
            <w:pPr>
              <w:rPr>
                <w:rFonts w:ascii="Myriad Pro" w:hAnsi="Myriad Pro"/>
                <w:color w:val="000000"/>
                <w:sz w:val="20"/>
                <w:szCs w:val="20"/>
                <w:lang w:eastAsia="ru-RU"/>
              </w:rPr>
            </w:pPr>
            <w:r w:rsidRPr="00CE7DA4">
              <w:rPr>
                <w:rFonts w:ascii="Myriad Pro" w:hAnsi="Myriad Pro"/>
                <w:color w:val="000000"/>
                <w:sz w:val="20"/>
                <w:szCs w:val="20"/>
                <w:lang w:eastAsia="ru-RU"/>
              </w:rPr>
              <w:t>Расходы на подготовку кадров</w:t>
            </w:r>
          </w:p>
        </w:tc>
        <w:tc>
          <w:tcPr>
            <w:tcW w:w="1951" w:type="dxa"/>
            <w:tcBorders>
              <w:top w:val="nil"/>
              <w:left w:val="nil"/>
              <w:bottom w:val="single" w:sz="8" w:space="0" w:color="auto"/>
              <w:right w:val="single" w:sz="8" w:space="0" w:color="auto"/>
            </w:tcBorders>
            <w:shd w:val="clear" w:color="000000" w:fill="FFFFFF"/>
            <w:noWrap/>
            <w:vAlign w:val="center"/>
            <w:hideMark/>
          </w:tcPr>
          <w:p w14:paraId="1D4FFC6F" w14:textId="77777777" w:rsidR="00552873" w:rsidRPr="00CE7DA4" w:rsidRDefault="00552873" w:rsidP="00552873">
            <w:pPr>
              <w:jc w:val="center"/>
              <w:rPr>
                <w:rFonts w:ascii="Myriad Pro" w:hAnsi="Myriad Pro"/>
                <w:color w:val="000000"/>
                <w:sz w:val="20"/>
                <w:szCs w:val="20"/>
                <w:lang w:eastAsia="ru-RU"/>
              </w:rPr>
            </w:pPr>
            <w:r w:rsidRPr="00CE7DA4">
              <w:rPr>
                <w:rFonts w:ascii="Myriad Pro" w:hAnsi="Myriad Pro"/>
                <w:color w:val="000000"/>
                <w:sz w:val="20"/>
                <w:szCs w:val="20"/>
                <w:lang w:eastAsia="ru-RU"/>
              </w:rPr>
              <w:t>8 567,80</w:t>
            </w:r>
          </w:p>
        </w:tc>
        <w:tc>
          <w:tcPr>
            <w:tcW w:w="1985" w:type="dxa"/>
            <w:tcBorders>
              <w:top w:val="nil"/>
              <w:left w:val="nil"/>
              <w:bottom w:val="single" w:sz="8" w:space="0" w:color="auto"/>
              <w:right w:val="single" w:sz="8" w:space="0" w:color="auto"/>
            </w:tcBorders>
            <w:shd w:val="clear" w:color="auto" w:fill="auto"/>
            <w:noWrap/>
            <w:vAlign w:val="center"/>
            <w:hideMark/>
          </w:tcPr>
          <w:p w14:paraId="2093E7B9" w14:textId="77777777" w:rsidR="00552873" w:rsidRPr="00CE7DA4" w:rsidRDefault="00552873" w:rsidP="00552873">
            <w:pPr>
              <w:jc w:val="center"/>
              <w:rPr>
                <w:rFonts w:ascii="Myriad Pro" w:hAnsi="Myriad Pro"/>
                <w:color w:val="000000"/>
                <w:sz w:val="20"/>
                <w:szCs w:val="20"/>
                <w:lang w:eastAsia="ru-RU"/>
              </w:rPr>
            </w:pPr>
            <w:r w:rsidRPr="00CE7DA4">
              <w:rPr>
                <w:rFonts w:ascii="Myriad Pro" w:hAnsi="Myriad Pro"/>
                <w:color w:val="000000"/>
                <w:sz w:val="20"/>
                <w:szCs w:val="20"/>
                <w:lang w:eastAsia="ru-RU"/>
              </w:rPr>
              <w:t>2 227,03</w:t>
            </w:r>
          </w:p>
        </w:tc>
        <w:tc>
          <w:tcPr>
            <w:tcW w:w="2126" w:type="dxa"/>
            <w:tcBorders>
              <w:top w:val="nil"/>
              <w:left w:val="nil"/>
              <w:bottom w:val="single" w:sz="8" w:space="0" w:color="auto"/>
              <w:right w:val="single" w:sz="8" w:space="0" w:color="auto"/>
            </w:tcBorders>
            <w:shd w:val="clear" w:color="auto" w:fill="auto"/>
            <w:noWrap/>
            <w:vAlign w:val="center"/>
            <w:hideMark/>
          </w:tcPr>
          <w:p w14:paraId="652D5CED" w14:textId="77777777" w:rsidR="00552873" w:rsidRPr="00CE7DA4" w:rsidRDefault="00552873" w:rsidP="00552873">
            <w:pPr>
              <w:jc w:val="center"/>
              <w:rPr>
                <w:rFonts w:ascii="Myriad Pro" w:hAnsi="Myriad Pro"/>
                <w:color w:val="000000"/>
                <w:sz w:val="20"/>
                <w:szCs w:val="20"/>
                <w:lang w:eastAsia="ru-RU"/>
              </w:rPr>
            </w:pPr>
            <w:r w:rsidRPr="00CE7DA4">
              <w:rPr>
                <w:rFonts w:ascii="Myriad Pro" w:hAnsi="Myriad Pro"/>
                <w:color w:val="000000"/>
                <w:sz w:val="20"/>
                <w:szCs w:val="20"/>
                <w:lang w:eastAsia="ru-RU"/>
              </w:rPr>
              <w:t>6 831,82</w:t>
            </w:r>
          </w:p>
        </w:tc>
      </w:tr>
    </w:tbl>
    <w:p w14:paraId="3DFC8C9F" w14:textId="77777777" w:rsidR="00282148" w:rsidRPr="001A15D2" w:rsidRDefault="00282148" w:rsidP="00941AE9">
      <w:pPr>
        <w:spacing w:line="360" w:lineRule="auto"/>
        <w:ind w:firstLine="567"/>
        <w:jc w:val="both"/>
        <w:rPr>
          <w:rFonts w:ascii="Myriad Pro" w:hAnsi="Myriad Pro"/>
          <w:bCs/>
          <w:color w:val="000000" w:themeColor="text1"/>
          <w:sz w:val="26"/>
          <w:szCs w:val="26"/>
        </w:rPr>
      </w:pPr>
    </w:p>
    <w:p w14:paraId="1CAB9837" w14:textId="77777777" w:rsidR="00010A7E" w:rsidRPr="00CE7DA4" w:rsidRDefault="00010A7E" w:rsidP="00CE7DA4">
      <w:pPr>
        <w:pStyle w:val="2f3"/>
        <w:rPr>
          <w:i/>
          <w:iCs/>
        </w:rPr>
      </w:pPr>
      <w:r w:rsidRPr="00CE7DA4">
        <w:rPr>
          <w:i/>
          <w:iCs/>
        </w:rPr>
        <w:t xml:space="preserve">Расходы на обеспечение нормальных условий труда и мер по технике безопасности </w:t>
      </w:r>
    </w:p>
    <w:p w14:paraId="28A2F178" w14:textId="5FC02A5F" w:rsidR="00010A7E" w:rsidRPr="001A15D2" w:rsidRDefault="00C73CA2" w:rsidP="00C73CA2">
      <w:pPr>
        <w:tabs>
          <w:tab w:val="left" w:pos="142"/>
          <w:tab w:val="left" w:pos="1125"/>
        </w:tabs>
        <w:spacing w:line="360" w:lineRule="auto"/>
        <w:contextualSpacing/>
        <w:jc w:val="both"/>
        <w:rPr>
          <w:rFonts w:ascii="Myriad Pro" w:eastAsia="Calibri" w:hAnsi="Myriad Pro"/>
          <w:b/>
          <w:sz w:val="26"/>
          <w:szCs w:val="26"/>
          <w:lang w:eastAsia="en-US"/>
        </w:rPr>
      </w:pPr>
      <w:r>
        <w:rPr>
          <w:rFonts w:ascii="Myriad Pro" w:eastAsia="Calibri" w:hAnsi="Myriad Pro"/>
          <w:b/>
          <w:sz w:val="26"/>
          <w:szCs w:val="26"/>
          <w:lang w:eastAsia="en-US"/>
        </w:rPr>
        <w:tab/>
      </w:r>
      <w:r w:rsidR="00010A7E" w:rsidRPr="001A15D2">
        <w:rPr>
          <w:rFonts w:ascii="Myriad Pro" w:eastAsia="Calibri" w:hAnsi="Myriad Pro"/>
          <w:b/>
          <w:sz w:val="26"/>
          <w:szCs w:val="26"/>
          <w:lang w:eastAsia="en-US"/>
        </w:rPr>
        <w:t>ПОЗИЦИЯ ТЕРРИТОРИАЛЬНОЙ СЕТЕВОЙ ОРГАНИЗАЦИИ</w:t>
      </w:r>
    </w:p>
    <w:p w14:paraId="0E165327" w14:textId="49E643A0" w:rsidR="00010A7E" w:rsidRPr="001A15D2" w:rsidRDefault="00010A7E" w:rsidP="00CE7DA4">
      <w:pPr>
        <w:pStyle w:val="2f3"/>
      </w:pPr>
      <w:r w:rsidRPr="001A15D2">
        <w:t>Филиалом</w:t>
      </w:r>
      <w:r w:rsidR="00F16109">
        <w:t xml:space="preserve"> </w:t>
      </w:r>
      <w:r w:rsidR="00801C45">
        <w:t>ПАО </w:t>
      </w:r>
      <w:r w:rsidR="00F16109">
        <w:t>«МРСК Сибири» - «Омскэнерго»</w:t>
      </w:r>
      <w:r w:rsidRPr="001A15D2">
        <w:t xml:space="preserve"> на 2018 год заявлены расходы на </w:t>
      </w:r>
      <w:r w:rsidR="00333AC0" w:rsidRPr="001A15D2">
        <w:t xml:space="preserve">обеспечение нормальных условий труда и мер по технике безопасности </w:t>
      </w:r>
      <w:r w:rsidRPr="001A15D2">
        <w:t>в размере 13</w:t>
      </w:r>
      <w:r w:rsidR="00333AC0" w:rsidRPr="001A15D2">
        <w:t> 507,12</w:t>
      </w:r>
      <w:r w:rsidRPr="001A15D2">
        <w:t xml:space="preserve"> тыс. руб. </w:t>
      </w:r>
    </w:p>
    <w:p w14:paraId="0980A862" w14:textId="71BB90AD" w:rsidR="00010A7E" w:rsidRPr="001A15D2" w:rsidRDefault="00010A7E" w:rsidP="00CE7DA4">
      <w:pPr>
        <w:pStyle w:val="2f3"/>
        <w:rPr>
          <w:lang w:eastAsia="en-US"/>
        </w:rPr>
      </w:pPr>
      <w:r w:rsidRPr="001A15D2">
        <w:rPr>
          <w:lang w:eastAsia="en-US"/>
        </w:rPr>
        <w:t>В обоснование заявленной суммы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представлены следующие документы:</w:t>
      </w:r>
    </w:p>
    <w:p w14:paraId="27C86755" w14:textId="77777777" w:rsidR="00010A7E" w:rsidRPr="001A15D2" w:rsidRDefault="00010A7E" w:rsidP="00CE7DA4">
      <w:pPr>
        <w:pStyle w:val="3"/>
      </w:pPr>
      <w:r w:rsidRPr="001A15D2">
        <w:t>расшифровка расходов по статьям сметы затрат за 2016 год (реестр актов);</w:t>
      </w:r>
    </w:p>
    <w:p w14:paraId="4E30F667" w14:textId="77777777" w:rsidR="004666F5" w:rsidRPr="001A15D2" w:rsidRDefault="004666F5" w:rsidP="00CE7DA4">
      <w:pPr>
        <w:pStyle w:val="3"/>
      </w:pPr>
      <w:r w:rsidRPr="001A15D2">
        <w:t>копии договоров на оказание услуг, копии счетов-фактур и (или) актов об оказании услуг за 2016 год.</w:t>
      </w:r>
    </w:p>
    <w:p w14:paraId="4769B50B" w14:textId="7185550A" w:rsidR="006543E8" w:rsidRPr="001A15D2" w:rsidRDefault="00010A7E" w:rsidP="00CE7DA4">
      <w:pPr>
        <w:pStyle w:val="2f3"/>
        <w:rPr>
          <w:lang w:eastAsia="en-US"/>
        </w:rPr>
      </w:pPr>
      <w:r w:rsidRPr="001A15D2">
        <w:rPr>
          <w:lang w:eastAsia="en-US"/>
        </w:rPr>
        <w:t>В следующей таблице представлены данные по расходам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w:t>
      </w:r>
      <w:r w:rsidR="004666F5" w:rsidRPr="001A15D2">
        <w:rPr>
          <w:lang w:eastAsia="en-US"/>
        </w:rPr>
        <w:t>обеспечение нормальных условий труда и мер по технике безопасности</w:t>
      </w:r>
      <w:r w:rsidRPr="001A15D2">
        <w:rPr>
          <w:lang w:eastAsia="en-US"/>
        </w:rPr>
        <w:t xml:space="preserve"> за 2016 год.</w:t>
      </w:r>
    </w:p>
    <w:tbl>
      <w:tblPr>
        <w:tblW w:w="9371" w:type="dxa"/>
        <w:tblInd w:w="93" w:type="dxa"/>
        <w:tblLook w:val="04A0" w:firstRow="1" w:lastRow="0" w:firstColumn="1" w:lastColumn="0" w:noHBand="0" w:noVBand="1"/>
      </w:tblPr>
      <w:tblGrid>
        <w:gridCol w:w="1008"/>
        <w:gridCol w:w="6662"/>
        <w:gridCol w:w="1701"/>
      </w:tblGrid>
      <w:tr w:rsidR="000F38E3" w:rsidRPr="00CE7DA4" w14:paraId="6CBC3579" w14:textId="77777777" w:rsidTr="000F38E3">
        <w:trPr>
          <w:trHeight w:val="20"/>
        </w:trPr>
        <w:tc>
          <w:tcPr>
            <w:tcW w:w="10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D5348DA" w14:textId="77777777" w:rsidR="000F38E3" w:rsidRPr="00CE7DA4" w:rsidRDefault="006543E8" w:rsidP="000F38E3">
            <w:pPr>
              <w:jc w:val="center"/>
              <w:rPr>
                <w:rFonts w:ascii="Myriad Pro" w:hAnsi="Myriad Pro"/>
                <w:color w:val="FFFFFF" w:themeColor="background1"/>
                <w:sz w:val="20"/>
                <w:szCs w:val="20"/>
              </w:rPr>
            </w:pPr>
            <w:r w:rsidRPr="00CE7DA4">
              <w:rPr>
                <w:rFonts w:ascii="Myriad Pro" w:eastAsia="Calibri" w:hAnsi="Myriad Pro"/>
                <w:sz w:val="20"/>
                <w:szCs w:val="20"/>
                <w:lang w:eastAsia="en-US"/>
              </w:rPr>
              <w:br w:type="page"/>
            </w:r>
            <w:r w:rsidR="00134DE0">
              <w:rPr>
                <w:rFonts w:ascii="Myriad Pro" w:hAnsi="Myriad Pro"/>
                <w:color w:val="FFFFFF" w:themeColor="background1"/>
                <w:sz w:val="20"/>
                <w:szCs w:val="20"/>
              </w:rPr>
              <w:t>№ </w:t>
            </w:r>
            <w:r w:rsidR="000F38E3" w:rsidRPr="00CE7DA4">
              <w:rPr>
                <w:rFonts w:ascii="Myriad Pro" w:hAnsi="Myriad Pro"/>
                <w:color w:val="FFFFFF" w:themeColor="background1"/>
                <w:sz w:val="20"/>
                <w:szCs w:val="20"/>
              </w:rPr>
              <w:t>п/п</w:t>
            </w:r>
          </w:p>
        </w:tc>
        <w:tc>
          <w:tcPr>
            <w:tcW w:w="66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F1EB594" w14:textId="77777777" w:rsidR="000F38E3" w:rsidRPr="00CE7DA4" w:rsidRDefault="000F38E3" w:rsidP="000F38E3">
            <w:pPr>
              <w:jc w:val="center"/>
              <w:rPr>
                <w:rFonts w:ascii="Myriad Pro" w:hAnsi="Myriad Pro"/>
                <w:color w:val="FFFFFF" w:themeColor="background1"/>
                <w:sz w:val="20"/>
                <w:szCs w:val="20"/>
              </w:rPr>
            </w:pPr>
            <w:r w:rsidRPr="00CE7DA4">
              <w:rPr>
                <w:rFonts w:ascii="Myriad Pro" w:hAnsi="Myriad Pro"/>
                <w:color w:val="FFFFFF" w:themeColor="background1"/>
                <w:sz w:val="20"/>
                <w:szCs w:val="20"/>
              </w:rPr>
              <w:t>Наименование статьи</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828B533" w14:textId="77777777" w:rsidR="000F38E3" w:rsidRPr="00CE7DA4" w:rsidRDefault="000F38E3" w:rsidP="000F38E3">
            <w:pPr>
              <w:jc w:val="center"/>
              <w:rPr>
                <w:rFonts w:ascii="Myriad Pro" w:hAnsi="Myriad Pro"/>
                <w:color w:val="FFFFFF" w:themeColor="background1"/>
                <w:sz w:val="20"/>
                <w:szCs w:val="20"/>
              </w:rPr>
            </w:pPr>
            <w:r w:rsidRPr="00CE7DA4">
              <w:rPr>
                <w:rFonts w:ascii="Myriad Pro" w:hAnsi="Myriad Pro"/>
                <w:color w:val="FFFFFF" w:themeColor="background1"/>
                <w:sz w:val="20"/>
                <w:szCs w:val="20"/>
              </w:rPr>
              <w:t>2016 (факт), тыс. руб.</w:t>
            </w:r>
          </w:p>
        </w:tc>
      </w:tr>
      <w:tr w:rsidR="000F38E3" w:rsidRPr="00CE7DA4" w14:paraId="7FE0A3A9" w14:textId="77777777" w:rsidTr="00C73CA2">
        <w:trPr>
          <w:trHeight w:val="266"/>
        </w:trPr>
        <w:tc>
          <w:tcPr>
            <w:tcW w:w="1008"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B5C5BE5" w14:textId="77777777" w:rsidR="000F38E3" w:rsidRPr="00CE7DA4" w:rsidRDefault="000F38E3" w:rsidP="000F38E3">
            <w:pPr>
              <w:jc w:val="center"/>
              <w:rPr>
                <w:rFonts w:ascii="Myriad Pro" w:hAnsi="Myriad Pro"/>
                <w:sz w:val="20"/>
                <w:szCs w:val="20"/>
              </w:rPr>
            </w:pPr>
            <w:r w:rsidRPr="00CE7DA4">
              <w:rPr>
                <w:rFonts w:ascii="Myriad Pro" w:hAnsi="Myriad Pro"/>
                <w:sz w:val="20"/>
                <w:szCs w:val="20"/>
              </w:rPr>
              <w:t>1.</w:t>
            </w:r>
          </w:p>
        </w:tc>
        <w:tc>
          <w:tcPr>
            <w:tcW w:w="666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13E1A42" w14:textId="77777777" w:rsidR="000F38E3" w:rsidRPr="00CE7DA4" w:rsidRDefault="000F38E3" w:rsidP="000F38E3">
            <w:pPr>
              <w:rPr>
                <w:rFonts w:ascii="Myriad Pro" w:hAnsi="Myriad Pro"/>
                <w:sz w:val="20"/>
                <w:szCs w:val="20"/>
              </w:rPr>
            </w:pPr>
            <w:r w:rsidRPr="00CE7DA4">
              <w:rPr>
                <w:rFonts w:ascii="Myriad Pro" w:hAnsi="Myriad Pro"/>
                <w:sz w:val="20"/>
                <w:szCs w:val="20"/>
              </w:rPr>
              <w:t>Мероприятия по предупреждению несчастных случаев</w:t>
            </w:r>
          </w:p>
        </w:tc>
        <w:tc>
          <w:tcPr>
            <w:tcW w:w="1701"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6824D69" w14:textId="77777777" w:rsidR="000F38E3" w:rsidRPr="00CE7DA4" w:rsidRDefault="000F38E3" w:rsidP="000F38E3">
            <w:pPr>
              <w:jc w:val="center"/>
              <w:rPr>
                <w:rFonts w:ascii="Myriad Pro" w:hAnsi="Myriad Pro"/>
                <w:sz w:val="20"/>
                <w:szCs w:val="20"/>
              </w:rPr>
            </w:pPr>
            <w:r w:rsidRPr="00CE7DA4">
              <w:rPr>
                <w:rFonts w:ascii="Myriad Pro" w:hAnsi="Myriad Pro"/>
                <w:sz w:val="20"/>
                <w:szCs w:val="20"/>
              </w:rPr>
              <w:t>417,50</w:t>
            </w:r>
          </w:p>
        </w:tc>
      </w:tr>
      <w:tr w:rsidR="000F38E3" w:rsidRPr="00CE7DA4" w14:paraId="74AB5A5E" w14:textId="77777777" w:rsidTr="00C73CA2">
        <w:trPr>
          <w:trHeight w:val="311"/>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14:paraId="67F38799" w14:textId="77777777" w:rsidR="000F38E3" w:rsidRPr="00CE7DA4" w:rsidRDefault="000F38E3" w:rsidP="000F38E3">
            <w:pPr>
              <w:jc w:val="center"/>
              <w:rPr>
                <w:rFonts w:ascii="Myriad Pro" w:hAnsi="Myriad Pro"/>
                <w:sz w:val="20"/>
                <w:szCs w:val="20"/>
              </w:rPr>
            </w:pPr>
            <w:r w:rsidRPr="00CE7DA4">
              <w:rPr>
                <w:rFonts w:ascii="Myriad Pro" w:hAnsi="Myriad Pro"/>
                <w:sz w:val="20"/>
                <w:szCs w:val="20"/>
              </w:rPr>
              <w:t>2.</w:t>
            </w:r>
          </w:p>
        </w:tc>
        <w:tc>
          <w:tcPr>
            <w:tcW w:w="6662" w:type="dxa"/>
            <w:tcBorders>
              <w:top w:val="nil"/>
              <w:left w:val="nil"/>
              <w:bottom w:val="single" w:sz="4" w:space="0" w:color="auto"/>
              <w:right w:val="single" w:sz="4" w:space="0" w:color="auto"/>
            </w:tcBorders>
            <w:shd w:val="clear" w:color="000000" w:fill="FFFFFF"/>
            <w:vAlign w:val="center"/>
            <w:hideMark/>
          </w:tcPr>
          <w:p w14:paraId="04A5E681" w14:textId="77777777" w:rsidR="000F38E3" w:rsidRPr="00CE7DA4" w:rsidRDefault="000F38E3" w:rsidP="000F38E3">
            <w:pPr>
              <w:rPr>
                <w:rFonts w:ascii="Myriad Pro" w:hAnsi="Myriad Pro"/>
                <w:sz w:val="20"/>
                <w:szCs w:val="20"/>
              </w:rPr>
            </w:pPr>
            <w:r w:rsidRPr="00CE7DA4">
              <w:rPr>
                <w:rFonts w:ascii="Myriad Pro" w:hAnsi="Myriad Pro"/>
                <w:sz w:val="20"/>
                <w:szCs w:val="20"/>
              </w:rPr>
              <w:t>Мероприятия по предупреждению заболеваний</w:t>
            </w:r>
          </w:p>
        </w:tc>
        <w:tc>
          <w:tcPr>
            <w:tcW w:w="1701" w:type="dxa"/>
            <w:tcBorders>
              <w:top w:val="nil"/>
              <w:left w:val="nil"/>
              <w:bottom w:val="single" w:sz="4" w:space="0" w:color="auto"/>
              <w:right w:val="single" w:sz="4" w:space="0" w:color="auto"/>
            </w:tcBorders>
            <w:shd w:val="clear" w:color="000000" w:fill="FFFFFF"/>
            <w:noWrap/>
            <w:vAlign w:val="center"/>
            <w:hideMark/>
          </w:tcPr>
          <w:p w14:paraId="6B88A83F" w14:textId="77777777" w:rsidR="000F38E3" w:rsidRPr="00CE7DA4" w:rsidRDefault="000F38E3" w:rsidP="000F38E3">
            <w:pPr>
              <w:jc w:val="center"/>
              <w:rPr>
                <w:rFonts w:ascii="Myriad Pro" w:hAnsi="Myriad Pro"/>
                <w:sz w:val="20"/>
                <w:szCs w:val="20"/>
              </w:rPr>
            </w:pPr>
            <w:r w:rsidRPr="00CE7DA4">
              <w:rPr>
                <w:rFonts w:ascii="Myriad Pro" w:hAnsi="Myriad Pro"/>
                <w:sz w:val="20"/>
                <w:szCs w:val="20"/>
              </w:rPr>
              <w:t>3 156,07</w:t>
            </w:r>
          </w:p>
        </w:tc>
      </w:tr>
      <w:tr w:rsidR="000F38E3" w:rsidRPr="00CE7DA4" w14:paraId="08671828" w14:textId="77777777" w:rsidTr="000F38E3">
        <w:trPr>
          <w:trHeight w:val="20"/>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14:paraId="6CB6AE20" w14:textId="77777777" w:rsidR="000F38E3" w:rsidRPr="00CE7DA4" w:rsidRDefault="000F38E3" w:rsidP="000F38E3">
            <w:pPr>
              <w:jc w:val="center"/>
              <w:rPr>
                <w:rFonts w:ascii="Myriad Pro" w:hAnsi="Myriad Pro"/>
                <w:sz w:val="20"/>
                <w:szCs w:val="20"/>
              </w:rPr>
            </w:pPr>
            <w:r w:rsidRPr="00CE7DA4">
              <w:rPr>
                <w:rFonts w:ascii="Myriad Pro" w:hAnsi="Myriad Pro"/>
                <w:sz w:val="20"/>
                <w:szCs w:val="20"/>
              </w:rPr>
              <w:t>3.</w:t>
            </w:r>
          </w:p>
        </w:tc>
        <w:tc>
          <w:tcPr>
            <w:tcW w:w="6662" w:type="dxa"/>
            <w:tcBorders>
              <w:top w:val="nil"/>
              <w:left w:val="nil"/>
              <w:bottom w:val="single" w:sz="4" w:space="0" w:color="auto"/>
              <w:right w:val="single" w:sz="4" w:space="0" w:color="auto"/>
            </w:tcBorders>
            <w:shd w:val="clear" w:color="000000" w:fill="FFFFFF"/>
            <w:vAlign w:val="center"/>
            <w:hideMark/>
          </w:tcPr>
          <w:p w14:paraId="3742E3B5" w14:textId="77777777" w:rsidR="000F38E3" w:rsidRPr="00CE7DA4" w:rsidRDefault="000F38E3" w:rsidP="000F38E3">
            <w:pPr>
              <w:rPr>
                <w:rFonts w:ascii="Myriad Pro" w:hAnsi="Myriad Pro"/>
                <w:sz w:val="20"/>
                <w:szCs w:val="20"/>
              </w:rPr>
            </w:pPr>
            <w:r w:rsidRPr="00CE7DA4">
              <w:rPr>
                <w:rFonts w:ascii="Myriad Pro" w:hAnsi="Myriad Pro"/>
                <w:sz w:val="20"/>
                <w:szCs w:val="20"/>
              </w:rPr>
              <w:t>Предрейсовый медосмотр</w:t>
            </w:r>
          </w:p>
        </w:tc>
        <w:tc>
          <w:tcPr>
            <w:tcW w:w="1701" w:type="dxa"/>
            <w:tcBorders>
              <w:top w:val="nil"/>
              <w:left w:val="nil"/>
              <w:bottom w:val="single" w:sz="4" w:space="0" w:color="auto"/>
              <w:right w:val="single" w:sz="4" w:space="0" w:color="auto"/>
            </w:tcBorders>
            <w:shd w:val="clear" w:color="000000" w:fill="FFFFFF"/>
            <w:noWrap/>
            <w:vAlign w:val="center"/>
            <w:hideMark/>
          </w:tcPr>
          <w:p w14:paraId="1C2667C1" w14:textId="77777777" w:rsidR="000F38E3" w:rsidRPr="00CE7DA4" w:rsidRDefault="000F38E3" w:rsidP="000F38E3">
            <w:pPr>
              <w:jc w:val="center"/>
              <w:rPr>
                <w:rFonts w:ascii="Myriad Pro" w:hAnsi="Myriad Pro"/>
                <w:sz w:val="20"/>
                <w:szCs w:val="20"/>
              </w:rPr>
            </w:pPr>
            <w:r w:rsidRPr="00CE7DA4">
              <w:rPr>
                <w:rFonts w:ascii="Myriad Pro" w:hAnsi="Myriad Pro"/>
                <w:sz w:val="20"/>
                <w:szCs w:val="20"/>
              </w:rPr>
              <w:t>5 140,10</w:t>
            </w:r>
          </w:p>
        </w:tc>
      </w:tr>
      <w:tr w:rsidR="000F38E3" w:rsidRPr="00CE7DA4" w14:paraId="67D4BA81" w14:textId="77777777" w:rsidTr="000F38E3">
        <w:trPr>
          <w:trHeight w:val="20"/>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14:paraId="76165D1E" w14:textId="77777777" w:rsidR="000F38E3" w:rsidRPr="00CE7DA4" w:rsidRDefault="000F38E3" w:rsidP="000F38E3">
            <w:pPr>
              <w:jc w:val="center"/>
              <w:rPr>
                <w:rFonts w:ascii="Myriad Pro" w:hAnsi="Myriad Pro"/>
                <w:sz w:val="20"/>
                <w:szCs w:val="20"/>
              </w:rPr>
            </w:pPr>
            <w:r w:rsidRPr="00CE7DA4">
              <w:rPr>
                <w:rFonts w:ascii="Myriad Pro" w:hAnsi="Myriad Pro"/>
                <w:sz w:val="20"/>
                <w:szCs w:val="20"/>
              </w:rPr>
              <w:t>4.</w:t>
            </w:r>
          </w:p>
        </w:tc>
        <w:tc>
          <w:tcPr>
            <w:tcW w:w="6662" w:type="dxa"/>
            <w:tcBorders>
              <w:top w:val="nil"/>
              <w:left w:val="nil"/>
              <w:bottom w:val="single" w:sz="4" w:space="0" w:color="auto"/>
              <w:right w:val="single" w:sz="4" w:space="0" w:color="auto"/>
            </w:tcBorders>
            <w:shd w:val="clear" w:color="000000" w:fill="FFFFFF"/>
            <w:vAlign w:val="center"/>
            <w:hideMark/>
          </w:tcPr>
          <w:p w14:paraId="52FF36A4" w14:textId="77777777" w:rsidR="000F38E3" w:rsidRPr="00CE7DA4" w:rsidRDefault="000F38E3" w:rsidP="000F38E3">
            <w:pPr>
              <w:rPr>
                <w:rFonts w:ascii="Myriad Pro" w:hAnsi="Myriad Pro"/>
                <w:sz w:val="20"/>
                <w:szCs w:val="20"/>
              </w:rPr>
            </w:pPr>
            <w:r w:rsidRPr="00CE7DA4">
              <w:rPr>
                <w:rFonts w:ascii="Myriad Pro" w:hAnsi="Myriad Pro"/>
                <w:sz w:val="20"/>
                <w:szCs w:val="20"/>
              </w:rPr>
              <w:t>Прочие расходы</w:t>
            </w:r>
          </w:p>
        </w:tc>
        <w:tc>
          <w:tcPr>
            <w:tcW w:w="1701" w:type="dxa"/>
            <w:tcBorders>
              <w:top w:val="nil"/>
              <w:left w:val="nil"/>
              <w:bottom w:val="single" w:sz="4" w:space="0" w:color="auto"/>
              <w:right w:val="single" w:sz="4" w:space="0" w:color="auto"/>
            </w:tcBorders>
            <w:shd w:val="clear" w:color="000000" w:fill="FFFFFF"/>
            <w:noWrap/>
            <w:vAlign w:val="center"/>
            <w:hideMark/>
          </w:tcPr>
          <w:p w14:paraId="23E01D67" w14:textId="77777777" w:rsidR="000F38E3" w:rsidRPr="00CE7DA4" w:rsidRDefault="000F38E3" w:rsidP="000F38E3">
            <w:pPr>
              <w:jc w:val="center"/>
              <w:rPr>
                <w:rFonts w:ascii="Myriad Pro" w:hAnsi="Myriad Pro"/>
                <w:sz w:val="20"/>
                <w:szCs w:val="20"/>
              </w:rPr>
            </w:pPr>
            <w:r w:rsidRPr="00CE7DA4">
              <w:rPr>
                <w:rFonts w:ascii="Myriad Pro" w:hAnsi="Myriad Pro"/>
                <w:sz w:val="20"/>
                <w:szCs w:val="20"/>
              </w:rPr>
              <w:t>814,90</w:t>
            </w:r>
          </w:p>
        </w:tc>
      </w:tr>
      <w:tr w:rsidR="000F38E3" w:rsidRPr="00CE7DA4" w14:paraId="69C1D49B" w14:textId="77777777" w:rsidTr="00C73CA2">
        <w:trPr>
          <w:trHeight w:val="310"/>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14:paraId="6703C8A5" w14:textId="77777777" w:rsidR="000F38E3" w:rsidRPr="00CE7DA4" w:rsidRDefault="000F38E3" w:rsidP="000F38E3">
            <w:pPr>
              <w:jc w:val="center"/>
              <w:rPr>
                <w:rFonts w:ascii="Myriad Pro" w:hAnsi="Myriad Pro"/>
                <w:sz w:val="20"/>
                <w:szCs w:val="20"/>
              </w:rPr>
            </w:pPr>
            <w:r w:rsidRPr="00CE7DA4">
              <w:rPr>
                <w:rFonts w:ascii="Myriad Pro" w:hAnsi="Myriad Pro"/>
                <w:sz w:val="20"/>
                <w:szCs w:val="20"/>
              </w:rPr>
              <w:t>5.</w:t>
            </w:r>
          </w:p>
        </w:tc>
        <w:tc>
          <w:tcPr>
            <w:tcW w:w="6662" w:type="dxa"/>
            <w:tcBorders>
              <w:top w:val="nil"/>
              <w:left w:val="nil"/>
              <w:bottom w:val="single" w:sz="4" w:space="0" w:color="auto"/>
              <w:right w:val="single" w:sz="4" w:space="0" w:color="auto"/>
            </w:tcBorders>
            <w:shd w:val="clear" w:color="auto" w:fill="auto"/>
            <w:vAlign w:val="center"/>
            <w:hideMark/>
          </w:tcPr>
          <w:p w14:paraId="17353D5B" w14:textId="77777777" w:rsidR="000F38E3" w:rsidRPr="00CE7DA4" w:rsidRDefault="000F38E3" w:rsidP="000F38E3">
            <w:pPr>
              <w:rPr>
                <w:rFonts w:ascii="Myriad Pro" w:hAnsi="Myriad Pro"/>
                <w:sz w:val="20"/>
                <w:szCs w:val="20"/>
              </w:rPr>
            </w:pPr>
            <w:r w:rsidRPr="00CE7DA4">
              <w:rPr>
                <w:rFonts w:ascii="Myriad Pro" w:hAnsi="Myriad Pro"/>
                <w:sz w:val="20"/>
                <w:szCs w:val="20"/>
              </w:rPr>
              <w:t>Медосмотры при приеме на работу</w:t>
            </w:r>
          </w:p>
        </w:tc>
        <w:tc>
          <w:tcPr>
            <w:tcW w:w="1701" w:type="dxa"/>
            <w:tcBorders>
              <w:top w:val="nil"/>
              <w:left w:val="nil"/>
              <w:bottom w:val="single" w:sz="4" w:space="0" w:color="auto"/>
              <w:right w:val="single" w:sz="4" w:space="0" w:color="auto"/>
            </w:tcBorders>
            <w:shd w:val="clear" w:color="auto" w:fill="auto"/>
            <w:noWrap/>
            <w:vAlign w:val="center"/>
            <w:hideMark/>
          </w:tcPr>
          <w:p w14:paraId="707F969C" w14:textId="77777777" w:rsidR="000F38E3" w:rsidRPr="00CE7DA4" w:rsidRDefault="000F38E3" w:rsidP="000F38E3">
            <w:pPr>
              <w:jc w:val="center"/>
              <w:rPr>
                <w:rFonts w:ascii="Myriad Pro" w:hAnsi="Myriad Pro"/>
                <w:sz w:val="20"/>
                <w:szCs w:val="20"/>
              </w:rPr>
            </w:pPr>
            <w:r w:rsidRPr="00CE7DA4">
              <w:rPr>
                <w:rFonts w:ascii="Myriad Pro" w:hAnsi="Myriad Pro"/>
                <w:sz w:val="20"/>
                <w:szCs w:val="20"/>
              </w:rPr>
              <w:t>37,96</w:t>
            </w:r>
          </w:p>
        </w:tc>
      </w:tr>
      <w:tr w:rsidR="000F38E3" w:rsidRPr="00CE7DA4" w14:paraId="3ECCC26D" w14:textId="77777777" w:rsidTr="000F38E3">
        <w:trPr>
          <w:trHeight w:val="20"/>
        </w:trPr>
        <w:tc>
          <w:tcPr>
            <w:tcW w:w="1008" w:type="dxa"/>
            <w:tcBorders>
              <w:top w:val="nil"/>
              <w:left w:val="single" w:sz="4" w:space="0" w:color="auto"/>
              <w:bottom w:val="single" w:sz="4" w:space="0" w:color="auto"/>
              <w:right w:val="single" w:sz="4" w:space="0" w:color="auto"/>
            </w:tcBorders>
            <w:shd w:val="clear" w:color="000000" w:fill="FFFFFF"/>
            <w:noWrap/>
            <w:vAlign w:val="center"/>
            <w:hideMark/>
          </w:tcPr>
          <w:p w14:paraId="4C063AEA" w14:textId="77777777" w:rsidR="000F38E3" w:rsidRPr="00CE7DA4" w:rsidRDefault="000F38E3" w:rsidP="000F38E3">
            <w:pPr>
              <w:jc w:val="center"/>
              <w:rPr>
                <w:rFonts w:ascii="Myriad Pro" w:hAnsi="Myriad Pro"/>
                <w:sz w:val="20"/>
                <w:szCs w:val="20"/>
              </w:rPr>
            </w:pPr>
            <w:r w:rsidRPr="00CE7DA4">
              <w:rPr>
                <w:rFonts w:ascii="Myriad Pro" w:hAnsi="Myriad Pro"/>
                <w:sz w:val="20"/>
                <w:szCs w:val="20"/>
              </w:rPr>
              <w:t>6.</w:t>
            </w:r>
          </w:p>
        </w:tc>
        <w:tc>
          <w:tcPr>
            <w:tcW w:w="6662" w:type="dxa"/>
            <w:tcBorders>
              <w:top w:val="nil"/>
              <w:left w:val="nil"/>
              <w:bottom w:val="single" w:sz="4" w:space="0" w:color="auto"/>
              <w:right w:val="single" w:sz="4" w:space="0" w:color="auto"/>
            </w:tcBorders>
            <w:shd w:val="clear" w:color="auto" w:fill="auto"/>
            <w:vAlign w:val="center"/>
            <w:hideMark/>
          </w:tcPr>
          <w:p w14:paraId="260EFF79" w14:textId="77777777" w:rsidR="000F38E3" w:rsidRPr="00CE7DA4" w:rsidRDefault="000F38E3" w:rsidP="000F38E3">
            <w:pPr>
              <w:rPr>
                <w:rFonts w:ascii="Myriad Pro" w:hAnsi="Myriad Pro"/>
                <w:sz w:val="20"/>
                <w:szCs w:val="20"/>
              </w:rPr>
            </w:pPr>
            <w:r w:rsidRPr="00CE7DA4">
              <w:rPr>
                <w:rFonts w:ascii="Myriad Pro" w:hAnsi="Myriad Pro"/>
                <w:sz w:val="20"/>
                <w:szCs w:val="20"/>
              </w:rPr>
              <w:t>Расходы на обеспечение нормальных условий труда и мер по технике безопасности всего:</w:t>
            </w:r>
          </w:p>
        </w:tc>
        <w:tc>
          <w:tcPr>
            <w:tcW w:w="1701" w:type="dxa"/>
            <w:tcBorders>
              <w:top w:val="nil"/>
              <w:left w:val="nil"/>
              <w:bottom w:val="single" w:sz="4" w:space="0" w:color="auto"/>
              <w:right w:val="single" w:sz="4" w:space="0" w:color="auto"/>
            </w:tcBorders>
            <w:shd w:val="clear" w:color="auto" w:fill="auto"/>
            <w:noWrap/>
            <w:vAlign w:val="center"/>
            <w:hideMark/>
          </w:tcPr>
          <w:p w14:paraId="286B7DFB" w14:textId="77777777" w:rsidR="000F38E3" w:rsidRPr="00CE7DA4" w:rsidRDefault="000F38E3" w:rsidP="000F38E3">
            <w:pPr>
              <w:jc w:val="center"/>
              <w:rPr>
                <w:rFonts w:ascii="Myriad Pro" w:hAnsi="Myriad Pro"/>
                <w:sz w:val="20"/>
                <w:szCs w:val="20"/>
              </w:rPr>
            </w:pPr>
            <w:r w:rsidRPr="00CE7DA4">
              <w:rPr>
                <w:rFonts w:ascii="Myriad Pro" w:hAnsi="Myriad Pro"/>
                <w:sz w:val="20"/>
                <w:szCs w:val="20"/>
              </w:rPr>
              <w:t>9 566,52</w:t>
            </w:r>
          </w:p>
        </w:tc>
      </w:tr>
      <w:tr w:rsidR="000F38E3" w:rsidRPr="00CE7DA4" w14:paraId="2D4D4ED9" w14:textId="77777777" w:rsidTr="00C73CA2">
        <w:trPr>
          <w:trHeight w:val="362"/>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504BAAEF" w14:textId="77777777" w:rsidR="000F38E3" w:rsidRPr="00CE7DA4" w:rsidRDefault="000F38E3" w:rsidP="000F38E3">
            <w:pPr>
              <w:jc w:val="center"/>
              <w:rPr>
                <w:rFonts w:ascii="Myriad Pro" w:hAnsi="Myriad Pro"/>
                <w:sz w:val="20"/>
                <w:szCs w:val="20"/>
              </w:rPr>
            </w:pPr>
          </w:p>
        </w:tc>
        <w:tc>
          <w:tcPr>
            <w:tcW w:w="6662" w:type="dxa"/>
            <w:tcBorders>
              <w:top w:val="nil"/>
              <w:left w:val="nil"/>
              <w:bottom w:val="single" w:sz="4" w:space="0" w:color="auto"/>
              <w:right w:val="single" w:sz="4" w:space="0" w:color="auto"/>
            </w:tcBorders>
            <w:shd w:val="clear" w:color="auto" w:fill="auto"/>
            <w:vAlign w:val="center"/>
            <w:hideMark/>
          </w:tcPr>
          <w:p w14:paraId="01E97CC7" w14:textId="77777777" w:rsidR="000F38E3" w:rsidRPr="00CE7DA4" w:rsidRDefault="000F38E3" w:rsidP="000F38E3">
            <w:pPr>
              <w:rPr>
                <w:rFonts w:ascii="Myriad Pro" w:hAnsi="Myriad Pro"/>
                <w:sz w:val="20"/>
                <w:szCs w:val="20"/>
              </w:rPr>
            </w:pPr>
            <w:r w:rsidRPr="00CE7DA4">
              <w:rPr>
                <w:rFonts w:ascii="Myriad Pro" w:hAnsi="Myriad Pro"/>
                <w:sz w:val="20"/>
                <w:szCs w:val="20"/>
              </w:rPr>
              <w:t>в том числе отнесено на услуги по передаче электрической энергии</w:t>
            </w:r>
          </w:p>
        </w:tc>
        <w:tc>
          <w:tcPr>
            <w:tcW w:w="1701" w:type="dxa"/>
            <w:tcBorders>
              <w:top w:val="nil"/>
              <w:left w:val="nil"/>
              <w:bottom w:val="single" w:sz="4" w:space="0" w:color="auto"/>
              <w:right w:val="single" w:sz="4" w:space="0" w:color="auto"/>
            </w:tcBorders>
            <w:shd w:val="clear" w:color="auto" w:fill="auto"/>
            <w:noWrap/>
            <w:vAlign w:val="center"/>
            <w:hideMark/>
          </w:tcPr>
          <w:p w14:paraId="75648B9F" w14:textId="77777777" w:rsidR="000F38E3" w:rsidRPr="00CE7DA4" w:rsidRDefault="000F38E3" w:rsidP="000F38E3">
            <w:pPr>
              <w:jc w:val="center"/>
              <w:rPr>
                <w:rFonts w:ascii="Myriad Pro" w:hAnsi="Myriad Pro"/>
                <w:sz w:val="20"/>
                <w:szCs w:val="20"/>
              </w:rPr>
            </w:pPr>
            <w:r w:rsidRPr="00CE7DA4">
              <w:rPr>
                <w:rFonts w:ascii="Myriad Pro" w:hAnsi="Myriad Pro"/>
                <w:sz w:val="20"/>
                <w:szCs w:val="20"/>
              </w:rPr>
              <w:t>9 530,50</w:t>
            </w:r>
          </w:p>
        </w:tc>
      </w:tr>
    </w:tbl>
    <w:p w14:paraId="09D69D99" w14:textId="77777777" w:rsidR="00010A7E" w:rsidRPr="001A15D2" w:rsidRDefault="00010A7E" w:rsidP="00CE7DA4">
      <w:pPr>
        <w:pStyle w:val="2f3"/>
        <w:rPr>
          <w:lang w:eastAsia="en-US"/>
        </w:rPr>
      </w:pPr>
    </w:p>
    <w:p w14:paraId="0968A3FE" w14:textId="77777777" w:rsidR="00010A7E" w:rsidRPr="001A15D2" w:rsidRDefault="00010A7E" w:rsidP="00010A7E">
      <w:pPr>
        <w:spacing w:line="360" w:lineRule="auto"/>
        <w:jc w:val="both"/>
        <w:rPr>
          <w:rFonts w:ascii="Myriad Pro" w:eastAsia="Calibri" w:hAnsi="Myriad Pro"/>
          <w:b/>
          <w:sz w:val="26"/>
          <w:szCs w:val="26"/>
          <w:lang w:eastAsia="en-US"/>
        </w:rPr>
      </w:pPr>
      <w:r w:rsidRPr="001A15D2">
        <w:rPr>
          <w:rFonts w:ascii="Myriad Pro" w:eastAsia="Calibri" w:hAnsi="Myriad Pro"/>
          <w:b/>
          <w:sz w:val="26"/>
          <w:szCs w:val="26"/>
          <w:lang w:eastAsia="en-US"/>
        </w:rPr>
        <w:t>ПОЗИЦИЯ ОРГАНА РЕГУЛИРОВАНИЯ</w:t>
      </w:r>
    </w:p>
    <w:p w14:paraId="0E67FD9A" w14:textId="12F820B4" w:rsidR="00010A7E" w:rsidRPr="001A15D2" w:rsidRDefault="00010A7E" w:rsidP="00CE7DA4">
      <w:pPr>
        <w:pStyle w:val="2f3"/>
      </w:pPr>
      <w:r w:rsidRPr="001A15D2">
        <w:t>В соответствии с экспертным заключением</w:t>
      </w:r>
      <w:r w:rsidR="00F16109">
        <w:t xml:space="preserve"> </w:t>
      </w:r>
      <w:r w:rsidRPr="001A15D2">
        <w:t>на 2018 год расходы филиала</w:t>
      </w:r>
      <w:r w:rsidR="00F16109">
        <w:t xml:space="preserve"> </w:t>
      </w:r>
      <w:r w:rsidR="00801C45">
        <w:t>ПАО </w:t>
      </w:r>
      <w:r w:rsidR="00F16109">
        <w:t>«МРСК Сибири» - «Омскэнерго»</w:t>
      </w:r>
      <w:r w:rsidRPr="001A15D2">
        <w:t xml:space="preserve"> на </w:t>
      </w:r>
      <w:r w:rsidR="000F38E3" w:rsidRPr="001A15D2">
        <w:t xml:space="preserve">обеспечение нормальных условий труда и мер по технике безопасности </w:t>
      </w:r>
      <w:r w:rsidRPr="001A15D2">
        <w:t xml:space="preserve">приняты РЭК Омской области в размере </w:t>
      </w:r>
      <w:r w:rsidR="000F38E3" w:rsidRPr="001A15D2">
        <w:t>9 193,74</w:t>
      </w:r>
      <w:r w:rsidRPr="001A15D2">
        <w:t xml:space="preserve"> тыс. </w:t>
      </w:r>
      <w:r w:rsidRPr="001A15D2">
        <w:lastRenderedPageBreak/>
        <w:t>руб. на уровне фактических затрат за 2016 год, принятых РЭК Омской области на основании проверки бухгалтерской отчетности, с учетом ИПЦ на 2017-2018 годы в размере 103,9 % и 103,7 % соответственно</w:t>
      </w:r>
      <w:r w:rsidR="000F38E3" w:rsidRPr="001A15D2">
        <w:t xml:space="preserve"> </w:t>
      </w:r>
      <w:r w:rsidRPr="001A15D2">
        <w:t xml:space="preserve">в соответствии с п. 28 Основ ценообразования </w:t>
      </w:r>
      <w:r w:rsidR="00134DE0">
        <w:t>№ </w:t>
      </w:r>
      <w:r w:rsidRPr="001A15D2">
        <w:t>1178.</w:t>
      </w:r>
    </w:p>
    <w:p w14:paraId="4678A482" w14:textId="77777777" w:rsidR="00010A7E" w:rsidRPr="001A15D2" w:rsidRDefault="00010A7E" w:rsidP="00CE7DA4">
      <w:pPr>
        <w:pStyle w:val="2f3"/>
        <w:rPr>
          <w:b/>
          <w:lang w:eastAsia="en-US"/>
        </w:rPr>
      </w:pPr>
    </w:p>
    <w:p w14:paraId="1D4BE579" w14:textId="77777777" w:rsidR="00010A7E" w:rsidRPr="001A15D2" w:rsidRDefault="00010A7E" w:rsidP="00010A7E">
      <w:pPr>
        <w:autoSpaceDE w:val="0"/>
        <w:autoSpaceDN w:val="0"/>
        <w:adjustRightInd w:val="0"/>
        <w:spacing w:line="360" w:lineRule="auto"/>
        <w:jc w:val="both"/>
        <w:rPr>
          <w:rFonts w:ascii="Myriad Pro" w:eastAsia="Calibri" w:hAnsi="Myriad Pro"/>
          <w:b/>
          <w:sz w:val="26"/>
          <w:szCs w:val="26"/>
          <w:lang w:eastAsia="en-US"/>
        </w:rPr>
      </w:pPr>
      <w:r w:rsidRPr="001A15D2">
        <w:rPr>
          <w:rFonts w:ascii="Myriad Pro" w:eastAsia="Calibri" w:hAnsi="Myriad Pro"/>
          <w:b/>
          <w:sz w:val="26"/>
          <w:szCs w:val="26"/>
          <w:lang w:eastAsia="en-US"/>
        </w:rPr>
        <w:t>ПОЗИЦИЯ ИСПОЛНИТЕЛЯ</w:t>
      </w:r>
    </w:p>
    <w:p w14:paraId="03AF090F" w14:textId="4D964028" w:rsidR="000F38E3" w:rsidRPr="001A15D2" w:rsidRDefault="000F38E3" w:rsidP="00CE7DA4">
      <w:pPr>
        <w:pStyle w:val="2f3"/>
      </w:pPr>
      <w:r w:rsidRPr="001A15D2">
        <w:t>Прочие расходы на охрану труда подразумевают проведение производственного контроля за соблюдением санитарных правил и выполнением санитарно-противоэпидемических (профилактических) мероприятий, регламентированных санитарными правилами СП 1.1.1058-01. Филиалом</w:t>
      </w:r>
      <w:r w:rsidR="00F16109">
        <w:t xml:space="preserve"> </w:t>
      </w:r>
      <w:r w:rsidR="00801C45">
        <w:t>ПАО </w:t>
      </w:r>
      <w:r w:rsidR="00F16109">
        <w:t xml:space="preserve">«МРСК Сибири» - «Омскэнерго» </w:t>
      </w:r>
      <w:r w:rsidRPr="001A15D2">
        <w:t>не выполнен расчет затрат на проведение производственного контроля в 2018 году. Также филиалом</w:t>
      </w:r>
      <w:r w:rsidR="00F16109">
        <w:t xml:space="preserve"> </w:t>
      </w:r>
      <w:r w:rsidR="00801C45">
        <w:t>ПАО </w:t>
      </w:r>
      <w:r w:rsidR="00F16109">
        <w:t>«МРСК Сибири» - «Омскэнерго»</w:t>
      </w:r>
      <w:r w:rsidRPr="001A15D2">
        <w:t xml:space="preserve"> не представлена программа производственного контроля, которая должна составляться в соответствии с п.2.6. СП 1.1.1058-01.</w:t>
      </w:r>
    </w:p>
    <w:p w14:paraId="6CFB3D78" w14:textId="566F5858" w:rsidR="000F38E3" w:rsidRPr="001A15D2" w:rsidRDefault="000F38E3" w:rsidP="00CE7DA4">
      <w:pPr>
        <w:pStyle w:val="2f3"/>
      </w:pPr>
      <w:r w:rsidRPr="001A15D2">
        <w:t>Так как в соответствии с п.1. 5. санитарных правил СП 1.1.1058-01 проведение мероприятий производственного контроля, в том числе посредством проведения лабораторных исследований и испытаний, является обязательным,</w:t>
      </w:r>
      <w:r w:rsidR="00F16109">
        <w:t xml:space="preserve"> </w:t>
      </w:r>
      <w:r w:rsidRPr="001A15D2">
        <w:t>но периодичность их проведения нормативными актами не установлена (должна отражаться в программе производственного контроля, разработанной предприятием), Исполнитель считает, что включение данных расходов в НВВ филиала</w:t>
      </w:r>
      <w:r w:rsidR="00F16109">
        <w:t xml:space="preserve"> </w:t>
      </w:r>
      <w:r w:rsidR="00801C45">
        <w:t>ПАО </w:t>
      </w:r>
      <w:r w:rsidR="00F16109">
        <w:t>«МРСК Сибири» - «Омскэнерго»</w:t>
      </w:r>
      <w:r w:rsidRPr="001A15D2">
        <w:t xml:space="preserve"> на 2018 год экономически</w:t>
      </w:r>
      <w:r w:rsidR="00F16109">
        <w:t xml:space="preserve"> </w:t>
      </w:r>
      <w:r w:rsidRPr="001A15D2">
        <w:t>не обосновано.</w:t>
      </w:r>
    </w:p>
    <w:p w14:paraId="7D720732" w14:textId="0D327328" w:rsidR="00010A7E" w:rsidRDefault="00010A7E" w:rsidP="00CE7DA4">
      <w:pPr>
        <w:pStyle w:val="2f3"/>
        <w:rPr>
          <w:lang w:eastAsia="en-US"/>
        </w:rPr>
      </w:pPr>
      <w:r w:rsidRPr="001A15D2">
        <w:rPr>
          <w:lang w:eastAsia="en-US"/>
        </w:rPr>
        <w:t>Учитывая изложенное, экономически обоснованные расходы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по статье «Расходы на </w:t>
      </w:r>
      <w:r w:rsidR="00B42B11" w:rsidRPr="001A15D2">
        <w:rPr>
          <w:lang w:eastAsia="en-US"/>
        </w:rPr>
        <w:t>обеспечение нормальных условий труда и мер по технике безопасности</w:t>
      </w:r>
      <w:r w:rsidRPr="001A15D2">
        <w:rPr>
          <w:lang w:eastAsia="en-US"/>
        </w:rPr>
        <w:t>» на 2018 год по расчету Исполнителя составляют</w:t>
      </w:r>
      <w:r w:rsidR="00F16109">
        <w:rPr>
          <w:lang w:eastAsia="en-US"/>
        </w:rPr>
        <w:t xml:space="preserve"> </w:t>
      </w:r>
      <w:r w:rsidR="00B42B11" w:rsidRPr="001A15D2">
        <w:rPr>
          <w:lang w:eastAsia="en-US"/>
        </w:rPr>
        <w:t xml:space="preserve">9 894,13 </w:t>
      </w:r>
      <w:r w:rsidRPr="001A15D2">
        <w:rPr>
          <w:lang w:eastAsia="en-US"/>
        </w:rPr>
        <w:t>тыс. руб. Указанные рас</w:t>
      </w:r>
      <w:r w:rsidR="005845FE" w:rsidRPr="001A15D2">
        <w:rPr>
          <w:lang w:eastAsia="en-US"/>
        </w:rPr>
        <w:t>ходы</w:t>
      </w:r>
      <w:r w:rsidRPr="001A15D2">
        <w:rPr>
          <w:lang w:eastAsia="en-US"/>
        </w:rPr>
        <w:t xml:space="preserve"> определены </w:t>
      </w:r>
      <w:r w:rsidR="00B42B11" w:rsidRPr="001A15D2">
        <w:rPr>
          <w:lang w:eastAsia="en-US"/>
        </w:rPr>
        <w:t xml:space="preserve">Исполнителем на основании </w:t>
      </w:r>
      <w:r w:rsidRPr="001A15D2">
        <w:rPr>
          <w:lang w:eastAsia="en-US"/>
        </w:rPr>
        <w:t xml:space="preserve">фактических расходов в 2016 году (без учета экономически необоснованных расходов в размере </w:t>
      </w:r>
      <w:r w:rsidR="00B42B11" w:rsidRPr="001A15D2">
        <w:rPr>
          <w:lang w:eastAsia="en-US"/>
        </w:rPr>
        <w:t>363,60</w:t>
      </w:r>
      <w:r w:rsidRPr="001A15D2">
        <w:rPr>
          <w:lang w:eastAsia="en-US"/>
        </w:rPr>
        <w:t xml:space="preserve"> тыс. руб.) с учетом ИПЦ на 2017-2018 годы в размере 103,9 % и 103,7 % соответственно</w:t>
      </w:r>
      <w:r w:rsidR="005845FE" w:rsidRPr="001A15D2">
        <w:rPr>
          <w:lang w:eastAsia="en-US"/>
        </w:rPr>
        <w:t xml:space="preserve"> и с учетом доли распределения на услуги по передаче электрической энергии по факту 2016 года</w:t>
      </w:r>
      <w:r w:rsidRPr="001A15D2">
        <w:rPr>
          <w:lang w:eastAsia="en-US"/>
        </w:rPr>
        <w:t>. Отклонение от величины</w:t>
      </w:r>
      <w:r w:rsidR="00F16109">
        <w:rPr>
          <w:lang w:eastAsia="en-US"/>
        </w:rPr>
        <w:t xml:space="preserve"> </w:t>
      </w:r>
      <w:r w:rsidRPr="001A15D2">
        <w:rPr>
          <w:lang w:eastAsia="en-US"/>
        </w:rPr>
        <w:t xml:space="preserve">расходов </w:t>
      </w:r>
      <w:r w:rsidR="00B42B11" w:rsidRPr="001A15D2">
        <w:rPr>
          <w:lang w:eastAsia="en-US"/>
        </w:rPr>
        <w:t>на обеспечение нормальных условий труда</w:t>
      </w:r>
      <w:r w:rsidR="00F16109">
        <w:rPr>
          <w:lang w:eastAsia="en-US"/>
        </w:rPr>
        <w:t xml:space="preserve"> </w:t>
      </w:r>
      <w:r w:rsidR="00B42B11" w:rsidRPr="001A15D2">
        <w:rPr>
          <w:lang w:eastAsia="en-US"/>
        </w:rPr>
        <w:t xml:space="preserve">и </w:t>
      </w:r>
      <w:r w:rsidR="00B42B11" w:rsidRPr="001A15D2">
        <w:rPr>
          <w:lang w:eastAsia="en-US"/>
        </w:rPr>
        <w:lastRenderedPageBreak/>
        <w:t>мер</w:t>
      </w:r>
      <w:r w:rsidR="005845FE" w:rsidRPr="001A15D2">
        <w:rPr>
          <w:lang w:eastAsia="en-US"/>
        </w:rPr>
        <w:t xml:space="preserve"> </w:t>
      </w:r>
      <w:r w:rsidR="00B42B11" w:rsidRPr="001A15D2">
        <w:rPr>
          <w:lang w:eastAsia="en-US"/>
        </w:rPr>
        <w:t>по технике безопасности</w:t>
      </w:r>
      <w:r w:rsidRPr="001A15D2">
        <w:rPr>
          <w:lang w:eastAsia="en-US"/>
        </w:rPr>
        <w:t xml:space="preserve">, принятых РЭК Омской области составляет </w:t>
      </w:r>
      <w:r w:rsidR="00B42B11" w:rsidRPr="001A15D2">
        <w:rPr>
          <w:lang w:eastAsia="en-US"/>
        </w:rPr>
        <w:t xml:space="preserve">954,50 </w:t>
      </w:r>
      <w:r w:rsidRPr="001A15D2">
        <w:rPr>
          <w:lang w:eastAsia="en-US"/>
        </w:rPr>
        <w:t>тыс. руб. Расчет расходов представлен в следующей таблице.</w:t>
      </w:r>
    </w:p>
    <w:tbl>
      <w:tblPr>
        <w:tblW w:w="5000" w:type="pct"/>
        <w:tblLook w:val="04A0" w:firstRow="1" w:lastRow="0" w:firstColumn="1" w:lastColumn="0" w:noHBand="0" w:noVBand="1"/>
      </w:tblPr>
      <w:tblGrid>
        <w:gridCol w:w="854"/>
        <w:gridCol w:w="3507"/>
        <w:gridCol w:w="1682"/>
        <w:gridCol w:w="1761"/>
        <w:gridCol w:w="1540"/>
      </w:tblGrid>
      <w:tr w:rsidR="00B42B11" w:rsidRPr="00CE7DA4" w14:paraId="7576BA86" w14:textId="77777777" w:rsidTr="00034893">
        <w:trPr>
          <w:trHeight w:val="20"/>
          <w:tblHeader/>
        </w:trPr>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A8B0ADE" w14:textId="77777777" w:rsidR="00B42B11" w:rsidRPr="00CE7DA4" w:rsidRDefault="00134DE0" w:rsidP="00B42B11">
            <w:pPr>
              <w:jc w:val="center"/>
              <w:rPr>
                <w:rFonts w:ascii="Myriad Pro" w:hAnsi="Myriad Pro"/>
                <w:color w:val="FFFFFF" w:themeColor="background1"/>
                <w:sz w:val="20"/>
                <w:szCs w:val="20"/>
              </w:rPr>
            </w:pPr>
            <w:r>
              <w:rPr>
                <w:rFonts w:ascii="Myriad Pro" w:hAnsi="Myriad Pro"/>
                <w:color w:val="FFFFFF" w:themeColor="background1"/>
                <w:sz w:val="20"/>
                <w:szCs w:val="20"/>
              </w:rPr>
              <w:t>№ </w:t>
            </w:r>
            <w:r w:rsidR="00B42B11" w:rsidRPr="00CE7DA4">
              <w:rPr>
                <w:rFonts w:ascii="Myriad Pro" w:hAnsi="Myriad Pro"/>
                <w:color w:val="FFFFFF" w:themeColor="background1"/>
                <w:sz w:val="20"/>
                <w:szCs w:val="20"/>
              </w:rPr>
              <w:t>п/п</w:t>
            </w:r>
          </w:p>
        </w:tc>
        <w:tc>
          <w:tcPr>
            <w:tcW w:w="18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32CAA4F" w14:textId="77777777" w:rsidR="00B42B11" w:rsidRPr="00CE7DA4" w:rsidRDefault="00B42B11" w:rsidP="00B42B11">
            <w:pPr>
              <w:jc w:val="center"/>
              <w:rPr>
                <w:rFonts w:ascii="Myriad Pro" w:hAnsi="Myriad Pro"/>
                <w:color w:val="FFFFFF" w:themeColor="background1"/>
                <w:sz w:val="20"/>
                <w:szCs w:val="20"/>
              </w:rPr>
            </w:pPr>
            <w:r w:rsidRPr="00CE7DA4">
              <w:rPr>
                <w:rFonts w:ascii="Myriad Pro" w:hAnsi="Myriad Pro"/>
                <w:color w:val="FFFFFF" w:themeColor="background1"/>
                <w:sz w:val="20"/>
                <w:szCs w:val="20"/>
              </w:rPr>
              <w:t>Наименование статьи</w:t>
            </w:r>
          </w:p>
        </w:tc>
        <w:tc>
          <w:tcPr>
            <w:tcW w:w="9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38E735D" w14:textId="77777777" w:rsidR="00B42B11" w:rsidRPr="00CE7DA4" w:rsidRDefault="00B42B11" w:rsidP="00B42B11">
            <w:pPr>
              <w:jc w:val="center"/>
              <w:rPr>
                <w:rFonts w:ascii="Myriad Pro" w:hAnsi="Myriad Pro"/>
                <w:color w:val="FFFFFF" w:themeColor="background1"/>
                <w:sz w:val="20"/>
                <w:szCs w:val="20"/>
              </w:rPr>
            </w:pPr>
            <w:r w:rsidRPr="00CE7DA4">
              <w:rPr>
                <w:rFonts w:ascii="Myriad Pro" w:hAnsi="Myriad Pro"/>
                <w:color w:val="FFFFFF" w:themeColor="background1"/>
                <w:sz w:val="20"/>
                <w:szCs w:val="20"/>
              </w:rPr>
              <w:t>2016 (факт), тыс. руб.</w:t>
            </w:r>
          </w:p>
        </w:tc>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EC8862" w14:textId="77777777" w:rsidR="00B42B11" w:rsidRPr="00CE7DA4" w:rsidRDefault="00D20801" w:rsidP="00D20801">
            <w:pPr>
              <w:jc w:val="center"/>
              <w:rPr>
                <w:rFonts w:ascii="Myriad Pro" w:hAnsi="Myriad Pro"/>
                <w:color w:val="FFFFFF" w:themeColor="background1"/>
                <w:sz w:val="20"/>
                <w:szCs w:val="20"/>
              </w:rPr>
            </w:pPr>
            <w:r w:rsidRPr="00CE7DA4">
              <w:rPr>
                <w:rFonts w:ascii="Myriad Pro" w:hAnsi="Myriad Pro"/>
                <w:color w:val="FFFFFF" w:themeColor="background1"/>
                <w:sz w:val="20"/>
                <w:szCs w:val="20"/>
              </w:rPr>
              <w:t>Р</w:t>
            </w:r>
            <w:r w:rsidR="00B42B11" w:rsidRPr="00CE7DA4">
              <w:rPr>
                <w:rFonts w:ascii="Myriad Pro" w:hAnsi="Myriad Pro"/>
                <w:color w:val="FFFFFF" w:themeColor="background1"/>
                <w:sz w:val="20"/>
                <w:szCs w:val="20"/>
              </w:rPr>
              <w:t>асходы,</w:t>
            </w:r>
            <w:r w:rsidRPr="00CE7DA4">
              <w:rPr>
                <w:rFonts w:ascii="Myriad Pro" w:hAnsi="Myriad Pro"/>
                <w:color w:val="FFFFFF" w:themeColor="background1"/>
                <w:sz w:val="20"/>
                <w:szCs w:val="20"/>
              </w:rPr>
              <w:t xml:space="preserve"> требующие дополнительного экономического обоснования,</w:t>
            </w:r>
            <w:r w:rsidR="00F16109" w:rsidRPr="00CE7DA4">
              <w:rPr>
                <w:rFonts w:ascii="Myriad Pro" w:hAnsi="Myriad Pro"/>
                <w:color w:val="FFFFFF" w:themeColor="background1"/>
                <w:sz w:val="20"/>
                <w:szCs w:val="20"/>
              </w:rPr>
              <w:t xml:space="preserve"> </w:t>
            </w:r>
            <w:r w:rsidR="00B42B11" w:rsidRPr="00CE7DA4">
              <w:rPr>
                <w:rFonts w:ascii="Myriad Pro" w:hAnsi="Myriad Pro"/>
                <w:color w:val="FFFFFF" w:themeColor="background1"/>
                <w:sz w:val="20"/>
                <w:szCs w:val="20"/>
              </w:rPr>
              <w:t>тыс. руб.</w:t>
            </w: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F38EA05" w14:textId="77777777" w:rsidR="00B42B11" w:rsidRPr="00CE7DA4" w:rsidRDefault="00882257" w:rsidP="00882257">
            <w:pPr>
              <w:jc w:val="center"/>
              <w:rPr>
                <w:rFonts w:ascii="Myriad Pro" w:hAnsi="Myriad Pro"/>
                <w:color w:val="FFFFFF" w:themeColor="background1"/>
                <w:sz w:val="20"/>
                <w:szCs w:val="20"/>
              </w:rPr>
            </w:pPr>
            <w:r w:rsidRPr="00CE7DA4">
              <w:rPr>
                <w:rFonts w:ascii="Myriad Pro" w:hAnsi="Myriad Pro"/>
                <w:color w:val="FFFFFF" w:themeColor="background1"/>
                <w:sz w:val="20"/>
                <w:szCs w:val="20"/>
              </w:rPr>
              <w:t>Расчет Исполнителя на 2018 год, тыс. руб.</w:t>
            </w:r>
          </w:p>
        </w:tc>
      </w:tr>
      <w:tr w:rsidR="00B42B11" w:rsidRPr="00CE7DA4" w14:paraId="25951591" w14:textId="77777777" w:rsidTr="00CE7DA4">
        <w:trPr>
          <w:trHeight w:val="20"/>
        </w:trPr>
        <w:tc>
          <w:tcPr>
            <w:tcW w:w="459"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6DE987E" w14:textId="77777777" w:rsidR="00B42B11" w:rsidRPr="00CE7DA4" w:rsidRDefault="00B42B11" w:rsidP="00B42B11">
            <w:pPr>
              <w:jc w:val="center"/>
              <w:rPr>
                <w:rFonts w:ascii="Myriad Pro" w:hAnsi="Myriad Pro"/>
                <w:sz w:val="20"/>
                <w:szCs w:val="20"/>
              </w:rPr>
            </w:pPr>
            <w:r w:rsidRPr="00CE7DA4">
              <w:rPr>
                <w:rFonts w:ascii="Myriad Pro" w:hAnsi="Myriad Pro"/>
                <w:sz w:val="20"/>
                <w:szCs w:val="20"/>
              </w:rPr>
              <w:t>1.</w:t>
            </w:r>
          </w:p>
        </w:tc>
        <w:tc>
          <w:tcPr>
            <w:tcW w:w="1879"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48D16AF" w14:textId="77777777" w:rsidR="00B42B11" w:rsidRPr="00CE7DA4" w:rsidRDefault="00B42B11" w:rsidP="00B42B11">
            <w:pPr>
              <w:rPr>
                <w:rFonts w:ascii="Myriad Pro" w:hAnsi="Myriad Pro"/>
                <w:sz w:val="20"/>
                <w:szCs w:val="20"/>
              </w:rPr>
            </w:pPr>
            <w:r w:rsidRPr="00CE7DA4">
              <w:rPr>
                <w:rFonts w:ascii="Myriad Pro" w:hAnsi="Myriad Pro"/>
                <w:sz w:val="20"/>
                <w:szCs w:val="20"/>
              </w:rPr>
              <w:t>Мероприятия по предупреждению несчастных случаев</w:t>
            </w:r>
          </w:p>
        </w:tc>
        <w:tc>
          <w:tcPr>
            <w:tcW w:w="902"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3ABE32F" w14:textId="77777777" w:rsidR="00B42B11" w:rsidRPr="00CE7DA4" w:rsidRDefault="00B42B11" w:rsidP="00B42B11">
            <w:pPr>
              <w:jc w:val="center"/>
              <w:rPr>
                <w:rFonts w:ascii="Myriad Pro" w:hAnsi="Myriad Pro"/>
                <w:sz w:val="20"/>
                <w:szCs w:val="20"/>
              </w:rPr>
            </w:pPr>
            <w:r w:rsidRPr="00CE7DA4">
              <w:rPr>
                <w:rFonts w:ascii="Myriad Pro" w:hAnsi="Myriad Pro"/>
                <w:sz w:val="20"/>
                <w:szCs w:val="20"/>
              </w:rPr>
              <w:t>417,50</w:t>
            </w:r>
          </w:p>
        </w:tc>
        <w:tc>
          <w:tcPr>
            <w:tcW w:w="93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43750F9" w14:textId="77777777" w:rsidR="00B42B11" w:rsidRPr="00CE7DA4" w:rsidRDefault="00B42B11" w:rsidP="00B42B11">
            <w:pPr>
              <w:jc w:val="center"/>
              <w:rPr>
                <w:rFonts w:ascii="Myriad Pro" w:hAnsi="Myriad Pro"/>
                <w:sz w:val="20"/>
                <w:szCs w:val="20"/>
              </w:rPr>
            </w:pPr>
          </w:p>
        </w:tc>
        <w:tc>
          <w:tcPr>
            <w:tcW w:w="827"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92A4490" w14:textId="77777777" w:rsidR="00B42B11" w:rsidRPr="00CE7DA4" w:rsidRDefault="00B42B11" w:rsidP="00B42B11">
            <w:pPr>
              <w:jc w:val="center"/>
              <w:rPr>
                <w:rFonts w:ascii="Myriad Pro" w:hAnsi="Myriad Pro"/>
                <w:sz w:val="20"/>
                <w:szCs w:val="20"/>
              </w:rPr>
            </w:pPr>
            <w:r w:rsidRPr="00CE7DA4">
              <w:rPr>
                <w:rFonts w:ascii="Myriad Pro" w:hAnsi="Myriad Pro"/>
                <w:sz w:val="20"/>
                <w:szCs w:val="20"/>
              </w:rPr>
              <w:t>449,83</w:t>
            </w:r>
          </w:p>
        </w:tc>
      </w:tr>
      <w:tr w:rsidR="00B42B11" w:rsidRPr="00CE7DA4" w14:paraId="0FC7F442" w14:textId="77777777" w:rsidTr="00CE7DA4">
        <w:trPr>
          <w:trHeight w:val="20"/>
        </w:trPr>
        <w:tc>
          <w:tcPr>
            <w:tcW w:w="459" w:type="pct"/>
            <w:tcBorders>
              <w:top w:val="nil"/>
              <w:left w:val="single" w:sz="4" w:space="0" w:color="auto"/>
              <w:bottom w:val="single" w:sz="4" w:space="0" w:color="auto"/>
              <w:right w:val="single" w:sz="4" w:space="0" w:color="auto"/>
            </w:tcBorders>
            <w:shd w:val="clear" w:color="000000" w:fill="FFFFFF"/>
            <w:noWrap/>
            <w:vAlign w:val="center"/>
            <w:hideMark/>
          </w:tcPr>
          <w:p w14:paraId="63691991" w14:textId="77777777" w:rsidR="00B42B11" w:rsidRPr="00CE7DA4" w:rsidRDefault="00B42B11" w:rsidP="00B42B11">
            <w:pPr>
              <w:jc w:val="center"/>
              <w:rPr>
                <w:rFonts w:ascii="Myriad Pro" w:hAnsi="Myriad Pro"/>
                <w:sz w:val="20"/>
                <w:szCs w:val="20"/>
              </w:rPr>
            </w:pPr>
            <w:r w:rsidRPr="00CE7DA4">
              <w:rPr>
                <w:rFonts w:ascii="Myriad Pro" w:hAnsi="Myriad Pro"/>
                <w:sz w:val="20"/>
                <w:szCs w:val="20"/>
              </w:rPr>
              <w:t>2.</w:t>
            </w:r>
          </w:p>
        </w:tc>
        <w:tc>
          <w:tcPr>
            <w:tcW w:w="1879" w:type="pct"/>
            <w:tcBorders>
              <w:top w:val="nil"/>
              <w:left w:val="nil"/>
              <w:bottom w:val="single" w:sz="4" w:space="0" w:color="auto"/>
              <w:right w:val="single" w:sz="4" w:space="0" w:color="auto"/>
            </w:tcBorders>
            <w:shd w:val="clear" w:color="000000" w:fill="FFFFFF"/>
            <w:vAlign w:val="center"/>
            <w:hideMark/>
          </w:tcPr>
          <w:p w14:paraId="5206AADD" w14:textId="77777777" w:rsidR="00B42B11" w:rsidRPr="00CE7DA4" w:rsidRDefault="00B42B11" w:rsidP="00B42B11">
            <w:pPr>
              <w:rPr>
                <w:rFonts w:ascii="Myriad Pro" w:hAnsi="Myriad Pro"/>
                <w:sz w:val="20"/>
                <w:szCs w:val="20"/>
              </w:rPr>
            </w:pPr>
            <w:r w:rsidRPr="00CE7DA4">
              <w:rPr>
                <w:rFonts w:ascii="Myriad Pro" w:hAnsi="Myriad Pro"/>
                <w:sz w:val="20"/>
                <w:szCs w:val="20"/>
              </w:rPr>
              <w:t>Мероприятия по предупреждению заболеваний</w:t>
            </w:r>
          </w:p>
        </w:tc>
        <w:tc>
          <w:tcPr>
            <w:tcW w:w="902" w:type="pct"/>
            <w:tcBorders>
              <w:top w:val="nil"/>
              <w:left w:val="nil"/>
              <w:bottom w:val="single" w:sz="4" w:space="0" w:color="auto"/>
              <w:right w:val="single" w:sz="4" w:space="0" w:color="auto"/>
            </w:tcBorders>
            <w:shd w:val="clear" w:color="000000" w:fill="FFFFFF"/>
            <w:noWrap/>
            <w:vAlign w:val="center"/>
            <w:hideMark/>
          </w:tcPr>
          <w:p w14:paraId="64D5BC4C" w14:textId="77777777" w:rsidR="00B42B11" w:rsidRPr="00CE7DA4" w:rsidRDefault="00B42B11" w:rsidP="00B42B11">
            <w:pPr>
              <w:jc w:val="center"/>
              <w:rPr>
                <w:rFonts w:ascii="Myriad Pro" w:hAnsi="Myriad Pro"/>
                <w:sz w:val="20"/>
                <w:szCs w:val="20"/>
              </w:rPr>
            </w:pPr>
            <w:r w:rsidRPr="00CE7DA4">
              <w:rPr>
                <w:rFonts w:ascii="Myriad Pro" w:hAnsi="Myriad Pro"/>
                <w:sz w:val="20"/>
                <w:szCs w:val="20"/>
              </w:rPr>
              <w:t>3 156,07</w:t>
            </w:r>
          </w:p>
        </w:tc>
        <w:tc>
          <w:tcPr>
            <w:tcW w:w="934" w:type="pct"/>
            <w:tcBorders>
              <w:top w:val="nil"/>
              <w:left w:val="nil"/>
              <w:bottom w:val="single" w:sz="4" w:space="0" w:color="auto"/>
              <w:right w:val="single" w:sz="4" w:space="0" w:color="auto"/>
            </w:tcBorders>
            <w:shd w:val="clear" w:color="000000" w:fill="FFFFFF"/>
            <w:noWrap/>
            <w:vAlign w:val="center"/>
            <w:hideMark/>
          </w:tcPr>
          <w:p w14:paraId="76A58B8B" w14:textId="77777777" w:rsidR="00B42B11" w:rsidRPr="00CE7DA4" w:rsidRDefault="00B42B11" w:rsidP="00B42B11">
            <w:pPr>
              <w:jc w:val="center"/>
              <w:rPr>
                <w:rFonts w:ascii="Myriad Pro" w:hAnsi="Myriad Pro"/>
                <w:sz w:val="20"/>
                <w:szCs w:val="20"/>
              </w:rPr>
            </w:pPr>
          </w:p>
        </w:tc>
        <w:tc>
          <w:tcPr>
            <w:tcW w:w="827" w:type="pct"/>
            <w:tcBorders>
              <w:top w:val="nil"/>
              <w:left w:val="nil"/>
              <w:bottom w:val="single" w:sz="4" w:space="0" w:color="auto"/>
              <w:right w:val="single" w:sz="4" w:space="0" w:color="auto"/>
            </w:tcBorders>
            <w:shd w:val="clear" w:color="000000" w:fill="FFFFFF"/>
            <w:noWrap/>
            <w:vAlign w:val="center"/>
            <w:hideMark/>
          </w:tcPr>
          <w:p w14:paraId="47E74ED4" w14:textId="77777777" w:rsidR="00B42B11" w:rsidRPr="00CE7DA4" w:rsidRDefault="00B42B11" w:rsidP="00B42B11">
            <w:pPr>
              <w:jc w:val="center"/>
              <w:rPr>
                <w:rFonts w:ascii="Myriad Pro" w:hAnsi="Myriad Pro"/>
                <w:sz w:val="20"/>
                <w:szCs w:val="20"/>
              </w:rPr>
            </w:pPr>
            <w:r w:rsidRPr="00CE7DA4">
              <w:rPr>
                <w:rFonts w:ascii="Myriad Pro" w:hAnsi="Myriad Pro"/>
                <w:sz w:val="20"/>
                <w:szCs w:val="20"/>
              </w:rPr>
              <w:t>3 400,48</w:t>
            </w:r>
          </w:p>
        </w:tc>
      </w:tr>
      <w:tr w:rsidR="00B42B11" w:rsidRPr="00CE7DA4" w14:paraId="0E6CE066" w14:textId="77777777" w:rsidTr="00CE7DA4">
        <w:trPr>
          <w:trHeight w:val="20"/>
        </w:trPr>
        <w:tc>
          <w:tcPr>
            <w:tcW w:w="459" w:type="pct"/>
            <w:tcBorders>
              <w:top w:val="nil"/>
              <w:left w:val="single" w:sz="4" w:space="0" w:color="auto"/>
              <w:bottom w:val="single" w:sz="4" w:space="0" w:color="auto"/>
              <w:right w:val="single" w:sz="4" w:space="0" w:color="auto"/>
            </w:tcBorders>
            <w:shd w:val="clear" w:color="000000" w:fill="FFFFFF"/>
            <w:noWrap/>
            <w:vAlign w:val="center"/>
            <w:hideMark/>
          </w:tcPr>
          <w:p w14:paraId="04F24845" w14:textId="77777777" w:rsidR="00B42B11" w:rsidRPr="00CE7DA4" w:rsidRDefault="00B42B11" w:rsidP="00B42B11">
            <w:pPr>
              <w:jc w:val="center"/>
              <w:rPr>
                <w:rFonts w:ascii="Myriad Pro" w:hAnsi="Myriad Pro"/>
                <w:sz w:val="20"/>
                <w:szCs w:val="20"/>
              </w:rPr>
            </w:pPr>
            <w:r w:rsidRPr="00CE7DA4">
              <w:rPr>
                <w:rFonts w:ascii="Myriad Pro" w:hAnsi="Myriad Pro"/>
                <w:sz w:val="20"/>
                <w:szCs w:val="20"/>
              </w:rPr>
              <w:t>3.</w:t>
            </w:r>
          </w:p>
        </w:tc>
        <w:tc>
          <w:tcPr>
            <w:tcW w:w="1879" w:type="pct"/>
            <w:tcBorders>
              <w:top w:val="nil"/>
              <w:left w:val="nil"/>
              <w:bottom w:val="single" w:sz="4" w:space="0" w:color="auto"/>
              <w:right w:val="single" w:sz="4" w:space="0" w:color="auto"/>
            </w:tcBorders>
            <w:shd w:val="clear" w:color="000000" w:fill="FFFFFF"/>
            <w:vAlign w:val="center"/>
            <w:hideMark/>
          </w:tcPr>
          <w:p w14:paraId="5DCB2CB2" w14:textId="77777777" w:rsidR="00B42B11" w:rsidRPr="00CE7DA4" w:rsidRDefault="00B42B11" w:rsidP="00B42B11">
            <w:pPr>
              <w:rPr>
                <w:rFonts w:ascii="Myriad Pro" w:hAnsi="Myriad Pro"/>
                <w:sz w:val="20"/>
                <w:szCs w:val="20"/>
              </w:rPr>
            </w:pPr>
            <w:r w:rsidRPr="00CE7DA4">
              <w:rPr>
                <w:rFonts w:ascii="Myriad Pro" w:hAnsi="Myriad Pro"/>
                <w:sz w:val="20"/>
                <w:szCs w:val="20"/>
              </w:rPr>
              <w:t xml:space="preserve">Предрейсовый медосмотр </w:t>
            </w:r>
          </w:p>
        </w:tc>
        <w:tc>
          <w:tcPr>
            <w:tcW w:w="902" w:type="pct"/>
            <w:tcBorders>
              <w:top w:val="nil"/>
              <w:left w:val="nil"/>
              <w:bottom w:val="single" w:sz="4" w:space="0" w:color="auto"/>
              <w:right w:val="single" w:sz="4" w:space="0" w:color="auto"/>
            </w:tcBorders>
            <w:shd w:val="clear" w:color="000000" w:fill="FFFFFF"/>
            <w:noWrap/>
            <w:vAlign w:val="center"/>
            <w:hideMark/>
          </w:tcPr>
          <w:p w14:paraId="567E9A41" w14:textId="77777777" w:rsidR="00B42B11" w:rsidRPr="00CE7DA4" w:rsidRDefault="00B42B11" w:rsidP="00B42B11">
            <w:pPr>
              <w:jc w:val="center"/>
              <w:rPr>
                <w:rFonts w:ascii="Myriad Pro" w:hAnsi="Myriad Pro"/>
                <w:sz w:val="20"/>
                <w:szCs w:val="20"/>
              </w:rPr>
            </w:pPr>
            <w:r w:rsidRPr="00CE7DA4">
              <w:rPr>
                <w:rFonts w:ascii="Myriad Pro" w:hAnsi="Myriad Pro"/>
                <w:sz w:val="20"/>
                <w:szCs w:val="20"/>
              </w:rPr>
              <w:t>5 140,10</w:t>
            </w:r>
          </w:p>
        </w:tc>
        <w:tc>
          <w:tcPr>
            <w:tcW w:w="934" w:type="pct"/>
            <w:tcBorders>
              <w:top w:val="nil"/>
              <w:left w:val="nil"/>
              <w:bottom w:val="single" w:sz="4" w:space="0" w:color="auto"/>
              <w:right w:val="single" w:sz="4" w:space="0" w:color="auto"/>
            </w:tcBorders>
            <w:shd w:val="clear" w:color="000000" w:fill="FFFFFF"/>
            <w:noWrap/>
            <w:vAlign w:val="center"/>
            <w:hideMark/>
          </w:tcPr>
          <w:p w14:paraId="51F0978A" w14:textId="77777777" w:rsidR="00B42B11" w:rsidRPr="00CE7DA4" w:rsidRDefault="00B42B11" w:rsidP="00B42B11">
            <w:pPr>
              <w:jc w:val="center"/>
              <w:rPr>
                <w:rFonts w:ascii="Myriad Pro" w:hAnsi="Myriad Pro"/>
                <w:sz w:val="20"/>
                <w:szCs w:val="20"/>
              </w:rPr>
            </w:pPr>
          </w:p>
        </w:tc>
        <w:tc>
          <w:tcPr>
            <w:tcW w:w="827" w:type="pct"/>
            <w:tcBorders>
              <w:top w:val="nil"/>
              <w:left w:val="nil"/>
              <w:bottom w:val="single" w:sz="4" w:space="0" w:color="auto"/>
              <w:right w:val="single" w:sz="4" w:space="0" w:color="auto"/>
            </w:tcBorders>
            <w:shd w:val="clear" w:color="000000" w:fill="FFFFFF"/>
            <w:noWrap/>
            <w:vAlign w:val="center"/>
            <w:hideMark/>
          </w:tcPr>
          <w:p w14:paraId="15F26081" w14:textId="77777777" w:rsidR="00B42B11" w:rsidRPr="00CE7DA4" w:rsidRDefault="00B42B11" w:rsidP="00B42B11">
            <w:pPr>
              <w:jc w:val="center"/>
              <w:rPr>
                <w:rFonts w:ascii="Myriad Pro" w:hAnsi="Myriad Pro"/>
                <w:sz w:val="20"/>
                <w:szCs w:val="20"/>
              </w:rPr>
            </w:pPr>
            <w:r w:rsidRPr="00CE7DA4">
              <w:rPr>
                <w:rFonts w:ascii="Myriad Pro" w:hAnsi="Myriad Pro"/>
                <w:sz w:val="20"/>
                <w:szCs w:val="20"/>
              </w:rPr>
              <w:t>5 538,16</w:t>
            </w:r>
          </w:p>
        </w:tc>
      </w:tr>
      <w:tr w:rsidR="00B42B11" w:rsidRPr="00CE7DA4" w14:paraId="508F3EB1" w14:textId="77777777" w:rsidTr="00CE7DA4">
        <w:trPr>
          <w:trHeight w:val="20"/>
        </w:trPr>
        <w:tc>
          <w:tcPr>
            <w:tcW w:w="459" w:type="pct"/>
            <w:tcBorders>
              <w:top w:val="nil"/>
              <w:left w:val="single" w:sz="4" w:space="0" w:color="auto"/>
              <w:bottom w:val="single" w:sz="4" w:space="0" w:color="auto"/>
              <w:right w:val="single" w:sz="4" w:space="0" w:color="auto"/>
            </w:tcBorders>
            <w:shd w:val="clear" w:color="000000" w:fill="FFFFFF"/>
            <w:noWrap/>
            <w:vAlign w:val="center"/>
            <w:hideMark/>
          </w:tcPr>
          <w:p w14:paraId="01E970FD" w14:textId="77777777" w:rsidR="00B42B11" w:rsidRPr="00CE7DA4" w:rsidRDefault="00B42B11" w:rsidP="00B42B11">
            <w:pPr>
              <w:jc w:val="center"/>
              <w:rPr>
                <w:rFonts w:ascii="Myriad Pro" w:hAnsi="Myriad Pro"/>
                <w:sz w:val="20"/>
                <w:szCs w:val="20"/>
              </w:rPr>
            </w:pPr>
            <w:r w:rsidRPr="00CE7DA4">
              <w:rPr>
                <w:rFonts w:ascii="Myriad Pro" w:hAnsi="Myriad Pro"/>
                <w:sz w:val="20"/>
                <w:szCs w:val="20"/>
              </w:rPr>
              <w:t>4.</w:t>
            </w:r>
          </w:p>
        </w:tc>
        <w:tc>
          <w:tcPr>
            <w:tcW w:w="1879" w:type="pct"/>
            <w:tcBorders>
              <w:top w:val="nil"/>
              <w:left w:val="nil"/>
              <w:bottom w:val="single" w:sz="4" w:space="0" w:color="auto"/>
              <w:right w:val="single" w:sz="4" w:space="0" w:color="auto"/>
            </w:tcBorders>
            <w:shd w:val="clear" w:color="000000" w:fill="FFFFFF"/>
            <w:vAlign w:val="center"/>
            <w:hideMark/>
          </w:tcPr>
          <w:p w14:paraId="73A05BC5" w14:textId="77777777" w:rsidR="00B42B11" w:rsidRPr="00CE7DA4" w:rsidRDefault="00B42B11" w:rsidP="00B42B11">
            <w:pPr>
              <w:rPr>
                <w:rFonts w:ascii="Myriad Pro" w:hAnsi="Myriad Pro"/>
                <w:sz w:val="20"/>
                <w:szCs w:val="20"/>
              </w:rPr>
            </w:pPr>
            <w:r w:rsidRPr="00CE7DA4">
              <w:rPr>
                <w:rFonts w:ascii="Myriad Pro" w:hAnsi="Myriad Pro"/>
                <w:sz w:val="20"/>
                <w:szCs w:val="20"/>
              </w:rPr>
              <w:t>Прочие расходы</w:t>
            </w:r>
          </w:p>
        </w:tc>
        <w:tc>
          <w:tcPr>
            <w:tcW w:w="902" w:type="pct"/>
            <w:tcBorders>
              <w:top w:val="nil"/>
              <w:left w:val="nil"/>
              <w:bottom w:val="single" w:sz="4" w:space="0" w:color="auto"/>
              <w:right w:val="single" w:sz="4" w:space="0" w:color="auto"/>
            </w:tcBorders>
            <w:shd w:val="clear" w:color="000000" w:fill="FFFFFF"/>
            <w:noWrap/>
            <w:vAlign w:val="center"/>
            <w:hideMark/>
          </w:tcPr>
          <w:p w14:paraId="69ED87CE" w14:textId="77777777" w:rsidR="00B42B11" w:rsidRPr="00CE7DA4" w:rsidRDefault="00B42B11" w:rsidP="00B42B11">
            <w:pPr>
              <w:jc w:val="center"/>
              <w:rPr>
                <w:rFonts w:ascii="Myriad Pro" w:hAnsi="Myriad Pro"/>
                <w:sz w:val="20"/>
                <w:szCs w:val="20"/>
              </w:rPr>
            </w:pPr>
            <w:r w:rsidRPr="00CE7DA4">
              <w:rPr>
                <w:rFonts w:ascii="Myriad Pro" w:hAnsi="Myriad Pro"/>
                <w:sz w:val="20"/>
                <w:szCs w:val="20"/>
              </w:rPr>
              <w:t>814,90</w:t>
            </w:r>
          </w:p>
        </w:tc>
        <w:tc>
          <w:tcPr>
            <w:tcW w:w="934" w:type="pct"/>
            <w:tcBorders>
              <w:top w:val="nil"/>
              <w:left w:val="nil"/>
              <w:bottom w:val="single" w:sz="4" w:space="0" w:color="auto"/>
              <w:right w:val="single" w:sz="4" w:space="0" w:color="auto"/>
            </w:tcBorders>
            <w:shd w:val="clear" w:color="000000" w:fill="FFFFFF"/>
            <w:noWrap/>
            <w:vAlign w:val="center"/>
            <w:hideMark/>
          </w:tcPr>
          <w:p w14:paraId="587FE8B0" w14:textId="77777777" w:rsidR="00B42B11" w:rsidRPr="00CE7DA4" w:rsidRDefault="00B42B11" w:rsidP="00B42B11">
            <w:pPr>
              <w:jc w:val="center"/>
              <w:rPr>
                <w:rFonts w:ascii="Myriad Pro" w:hAnsi="Myriad Pro"/>
                <w:sz w:val="20"/>
                <w:szCs w:val="20"/>
              </w:rPr>
            </w:pPr>
            <w:r w:rsidRPr="00CE7DA4">
              <w:rPr>
                <w:rFonts w:ascii="Myriad Pro" w:hAnsi="Myriad Pro"/>
                <w:sz w:val="20"/>
                <w:szCs w:val="20"/>
              </w:rPr>
              <w:t>363,60</w:t>
            </w:r>
          </w:p>
        </w:tc>
        <w:tc>
          <w:tcPr>
            <w:tcW w:w="827" w:type="pct"/>
            <w:tcBorders>
              <w:top w:val="nil"/>
              <w:left w:val="nil"/>
              <w:bottom w:val="single" w:sz="4" w:space="0" w:color="auto"/>
              <w:right w:val="single" w:sz="4" w:space="0" w:color="auto"/>
            </w:tcBorders>
            <w:shd w:val="clear" w:color="000000" w:fill="FFFFFF"/>
            <w:noWrap/>
            <w:vAlign w:val="center"/>
            <w:hideMark/>
          </w:tcPr>
          <w:p w14:paraId="3E0E95A2" w14:textId="77777777" w:rsidR="00B42B11" w:rsidRPr="00CE7DA4" w:rsidRDefault="00B42B11" w:rsidP="00B42B11">
            <w:pPr>
              <w:jc w:val="center"/>
              <w:rPr>
                <w:rFonts w:ascii="Myriad Pro" w:hAnsi="Myriad Pro"/>
                <w:sz w:val="20"/>
                <w:szCs w:val="20"/>
              </w:rPr>
            </w:pPr>
            <w:r w:rsidRPr="00CE7DA4">
              <w:rPr>
                <w:rFonts w:ascii="Myriad Pro" w:hAnsi="Myriad Pro"/>
                <w:sz w:val="20"/>
                <w:szCs w:val="20"/>
              </w:rPr>
              <w:t>486,24</w:t>
            </w:r>
          </w:p>
        </w:tc>
      </w:tr>
      <w:tr w:rsidR="00B42B11" w:rsidRPr="00CE7DA4" w14:paraId="60E73C5A" w14:textId="77777777" w:rsidTr="00CE7DA4">
        <w:trPr>
          <w:trHeight w:val="20"/>
        </w:trPr>
        <w:tc>
          <w:tcPr>
            <w:tcW w:w="459" w:type="pct"/>
            <w:tcBorders>
              <w:top w:val="nil"/>
              <w:left w:val="single" w:sz="4" w:space="0" w:color="auto"/>
              <w:bottom w:val="single" w:sz="4" w:space="0" w:color="auto"/>
              <w:right w:val="single" w:sz="4" w:space="0" w:color="auto"/>
            </w:tcBorders>
            <w:shd w:val="clear" w:color="000000" w:fill="FFFFFF"/>
            <w:noWrap/>
            <w:vAlign w:val="center"/>
            <w:hideMark/>
          </w:tcPr>
          <w:p w14:paraId="2264FA26" w14:textId="77777777" w:rsidR="00B42B11" w:rsidRPr="00CE7DA4" w:rsidRDefault="00B42B11" w:rsidP="00B42B11">
            <w:pPr>
              <w:jc w:val="center"/>
              <w:rPr>
                <w:rFonts w:ascii="Myriad Pro" w:hAnsi="Myriad Pro"/>
                <w:sz w:val="20"/>
                <w:szCs w:val="20"/>
              </w:rPr>
            </w:pPr>
            <w:r w:rsidRPr="00CE7DA4">
              <w:rPr>
                <w:rFonts w:ascii="Myriad Pro" w:hAnsi="Myriad Pro"/>
                <w:sz w:val="20"/>
                <w:szCs w:val="20"/>
              </w:rPr>
              <w:t>5.</w:t>
            </w:r>
          </w:p>
        </w:tc>
        <w:tc>
          <w:tcPr>
            <w:tcW w:w="1879" w:type="pct"/>
            <w:tcBorders>
              <w:top w:val="nil"/>
              <w:left w:val="nil"/>
              <w:bottom w:val="single" w:sz="4" w:space="0" w:color="auto"/>
              <w:right w:val="single" w:sz="4" w:space="0" w:color="auto"/>
            </w:tcBorders>
            <w:shd w:val="clear" w:color="auto" w:fill="auto"/>
            <w:vAlign w:val="bottom"/>
            <w:hideMark/>
          </w:tcPr>
          <w:p w14:paraId="16DD4239" w14:textId="77777777" w:rsidR="00B42B11" w:rsidRPr="00CE7DA4" w:rsidRDefault="00B42B11" w:rsidP="00B42B11">
            <w:pPr>
              <w:rPr>
                <w:rFonts w:ascii="Myriad Pro" w:hAnsi="Myriad Pro"/>
                <w:sz w:val="20"/>
                <w:szCs w:val="20"/>
              </w:rPr>
            </w:pPr>
            <w:r w:rsidRPr="00CE7DA4">
              <w:rPr>
                <w:rFonts w:ascii="Myriad Pro" w:hAnsi="Myriad Pro"/>
                <w:sz w:val="20"/>
                <w:szCs w:val="20"/>
              </w:rPr>
              <w:t>Медосмотры при приеме на работу</w:t>
            </w:r>
          </w:p>
        </w:tc>
        <w:tc>
          <w:tcPr>
            <w:tcW w:w="902" w:type="pct"/>
            <w:tcBorders>
              <w:top w:val="nil"/>
              <w:left w:val="nil"/>
              <w:bottom w:val="single" w:sz="4" w:space="0" w:color="auto"/>
              <w:right w:val="single" w:sz="4" w:space="0" w:color="auto"/>
            </w:tcBorders>
            <w:shd w:val="clear" w:color="auto" w:fill="auto"/>
            <w:noWrap/>
            <w:vAlign w:val="center"/>
            <w:hideMark/>
          </w:tcPr>
          <w:p w14:paraId="414243F2" w14:textId="77777777" w:rsidR="00B42B11" w:rsidRPr="00CE7DA4" w:rsidRDefault="00B42B11" w:rsidP="00B42B11">
            <w:pPr>
              <w:jc w:val="center"/>
              <w:rPr>
                <w:rFonts w:ascii="Myriad Pro" w:hAnsi="Myriad Pro"/>
                <w:sz w:val="20"/>
                <w:szCs w:val="20"/>
              </w:rPr>
            </w:pPr>
            <w:r w:rsidRPr="00CE7DA4">
              <w:rPr>
                <w:rFonts w:ascii="Myriad Pro" w:hAnsi="Myriad Pro"/>
                <w:sz w:val="20"/>
                <w:szCs w:val="20"/>
              </w:rPr>
              <w:t>37,96</w:t>
            </w:r>
          </w:p>
        </w:tc>
        <w:tc>
          <w:tcPr>
            <w:tcW w:w="934" w:type="pct"/>
            <w:tcBorders>
              <w:top w:val="nil"/>
              <w:left w:val="nil"/>
              <w:bottom w:val="single" w:sz="4" w:space="0" w:color="auto"/>
              <w:right w:val="single" w:sz="4" w:space="0" w:color="auto"/>
            </w:tcBorders>
            <w:shd w:val="clear" w:color="auto" w:fill="auto"/>
            <w:noWrap/>
            <w:vAlign w:val="center"/>
            <w:hideMark/>
          </w:tcPr>
          <w:p w14:paraId="26358072" w14:textId="77777777" w:rsidR="00B42B11" w:rsidRPr="00CE7DA4" w:rsidRDefault="00B42B11" w:rsidP="00B42B11">
            <w:pPr>
              <w:jc w:val="center"/>
              <w:rPr>
                <w:rFonts w:ascii="Myriad Pro" w:hAnsi="Myriad Pro"/>
                <w:sz w:val="20"/>
                <w:szCs w:val="20"/>
              </w:rPr>
            </w:pPr>
          </w:p>
        </w:tc>
        <w:tc>
          <w:tcPr>
            <w:tcW w:w="827" w:type="pct"/>
            <w:tcBorders>
              <w:top w:val="nil"/>
              <w:left w:val="nil"/>
              <w:bottom w:val="single" w:sz="4" w:space="0" w:color="auto"/>
              <w:right w:val="single" w:sz="4" w:space="0" w:color="auto"/>
            </w:tcBorders>
            <w:shd w:val="clear" w:color="000000" w:fill="FFFFFF"/>
            <w:noWrap/>
            <w:vAlign w:val="center"/>
            <w:hideMark/>
          </w:tcPr>
          <w:p w14:paraId="6D8D4D9C" w14:textId="77777777" w:rsidR="00B42B11" w:rsidRPr="00CE7DA4" w:rsidRDefault="00B42B11" w:rsidP="00B42B11">
            <w:pPr>
              <w:jc w:val="center"/>
              <w:rPr>
                <w:rFonts w:ascii="Myriad Pro" w:hAnsi="Myriad Pro"/>
                <w:sz w:val="20"/>
                <w:szCs w:val="20"/>
              </w:rPr>
            </w:pPr>
            <w:r w:rsidRPr="00CE7DA4">
              <w:rPr>
                <w:rFonts w:ascii="Myriad Pro" w:hAnsi="Myriad Pro"/>
                <w:sz w:val="20"/>
                <w:szCs w:val="20"/>
              </w:rPr>
              <w:t>40,90</w:t>
            </w:r>
          </w:p>
        </w:tc>
      </w:tr>
      <w:tr w:rsidR="00B42B11" w:rsidRPr="00CE7DA4" w14:paraId="158DBF11" w14:textId="77777777" w:rsidTr="00CE7DA4">
        <w:trPr>
          <w:trHeight w:val="20"/>
        </w:trPr>
        <w:tc>
          <w:tcPr>
            <w:tcW w:w="459" w:type="pct"/>
            <w:tcBorders>
              <w:top w:val="nil"/>
              <w:left w:val="single" w:sz="4" w:space="0" w:color="auto"/>
              <w:bottom w:val="single" w:sz="4" w:space="0" w:color="auto"/>
              <w:right w:val="single" w:sz="4" w:space="0" w:color="auto"/>
            </w:tcBorders>
            <w:shd w:val="clear" w:color="000000" w:fill="FFFFFF"/>
            <w:noWrap/>
            <w:vAlign w:val="center"/>
            <w:hideMark/>
          </w:tcPr>
          <w:p w14:paraId="22032B14" w14:textId="77777777" w:rsidR="00B42B11" w:rsidRPr="00CE7DA4" w:rsidRDefault="00B42B11" w:rsidP="00B42B11">
            <w:pPr>
              <w:jc w:val="center"/>
              <w:rPr>
                <w:rFonts w:ascii="Myriad Pro" w:hAnsi="Myriad Pro"/>
                <w:sz w:val="20"/>
                <w:szCs w:val="20"/>
              </w:rPr>
            </w:pPr>
            <w:r w:rsidRPr="00CE7DA4">
              <w:rPr>
                <w:rFonts w:ascii="Myriad Pro" w:hAnsi="Myriad Pro"/>
                <w:sz w:val="20"/>
                <w:szCs w:val="20"/>
              </w:rPr>
              <w:t>6.</w:t>
            </w:r>
          </w:p>
        </w:tc>
        <w:tc>
          <w:tcPr>
            <w:tcW w:w="1879" w:type="pct"/>
            <w:tcBorders>
              <w:top w:val="nil"/>
              <w:left w:val="nil"/>
              <w:bottom w:val="single" w:sz="4" w:space="0" w:color="auto"/>
              <w:right w:val="single" w:sz="4" w:space="0" w:color="auto"/>
            </w:tcBorders>
            <w:shd w:val="clear" w:color="auto" w:fill="auto"/>
            <w:vAlign w:val="bottom"/>
            <w:hideMark/>
          </w:tcPr>
          <w:p w14:paraId="6E9864B2" w14:textId="77777777" w:rsidR="00B42B11" w:rsidRPr="00CE7DA4" w:rsidRDefault="00B42B11" w:rsidP="00AC0A70">
            <w:pPr>
              <w:rPr>
                <w:rFonts w:ascii="Myriad Pro" w:hAnsi="Myriad Pro"/>
                <w:sz w:val="20"/>
                <w:szCs w:val="20"/>
              </w:rPr>
            </w:pPr>
            <w:r w:rsidRPr="00CE7DA4">
              <w:rPr>
                <w:rFonts w:ascii="Myriad Pro" w:hAnsi="Myriad Pro"/>
                <w:sz w:val="20"/>
                <w:szCs w:val="20"/>
              </w:rPr>
              <w:t xml:space="preserve">Расходы на обеспечение нормальных условий труда и мер по технике безопасности </w:t>
            </w:r>
            <w:r w:rsidR="00AC0A70" w:rsidRPr="00CE7DA4">
              <w:rPr>
                <w:rFonts w:ascii="Myriad Pro" w:hAnsi="Myriad Pro"/>
                <w:sz w:val="20"/>
                <w:szCs w:val="20"/>
              </w:rPr>
              <w:t>в</w:t>
            </w:r>
            <w:r w:rsidRPr="00CE7DA4">
              <w:rPr>
                <w:rFonts w:ascii="Myriad Pro" w:hAnsi="Myriad Pro"/>
                <w:sz w:val="20"/>
                <w:szCs w:val="20"/>
              </w:rPr>
              <w:t>сего:</w:t>
            </w:r>
          </w:p>
        </w:tc>
        <w:tc>
          <w:tcPr>
            <w:tcW w:w="902" w:type="pct"/>
            <w:tcBorders>
              <w:top w:val="nil"/>
              <w:left w:val="nil"/>
              <w:bottom w:val="single" w:sz="4" w:space="0" w:color="auto"/>
              <w:right w:val="single" w:sz="4" w:space="0" w:color="auto"/>
            </w:tcBorders>
            <w:shd w:val="clear" w:color="auto" w:fill="auto"/>
            <w:noWrap/>
            <w:vAlign w:val="center"/>
            <w:hideMark/>
          </w:tcPr>
          <w:p w14:paraId="675BF6F9" w14:textId="77777777" w:rsidR="00B42B11" w:rsidRPr="00CE7DA4" w:rsidRDefault="00B42B11" w:rsidP="00B42B11">
            <w:pPr>
              <w:jc w:val="center"/>
              <w:rPr>
                <w:rFonts w:ascii="Myriad Pro" w:hAnsi="Myriad Pro"/>
                <w:sz w:val="20"/>
                <w:szCs w:val="20"/>
              </w:rPr>
            </w:pPr>
            <w:r w:rsidRPr="00CE7DA4">
              <w:rPr>
                <w:rFonts w:ascii="Myriad Pro" w:hAnsi="Myriad Pro"/>
                <w:sz w:val="20"/>
                <w:szCs w:val="20"/>
              </w:rPr>
              <w:t>9 566,52</w:t>
            </w:r>
          </w:p>
        </w:tc>
        <w:tc>
          <w:tcPr>
            <w:tcW w:w="934" w:type="pct"/>
            <w:tcBorders>
              <w:top w:val="nil"/>
              <w:left w:val="nil"/>
              <w:bottom w:val="single" w:sz="4" w:space="0" w:color="auto"/>
              <w:right w:val="single" w:sz="4" w:space="0" w:color="auto"/>
            </w:tcBorders>
            <w:shd w:val="clear" w:color="auto" w:fill="auto"/>
            <w:noWrap/>
            <w:vAlign w:val="center"/>
            <w:hideMark/>
          </w:tcPr>
          <w:p w14:paraId="4E1EA777" w14:textId="77777777" w:rsidR="00B42B11" w:rsidRPr="00CE7DA4" w:rsidRDefault="00B42B11" w:rsidP="00B42B11">
            <w:pPr>
              <w:jc w:val="center"/>
              <w:rPr>
                <w:rFonts w:ascii="Myriad Pro" w:hAnsi="Myriad Pro"/>
                <w:sz w:val="20"/>
                <w:szCs w:val="20"/>
              </w:rPr>
            </w:pPr>
            <w:r w:rsidRPr="00CE7DA4">
              <w:rPr>
                <w:rFonts w:ascii="Myriad Pro" w:hAnsi="Myriad Pro"/>
                <w:sz w:val="20"/>
                <w:szCs w:val="20"/>
              </w:rPr>
              <w:t>363,60</w:t>
            </w:r>
          </w:p>
        </w:tc>
        <w:tc>
          <w:tcPr>
            <w:tcW w:w="827" w:type="pct"/>
            <w:tcBorders>
              <w:top w:val="nil"/>
              <w:left w:val="nil"/>
              <w:bottom w:val="single" w:sz="4" w:space="0" w:color="auto"/>
              <w:right w:val="single" w:sz="4" w:space="0" w:color="auto"/>
            </w:tcBorders>
            <w:shd w:val="clear" w:color="auto" w:fill="auto"/>
            <w:noWrap/>
            <w:vAlign w:val="center"/>
            <w:hideMark/>
          </w:tcPr>
          <w:p w14:paraId="090B677C" w14:textId="77777777" w:rsidR="00B42B11" w:rsidRPr="00CE7DA4" w:rsidRDefault="00B42B11" w:rsidP="00B42B11">
            <w:pPr>
              <w:jc w:val="center"/>
              <w:rPr>
                <w:rFonts w:ascii="Myriad Pro" w:hAnsi="Myriad Pro"/>
                <w:sz w:val="20"/>
                <w:szCs w:val="20"/>
              </w:rPr>
            </w:pPr>
            <w:r w:rsidRPr="00CE7DA4">
              <w:rPr>
                <w:rFonts w:ascii="Myriad Pro" w:hAnsi="Myriad Pro"/>
                <w:sz w:val="20"/>
                <w:szCs w:val="20"/>
              </w:rPr>
              <w:t>9 915,62</w:t>
            </w:r>
          </w:p>
        </w:tc>
      </w:tr>
      <w:tr w:rsidR="00B42B11" w:rsidRPr="00CE7DA4" w14:paraId="02EC5866" w14:textId="77777777" w:rsidTr="00CE7DA4">
        <w:trPr>
          <w:trHeight w:val="20"/>
        </w:trPr>
        <w:tc>
          <w:tcPr>
            <w:tcW w:w="459" w:type="pct"/>
            <w:tcBorders>
              <w:top w:val="nil"/>
              <w:left w:val="single" w:sz="4" w:space="0" w:color="auto"/>
              <w:bottom w:val="single" w:sz="4" w:space="0" w:color="auto"/>
              <w:right w:val="single" w:sz="4" w:space="0" w:color="auto"/>
            </w:tcBorders>
            <w:shd w:val="clear" w:color="auto" w:fill="auto"/>
            <w:noWrap/>
            <w:vAlign w:val="bottom"/>
            <w:hideMark/>
          </w:tcPr>
          <w:p w14:paraId="79E7996F" w14:textId="77777777" w:rsidR="00B42B11" w:rsidRPr="00CE7DA4" w:rsidRDefault="00B42B11" w:rsidP="00B42B11">
            <w:pPr>
              <w:jc w:val="center"/>
              <w:rPr>
                <w:rFonts w:ascii="Myriad Pro" w:hAnsi="Myriad Pro"/>
                <w:sz w:val="20"/>
                <w:szCs w:val="20"/>
              </w:rPr>
            </w:pPr>
          </w:p>
        </w:tc>
        <w:tc>
          <w:tcPr>
            <w:tcW w:w="1879" w:type="pct"/>
            <w:tcBorders>
              <w:top w:val="nil"/>
              <w:left w:val="nil"/>
              <w:bottom w:val="single" w:sz="4" w:space="0" w:color="auto"/>
              <w:right w:val="single" w:sz="4" w:space="0" w:color="auto"/>
            </w:tcBorders>
            <w:shd w:val="clear" w:color="auto" w:fill="auto"/>
            <w:vAlign w:val="bottom"/>
            <w:hideMark/>
          </w:tcPr>
          <w:p w14:paraId="44F6223F" w14:textId="77777777" w:rsidR="00B42B11" w:rsidRPr="00CE7DA4" w:rsidRDefault="00B42B11" w:rsidP="00B42B11">
            <w:pPr>
              <w:rPr>
                <w:rFonts w:ascii="Myriad Pro" w:hAnsi="Myriad Pro"/>
                <w:sz w:val="20"/>
                <w:szCs w:val="20"/>
              </w:rPr>
            </w:pPr>
            <w:r w:rsidRPr="00CE7DA4">
              <w:rPr>
                <w:rFonts w:ascii="Myriad Pro" w:hAnsi="Myriad Pro"/>
                <w:sz w:val="20"/>
                <w:szCs w:val="20"/>
              </w:rPr>
              <w:t>в том числе отнесено на услуги по передаче электрической энергии</w:t>
            </w:r>
          </w:p>
        </w:tc>
        <w:tc>
          <w:tcPr>
            <w:tcW w:w="902" w:type="pct"/>
            <w:tcBorders>
              <w:top w:val="nil"/>
              <w:left w:val="nil"/>
              <w:bottom w:val="single" w:sz="4" w:space="0" w:color="auto"/>
              <w:right w:val="single" w:sz="4" w:space="0" w:color="auto"/>
            </w:tcBorders>
            <w:shd w:val="clear" w:color="auto" w:fill="auto"/>
            <w:noWrap/>
            <w:vAlign w:val="center"/>
            <w:hideMark/>
          </w:tcPr>
          <w:p w14:paraId="318CAC85" w14:textId="77777777" w:rsidR="00B42B11" w:rsidRPr="00CE7DA4" w:rsidRDefault="00B42B11" w:rsidP="00B42B11">
            <w:pPr>
              <w:jc w:val="center"/>
              <w:rPr>
                <w:rFonts w:ascii="Myriad Pro" w:hAnsi="Myriad Pro"/>
                <w:sz w:val="20"/>
                <w:szCs w:val="20"/>
              </w:rPr>
            </w:pPr>
            <w:r w:rsidRPr="00CE7DA4">
              <w:rPr>
                <w:rFonts w:ascii="Myriad Pro" w:hAnsi="Myriad Pro"/>
                <w:sz w:val="20"/>
                <w:szCs w:val="20"/>
              </w:rPr>
              <w:t>9 530,50</w:t>
            </w:r>
          </w:p>
        </w:tc>
        <w:tc>
          <w:tcPr>
            <w:tcW w:w="934" w:type="pct"/>
            <w:tcBorders>
              <w:top w:val="nil"/>
              <w:left w:val="nil"/>
              <w:bottom w:val="single" w:sz="4" w:space="0" w:color="auto"/>
              <w:right w:val="single" w:sz="4" w:space="0" w:color="auto"/>
            </w:tcBorders>
            <w:shd w:val="clear" w:color="auto" w:fill="auto"/>
            <w:noWrap/>
            <w:vAlign w:val="center"/>
            <w:hideMark/>
          </w:tcPr>
          <w:p w14:paraId="7CC337CA" w14:textId="77777777" w:rsidR="00B42B11" w:rsidRPr="00CE7DA4" w:rsidRDefault="00B42B11" w:rsidP="00B42B11">
            <w:pPr>
              <w:jc w:val="center"/>
              <w:rPr>
                <w:rFonts w:ascii="Myriad Pro" w:hAnsi="Myriad Pro"/>
                <w:sz w:val="20"/>
                <w:szCs w:val="20"/>
              </w:rPr>
            </w:pPr>
          </w:p>
        </w:tc>
        <w:tc>
          <w:tcPr>
            <w:tcW w:w="827" w:type="pct"/>
            <w:tcBorders>
              <w:top w:val="nil"/>
              <w:left w:val="nil"/>
              <w:bottom w:val="single" w:sz="4" w:space="0" w:color="auto"/>
              <w:right w:val="single" w:sz="4" w:space="0" w:color="auto"/>
            </w:tcBorders>
            <w:shd w:val="clear" w:color="auto" w:fill="auto"/>
            <w:noWrap/>
            <w:vAlign w:val="center"/>
            <w:hideMark/>
          </w:tcPr>
          <w:p w14:paraId="6840398A" w14:textId="77777777" w:rsidR="00B42B11" w:rsidRPr="00CE7DA4" w:rsidRDefault="00B42B11" w:rsidP="00B42B11">
            <w:pPr>
              <w:jc w:val="center"/>
              <w:rPr>
                <w:rFonts w:ascii="Myriad Pro" w:hAnsi="Myriad Pro"/>
                <w:sz w:val="20"/>
                <w:szCs w:val="20"/>
              </w:rPr>
            </w:pPr>
            <w:r w:rsidRPr="00CE7DA4">
              <w:rPr>
                <w:rFonts w:ascii="Myriad Pro" w:hAnsi="Myriad Pro"/>
                <w:sz w:val="20"/>
                <w:szCs w:val="20"/>
              </w:rPr>
              <w:t>9 894,13</w:t>
            </w:r>
          </w:p>
        </w:tc>
      </w:tr>
    </w:tbl>
    <w:p w14:paraId="4007FECC" w14:textId="77777777" w:rsidR="00CE7DA4" w:rsidRDefault="00CE7DA4" w:rsidP="00CE7DA4">
      <w:pPr>
        <w:pStyle w:val="2f3"/>
        <w:rPr>
          <w:i/>
          <w:iCs/>
        </w:rPr>
      </w:pPr>
    </w:p>
    <w:p w14:paraId="0DC6A55E" w14:textId="77777777" w:rsidR="00E84995" w:rsidRPr="00CE7DA4" w:rsidRDefault="00E84995" w:rsidP="00CE7DA4">
      <w:pPr>
        <w:pStyle w:val="2f3"/>
        <w:rPr>
          <w:i/>
          <w:iCs/>
        </w:rPr>
      </w:pPr>
      <w:r w:rsidRPr="00CE7DA4">
        <w:rPr>
          <w:i/>
          <w:iCs/>
        </w:rPr>
        <w:t xml:space="preserve">Расходы на страхование </w:t>
      </w:r>
    </w:p>
    <w:p w14:paraId="00C0A656" w14:textId="77777777" w:rsidR="00E84995" w:rsidRPr="001A15D2" w:rsidRDefault="00E84995" w:rsidP="00E84995">
      <w:pPr>
        <w:spacing w:line="360" w:lineRule="auto"/>
        <w:contextualSpacing/>
        <w:jc w:val="both"/>
        <w:rPr>
          <w:rFonts w:ascii="Myriad Pro" w:eastAsia="Calibri" w:hAnsi="Myriad Pro"/>
          <w:b/>
          <w:sz w:val="26"/>
          <w:szCs w:val="26"/>
          <w:lang w:eastAsia="en-US"/>
        </w:rPr>
      </w:pPr>
      <w:r w:rsidRPr="001A15D2">
        <w:rPr>
          <w:rFonts w:ascii="Myriad Pro" w:eastAsia="Calibri" w:hAnsi="Myriad Pro"/>
          <w:b/>
          <w:sz w:val="26"/>
          <w:szCs w:val="26"/>
          <w:lang w:eastAsia="en-US"/>
        </w:rPr>
        <w:t>ПОЗИЦИЯ ТЕРРИТОРИАЛЬНОЙ СЕТЕВОЙ ОРГАНИЗАЦИИ</w:t>
      </w:r>
    </w:p>
    <w:p w14:paraId="79B9E7B6" w14:textId="1EB03FF2" w:rsidR="00E84995" w:rsidRPr="001A15D2" w:rsidRDefault="00E84995" w:rsidP="00CE7DA4">
      <w:pPr>
        <w:pStyle w:val="2f3"/>
      </w:pPr>
      <w:r w:rsidRPr="001A15D2">
        <w:t>Филиалом</w:t>
      </w:r>
      <w:r w:rsidR="00F16109">
        <w:t xml:space="preserve"> </w:t>
      </w:r>
      <w:r w:rsidR="00801C45">
        <w:t>ПАО </w:t>
      </w:r>
      <w:r w:rsidR="00F16109">
        <w:t>«МРСК Сибири» - «Омскэнерго»</w:t>
      </w:r>
      <w:r w:rsidRPr="001A15D2">
        <w:t xml:space="preserve"> на 2018 год заявлены расходы на страхование в размере 10 507,43 тыс. руб. </w:t>
      </w:r>
    </w:p>
    <w:p w14:paraId="6BFB3357" w14:textId="7ACCC4F8" w:rsidR="00E84995" w:rsidRPr="001A15D2" w:rsidRDefault="00E84995" w:rsidP="00CE7DA4">
      <w:pPr>
        <w:pStyle w:val="2f3"/>
        <w:rPr>
          <w:lang w:eastAsia="en-US"/>
        </w:rPr>
      </w:pPr>
      <w:r w:rsidRPr="001A15D2">
        <w:rPr>
          <w:lang w:eastAsia="en-US"/>
        </w:rPr>
        <w:t>В обоснование заявленной суммы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представлены следующие документы:</w:t>
      </w:r>
    </w:p>
    <w:p w14:paraId="1EED9083" w14:textId="77777777" w:rsidR="00E84995" w:rsidRPr="001A15D2" w:rsidRDefault="00E84995" w:rsidP="00CE7DA4">
      <w:pPr>
        <w:pStyle w:val="3"/>
      </w:pPr>
      <w:r w:rsidRPr="001A15D2">
        <w:t xml:space="preserve">расшифровка расходов </w:t>
      </w:r>
      <w:r w:rsidR="009C269F" w:rsidRPr="001A15D2">
        <w:t xml:space="preserve">на страхование </w:t>
      </w:r>
      <w:r w:rsidRPr="001A15D2">
        <w:t>за 2016 год;</w:t>
      </w:r>
    </w:p>
    <w:p w14:paraId="1ACDA777" w14:textId="77777777" w:rsidR="00E84995" w:rsidRPr="001A15D2" w:rsidRDefault="00E84995" w:rsidP="00CE7DA4">
      <w:pPr>
        <w:pStyle w:val="3"/>
      </w:pPr>
      <w:r w:rsidRPr="001A15D2">
        <w:t>реестр договоров добровольного и обязательного страхования</w:t>
      </w:r>
      <w:r w:rsidR="00F16109">
        <w:t xml:space="preserve"> </w:t>
      </w:r>
      <w:r w:rsidR="009C269F" w:rsidRPr="001A15D2">
        <w:t>с приложением копий договоров страхования.</w:t>
      </w:r>
    </w:p>
    <w:p w14:paraId="5E9E4AB5" w14:textId="3F5E1A15" w:rsidR="00E84995" w:rsidRPr="001A15D2" w:rsidRDefault="00E84995" w:rsidP="00CE7DA4">
      <w:pPr>
        <w:pStyle w:val="2f3"/>
        <w:rPr>
          <w:lang w:eastAsia="en-US"/>
        </w:rPr>
      </w:pPr>
      <w:r w:rsidRPr="001A15D2">
        <w:rPr>
          <w:lang w:eastAsia="en-US"/>
        </w:rPr>
        <w:t>В следующей таблице представлены данные по расходам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w:t>
      </w:r>
      <w:r w:rsidR="006E38DA" w:rsidRPr="001A15D2">
        <w:rPr>
          <w:lang w:eastAsia="en-US"/>
        </w:rPr>
        <w:t xml:space="preserve">страхование </w:t>
      </w:r>
      <w:r w:rsidRPr="001A15D2">
        <w:rPr>
          <w:lang w:eastAsia="en-US"/>
        </w:rPr>
        <w:t>за 2016 год.</w:t>
      </w:r>
    </w:p>
    <w:tbl>
      <w:tblPr>
        <w:tblW w:w="5000" w:type="pct"/>
        <w:tblLook w:val="04A0" w:firstRow="1" w:lastRow="0" w:firstColumn="1" w:lastColumn="0" w:noHBand="0" w:noVBand="1"/>
      </w:tblPr>
      <w:tblGrid>
        <w:gridCol w:w="1006"/>
        <w:gridCol w:w="6219"/>
        <w:gridCol w:w="2119"/>
      </w:tblGrid>
      <w:tr w:rsidR="00227C24" w:rsidRPr="00CE7DA4" w14:paraId="424C9EC0" w14:textId="77777777" w:rsidTr="00C73CA2">
        <w:trPr>
          <w:trHeight w:val="544"/>
        </w:trPr>
        <w:tc>
          <w:tcPr>
            <w:tcW w:w="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9A4F0B8" w14:textId="77777777" w:rsidR="00227C24" w:rsidRPr="00CE7DA4" w:rsidRDefault="00134DE0" w:rsidP="00227C24">
            <w:pPr>
              <w:jc w:val="center"/>
              <w:rPr>
                <w:rFonts w:ascii="Myriad Pro" w:hAnsi="Myriad Pro"/>
                <w:color w:val="FFFFFF" w:themeColor="background1"/>
                <w:sz w:val="20"/>
                <w:szCs w:val="20"/>
              </w:rPr>
            </w:pPr>
            <w:r>
              <w:rPr>
                <w:rFonts w:ascii="Myriad Pro" w:hAnsi="Myriad Pro"/>
                <w:color w:val="FFFFFF" w:themeColor="background1"/>
                <w:sz w:val="20"/>
                <w:szCs w:val="20"/>
              </w:rPr>
              <w:t>№ </w:t>
            </w:r>
            <w:r w:rsidR="00227C24" w:rsidRPr="00CE7DA4">
              <w:rPr>
                <w:rFonts w:ascii="Myriad Pro" w:hAnsi="Myriad Pro"/>
                <w:color w:val="FFFFFF" w:themeColor="background1"/>
                <w:sz w:val="20"/>
                <w:szCs w:val="20"/>
              </w:rPr>
              <w:t>п/п</w:t>
            </w:r>
          </w:p>
        </w:tc>
        <w:tc>
          <w:tcPr>
            <w:tcW w:w="3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7B3C36C" w14:textId="77777777" w:rsidR="00227C24" w:rsidRPr="00CE7DA4" w:rsidRDefault="00227C24" w:rsidP="00C73CA2">
            <w:pPr>
              <w:jc w:val="center"/>
              <w:rPr>
                <w:rFonts w:ascii="Myriad Pro" w:hAnsi="Myriad Pro"/>
                <w:color w:val="FFFFFF" w:themeColor="background1"/>
                <w:sz w:val="20"/>
                <w:szCs w:val="20"/>
              </w:rPr>
            </w:pPr>
            <w:r w:rsidRPr="00CE7DA4">
              <w:rPr>
                <w:rFonts w:ascii="Myriad Pro" w:hAnsi="Myriad Pro"/>
                <w:color w:val="FFFFFF" w:themeColor="background1"/>
                <w:sz w:val="20"/>
                <w:szCs w:val="20"/>
              </w:rPr>
              <w:t>Наименование статьи</w:t>
            </w:r>
          </w:p>
        </w:tc>
        <w:tc>
          <w:tcPr>
            <w:tcW w:w="11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65CD462" w14:textId="77777777" w:rsidR="00227C24" w:rsidRPr="00CE7DA4" w:rsidRDefault="00227C24" w:rsidP="00227C24">
            <w:pPr>
              <w:jc w:val="center"/>
              <w:rPr>
                <w:rFonts w:ascii="Myriad Pro" w:hAnsi="Myriad Pro"/>
                <w:color w:val="FFFFFF" w:themeColor="background1"/>
                <w:sz w:val="20"/>
                <w:szCs w:val="20"/>
              </w:rPr>
            </w:pPr>
            <w:r w:rsidRPr="00CE7DA4">
              <w:rPr>
                <w:rFonts w:ascii="Myriad Pro" w:hAnsi="Myriad Pro"/>
                <w:color w:val="FFFFFF" w:themeColor="background1"/>
                <w:sz w:val="20"/>
                <w:szCs w:val="20"/>
              </w:rPr>
              <w:t>2016 (факт), тыс. руб.</w:t>
            </w:r>
          </w:p>
        </w:tc>
      </w:tr>
      <w:tr w:rsidR="00227C24" w:rsidRPr="00CE7DA4" w14:paraId="077E9532" w14:textId="77777777" w:rsidTr="00CE7DA4">
        <w:trPr>
          <w:trHeight w:val="20"/>
        </w:trPr>
        <w:tc>
          <w:tcPr>
            <w:tcW w:w="53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1072FBDA" w14:textId="77777777" w:rsidR="00227C24" w:rsidRPr="00CE7DA4" w:rsidRDefault="00227C24" w:rsidP="00227C24">
            <w:pPr>
              <w:jc w:val="center"/>
              <w:rPr>
                <w:rFonts w:ascii="Myriad Pro" w:hAnsi="Myriad Pro"/>
                <w:sz w:val="20"/>
                <w:szCs w:val="20"/>
              </w:rPr>
            </w:pPr>
            <w:r w:rsidRPr="00CE7DA4">
              <w:rPr>
                <w:rFonts w:ascii="Myriad Pro" w:hAnsi="Myriad Pro"/>
                <w:sz w:val="20"/>
                <w:szCs w:val="20"/>
              </w:rPr>
              <w:t>1.</w:t>
            </w:r>
          </w:p>
        </w:tc>
        <w:tc>
          <w:tcPr>
            <w:tcW w:w="332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6349457" w14:textId="77777777" w:rsidR="00227C24" w:rsidRPr="00CE7DA4" w:rsidRDefault="00227C24" w:rsidP="00227C24">
            <w:pPr>
              <w:rPr>
                <w:rFonts w:ascii="Myriad Pro" w:hAnsi="Myriad Pro"/>
                <w:sz w:val="20"/>
                <w:szCs w:val="20"/>
              </w:rPr>
            </w:pPr>
            <w:r w:rsidRPr="00CE7DA4">
              <w:rPr>
                <w:rFonts w:ascii="Myriad Pro" w:hAnsi="Myriad Pro"/>
                <w:sz w:val="20"/>
                <w:szCs w:val="20"/>
              </w:rPr>
              <w:t>ОСАГО</w:t>
            </w:r>
          </w:p>
        </w:tc>
        <w:tc>
          <w:tcPr>
            <w:tcW w:w="113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A2BA5A5" w14:textId="77777777" w:rsidR="00227C24" w:rsidRPr="00CE7DA4" w:rsidRDefault="00227C24" w:rsidP="00227C24">
            <w:pPr>
              <w:jc w:val="center"/>
              <w:rPr>
                <w:rFonts w:ascii="Myriad Pro" w:hAnsi="Myriad Pro"/>
                <w:sz w:val="20"/>
                <w:szCs w:val="20"/>
              </w:rPr>
            </w:pPr>
            <w:r w:rsidRPr="00CE7DA4">
              <w:rPr>
                <w:rFonts w:ascii="Myriad Pro" w:hAnsi="Myriad Pro"/>
                <w:sz w:val="20"/>
                <w:szCs w:val="20"/>
              </w:rPr>
              <w:t>2 566,61</w:t>
            </w:r>
          </w:p>
        </w:tc>
      </w:tr>
      <w:tr w:rsidR="00227C24" w:rsidRPr="00CE7DA4" w14:paraId="0EA36BDE" w14:textId="77777777" w:rsidTr="00CE7DA4">
        <w:trPr>
          <w:trHeight w:val="20"/>
        </w:trPr>
        <w:tc>
          <w:tcPr>
            <w:tcW w:w="538" w:type="pct"/>
            <w:tcBorders>
              <w:top w:val="nil"/>
              <w:left w:val="single" w:sz="4" w:space="0" w:color="auto"/>
              <w:bottom w:val="single" w:sz="4" w:space="0" w:color="auto"/>
              <w:right w:val="single" w:sz="4" w:space="0" w:color="auto"/>
            </w:tcBorders>
            <w:shd w:val="clear" w:color="000000" w:fill="FFFFFF"/>
            <w:noWrap/>
            <w:vAlign w:val="center"/>
            <w:hideMark/>
          </w:tcPr>
          <w:p w14:paraId="1E2E4202" w14:textId="77777777" w:rsidR="00227C24" w:rsidRPr="00CE7DA4" w:rsidRDefault="00227C24" w:rsidP="00227C24">
            <w:pPr>
              <w:jc w:val="center"/>
              <w:rPr>
                <w:rFonts w:ascii="Myriad Pro" w:hAnsi="Myriad Pro"/>
                <w:sz w:val="20"/>
                <w:szCs w:val="20"/>
              </w:rPr>
            </w:pPr>
            <w:r w:rsidRPr="00CE7DA4">
              <w:rPr>
                <w:rFonts w:ascii="Myriad Pro" w:hAnsi="Myriad Pro"/>
                <w:sz w:val="20"/>
                <w:szCs w:val="20"/>
              </w:rPr>
              <w:t>2.</w:t>
            </w:r>
          </w:p>
        </w:tc>
        <w:tc>
          <w:tcPr>
            <w:tcW w:w="3328" w:type="pct"/>
            <w:tcBorders>
              <w:top w:val="nil"/>
              <w:left w:val="nil"/>
              <w:bottom w:val="single" w:sz="4" w:space="0" w:color="auto"/>
              <w:right w:val="single" w:sz="4" w:space="0" w:color="auto"/>
            </w:tcBorders>
            <w:shd w:val="clear" w:color="000000" w:fill="FFFFFF"/>
            <w:vAlign w:val="center"/>
            <w:hideMark/>
          </w:tcPr>
          <w:p w14:paraId="6FA70BF5" w14:textId="77777777" w:rsidR="00227C24" w:rsidRPr="00CE7DA4" w:rsidRDefault="00227C24" w:rsidP="00227C24">
            <w:pPr>
              <w:rPr>
                <w:rFonts w:ascii="Myriad Pro" w:hAnsi="Myriad Pro"/>
                <w:sz w:val="20"/>
                <w:szCs w:val="20"/>
              </w:rPr>
            </w:pPr>
            <w:r w:rsidRPr="00CE7DA4">
              <w:rPr>
                <w:rFonts w:ascii="Myriad Pro" w:hAnsi="Myriad Pro"/>
                <w:sz w:val="20"/>
                <w:szCs w:val="20"/>
              </w:rPr>
              <w:t>Обязательное страхование гражданской ответственности владельца опасного производственного объекта</w:t>
            </w:r>
          </w:p>
        </w:tc>
        <w:tc>
          <w:tcPr>
            <w:tcW w:w="1134" w:type="pct"/>
            <w:tcBorders>
              <w:top w:val="nil"/>
              <w:left w:val="nil"/>
              <w:bottom w:val="single" w:sz="4" w:space="0" w:color="auto"/>
              <w:right w:val="single" w:sz="4" w:space="0" w:color="auto"/>
            </w:tcBorders>
            <w:shd w:val="clear" w:color="000000" w:fill="FFFFFF"/>
            <w:noWrap/>
            <w:vAlign w:val="center"/>
            <w:hideMark/>
          </w:tcPr>
          <w:p w14:paraId="7682AFE9" w14:textId="77777777" w:rsidR="00227C24" w:rsidRPr="00CE7DA4" w:rsidRDefault="00227C24" w:rsidP="00227C24">
            <w:pPr>
              <w:jc w:val="center"/>
              <w:rPr>
                <w:rFonts w:ascii="Myriad Pro" w:hAnsi="Myriad Pro"/>
                <w:sz w:val="20"/>
                <w:szCs w:val="20"/>
              </w:rPr>
            </w:pPr>
            <w:r w:rsidRPr="00CE7DA4">
              <w:rPr>
                <w:rFonts w:ascii="Myriad Pro" w:hAnsi="Myriad Pro"/>
                <w:sz w:val="20"/>
                <w:szCs w:val="20"/>
              </w:rPr>
              <w:t>68,78</w:t>
            </w:r>
          </w:p>
        </w:tc>
      </w:tr>
      <w:tr w:rsidR="00227C24" w:rsidRPr="00CE7DA4" w14:paraId="2792C381" w14:textId="77777777" w:rsidTr="00CE7DA4">
        <w:trPr>
          <w:trHeight w:val="20"/>
        </w:trPr>
        <w:tc>
          <w:tcPr>
            <w:tcW w:w="538" w:type="pct"/>
            <w:tcBorders>
              <w:top w:val="nil"/>
              <w:left w:val="single" w:sz="4" w:space="0" w:color="auto"/>
              <w:bottom w:val="single" w:sz="4" w:space="0" w:color="auto"/>
              <w:right w:val="single" w:sz="4" w:space="0" w:color="auto"/>
            </w:tcBorders>
            <w:shd w:val="clear" w:color="000000" w:fill="FFFFFF"/>
            <w:noWrap/>
            <w:vAlign w:val="center"/>
            <w:hideMark/>
          </w:tcPr>
          <w:p w14:paraId="2E6DDE9E" w14:textId="77777777" w:rsidR="00227C24" w:rsidRPr="00CE7DA4" w:rsidRDefault="00227C24" w:rsidP="00227C24">
            <w:pPr>
              <w:jc w:val="center"/>
              <w:rPr>
                <w:rFonts w:ascii="Myriad Pro" w:hAnsi="Myriad Pro"/>
                <w:sz w:val="20"/>
                <w:szCs w:val="20"/>
              </w:rPr>
            </w:pPr>
            <w:r w:rsidRPr="00CE7DA4">
              <w:rPr>
                <w:rFonts w:ascii="Myriad Pro" w:hAnsi="Myriad Pro"/>
                <w:sz w:val="20"/>
                <w:szCs w:val="20"/>
              </w:rPr>
              <w:t>3.</w:t>
            </w:r>
          </w:p>
        </w:tc>
        <w:tc>
          <w:tcPr>
            <w:tcW w:w="3328" w:type="pct"/>
            <w:tcBorders>
              <w:top w:val="nil"/>
              <w:left w:val="nil"/>
              <w:bottom w:val="single" w:sz="4" w:space="0" w:color="auto"/>
              <w:right w:val="single" w:sz="4" w:space="0" w:color="auto"/>
            </w:tcBorders>
            <w:shd w:val="clear" w:color="000000" w:fill="FFFFFF"/>
            <w:vAlign w:val="center"/>
            <w:hideMark/>
          </w:tcPr>
          <w:p w14:paraId="48022B5D" w14:textId="77777777" w:rsidR="00227C24" w:rsidRPr="00CE7DA4" w:rsidRDefault="00227C24" w:rsidP="00227C24">
            <w:pPr>
              <w:rPr>
                <w:rFonts w:ascii="Myriad Pro" w:hAnsi="Myriad Pro"/>
                <w:sz w:val="20"/>
                <w:szCs w:val="20"/>
              </w:rPr>
            </w:pPr>
            <w:r w:rsidRPr="00CE7DA4">
              <w:rPr>
                <w:rFonts w:ascii="Myriad Pro" w:hAnsi="Myriad Pro"/>
                <w:sz w:val="20"/>
                <w:szCs w:val="20"/>
              </w:rPr>
              <w:t>Добровольное страхование имущества</w:t>
            </w:r>
          </w:p>
        </w:tc>
        <w:tc>
          <w:tcPr>
            <w:tcW w:w="1134" w:type="pct"/>
            <w:tcBorders>
              <w:top w:val="nil"/>
              <w:left w:val="nil"/>
              <w:bottom w:val="single" w:sz="4" w:space="0" w:color="auto"/>
              <w:right w:val="single" w:sz="4" w:space="0" w:color="auto"/>
            </w:tcBorders>
            <w:shd w:val="clear" w:color="000000" w:fill="FFFFFF"/>
            <w:noWrap/>
            <w:vAlign w:val="center"/>
            <w:hideMark/>
          </w:tcPr>
          <w:p w14:paraId="16467211" w14:textId="77777777" w:rsidR="00227C24" w:rsidRPr="00CE7DA4" w:rsidRDefault="00227C24" w:rsidP="00227C24">
            <w:pPr>
              <w:jc w:val="center"/>
              <w:rPr>
                <w:rFonts w:ascii="Myriad Pro" w:hAnsi="Myriad Pro"/>
                <w:sz w:val="20"/>
                <w:szCs w:val="20"/>
              </w:rPr>
            </w:pPr>
            <w:r w:rsidRPr="00CE7DA4">
              <w:rPr>
                <w:rFonts w:ascii="Myriad Pro" w:hAnsi="Myriad Pro"/>
                <w:sz w:val="20"/>
                <w:szCs w:val="20"/>
              </w:rPr>
              <w:t>5 700,70</w:t>
            </w:r>
          </w:p>
        </w:tc>
      </w:tr>
      <w:tr w:rsidR="00227C24" w:rsidRPr="00CE7DA4" w14:paraId="10753F58" w14:textId="77777777" w:rsidTr="00CE7DA4">
        <w:trPr>
          <w:trHeight w:val="20"/>
        </w:trPr>
        <w:tc>
          <w:tcPr>
            <w:tcW w:w="538" w:type="pct"/>
            <w:tcBorders>
              <w:top w:val="nil"/>
              <w:left w:val="single" w:sz="4" w:space="0" w:color="auto"/>
              <w:bottom w:val="single" w:sz="4" w:space="0" w:color="auto"/>
              <w:right w:val="single" w:sz="4" w:space="0" w:color="auto"/>
            </w:tcBorders>
            <w:shd w:val="clear" w:color="000000" w:fill="FFFFFF"/>
            <w:noWrap/>
            <w:vAlign w:val="center"/>
            <w:hideMark/>
          </w:tcPr>
          <w:p w14:paraId="4462F0B9" w14:textId="77777777" w:rsidR="00227C24" w:rsidRPr="00CE7DA4" w:rsidRDefault="00227C24" w:rsidP="00227C24">
            <w:pPr>
              <w:jc w:val="center"/>
              <w:rPr>
                <w:rFonts w:ascii="Myriad Pro" w:hAnsi="Myriad Pro"/>
                <w:sz w:val="20"/>
                <w:szCs w:val="20"/>
              </w:rPr>
            </w:pPr>
            <w:r w:rsidRPr="00CE7DA4">
              <w:rPr>
                <w:rFonts w:ascii="Myriad Pro" w:hAnsi="Myriad Pro"/>
                <w:sz w:val="20"/>
                <w:szCs w:val="20"/>
              </w:rPr>
              <w:t>4.</w:t>
            </w:r>
          </w:p>
        </w:tc>
        <w:tc>
          <w:tcPr>
            <w:tcW w:w="3328" w:type="pct"/>
            <w:tcBorders>
              <w:top w:val="nil"/>
              <w:left w:val="nil"/>
              <w:bottom w:val="single" w:sz="4" w:space="0" w:color="auto"/>
              <w:right w:val="single" w:sz="4" w:space="0" w:color="auto"/>
            </w:tcBorders>
            <w:shd w:val="clear" w:color="000000" w:fill="FFFFFF"/>
            <w:vAlign w:val="center"/>
            <w:hideMark/>
          </w:tcPr>
          <w:p w14:paraId="22B9C047" w14:textId="77777777" w:rsidR="00227C24" w:rsidRPr="00CE7DA4" w:rsidRDefault="00227C24" w:rsidP="00227C24">
            <w:pPr>
              <w:rPr>
                <w:rFonts w:ascii="Myriad Pro" w:hAnsi="Myriad Pro"/>
                <w:sz w:val="20"/>
                <w:szCs w:val="20"/>
              </w:rPr>
            </w:pPr>
            <w:r w:rsidRPr="00CE7DA4">
              <w:rPr>
                <w:rFonts w:ascii="Myriad Pro" w:hAnsi="Myriad Pro"/>
                <w:sz w:val="20"/>
                <w:szCs w:val="20"/>
              </w:rPr>
              <w:t>Добровольное медицинское страхование</w:t>
            </w:r>
          </w:p>
        </w:tc>
        <w:tc>
          <w:tcPr>
            <w:tcW w:w="1134" w:type="pct"/>
            <w:tcBorders>
              <w:top w:val="nil"/>
              <w:left w:val="nil"/>
              <w:bottom w:val="single" w:sz="4" w:space="0" w:color="auto"/>
              <w:right w:val="single" w:sz="4" w:space="0" w:color="auto"/>
            </w:tcBorders>
            <w:shd w:val="clear" w:color="000000" w:fill="FFFFFF"/>
            <w:noWrap/>
            <w:vAlign w:val="center"/>
            <w:hideMark/>
          </w:tcPr>
          <w:p w14:paraId="4B1219D1" w14:textId="77777777" w:rsidR="00227C24" w:rsidRPr="00CE7DA4" w:rsidRDefault="00227C24" w:rsidP="00227C24">
            <w:pPr>
              <w:jc w:val="center"/>
              <w:rPr>
                <w:rFonts w:ascii="Myriad Pro" w:hAnsi="Myriad Pro"/>
                <w:sz w:val="20"/>
                <w:szCs w:val="20"/>
              </w:rPr>
            </w:pPr>
            <w:r w:rsidRPr="00CE7DA4">
              <w:rPr>
                <w:rFonts w:ascii="Myriad Pro" w:hAnsi="Myriad Pro"/>
                <w:sz w:val="20"/>
                <w:szCs w:val="20"/>
              </w:rPr>
              <w:t>1 352,95</w:t>
            </w:r>
          </w:p>
        </w:tc>
      </w:tr>
      <w:tr w:rsidR="00227C24" w:rsidRPr="00CE7DA4" w14:paraId="19B2CE72" w14:textId="77777777" w:rsidTr="00CE7DA4">
        <w:trPr>
          <w:trHeight w:val="20"/>
        </w:trPr>
        <w:tc>
          <w:tcPr>
            <w:tcW w:w="538" w:type="pct"/>
            <w:tcBorders>
              <w:top w:val="nil"/>
              <w:left w:val="single" w:sz="4" w:space="0" w:color="auto"/>
              <w:bottom w:val="single" w:sz="4" w:space="0" w:color="auto"/>
              <w:right w:val="single" w:sz="4" w:space="0" w:color="auto"/>
            </w:tcBorders>
            <w:shd w:val="clear" w:color="000000" w:fill="FFFFFF"/>
            <w:noWrap/>
            <w:vAlign w:val="center"/>
            <w:hideMark/>
          </w:tcPr>
          <w:p w14:paraId="7D0BD354" w14:textId="77777777" w:rsidR="00227C24" w:rsidRPr="00CE7DA4" w:rsidRDefault="00227C24" w:rsidP="00227C24">
            <w:pPr>
              <w:jc w:val="center"/>
              <w:rPr>
                <w:rFonts w:ascii="Myriad Pro" w:hAnsi="Myriad Pro"/>
                <w:sz w:val="20"/>
                <w:szCs w:val="20"/>
              </w:rPr>
            </w:pPr>
            <w:r w:rsidRPr="00CE7DA4">
              <w:rPr>
                <w:rFonts w:ascii="Myriad Pro" w:hAnsi="Myriad Pro"/>
                <w:sz w:val="20"/>
                <w:szCs w:val="20"/>
              </w:rPr>
              <w:t>5.</w:t>
            </w:r>
          </w:p>
        </w:tc>
        <w:tc>
          <w:tcPr>
            <w:tcW w:w="3328" w:type="pct"/>
            <w:tcBorders>
              <w:top w:val="nil"/>
              <w:left w:val="nil"/>
              <w:bottom w:val="single" w:sz="4" w:space="0" w:color="auto"/>
              <w:right w:val="single" w:sz="4" w:space="0" w:color="auto"/>
            </w:tcBorders>
            <w:shd w:val="clear" w:color="auto" w:fill="auto"/>
            <w:vAlign w:val="bottom"/>
            <w:hideMark/>
          </w:tcPr>
          <w:p w14:paraId="49B73ED7" w14:textId="77777777" w:rsidR="00227C24" w:rsidRPr="00CE7DA4" w:rsidRDefault="00227C24" w:rsidP="00227C24">
            <w:pPr>
              <w:rPr>
                <w:rFonts w:ascii="Myriad Pro" w:hAnsi="Myriad Pro"/>
                <w:sz w:val="20"/>
                <w:szCs w:val="20"/>
              </w:rPr>
            </w:pPr>
            <w:r w:rsidRPr="00CE7DA4">
              <w:rPr>
                <w:rFonts w:ascii="Myriad Pro" w:hAnsi="Myriad Pro"/>
                <w:sz w:val="20"/>
                <w:szCs w:val="20"/>
              </w:rPr>
              <w:t>Добровольное страхование от несчастных случаев</w:t>
            </w:r>
          </w:p>
        </w:tc>
        <w:tc>
          <w:tcPr>
            <w:tcW w:w="1134" w:type="pct"/>
            <w:tcBorders>
              <w:top w:val="nil"/>
              <w:left w:val="nil"/>
              <w:bottom w:val="single" w:sz="4" w:space="0" w:color="auto"/>
              <w:right w:val="single" w:sz="4" w:space="0" w:color="auto"/>
            </w:tcBorders>
            <w:shd w:val="clear" w:color="auto" w:fill="auto"/>
            <w:noWrap/>
            <w:vAlign w:val="center"/>
            <w:hideMark/>
          </w:tcPr>
          <w:p w14:paraId="15F2ABBA" w14:textId="77777777" w:rsidR="00227C24" w:rsidRPr="00CE7DA4" w:rsidRDefault="00227C24" w:rsidP="00227C24">
            <w:pPr>
              <w:jc w:val="center"/>
              <w:rPr>
                <w:rFonts w:ascii="Myriad Pro" w:hAnsi="Myriad Pro"/>
                <w:sz w:val="20"/>
                <w:szCs w:val="20"/>
              </w:rPr>
            </w:pPr>
            <w:r w:rsidRPr="00CE7DA4">
              <w:rPr>
                <w:rFonts w:ascii="Myriad Pro" w:hAnsi="Myriad Pro"/>
                <w:sz w:val="20"/>
                <w:szCs w:val="20"/>
              </w:rPr>
              <w:t>117,64</w:t>
            </w:r>
          </w:p>
        </w:tc>
      </w:tr>
      <w:tr w:rsidR="00227C24" w:rsidRPr="00CE7DA4" w14:paraId="38795758" w14:textId="77777777" w:rsidTr="00CE7DA4">
        <w:trPr>
          <w:trHeight w:val="20"/>
        </w:trPr>
        <w:tc>
          <w:tcPr>
            <w:tcW w:w="538" w:type="pct"/>
            <w:tcBorders>
              <w:top w:val="nil"/>
              <w:left w:val="single" w:sz="4" w:space="0" w:color="auto"/>
              <w:bottom w:val="single" w:sz="4" w:space="0" w:color="auto"/>
              <w:right w:val="single" w:sz="4" w:space="0" w:color="auto"/>
            </w:tcBorders>
            <w:shd w:val="clear" w:color="000000" w:fill="FFFFFF"/>
            <w:noWrap/>
            <w:vAlign w:val="center"/>
            <w:hideMark/>
          </w:tcPr>
          <w:p w14:paraId="7BA6B703" w14:textId="77777777" w:rsidR="00227C24" w:rsidRPr="00CE7DA4" w:rsidRDefault="00227C24" w:rsidP="00227C24">
            <w:pPr>
              <w:jc w:val="center"/>
              <w:rPr>
                <w:rFonts w:ascii="Myriad Pro" w:hAnsi="Myriad Pro"/>
                <w:sz w:val="20"/>
                <w:szCs w:val="20"/>
              </w:rPr>
            </w:pPr>
            <w:r w:rsidRPr="00CE7DA4">
              <w:rPr>
                <w:rFonts w:ascii="Myriad Pro" w:hAnsi="Myriad Pro"/>
                <w:sz w:val="20"/>
                <w:szCs w:val="20"/>
              </w:rPr>
              <w:t>6.</w:t>
            </w:r>
          </w:p>
        </w:tc>
        <w:tc>
          <w:tcPr>
            <w:tcW w:w="3328" w:type="pct"/>
            <w:tcBorders>
              <w:top w:val="nil"/>
              <w:left w:val="nil"/>
              <w:bottom w:val="single" w:sz="4" w:space="0" w:color="auto"/>
              <w:right w:val="single" w:sz="4" w:space="0" w:color="auto"/>
            </w:tcBorders>
            <w:shd w:val="clear" w:color="auto" w:fill="auto"/>
            <w:vAlign w:val="bottom"/>
            <w:hideMark/>
          </w:tcPr>
          <w:p w14:paraId="45C7F8DB" w14:textId="77777777" w:rsidR="00227C24" w:rsidRPr="00CE7DA4" w:rsidRDefault="00227C24" w:rsidP="00227C24">
            <w:pPr>
              <w:rPr>
                <w:rFonts w:ascii="Myriad Pro" w:hAnsi="Myriad Pro"/>
                <w:sz w:val="20"/>
                <w:szCs w:val="20"/>
              </w:rPr>
            </w:pPr>
            <w:r w:rsidRPr="00CE7DA4">
              <w:rPr>
                <w:rFonts w:ascii="Myriad Pro" w:hAnsi="Myriad Pro"/>
                <w:sz w:val="20"/>
                <w:szCs w:val="20"/>
              </w:rPr>
              <w:t>Расходы на страхование всего:</w:t>
            </w:r>
          </w:p>
        </w:tc>
        <w:tc>
          <w:tcPr>
            <w:tcW w:w="1134" w:type="pct"/>
            <w:tcBorders>
              <w:top w:val="nil"/>
              <w:left w:val="nil"/>
              <w:bottom w:val="single" w:sz="4" w:space="0" w:color="auto"/>
              <w:right w:val="single" w:sz="4" w:space="0" w:color="auto"/>
            </w:tcBorders>
            <w:shd w:val="clear" w:color="auto" w:fill="auto"/>
            <w:noWrap/>
            <w:vAlign w:val="center"/>
            <w:hideMark/>
          </w:tcPr>
          <w:p w14:paraId="23A2D2AF" w14:textId="77777777" w:rsidR="00227C24" w:rsidRPr="00CE7DA4" w:rsidRDefault="00227C24" w:rsidP="00227C24">
            <w:pPr>
              <w:jc w:val="center"/>
              <w:rPr>
                <w:rFonts w:ascii="Myriad Pro" w:hAnsi="Myriad Pro"/>
                <w:sz w:val="20"/>
                <w:szCs w:val="20"/>
              </w:rPr>
            </w:pPr>
            <w:r w:rsidRPr="00CE7DA4">
              <w:rPr>
                <w:rFonts w:ascii="Myriad Pro" w:hAnsi="Myriad Pro"/>
                <w:sz w:val="20"/>
                <w:szCs w:val="20"/>
              </w:rPr>
              <w:t>9 806,68</w:t>
            </w:r>
          </w:p>
        </w:tc>
      </w:tr>
      <w:tr w:rsidR="00227C24" w:rsidRPr="00CE7DA4" w14:paraId="495B1359" w14:textId="77777777" w:rsidTr="00CE7DA4">
        <w:trPr>
          <w:trHeight w:val="20"/>
        </w:trPr>
        <w:tc>
          <w:tcPr>
            <w:tcW w:w="538" w:type="pct"/>
            <w:tcBorders>
              <w:top w:val="nil"/>
              <w:left w:val="single" w:sz="4" w:space="0" w:color="auto"/>
              <w:bottom w:val="single" w:sz="4" w:space="0" w:color="auto"/>
              <w:right w:val="single" w:sz="4" w:space="0" w:color="auto"/>
            </w:tcBorders>
            <w:shd w:val="clear" w:color="auto" w:fill="auto"/>
            <w:noWrap/>
            <w:vAlign w:val="bottom"/>
            <w:hideMark/>
          </w:tcPr>
          <w:p w14:paraId="2218A7A8" w14:textId="77777777" w:rsidR="00227C24" w:rsidRPr="00CE7DA4" w:rsidRDefault="00227C24" w:rsidP="00227C24">
            <w:pPr>
              <w:jc w:val="center"/>
              <w:rPr>
                <w:rFonts w:ascii="Myriad Pro" w:hAnsi="Myriad Pro"/>
                <w:sz w:val="20"/>
                <w:szCs w:val="20"/>
              </w:rPr>
            </w:pPr>
          </w:p>
        </w:tc>
        <w:tc>
          <w:tcPr>
            <w:tcW w:w="3328" w:type="pct"/>
            <w:tcBorders>
              <w:top w:val="nil"/>
              <w:left w:val="nil"/>
              <w:bottom w:val="single" w:sz="4" w:space="0" w:color="auto"/>
              <w:right w:val="single" w:sz="4" w:space="0" w:color="auto"/>
            </w:tcBorders>
            <w:shd w:val="clear" w:color="auto" w:fill="auto"/>
            <w:vAlign w:val="bottom"/>
            <w:hideMark/>
          </w:tcPr>
          <w:p w14:paraId="26E4A5F5" w14:textId="77777777" w:rsidR="00227C24" w:rsidRPr="00CE7DA4" w:rsidRDefault="00227C24" w:rsidP="00227C24">
            <w:pPr>
              <w:rPr>
                <w:rFonts w:ascii="Myriad Pro" w:hAnsi="Myriad Pro"/>
                <w:sz w:val="20"/>
                <w:szCs w:val="20"/>
              </w:rPr>
            </w:pPr>
            <w:r w:rsidRPr="00CE7DA4">
              <w:rPr>
                <w:rFonts w:ascii="Myriad Pro" w:hAnsi="Myriad Pro"/>
                <w:sz w:val="20"/>
                <w:szCs w:val="20"/>
              </w:rPr>
              <w:t>в том числе отнесено на услуги по передаче электрической энергии</w:t>
            </w:r>
          </w:p>
        </w:tc>
        <w:tc>
          <w:tcPr>
            <w:tcW w:w="1134" w:type="pct"/>
            <w:tcBorders>
              <w:top w:val="nil"/>
              <w:left w:val="nil"/>
              <w:bottom w:val="single" w:sz="4" w:space="0" w:color="auto"/>
              <w:right w:val="single" w:sz="4" w:space="0" w:color="auto"/>
            </w:tcBorders>
            <w:shd w:val="clear" w:color="auto" w:fill="auto"/>
            <w:noWrap/>
            <w:vAlign w:val="center"/>
            <w:hideMark/>
          </w:tcPr>
          <w:p w14:paraId="2CBF7E3F" w14:textId="77777777" w:rsidR="00227C24" w:rsidRPr="00CE7DA4" w:rsidRDefault="00227C24" w:rsidP="00227C24">
            <w:pPr>
              <w:jc w:val="center"/>
              <w:rPr>
                <w:rFonts w:ascii="Myriad Pro" w:hAnsi="Myriad Pro"/>
                <w:sz w:val="20"/>
                <w:szCs w:val="20"/>
              </w:rPr>
            </w:pPr>
            <w:r w:rsidRPr="00CE7DA4">
              <w:rPr>
                <w:rFonts w:ascii="Myriad Pro" w:hAnsi="Myriad Pro"/>
                <w:sz w:val="20"/>
                <w:szCs w:val="20"/>
              </w:rPr>
              <w:t>9 649,76</w:t>
            </w:r>
          </w:p>
        </w:tc>
      </w:tr>
    </w:tbl>
    <w:p w14:paraId="46021CB7" w14:textId="77777777" w:rsidR="00E84995" w:rsidRPr="001A15D2" w:rsidRDefault="00E84995" w:rsidP="00E84995">
      <w:pPr>
        <w:spacing w:line="360" w:lineRule="auto"/>
        <w:ind w:firstLine="709"/>
        <w:contextualSpacing/>
        <w:jc w:val="both"/>
        <w:rPr>
          <w:rFonts w:ascii="Myriad Pro" w:eastAsia="Calibri" w:hAnsi="Myriad Pro"/>
          <w:sz w:val="26"/>
          <w:szCs w:val="26"/>
          <w:lang w:eastAsia="en-US"/>
        </w:rPr>
      </w:pPr>
    </w:p>
    <w:p w14:paraId="54899067" w14:textId="77777777" w:rsidR="00801C45" w:rsidRDefault="00801C45" w:rsidP="00E84995">
      <w:pPr>
        <w:spacing w:line="360" w:lineRule="auto"/>
        <w:jc w:val="both"/>
        <w:rPr>
          <w:rFonts w:ascii="Myriad Pro" w:eastAsia="Calibri" w:hAnsi="Myriad Pro"/>
          <w:b/>
          <w:sz w:val="26"/>
          <w:szCs w:val="26"/>
          <w:lang w:eastAsia="en-US"/>
        </w:rPr>
      </w:pPr>
    </w:p>
    <w:p w14:paraId="5A147B16" w14:textId="119D2462" w:rsidR="00E84995" w:rsidRPr="001A15D2" w:rsidRDefault="00E84995" w:rsidP="00E84995">
      <w:pPr>
        <w:spacing w:line="360" w:lineRule="auto"/>
        <w:jc w:val="both"/>
        <w:rPr>
          <w:rFonts w:ascii="Myriad Pro" w:eastAsia="Calibri" w:hAnsi="Myriad Pro"/>
          <w:b/>
          <w:sz w:val="26"/>
          <w:szCs w:val="26"/>
          <w:lang w:eastAsia="en-US"/>
        </w:rPr>
      </w:pPr>
      <w:r w:rsidRPr="001A15D2">
        <w:rPr>
          <w:rFonts w:ascii="Myriad Pro" w:eastAsia="Calibri" w:hAnsi="Myriad Pro"/>
          <w:b/>
          <w:sz w:val="26"/>
          <w:szCs w:val="26"/>
          <w:lang w:eastAsia="en-US"/>
        </w:rPr>
        <w:lastRenderedPageBreak/>
        <w:t>ПОЗИЦИЯ ОРГАНА РЕГУЛИРОВАНИЯ</w:t>
      </w:r>
    </w:p>
    <w:p w14:paraId="5EC2D654" w14:textId="6EC606CF" w:rsidR="00E84995" w:rsidRPr="001A15D2" w:rsidRDefault="00E84995" w:rsidP="00CE7DA4">
      <w:pPr>
        <w:pStyle w:val="2f3"/>
      </w:pPr>
      <w:r w:rsidRPr="001A15D2">
        <w:t>В соответствии с экспертным заключением на 2018 год расходы филиала</w:t>
      </w:r>
      <w:r w:rsidR="00F16109">
        <w:t xml:space="preserve"> </w:t>
      </w:r>
      <w:r w:rsidR="00801C45">
        <w:t>ПАО </w:t>
      </w:r>
      <w:r w:rsidR="00F16109">
        <w:t>«МРСК Сибири» - «Омскэнерго»</w:t>
      </w:r>
      <w:r w:rsidRPr="001A15D2">
        <w:t xml:space="preserve"> на </w:t>
      </w:r>
      <w:r w:rsidR="008D6FCB" w:rsidRPr="001A15D2">
        <w:t xml:space="preserve">страхование </w:t>
      </w:r>
      <w:r w:rsidRPr="001A15D2">
        <w:t xml:space="preserve">приняты РЭК Омской области в размере </w:t>
      </w:r>
      <w:r w:rsidR="008D6FCB" w:rsidRPr="001A15D2">
        <w:t xml:space="preserve">2 670,40 </w:t>
      </w:r>
      <w:r w:rsidRPr="001A15D2">
        <w:t>тыс. руб. на уровне фактических затрат за 2016 год, принятых РЭК Омской области на основании проверки бухгалтерской отчетности, с учетом ИПЦ на 2017-2018 годы в размере 103,9 % и 103,7 % соответственно</w:t>
      </w:r>
      <w:r w:rsidR="00F16109">
        <w:t xml:space="preserve"> </w:t>
      </w:r>
      <w:r w:rsidRPr="001A15D2">
        <w:t xml:space="preserve">в соответствии с п. 28 Основ ценообразования </w:t>
      </w:r>
      <w:r w:rsidR="00134DE0">
        <w:t>№ </w:t>
      </w:r>
      <w:r w:rsidRPr="001A15D2">
        <w:t>1178.</w:t>
      </w:r>
    </w:p>
    <w:p w14:paraId="73A53E76" w14:textId="77777777" w:rsidR="008D6FCB" w:rsidRPr="001A15D2" w:rsidRDefault="008D6FCB" w:rsidP="00CE7DA4">
      <w:pPr>
        <w:pStyle w:val="2f3"/>
      </w:pPr>
      <w:r w:rsidRPr="001A15D2">
        <w:t>Не приняты расходы по необязательным видам страхования (добровольное медицинское страхование, добровольное страхование имущества).</w:t>
      </w:r>
    </w:p>
    <w:p w14:paraId="255A2EED" w14:textId="77777777" w:rsidR="00E84995" w:rsidRPr="001A15D2" w:rsidRDefault="00E84995" w:rsidP="00CE7DA4">
      <w:pPr>
        <w:pStyle w:val="2f3"/>
        <w:rPr>
          <w:b/>
          <w:lang w:eastAsia="en-US"/>
        </w:rPr>
      </w:pPr>
    </w:p>
    <w:p w14:paraId="0FC70FE5" w14:textId="77777777" w:rsidR="00E84995" w:rsidRPr="001A15D2" w:rsidRDefault="00E84995" w:rsidP="00E84995">
      <w:pPr>
        <w:autoSpaceDE w:val="0"/>
        <w:autoSpaceDN w:val="0"/>
        <w:adjustRightInd w:val="0"/>
        <w:spacing w:line="360" w:lineRule="auto"/>
        <w:jc w:val="both"/>
        <w:rPr>
          <w:rFonts w:ascii="Myriad Pro" w:eastAsia="Calibri" w:hAnsi="Myriad Pro"/>
          <w:b/>
          <w:sz w:val="26"/>
          <w:szCs w:val="26"/>
          <w:lang w:eastAsia="en-US"/>
        </w:rPr>
      </w:pPr>
      <w:r w:rsidRPr="001A15D2">
        <w:rPr>
          <w:rFonts w:ascii="Myriad Pro" w:eastAsia="Calibri" w:hAnsi="Myriad Pro"/>
          <w:b/>
          <w:sz w:val="26"/>
          <w:szCs w:val="26"/>
          <w:lang w:eastAsia="en-US"/>
        </w:rPr>
        <w:t>ПОЗИЦИЯ ИСПОЛНИТЕЛЯ</w:t>
      </w:r>
    </w:p>
    <w:p w14:paraId="62B976D7" w14:textId="2559CF47" w:rsidR="00916C3A" w:rsidRPr="001A15D2" w:rsidRDefault="00916C3A" w:rsidP="00CE7DA4">
      <w:pPr>
        <w:pStyle w:val="2f3"/>
        <w:rPr>
          <w:lang w:eastAsia="en-US"/>
        </w:rPr>
      </w:pPr>
      <w:r w:rsidRPr="001A15D2">
        <w:rPr>
          <w:lang w:eastAsia="en-US"/>
        </w:rPr>
        <w:t>В результате анализа представленных документов, Исполнитель отмечает, что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не представлен расчет (расшифровка) плановых расходов на страхование на 2018 год , не представлены копии полисов страхования.</w:t>
      </w:r>
    </w:p>
    <w:p w14:paraId="00110E38" w14:textId="77777777" w:rsidR="004630F7" w:rsidRPr="001A15D2" w:rsidRDefault="004630F7" w:rsidP="00CE7DA4">
      <w:pPr>
        <w:pStyle w:val="2f3"/>
        <w:rPr>
          <w:bCs/>
        </w:rPr>
      </w:pPr>
      <w:r w:rsidRPr="001A15D2">
        <w:rPr>
          <w:bCs/>
        </w:rPr>
        <w:t>При формировании расходов на страхование Исполнитель рекомендует учитывать</w:t>
      </w:r>
      <w:r w:rsidR="00F16109">
        <w:rPr>
          <w:bCs/>
        </w:rPr>
        <w:t xml:space="preserve"> </w:t>
      </w:r>
      <w:r w:rsidRPr="001A15D2">
        <w:rPr>
          <w:bCs/>
        </w:rPr>
        <w:t>практику тарифного регулирования, сложившуюся, в том числе,</w:t>
      </w:r>
      <w:r w:rsidR="00F16109">
        <w:rPr>
          <w:bCs/>
        </w:rPr>
        <w:t xml:space="preserve"> </w:t>
      </w:r>
      <w:r w:rsidRPr="001A15D2">
        <w:rPr>
          <w:bCs/>
        </w:rPr>
        <w:t xml:space="preserve">из фактов рассмотрения спорных вопросов и вопросов о нарушении законодательства органами тарифного регулирования субъектов Российской Федерации при осуществлении расчетов и установлении цен (тарифов) на услуги естественных монополий, в том числе, на услуги по передаче электрической энергии по сетям территориальных сетевых организации, позиции ФАС России, изложенной в Предписании от 02.08.2017 </w:t>
      </w:r>
      <w:r w:rsidR="00134DE0">
        <w:rPr>
          <w:bCs/>
        </w:rPr>
        <w:t>№ </w:t>
      </w:r>
      <w:r w:rsidRPr="001A15D2">
        <w:rPr>
          <w:bCs/>
        </w:rPr>
        <w:t>АГ/52859/17 (повторное</w:t>
      </w:r>
      <w:r w:rsidR="00C1533A" w:rsidRPr="001A15D2">
        <w:rPr>
          <w:bCs/>
        </w:rPr>
        <w:t xml:space="preserve"> Предписание от 04.09.2018).</w:t>
      </w:r>
    </w:p>
    <w:p w14:paraId="295B3457" w14:textId="77777777" w:rsidR="004630F7" w:rsidRPr="001A15D2" w:rsidRDefault="004630F7" w:rsidP="00CE7DA4">
      <w:pPr>
        <w:pStyle w:val="2f3"/>
        <w:rPr>
          <w:bCs/>
        </w:rPr>
      </w:pPr>
      <w:r w:rsidRPr="001A15D2">
        <w:rPr>
          <w:bCs/>
        </w:rPr>
        <w:t>В п. 1.4. Предписания рассмотрены нарушения регулирующего органа, допущенные при установлении расходов по статье затрат «Страхование»</w:t>
      </w:r>
      <w:r w:rsidR="00F16109">
        <w:rPr>
          <w:bCs/>
        </w:rPr>
        <w:t xml:space="preserve"> </w:t>
      </w:r>
      <w:r w:rsidRPr="001A15D2">
        <w:rPr>
          <w:bCs/>
        </w:rPr>
        <w:t>в отношении ТСО. Из мотивировочной части Предписания ФАС России следует, что экономически обоснованными расходами должны признаваться расходы</w:t>
      </w:r>
      <w:r w:rsidR="00F16109">
        <w:rPr>
          <w:bCs/>
        </w:rPr>
        <w:t xml:space="preserve"> </w:t>
      </w:r>
      <w:r w:rsidRPr="001A15D2">
        <w:rPr>
          <w:bCs/>
        </w:rPr>
        <w:t>на виды страхования, которые являются обязательными в соответствии</w:t>
      </w:r>
      <w:r w:rsidR="00F16109">
        <w:rPr>
          <w:bCs/>
        </w:rPr>
        <w:t xml:space="preserve"> </w:t>
      </w:r>
      <w:r w:rsidRPr="001A15D2">
        <w:rPr>
          <w:bCs/>
        </w:rPr>
        <w:t>с действующим законодательством Р</w:t>
      </w:r>
      <w:r w:rsidR="00C1533A" w:rsidRPr="001A15D2">
        <w:rPr>
          <w:bCs/>
        </w:rPr>
        <w:t xml:space="preserve">оссийской </w:t>
      </w:r>
      <w:r w:rsidRPr="001A15D2">
        <w:rPr>
          <w:bCs/>
        </w:rPr>
        <w:t>Ф</w:t>
      </w:r>
      <w:r w:rsidR="00C1533A" w:rsidRPr="001A15D2">
        <w:rPr>
          <w:bCs/>
        </w:rPr>
        <w:t>едерации</w:t>
      </w:r>
      <w:r w:rsidRPr="001A15D2">
        <w:rPr>
          <w:bCs/>
        </w:rPr>
        <w:t>.</w:t>
      </w:r>
    </w:p>
    <w:p w14:paraId="2AF3B7B6" w14:textId="7EE8C72C" w:rsidR="006624E0" w:rsidRPr="001A15D2" w:rsidRDefault="00C257BA" w:rsidP="00CE7DA4">
      <w:pPr>
        <w:pStyle w:val="2f3"/>
        <w:rPr>
          <w:bCs/>
        </w:rPr>
      </w:pPr>
      <w:r w:rsidRPr="00FC1C9A">
        <w:rPr>
          <w:bCs/>
        </w:rPr>
        <w:lastRenderedPageBreak/>
        <w:t>Необходимо отметить, что филиалом</w:t>
      </w:r>
      <w:r w:rsidR="00F16109" w:rsidRPr="00FC1C9A">
        <w:rPr>
          <w:bCs/>
        </w:rPr>
        <w:t xml:space="preserve"> </w:t>
      </w:r>
      <w:r w:rsidR="00801C45">
        <w:rPr>
          <w:bCs/>
        </w:rPr>
        <w:t>ПАО </w:t>
      </w:r>
      <w:r w:rsidR="00F16109" w:rsidRPr="00FC1C9A">
        <w:rPr>
          <w:bCs/>
        </w:rPr>
        <w:t xml:space="preserve">«МРСК Сибири» - «Омскэнерго» </w:t>
      </w:r>
      <w:r w:rsidRPr="00FC1C9A">
        <w:rPr>
          <w:bCs/>
        </w:rPr>
        <w:t xml:space="preserve">в составе </w:t>
      </w:r>
      <w:r w:rsidR="005B04A6" w:rsidRPr="00FC1C9A">
        <w:rPr>
          <w:bCs/>
        </w:rPr>
        <w:t>тарифного предложения</w:t>
      </w:r>
      <w:r w:rsidRPr="00FC1C9A">
        <w:rPr>
          <w:bCs/>
        </w:rPr>
        <w:t xml:space="preserve"> не представлены документы, подтверждающие обязанность заключения договоров добровольного медицинского страхования, добровольного страхования от несчастных случаев на производстве.</w:t>
      </w:r>
    </w:p>
    <w:p w14:paraId="62DB9AE1" w14:textId="77777777" w:rsidR="004630F7" w:rsidRPr="001A15D2" w:rsidRDefault="004630F7" w:rsidP="00CE7DA4">
      <w:pPr>
        <w:pStyle w:val="2f3"/>
        <w:rPr>
          <w:bCs/>
        </w:rPr>
      </w:pPr>
      <w:r w:rsidRPr="001A15D2">
        <w:rPr>
          <w:bCs/>
        </w:rPr>
        <w:t xml:space="preserve">Экономическая целесообразность страхования производственных объектов подтверждается существующими рисками утраты объектов электросетевого хозяйства целиком или частичной потерей работоспособности объекта ввиду действия обстоятельств непреодолимой силы, погодных явлений и катаклизмов, непредумышленных или умышленных действий третьих лиц. </w:t>
      </w:r>
    </w:p>
    <w:p w14:paraId="1DD19ACF" w14:textId="311F3551" w:rsidR="004630F7" w:rsidRPr="001A15D2" w:rsidRDefault="004630F7" w:rsidP="00CE7DA4">
      <w:pPr>
        <w:pStyle w:val="2f3"/>
        <w:rPr>
          <w:bCs/>
        </w:rPr>
      </w:pPr>
      <w:r w:rsidRPr="001A15D2">
        <w:rPr>
          <w:bCs/>
        </w:rPr>
        <w:t>Необходимо отметить, что в отношении добровольного страхования имущества филиала</w:t>
      </w:r>
      <w:r w:rsidR="00F16109">
        <w:rPr>
          <w:bCs/>
        </w:rPr>
        <w:t xml:space="preserve"> </w:t>
      </w:r>
      <w:r w:rsidR="00801C45">
        <w:rPr>
          <w:bCs/>
        </w:rPr>
        <w:t>ПАО </w:t>
      </w:r>
      <w:r w:rsidR="00F16109">
        <w:rPr>
          <w:bCs/>
        </w:rPr>
        <w:t>«МРСК Сибири» - «Омскэнерго»</w:t>
      </w:r>
      <w:r w:rsidRPr="001A15D2">
        <w:rPr>
          <w:bCs/>
        </w:rPr>
        <w:t xml:space="preserve"> решением суда Омской области от 02.11.2018 (оставлено без изменений определением В</w:t>
      </w:r>
      <w:r w:rsidR="00C1533A" w:rsidRPr="001A15D2">
        <w:rPr>
          <w:bCs/>
        </w:rPr>
        <w:t>ерховного суда</w:t>
      </w:r>
      <w:r w:rsidR="00F16109">
        <w:rPr>
          <w:bCs/>
        </w:rPr>
        <w:t xml:space="preserve"> </w:t>
      </w:r>
      <w:r w:rsidRPr="001A15D2">
        <w:rPr>
          <w:bCs/>
        </w:rPr>
        <w:t>Р</w:t>
      </w:r>
      <w:r w:rsidR="00C1533A" w:rsidRPr="001A15D2">
        <w:rPr>
          <w:bCs/>
        </w:rPr>
        <w:t xml:space="preserve">оссийской </w:t>
      </w:r>
      <w:r w:rsidRPr="001A15D2">
        <w:rPr>
          <w:bCs/>
        </w:rPr>
        <w:t>Ф</w:t>
      </w:r>
      <w:r w:rsidR="00C1533A" w:rsidRPr="001A15D2">
        <w:rPr>
          <w:bCs/>
        </w:rPr>
        <w:t>едерации</w:t>
      </w:r>
      <w:r w:rsidRPr="001A15D2">
        <w:rPr>
          <w:bCs/>
        </w:rPr>
        <w:t xml:space="preserve"> от 06.03.2019) определено, что затраты филиала</w:t>
      </w:r>
      <w:r w:rsidR="00F16109">
        <w:rPr>
          <w:bCs/>
        </w:rPr>
        <w:t xml:space="preserve"> </w:t>
      </w:r>
      <w:r w:rsidR="00801C45">
        <w:rPr>
          <w:bCs/>
        </w:rPr>
        <w:t>ПАО </w:t>
      </w:r>
      <w:r w:rsidR="00F16109">
        <w:rPr>
          <w:bCs/>
        </w:rPr>
        <w:t>«МРСК Сибири» - «Омскэнерго»</w:t>
      </w:r>
      <w:r w:rsidR="00C1533A" w:rsidRPr="001A15D2">
        <w:rPr>
          <w:bCs/>
        </w:rPr>
        <w:t xml:space="preserve"> </w:t>
      </w:r>
      <w:r w:rsidRPr="001A15D2">
        <w:rPr>
          <w:bCs/>
        </w:rPr>
        <w:t>по договору с ОАО «СОГАЗ» от 31.12.2014 определены на перечень имущества без дифференциации по основанию использования в регулируемой деятельности. Поэтому суд пришел к выводу, что данный договор не подтверждает факта несения филиалом расходов</w:t>
      </w:r>
      <w:r w:rsidR="00F16109">
        <w:rPr>
          <w:bCs/>
        </w:rPr>
        <w:t xml:space="preserve"> </w:t>
      </w:r>
      <w:r w:rsidRPr="001A15D2">
        <w:rPr>
          <w:bCs/>
        </w:rPr>
        <w:t>на страхование именно производственных фондов, используемых в регулируемой деятельности. Соответственно, действия РЭК Омской области по неучету данных затрат являются правомерными.</w:t>
      </w:r>
    </w:p>
    <w:p w14:paraId="0D2CAE5A" w14:textId="50042F21" w:rsidR="00E84995" w:rsidRPr="001A15D2" w:rsidRDefault="00E84995" w:rsidP="00CE7DA4">
      <w:pPr>
        <w:pStyle w:val="2f3"/>
        <w:rPr>
          <w:lang w:eastAsia="en-US"/>
        </w:rPr>
      </w:pPr>
      <w:r w:rsidRPr="001A15D2">
        <w:rPr>
          <w:lang w:eastAsia="en-US"/>
        </w:rPr>
        <w:t>Учитывая изложенное, экономически обоснованные расходы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по статье «Расходы на</w:t>
      </w:r>
      <w:r w:rsidR="00E1224A" w:rsidRPr="001A15D2">
        <w:rPr>
          <w:lang w:eastAsia="en-US"/>
        </w:rPr>
        <w:t xml:space="preserve"> страхование</w:t>
      </w:r>
      <w:r w:rsidRPr="001A15D2">
        <w:rPr>
          <w:lang w:eastAsia="en-US"/>
        </w:rPr>
        <w:t>» на 2018 год по расчету Исполнителя составляют</w:t>
      </w:r>
      <w:r w:rsidR="00F16109">
        <w:rPr>
          <w:lang w:eastAsia="en-US"/>
        </w:rPr>
        <w:t xml:space="preserve"> </w:t>
      </w:r>
      <w:r w:rsidR="00E1224A" w:rsidRPr="001A15D2">
        <w:rPr>
          <w:lang w:eastAsia="en-US"/>
        </w:rPr>
        <w:t>2 794,05</w:t>
      </w:r>
      <w:r w:rsidRPr="001A15D2">
        <w:rPr>
          <w:lang w:eastAsia="en-US"/>
        </w:rPr>
        <w:t xml:space="preserve"> тыс. руб. Указанные рас</w:t>
      </w:r>
      <w:r w:rsidR="00E1224A" w:rsidRPr="001A15D2">
        <w:rPr>
          <w:lang w:eastAsia="en-US"/>
        </w:rPr>
        <w:t>ходы</w:t>
      </w:r>
      <w:r w:rsidRPr="001A15D2">
        <w:rPr>
          <w:lang w:eastAsia="en-US"/>
        </w:rPr>
        <w:t xml:space="preserve"> определены Исполнителем на основании фактических расходов в 2016 году (без учета экономически необоснованных расходов в размере </w:t>
      </w:r>
      <w:r w:rsidR="00E1224A" w:rsidRPr="001A15D2">
        <w:rPr>
          <w:lang w:eastAsia="en-US"/>
        </w:rPr>
        <w:t>7 171,28</w:t>
      </w:r>
      <w:r w:rsidRPr="001A15D2">
        <w:rPr>
          <w:lang w:eastAsia="en-US"/>
        </w:rPr>
        <w:t xml:space="preserve"> тыс. руб.)</w:t>
      </w:r>
      <w:r w:rsidR="00F16109">
        <w:rPr>
          <w:lang w:eastAsia="en-US"/>
        </w:rPr>
        <w:t xml:space="preserve"> </w:t>
      </w:r>
      <w:r w:rsidRPr="001A15D2">
        <w:rPr>
          <w:lang w:eastAsia="en-US"/>
        </w:rPr>
        <w:t>с учетом ИПЦ на 2017-2018 годы в размере 103,9 % и 103,7 % соответственно</w:t>
      </w:r>
      <w:r w:rsidR="00F16109">
        <w:rPr>
          <w:lang w:eastAsia="en-US"/>
        </w:rPr>
        <w:t xml:space="preserve"> </w:t>
      </w:r>
      <w:r w:rsidR="005845FE" w:rsidRPr="001A15D2">
        <w:rPr>
          <w:lang w:eastAsia="en-US"/>
        </w:rPr>
        <w:t>и с учетом доли распределения на услуги по передаче электрической энергии</w:t>
      </w:r>
      <w:r w:rsidR="00F16109">
        <w:rPr>
          <w:lang w:eastAsia="en-US"/>
        </w:rPr>
        <w:t xml:space="preserve"> </w:t>
      </w:r>
      <w:r w:rsidR="005845FE" w:rsidRPr="001A15D2">
        <w:rPr>
          <w:lang w:eastAsia="en-US"/>
        </w:rPr>
        <w:t>по факту 2016 года</w:t>
      </w:r>
      <w:r w:rsidRPr="001A15D2">
        <w:rPr>
          <w:lang w:eastAsia="en-US"/>
        </w:rPr>
        <w:t>. Отклонение от величины</w:t>
      </w:r>
      <w:r w:rsidR="00F16109">
        <w:rPr>
          <w:lang w:eastAsia="en-US"/>
        </w:rPr>
        <w:t xml:space="preserve"> </w:t>
      </w:r>
      <w:r w:rsidRPr="001A15D2">
        <w:rPr>
          <w:lang w:eastAsia="en-US"/>
        </w:rPr>
        <w:t xml:space="preserve">расходов на </w:t>
      </w:r>
      <w:r w:rsidR="00E1224A" w:rsidRPr="001A15D2">
        <w:rPr>
          <w:lang w:eastAsia="en-US"/>
        </w:rPr>
        <w:t>страхование</w:t>
      </w:r>
      <w:r w:rsidRPr="001A15D2">
        <w:rPr>
          <w:lang w:eastAsia="en-US"/>
        </w:rPr>
        <w:t xml:space="preserve">, принятых РЭК Омской области составляет </w:t>
      </w:r>
      <w:r w:rsidR="00E1224A" w:rsidRPr="001A15D2">
        <w:rPr>
          <w:lang w:eastAsia="en-US"/>
        </w:rPr>
        <w:t>197,45</w:t>
      </w:r>
      <w:r w:rsidRPr="001A15D2">
        <w:rPr>
          <w:lang w:eastAsia="en-US"/>
        </w:rPr>
        <w:t xml:space="preserve"> тыс. руб. Расчет расходов представлен</w:t>
      </w:r>
      <w:r w:rsidR="00F16109">
        <w:rPr>
          <w:lang w:eastAsia="en-US"/>
        </w:rPr>
        <w:t xml:space="preserve"> </w:t>
      </w:r>
      <w:r w:rsidRPr="001A15D2">
        <w:rPr>
          <w:lang w:eastAsia="en-US"/>
        </w:rPr>
        <w:t>в следующей таблице.</w:t>
      </w:r>
    </w:p>
    <w:tbl>
      <w:tblPr>
        <w:tblW w:w="5000" w:type="pct"/>
        <w:tblLook w:val="04A0" w:firstRow="1" w:lastRow="0" w:firstColumn="1" w:lastColumn="0" w:noHBand="0" w:noVBand="1"/>
      </w:tblPr>
      <w:tblGrid>
        <w:gridCol w:w="844"/>
        <w:gridCol w:w="3198"/>
        <w:gridCol w:w="1946"/>
        <w:gridCol w:w="1761"/>
        <w:gridCol w:w="1595"/>
      </w:tblGrid>
      <w:tr w:rsidR="00E1224A" w:rsidRPr="007C00B9" w14:paraId="44FC7499" w14:textId="77777777" w:rsidTr="00C73CA2">
        <w:trPr>
          <w:trHeight w:val="20"/>
          <w:tblHeader/>
        </w:trPr>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6295A30" w14:textId="77777777" w:rsidR="00E1224A" w:rsidRPr="007C00B9" w:rsidRDefault="00134DE0" w:rsidP="00FC1C9A">
            <w:pPr>
              <w:keepNext/>
              <w:jc w:val="center"/>
              <w:rPr>
                <w:rFonts w:ascii="Myriad Pro" w:hAnsi="Myriad Pro"/>
                <w:color w:val="FFFFFF"/>
                <w:sz w:val="20"/>
                <w:szCs w:val="20"/>
                <w:lang w:eastAsia="ru-RU"/>
              </w:rPr>
            </w:pPr>
            <w:r>
              <w:rPr>
                <w:rFonts w:ascii="Myriad Pro" w:hAnsi="Myriad Pro"/>
                <w:color w:val="FFFFFF"/>
                <w:sz w:val="20"/>
                <w:szCs w:val="20"/>
                <w:lang w:eastAsia="ru-RU"/>
              </w:rPr>
              <w:lastRenderedPageBreak/>
              <w:t>№ </w:t>
            </w:r>
            <w:r w:rsidR="00E1224A" w:rsidRPr="007C00B9">
              <w:rPr>
                <w:rFonts w:ascii="Myriad Pro" w:hAnsi="Myriad Pro"/>
                <w:color w:val="FFFFFF"/>
                <w:sz w:val="20"/>
                <w:szCs w:val="20"/>
                <w:lang w:eastAsia="ru-RU"/>
              </w:rPr>
              <w:t>п/п</w:t>
            </w:r>
          </w:p>
        </w:tc>
        <w:tc>
          <w:tcPr>
            <w:tcW w:w="1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B758C58" w14:textId="77777777" w:rsidR="00E1224A" w:rsidRPr="007C00B9" w:rsidRDefault="00E1224A" w:rsidP="00FC1C9A">
            <w:pPr>
              <w:keepNext/>
              <w:jc w:val="center"/>
              <w:rPr>
                <w:rFonts w:ascii="Myriad Pro" w:hAnsi="Myriad Pro"/>
                <w:color w:val="FFFFFF"/>
                <w:sz w:val="20"/>
                <w:szCs w:val="20"/>
                <w:lang w:eastAsia="ru-RU"/>
              </w:rPr>
            </w:pPr>
            <w:r w:rsidRPr="007C00B9">
              <w:rPr>
                <w:rFonts w:ascii="Myriad Pro" w:hAnsi="Myriad Pro"/>
                <w:color w:val="FFFFFF"/>
                <w:sz w:val="20"/>
                <w:szCs w:val="20"/>
                <w:lang w:eastAsia="ru-RU"/>
              </w:rPr>
              <w:t>Наименование статьи</w:t>
            </w:r>
          </w:p>
        </w:tc>
        <w:tc>
          <w:tcPr>
            <w:tcW w:w="10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79612EA" w14:textId="77777777" w:rsidR="00E1224A" w:rsidRPr="007C00B9" w:rsidRDefault="00E1224A" w:rsidP="00FC1C9A">
            <w:pPr>
              <w:keepNext/>
              <w:jc w:val="center"/>
              <w:rPr>
                <w:rFonts w:ascii="Myriad Pro" w:hAnsi="Myriad Pro"/>
                <w:color w:val="FFFFFF"/>
                <w:sz w:val="20"/>
                <w:szCs w:val="20"/>
                <w:lang w:eastAsia="ru-RU"/>
              </w:rPr>
            </w:pPr>
            <w:r w:rsidRPr="007C00B9">
              <w:rPr>
                <w:rFonts w:ascii="Myriad Pro" w:hAnsi="Myriad Pro"/>
                <w:color w:val="FFFFFF"/>
                <w:sz w:val="20"/>
                <w:szCs w:val="20"/>
                <w:lang w:eastAsia="ru-RU"/>
              </w:rPr>
              <w:t>2016 (факт), тыс. руб.</w:t>
            </w:r>
          </w:p>
        </w:tc>
        <w:tc>
          <w:tcPr>
            <w:tcW w:w="9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607A19" w14:textId="77777777" w:rsidR="00E1224A" w:rsidRPr="007C00B9" w:rsidRDefault="00430F24" w:rsidP="00FC1C9A">
            <w:pPr>
              <w:keepNext/>
              <w:jc w:val="center"/>
              <w:rPr>
                <w:rFonts w:ascii="Myriad Pro" w:hAnsi="Myriad Pro"/>
                <w:color w:val="FFFFFF"/>
                <w:sz w:val="20"/>
                <w:szCs w:val="20"/>
                <w:lang w:eastAsia="ru-RU"/>
              </w:rPr>
            </w:pPr>
            <w:r w:rsidRPr="007C00B9">
              <w:rPr>
                <w:rFonts w:ascii="Myriad Pro" w:hAnsi="Myriad Pro"/>
                <w:color w:val="FFFFFF"/>
                <w:sz w:val="20"/>
                <w:szCs w:val="20"/>
                <w:lang w:eastAsia="ru-RU"/>
              </w:rPr>
              <w:t>Р</w:t>
            </w:r>
            <w:r w:rsidR="00E1224A" w:rsidRPr="007C00B9">
              <w:rPr>
                <w:rFonts w:ascii="Myriad Pro" w:hAnsi="Myriad Pro"/>
                <w:color w:val="FFFFFF"/>
                <w:sz w:val="20"/>
                <w:szCs w:val="20"/>
                <w:lang w:eastAsia="ru-RU"/>
              </w:rPr>
              <w:t>асходы,</w:t>
            </w:r>
            <w:r w:rsidRPr="007C00B9">
              <w:rPr>
                <w:rFonts w:ascii="Myriad Pro" w:hAnsi="Myriad Pro"/>
                <w:color w:val="FFFFFF"/>
                <w:sz w:val="20"/>
                <w:szCs w:val="20"/>
                <w:lang w:eastAsia="ru-RU"/>
              </w:rPr>
              <w:t xml:space="preserve"> требующие дополнительного экономического обоснования,</w:t>
            </w:r>
            <w:r w:rsidR="00E1224A" w:rsidRPr="007C00B9">
              <w:rPr>
                <w:rFonts w:ascii="Myriad Pro" w:hAnsi="Myriad Pro"/>
                <w:color w:val="FFFFFF"/>
                <w:sz w:val="20"/>
                <w:szCs w:val="20"/>
                <w:lang w:eastAsia="ru-RU"/>
              </w:rPr>
              <w:t xml:space="preserve"> тыс. руб.</w:t>
            </w:r>
          </w:p>
        </w:tc>
        <w:tc>
          <w:tcPr>
            <w:tcW w:w="8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738B174" w14:textId="77777777" w:rsidR="00E1224A" w:rsidRPr="007C00B9" w:rsidRDefault="00E1224A" w:rsidP="00FC1C9A">
            <w:pPr>
              <w:keepNext/>
              <w:jc w:val="center"/>
              <w:rPr>
                <w:rFonts w:ascii="Myriad Pro" w:hAnsi="Myriad Pro"/>
                <w:color w:val="FFFFFF"/>
                <w:sz w:val="20"/>
                <w:szCs w:val="20"/>
                <w:lang w:eastAsia="ru-RU"/>
              </w:rPr>
            </w:pPr>
            <w:r w:rsidRPr="007C00B9">
              <w:rPr>
                <w:rFonts w:ascii="Myriad Pro" w:hAnsi="Myriad Pro"/>
                <w:color w:val="FFFFFF"/>
                <w:sz w:val="20"/>
                <w:szCs w:val="20"/>
                <w:lang w:eastAsia="ru-RU"/>
              </w:rPr>
              <w:t>Расчет Исполнителя на 2018 год</w:t>
            </w:r>
            <w:r w:rsidR="00882257" w:rsidRPr="007C00B9">
              <w:rPr>
                <w:rFonts w:ascii="Myriad Pro" w:hAnsi="Myriad Pro"/>
                <w:color w:val="FFFFFF"/>
                <w:sz w:val="20"/>
                <w:szCs w:val="20"/>
                <w:lang w:eastAsia="ru-RU"/>
              </w:rPr>
              <w:t>, тыс. руб.</w:t>
            </w:r>
          </w:p>
        </w:tc>
      </w:tr>
      <w:tr w:rsidR="00E1224A" w:rsidRPr="007C00B9" w14:paraId="00232EC0" w14:textId="77777777" w:rsidTr="007C00B9">
        <w:trPr>
          <w:trHeight w:val="20"/>
        </w:trPr>
        <w:tc>
          <w:tcPr>
            <w:tcW w:w="456"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2411FA09" w14:textId="77777777" w:rsidR="00E1224A" w:rsidRPr="007C00B9" w:rsidRDefault="00E1224A" w:rsidP="00E1224A">
            <w:pPr>
              <w:jc w:val="center"/>
              <w:rPr>
                <w:rFonts w:ascii="Myriad Pro" w:hAnsi="Myriad Pro"/>
                <w:color w:val="000000"/>
                <w:sz w:val="20"/>
                <w:szCs w:val="20"/>
                <w:lang w:eastAsia="ru-RU"/>
              </w:rPr>
            </w:pPr>
            <w:r w:rsidRPr="007C00B9">
              <w:rPr>
                <w:rFonts w:ascii="Myriad Pro" w:hAnsi="Myriad Pro"/>
                <w:color w:val="000000"/>
                <w:sz w:val="20"/>
                <w:szCs w:val="20"/>
                <w:lang w:eastAsia="ru-RU"/>
              </w:rPr>
              <w:t>1.</w:t>
            </w:r>
          </w:p>
        </w:tc>
        <w:tc>
          <w:tcPr>
            <w:tcW w:w="171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0B1E6B0" w14:textId="77777777" w:rsidR="00E1224A" w:rsidRPr="007C00B9" w:rsidRDefault="00E1224A" w:rsidP="00E1224A">
            <w:pPr>
              <w:rPr>
                <w:rFonts w:ascii="Myriad Pro" w:hAnsi="Myriad Pro"/>
                <w:color w:val="000000"/>
                <w:sz w:val="20"/>
                <w:szCs w:val="20"/>
                <w:lang w:eastAsia="ru-RU"/>
              </w:rPr>
            </w:pPr>
            <w:r w:rsidRPr="007C00B9">
              <w:rPr>
                <w:rFonts w:ascii="Myriad Pro" w:hAnsi="Myriad Pro"/>
                <w:color w:val="000000"/>
                <w:sz w:val="20"/>
                <w:szCs w:val="20"/>
                <w:lang w:eastAsia="ru-RU"/>
              </w:rPr>
              <w:t>ОСАГО</w:t>
            </w:r>
          </w:p>
        </w:tc>
        <w:tc>
          <w:tcPr>
            <w:tcW w:w="1045"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3EBC95A" w14:textId="77777777" w:rsidR="00E1224A" w:rsidRPr="007C00B9" w:rsidRDefault="00E1224A" w:rsidP="00E1224A">
            <w:pPr>
              <w:jc w:val="center"/>
              <w:rPr>
                <w:rFonts w:ascii="Myriad Pro" w:hAnsi="Myriad Pro"/>
                <w:color w:val="000000"/>
                <w:sz w:val="20"/>
                <w:szCs w:val="20"/>
                <w:lang w:eastAsia="ru-RU"/>
              </w:rPr>
            </w:pPr>
            <w:r w:rsidRPr="007C00B9">
              <w:rPr>
                <w:rFonts w:ascii="Myriad Pro" w:hAnsi="Myriad Pro"/>
                <w:color w:val="000000"/>
                <w:sz w:val="20"/>
                <w:szCs w:val="20"/>
                <w:lang w:eastAsia="ru-RU"/>
              </w:rPr>
              <w:t>2 566,61</w:t>
            </w:r>
          </w:p>
        </w:tc>
        <w:tc>
          <w:tcPr>
            <w:tcW w:w="927"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7984C40" w14:textId="77777777" w:rsidR="00E1224A" w:rsidRPr="007C00B9" w:rsidRDefault="00E1224A" w:rsidP="00E1224A">
            <w:pPr>
              <w:jc w:val="center"/>
              <w:rPr>
                <w:rFonts w:ascii="Myriad Pro" w:hAnsi="Myriad Pro"/>
                <w:color w:val="000000"/>
                <w:sz w:val="20"/>
                <w:szCs w:val="20"/>
                <w:lang w:eastAsia="ru-RU"/>
              </w:rPr>
            </w:pPr>
          </w:p>
        </w:tc>
        <w:tc>
          <w:tcPr>
            <w:tcW w:w="858"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8B202D4" w14:textId="77777777" w:rsidR="00E1224A" w:rsidRPr="007C00B9" w:rsidRDefault="00E1224A" w:rsidP="00E1224A">
            <w:pPr>
              <w:jc w:val="center"/>
              <w:rPr>
                <w:rFonts w:ascii="Myriad Pro" w:hAnsi="Myriad Pro"/>
                <w:color w:val="000000"/>
                <w:sz w:val="20"/>
                <w:szCs w:val="20"/>
                <w:lang w:eastAsia="ru-RU"/>
              </w:rPr>
            </w:pPr>
            <w:r w:rsidRPr="007C00B9">
              <w:rPr>
                <w:rFonts w:ascii="Myriad Pro" w:hAnsi="Myriad Pro"/>
                <w:color w:val="000000"/>
                <w:sz w:val="20"/>
                <w:szCs w:val="20"/>
                <w:lang w:eastAsia="ru-RU"/>
              </w:rPr>
              <w:t>2 765,38</w:t>
            </w:r>
          </w:p>
        </w:tc>
      </w:tr>
      <w:tr w:rsidR="00E1224A" w:rsidRPr="007C00B9" w14:paraId="5AEDF5C2" w14:textId="77777777" w:rsidTr="007C00B9">
        <w:trPr>
          <w:trHeight w:val="2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60C523E9" w14:textId="77777777" w:rsidR="00E1224A" w:rsidRPr="007C00B9" w:rsidRDefault="00E1224A" w:rsidP="00E1224A">
            <w:pPr>
              <w:jc w:val="center"/>
              <w:rPr>
                <w:rFonts w:ascii="Myriad Pro" w:hAnsi="Myriad Pro"/>
                <w:color w:val="000000"/>
                <w:sz w:val="20"/>
                <w:szCs w:val="20"/>
                <w:lang w:eastAsia="ru-RU"/>
              </w:rPr>
            </w:pPr>
            <w:r w:rsidRPr="007C00B9">
              <w:rPr>
                <w:rFonts w:ascii="Myriad Pro" w:hAnsi="Myriad Pro"/>
                <w:color w:val="000000"/>
                <w:sz w:val="20"/>
                <w:szCs w:val="20"/>
                <w:lang w:eastAsia="ru-RU"/>
              </w:rPr>
              <w:t>2.</w:t>
            </w:r>
          </w:p>
        </w:tc>
        <w:tc>
          <w:tcPr>
            <w:tcW w:w="1715" w:type="pct"/>
            <w:tcBorders>
              <w:top w:val="nil"/>
              <w:left w:val="nil"/>
              <w:bottom w:val="single" w:sz="4" w:space="0" w:color="auto"/>
              <w:right w:val="single" w:sz="4" w:space="0" w:color="auto"/>
            </w:tcBorders>
            <w:shd w:val="clear" w:color="000000" w:fill="FFFFFF"/>
            <w:vAlign w:val="center"/>
            <w:hideMark/>
          </w:tcPr>
          <w:p w14:paraId="05FF8947" w14:textId="77777777" w:rsidR="00E1224A" w:rsidRPr="007C00B9" w:rsidRDefault="00E1224A" w:rsidP="00E1224A">
            <w:pPr>
              <w:rPr>
                <w:rFonts w:ascii="Myriad Pro" w:hAnsi="Myriad Pro"/>
                <w:color w:val="000000"/>
                <w:sz w:val="20"/>
                <w:szCs w:val="20"/>
                <w:lang w:eastAsia="ru-RU"/>
              </w:rPr>
            </w:pPr>
            <w:r w:rsidRPr="007C00B9">
              <w:rPr>
                <w:rFonts w:ascii="Myriad Pro" w:hAnsi="Myriad Pro"/>
                <w:color w:val="000000"/>
                <w:sz w:val="20"/>
                <w:szCs w:val="20"/>
                <w:lang w:eastAsia="ru-RU"/>
              </w:rPr>
              <w:t>Обязательное страхование гражданской ответственности владельца опасного производственного объекта</w:t>
            </w:r>
          </w:p>
        </w:tc>
        <w:tc>
          <w:tcPr>
            <w:tcW w:w="1045" w:type="pct"/>
            <w:tcBorders>
              <w:top w:val="nil"/>
              <w:left w:val="nil"/>
              <w:bottom w:val="single" w:sz="4" w:space="0" w:color="auto"/>
              <w:right w:val="single" w:sz="4" w:space="0" w:color="auto"/>
            </w:tcBorders>
            <w:shd w:val="clear" w:color="000000" w:fill="FFFFFF"/>
            <w:noWrap/>
            <w:vAlign w:val="center"/>
            <w:hideMark/>
          </w:tcPr>
          <w:p w14:paraId="37420C4F" w14:textId="77777777" w:rsidR="00E1224A" w:rsidRPr="007C00B9" w:rsidRDefault="00E1224A" w:rsidP="00E1224A">
            <w:pPr>
              <w:jc w:val="center"/>
              <w:rPr>
                <w:rFonts w:ascii="Myriad Pro" w:hAnsi="Myriad Pro"/>
                <w:color w:val="000000"/>
                <w:sz w:val="20"/>
                <w:szCs w:val="20"/>
                <w:lang w:eastAsia="ru-RU"/>
              </w:rPr>
            </w:pPr>
            <w:r w:rsidRPr="007C00B9">
              <w:rPr>
                <w:rFonts w:ascii="Myriad Pro" w:hAnsi="Myriad Pro"/>
                <w:color w:val="000000"/>
                <w:sz w:val="20"/>
                <w:szCs w:val="20"/>
                <w:lang w:eastAsia="ru-RU"/>
              </w:rPr>
              <w:t>68,78</w:t>
            </w:r>
          </w:p>
        </w:tc>
        <w:tc>
          <w:tcPr>
            <w:tcW w:w="927" w:type="pct"/>
            <w:tcBorders>
              <w:top w:val="nil"/>
              <w:left w:val="nil"/>
              <w:bottom w:val="single" w:sz="4" w:space="0" w:color="auto"/>
              <w:right w:val="single" w:sz="4" w:space="0" w:color="auto"/>
            </w:tcBorders>
            <w:shd w:val="clear" w:color="000000" w:fill="FFFFFF"/>
            <w:noWrap/>
            <w:vAlign w:val="center"/>
            <w:hideMark/>
          </w:tcPr>
          <w:p w14:paraId="7BDF1048" w14:textId="77777777" w:rsidR="00E1224A" w:rsidRPr="007C00B9" w:rsidRDefault="00E1224A" w:rsidP="00E1224A">
            <w:pPr>
              <w:jc w:val="center"/>
              <w:rPr>
                <w:rFonts w:ascii="Myriad Pro" w:hAnsi="Myriad Pro"/>
                <w:color w:val="000000"/>
                <w:sz w:val="20"/>
                <w:szCs w:val="20"/>
                <w:lang w:eastAsia="ru-RU"/>
              </w:rPr>
            </w:pPr>
          </w:p>
        </w:tc>
        <w:tc>
          <w:tcPr>
            <w:tcW w:w="858" w:type="pct"/>
            <w:tcBorders>
              <w:top w:val="nil"/>
              <w:left w:val="nil"/>
              <w:bottom w:val="single" w:sz="4" w:space="0" w:color="auto"/>
              <w:right w:val="single" w:sz="4" w:space="0" w:color="auto"/>
            </w:tcBorders>
            <w:shd w:val="clear" w:color="000000" w:fill="FFFFFF"/>
            <w:noWrap/>
            <w:vAlign w:val="center"/>
            <w:hideMark/>
          </w:tcPr>
          <w:p w14:paraId="37809557" w14:textId="77777777" w:rsidR="00E1224A" w:rsidRPr="007C00B9" w:rsidRDefault="00E1224A" w:rsidP="00E1224A">
            <w:pPr>
              <w:jc w:val="center"/>
              <w:rPr>
                <w:rFonts w:ascii="Myriad Pro" w:hAnsi="Myriad Pro"/>
                <w:color w:val="000000"/>
                <w:sz w:val="20"/>
                <w:szCs w:val="20"/>
                <w:lang w:eastAsia="ru-RU"/>
              </w:rPr>
            </w:pPr>
            <w:r w:rsidRPr="007C00B9">
              <w:rPr>
                <w:rFonts w:ascii="Myriad Pro" w:hAnsi="Myriad Pro"/>
                <w:color w:val="000000"/>
                <w:sz w:val="20"/>
                <w:szCs w:val="20"/>
                <w:lang w:eastAsia="ru-RU"/>
              </w:rPr>
              <w:t>74,11</w:t>
            </w:r>
          </w:p>
        </w:tc>
      </w:tr>
      <w:tr w:rsidR="00E1224A" w:rsidRPr="007C00B9" w14:paraId="5F51494E" w14:textId="77777777" w:rsidTr="007C00B9">
        <w:trPr>
          <w:trHeight w:val="2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75F9F46E" w14:textId="77777777" w:rsidR="00E1224A" w:rsidRPr="007C00B9" w:rsidRDefault="00E1224A" w:rsidP="00E1224A">
            <w:pPr>
              <w:jc w:val="center"/>
              <w:rPr>
                <w:rFonts w:ascii="Myriad Pro" w:hAnsi="Myriad Pro"/>
                <w:color w:val="000000"/>
                <w:sz w:val="20"/>
                <w:szCs w:val="20"/>
                <w:lang w:eastAsia="ru-RU"/>
              </w:rPr>
            </w:pPr>
            <w:r w:rsidRPr="007C00B9">
              <w:rPr>
                <w:rFonts w:ascii="Myriad Pro" w:hAnsi="Myriad Pro"/>
                <w:color w:val="000000"/>
                <w:sz w:val="20"/>
                <w:szCs w:val="20"/>
                <w:lang w:eastAsia="ru-RU"/>
              </w:rPr>
              <w:t>3.</w:t>
            </w:r>
          </w:p>
        </w:tc>
        <w:tc>
          <w:tcPr>
            <w:tcW w:w="1715" w:type="pct"/>
            <w:tcBorders>
              <w:top w:val="nil"/>
              <w:left w:val="nil"/>
              <w:bottom w:val="single" w:sz="4" w:space="0" w:color="auto"/>
              <w:right w:val="single" w:sz="4" w:space="0" w:color="auto"/>
            </w:tcBorders>
            <w:shd w:val="clear" w:color="000000" w:fill="FFFFFF"/>
            <w:vAlign w:val="center"/>
            <w:hideMark/>
          </w:tcPr>
          <w:p w14:paraId="112321D1" w14:textId="77777777" w:rsidR="00E1224A" w:rsidRPr="007C00B9" w:rsidRDefault="00E1224A" w:rsidP="00E1224A">
            <w:pPr>
              <w:rPr>
                <w:rFonts w:ascii="Myriad Pro" w:hAnsi="Myriad Pro"/>
                <w:color w:val="000000"/>
                <w:sz w:val="20"/>
                <w:szCs w:val="20"/>
                <w:lang w:eastAsia="ru-RU"/>
              </w:rPr>
            </w:pPr>
            <w:r w:rsidRPr="007C00B9">
              <w:rPr>
                <w:rFonts w:ascii="Myriad Pro" w:hAnsi="Myriad Pro"/>
                <w:color w:val="000000"/>
                <w:sz w:val="20"/>
                <w:szCs w:val="20"/>
                <w:lang w:eastAsia="ru-RU"/>
              </w:rPr>
              <w:t>Добровольное страхование имущества</w:t>
            </w:r>
          </w:p>
        </w:tc>
        <w:tc>
          <w:tcPr>
            <w:tcW w:w="1045" w:type="pct"/>
            <w:tcBorders>
              <w:top w:val="nil"/>
              <w:left w:val="nil"/>
              <w:bottom w:val="single" w:sz="4" w:space="0" w:color="auto"/>
              <w:right w:val="single" w:sz="4" w:space="0" w:color="auto"/>
            </w:tcBorders>
            <w:shd w:val="clear" w:color="000000" w:fill="FFFFFF"/>
            <w:noWrap/>
            <w:vAlign w:val="center"/>
            <w:hideMark/>
          </w:tcPr>
          <w:p w14:paraId="0BD4FA2A" w14:textId="77777777" w:rsidR="00E1224A" w:rsidRPr="007C00B9" w:rsidRDefault="00E1224A" w:rsidP="00E1224A">
            <w:pPr>
              <w:jc w:val="center"/>
              <w:rPr>
                <w:rFonts w:ascii="Myriad Pro" w:hAnsi="Myriad Pro"/>
                <w:color w:val="000000"/>
                <w:sz w:val="20"/>
                <w:szCs w:val="20"/>
                <w:lang w:eastAsia="ru-RU"/>
              </w:rPr>
            </w:pPr>
            <w:r w:rsidRPr="007C00B9">
              <w:rPr>
                <w:rFonts w:ascii="Myriad Pro" w:hAnsi="Myriad Pro"/>
                <w:color w:val="000000"/>
                <w:sz w:val="20"/>
                <w:szCs w:val="20"/>
                <w:lang w:eastAsia="ru-RU"/>
              </w:rPr>
              <w:t>5 700,70</w:t>
            </w:r>
          </w:p>
        </w:tc>
        <w:tc>
          <w:tcPr>
            <w:tcW w:w="927" w:type="pct"/>
            <w:tcBorders>
              <w:top w:val="nil"/>
              <w:left w:val="nil"/>
              <w:bottom w:val="single" w:sz="4" w:space="0" w:color="auto"/>
              <w:right w:val="single" w:sz="4" w:space="0" w:color="auto"/>
            </w:tcBorders>
            <w:shd w:val="clear" w:color="000000" w:fill="FFFFFF"/>
            <w:noWrap/>
            <w:vAlign w:val="center"/>
            <w:hideMark/>
          </w:tcPr>
          <w:p w14:paraId="048DC952" w14:textId="77777777" w:rsidR="00E1224A" w:rsidRPr="007C00B9" w:rsidRDefault="00E1224A" w:rsidP="00E1224A">
            <w:pPr>
              <w:jc w:val="center"/>
              <w:rPr>
                <w:rFonts w:ascii="Myriad Pro" w:hAnsi="Myriad Pro"/>
                <w:color w:val="000000"/>
                <w:sz w:val="20"/>
                <w:szCs w:val="20"/>
                <w:lang w:eastAsia="ru-RU"/>
              </w:rPr>
            </w:pPr>
            <w:r w:rsidRPr="007C00B9">
              <w:rPr>
                <w:rFonts w:ascii="Myriad Pro" w:hAnsi="Myriad Pro"/>
                <w:color w:val="000000"/>
                <w:sz w:val="20"/>
                <w:szCs w:val="20"/>
                <w:lang w:eastAsia="ru-RU"/>
              </w:rPr>
              <w:t>5 700,70</w:t>
            </w:r>
          </w:p>
        </w:tc>
        <w:tc>
          <w:tcPr>
            <w:tcW w:w="858" w:type="pct"/>
            <w:tcBorders>
              <w:top w:val="nil"/>
              <w:left w:val="nil"/>
              <w:bottom w:val="single" w:sz="4" w:space="0" w:color="auto"/>
              <w:right w:val="single" w:sz="4" w:space="0" w:color="auto"/>
            </w:tcBorders>
            <w:shd w:val="clear" w:color="000000" w:fill="FFFFFF"/>
            <w:noWrap/>
            <w:vAlign w:val="center"/>
            <w:hideMark/>
          </w:tcPr>
          <w:p w14:paraId="4E70FAC5" w14:textId="77777777" w:rsidR="00E1224A" w:rsidRPr="007C00B9" w:rsidRDefault="00E1224A" w:rsidP="00E1224A">
            <w:pPr>
              <w:jc w:val="center"/>
              <w:rPr>
                <w:rFonts w:ascii="Myriad Pro" w:hAnsi="Myriad Pro"/>
                <w:color w:val="000000"/>
                <w:sz w:val="20"/>
                <w:szCs w:val="20"/>
                <w:lang w:eastAsia="ru-RU"/>
              </w:rPr>
            </w:pPr>
            <w:r w:rsidRPr="007C00B9">
              <w:rPr>
                <w:rFonts w:ascii="Myriad Pro" w:hAnsi="Myriad Pro"/>
                <w:color w:val="000000"/>
                <w:sz w:val="20"/>
                <w:szCs w:val="20"/>
                <w:lang w:eastAsia="ru-RU"/>
              </w:rPr>
              <w:t>0,00</w:t>
            </w:r>
          </w:p>
        </w:tc>
      </w:tr>
      <w:tr w:rsidR="00E1224A" w:rsidRPr="007C00B9" w14:paraId="4B0F36B7" w14:textId="77777777" w:rsidTr="007C00B9">
        <w:trPr>
          <w:trHeight w:val="2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4C762B33" w14:textId="77777777" w:rsidR="00E1224A" w:rsidRPr="007C00B9" w:rsidRDefault="00E1224A" w:rsidP="00E1224A">
            <w:pPr>
              <w:jc w:val="center"/>
              <w:rPr>
                <w:rFonts w:ascii="Myriad Pro" w:hAnsi="Myriad Pro"/>
                <w:color w:val="000000"/>
                <w:sz w:val="20"/>
                <w:szCs w:val="20"/>
                <w:lang w:eastAsia="ru-RU"/>
              </w:rPr>
            </w:pPr>
            <w:r w:rsidRPr="007C00B9">
              <w:rPr>
                <w:rFonts w:ascii="Myriad Pro" w:hAnsi="Myriad Pro"/>
                <w:color w:val="000000"/>
                <w:sz w:val="20"/>
                <w:szCs w:val="20"/>
                <w:lang w:eastAsia="ru-RU"/>
              </w:rPr>
              <w:t>4.</w:t>
            </w:r>
          </w:p>
        </w:tc>
        <w:tc>
          <w:tcPr>
            <w:tcW w:w="1715" w:type="pct"/>
            <w:tcBorders>
              <w:top w:val="nil"/>
              <w:left w:val="nil"/>
              <w:bottom w:val="single" w:sz="4" w:space="0" w:color="auto"/>
              <w:right w:val="single" w:sz="4" w:space="0" w:color="auto"/>
            </w:tcBorders>
            <w:shd w:val="clear" w:color="000000" w:fill="FFFFFF"/>
            <w:vAlign w:val="center"/>
            <w:hideMark/>
          </w:tcPr>
          <w:p w14:paraId="6C6412A6" w14:textId="77777777" w:rsidR="00E1224A" w:rsidRPr="007C00B9" w:rsidRDefault="00E1224A" w:rsidP="00E1224A">
            <w:pPr>
              <w:rPr>
                <w:rFonts w:ascii="Myriad Pro" w:hAnsi="Myriad Pro"/>
                <w:color w:val="000000"/>
                <w:sz w:val="20"/>
                <w:szCs w:val="20"/>
                <w:lang w:eastAsia="ru-RU"/>
              </w:rPr>
            </w:pPr>
            <w:r w:rsidRPr="007C00B9">
              <w:rPr>
                <w:rFonts w:ascii="Myriad Pro" w:hAnsi="Myriad Pro"/>
                <w:color w:val="000000"/>
                <w:sz w:val="20"/>
                <w:szCs w:val="20"/>
                <w:lang w:eastAsia="ru-RU"/>
              </w:rPr>
              <w:t>Добровольное медицинское страхование</w:t>
            </w:r>
          </w:p>
        </w:tc>
        <w:tc>
          <w:tcPr>
            <w:tcW w:w="1045" w:type="pct"/>
            <w:tcBorders>
              <w:top w:val="nil"/>
              <w:left w:val="nil"/>
              <w:bottom w:val="single" w:sz="4" w:space="0" w:color="auto"/>
              <w:right w:val="single" w:sz="4" w:space="0" w:color="auto"/>
            </w:tcBorders>
            <w:shd w:val="clear" w:color="000000" w:fill="FFFFFF"/>
            <w:noWrap/>
            <w:vAlign w:val="center"/>
            <w:hideMark/>
          </w:tcPr>
          <w:p w14:paraId="562C6350" w14:textId="77777777" w:rsidR="00E1224A" w:rsidRPr="007C00B9" w:rsidRDefault="00E1224A" w:rsidP="00E1224A">
            <w:pPr>
              <w:jc w:val="center"/>
              <w:rPr>
                <w:rFonts w:ascii="Myriad Pro" w:hAnsi="Myriad Pro"/>
                <w:color w:val="000000"/>
                <w:sz w:val="20"/>
                <w:szCs w:val="20"/>
                <w:lang w:eastAsia="ru-RU"/>
              </w:rPr>
            </w:pPr>
            <w:r w:rsidRPr="007C00B9">
              <w:rPr>
                <w:rFonts w:ascii="Myriad Pro" w:hAnsi="Myriad Pro"/>
                <w:color w:val="000000"/>
                <w:sz w:val="20"/>
                <w:szCs w:val="20"/>
                <w:lang w:eastAsia="ru-RU"/>
              </w:rPr>
              <w:t>1 352,95</w:t>
            </w:r>
          </w:p>
        </w:tc>
        <w:tc>
          <w:tcPr>
            <w:tcW w:w="927" w:type="pct"/>
            <w:tcBorders>
              <w:top w:val="nil"/>
              <w:left w:val="nil"/>
              <w:bottom w:val="single" w:sz="4" w:space="0" w:color="auto"/>
              <w:right w:val="single" w:sz="4" w:space="0" w:color="auto"/>
            </w:tcBorders>
            <w:shd w:val="clear" w:color="000000" w:fill="FFFFFF"/>
            <w:noWrap/>
            <w:vAlign w:val="center"/>
            <w:hideMark/>
          </w:tcPr>
          <w:p w14:paraId="7FEADB63" w14:textId="77777777" w:rsidR="00E1224A" w:rsidRPr="007C00B9" w:rsidRDefault="00E1224A" w:rsidP="00E1224A">
            <w:pPr>
              <w:jc w:val="center"/>
              <w:rPr>
                <w:rFonts w:ascii="Myriad Pro" w:hAnsi="Myriad Pro"/>
                <w:color w:val="000000"/>
                <w:sz w:val="20"/>
                <w:szCs w:val="20"/>
                <w:lang w:eastAsia="ru-RU"/>
              </w:rPr>
            </w:pPr>
            <w:r w:rsidRPr="007C00B9">
              <w:rPr>
                <w:rFonts w:ascii="Myriad Pro" w:hAnsi="Myriad Pro"/>
                <w:color w:val="000000"/>
                <w:sz w:val="20"/>
                <w:szCs w:val="20"/>
                <w:lang w:eastAsia="ru-RU"/>
              </w:rPr>
              <w:t>1 352,95</w:t>
            </w:r>
          </w:p>
        </w:tc>
        <w:tc>
          <w:tcPr>
            <w:tcW w:w="858" w:type="pct"/>
            <w:tcBorders>
              <w:top w:val="nil"/>
              <w:left w:val="nil"/>
              <w:bottom w:val="single" w:sz="4" w:space="0" w:color="auto"/>
              <w:right w:val="single" w:sz="4" w:space="0" w:color="auto"/>
            </w:tcBorders>
            <w:shd w:val="clear" w:color="000000" w:fill="FFFFFF"/>
            <w:noWrap/>
            <w:vAlign w:val="center"/>
            <w:hideMark/>
          </w:tcPr>
          <w:p w14:paraId="6FEF514F" w14:textId="77777777" w:rsidR="00E1224A" w:rsidRPr="007C00B9" w:rsidRDefault="00E1224A" w:rsidP="00E1224A">
            <w:pPr>
              <w:jc w:val="center"/>
              <w:rPr>
                <w:rFonts w:ascii="Myriad Pro" w:hAnsi="Myriad Pro"/>
                <w:color w:val="000000"/>
                <w:sz w:val="20"/>
                <w:szCs w:val="20"/>
                <w:lang w:eastAsia="ru-RU"/>
              </w:rPr>
            </w:pPr>
            <w:r w:rsidRPr="007C00B9">
              <w:rPr>
                <w:rFonts w:ascii="Myriad Pro" w:hAnsi="Myriad Pro"/>
                <w:color w:val="000000"/>
                <w:sz w:val="20"/>
                <w:szCs w:val="20"/>
                <w:lang w:eastAsia="ru-RU"/>
              </w:rPr>
              <w:t>0,00</w:t>
            </w:r>
          </w:p>
        </w:tc>
      </w:tr>
      <w:tr w:rsidR="00E1224A" w:rsidRPr="007C00B9" w14:paraId="6CA18186" w14:textId="77777777" w:rsidTr="007C00B9">
        <w:trPr>
          <w:trHeight w:val="2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21B2DD6E" w14:textId="77777777" w:rsidR="00E1224A" w:rsidRPr="007C00B9" w:rsidRDefault="00E1224A" w:rsidP="00E1224A">
            <w:pPr>
              <w:jc w:val="center"/>
              <w:rPr>
                <w:rFonts w:ascii="Myriad Pro" w:hAnsi="Myriad Pro"/>
                <w:color w:val="000000"/>
                <w:sz w:val="20"/>
                <w:szCs w:val="20"/>
                <w:lang w:eastAsia="ru-RU"/>
              </w:rPr>
            </w:pPr>
            <w:r w:rsidRPr="007C00B9">
              <w:rPr>
                <w:rFonts w:ascii="Myriad Pro" w:hAnsi="Myriad Pro"/>
                <w:color w:val="000000"/>
                <w:sz w:val="20"/>
                <w:szCs w:val="20"/>
                <w:lang w:eastAsia="ru-RU"/>
              </w:rPr>
              <w:t>5.</w:t>
            </w:r>
          </w:p>
        </w:tc>
        <w:tc>
          <w:tcPr>
            <w:tcW w:w="1715" w:type="pct"/>
            <w:tcBorders>
              <w:top w:val="nil"/>
              <w:left w:val="nil"/>
              <w:bottom w:val="single" w:sz="4" w:space="0" w:color="auto"/>
              <w:right w:val="single" w:sz="4" w:space="0" w:color="auto"/>
            </w:tcBorders>
            <w:shd w:val="clear" w:color="auto" w:fill="auto"/>
            <w:vAlign w:val="bottom"/>
            <w:hideMark/>
          </w:tcPr>
          <w:p w14:paraId="65E57B5B" w14:textId="77777777" w:rsidR="00E1224A" w:rsidRPr="007C00B9" w:rsidRDefault="00E1224A" w:rsidP="00E1224A">
            <w:pPr>
              <w:rPr>
                <w:rFonts w:ascii="Myriad Pro" w:hAnsi="Myriad Pro"/>
                <w:sz w:val="20"/>
                <w:szCs w:val="20"/>
                <w:lang w:eastAsia="ru-RU"/>
              </w:rPr>
            </w:pPr>
            <w:r w:rsidRPr="007C00B9">
              <w:rPr>
                <w:rFonts w:ascii="Myriad Pro" w:hAnsi="Myriad Pro"/>
                <w:sz w:val="20"/>
                <w:szCs w:val="20"/>
                <w:lang w:eastAsia="ru-RU"/>
              </w:rPr>
              <w:t>Добровольное страхование от несчастных случаев</w:t>
            </w:r>
          </w:p>
        </w:tc>
        <w:tc>
          <w:tcPr>
            <w:tcW w:w="1045" w:type="pct"/>
            <w:tcBorders>
              <w:top w:val="nil"/>
              <w:left w:val="nil"/>
              <w:bottom w:val="single" w:sz="4" w:space="0" w:color="auto"/>
              <w:right w:val="single" w:sz="4" w:space="0" w:color="auto"/>
            </w:tcBorders>
            <w:shd w:val="clear" w:color="auto" w:fill="auto"/>
            <w:noWrap/>
            <w:vAlign w:val="center"/>
            <w:hideMark/>
          </w:tcPr>
          <w:p w14:paraId="2FBA4D51" w14:textId="77777777" w:rsidR="00E1224A" w:rsidRPr="007C00B9" w:rsidRDefault="00E1224A" w:rsidP="00E1224A">
            <w:pPr>
              <w:jc w:val="center"/>
              <w:rPr>
                <w:rFonts w:ascii="Myriad Pro" w:hAnsi="Myriad Pro"/>
                <w:sz w:val="20"/>
                <w:szCs w:val="20"/>
                <w:lang w:eastAsia="ru-RU"/>
              </w:rPr>
            </w:pPr>
            <w:r w:rsidRPr="007C00B9">
              <w:rPr>
                <w:rFonts w:ascii="Myriad Pro" w:hAnsi="Myriad Pro"/>
                <w:sz w:val="20"/>
                <w:szCs w:val="20"/>
                <w:lang w:eastAsia="ru-RU"/>
              </w:rPr>
              <w:t>117,64</w:t>
            </w:r>
          </w:p>
        </w:tc>
        <w:tc>
          <w:tcPr>
            <w:tcW w:w="927" w:type="pct"/>
            <w:tcBorders>
              <w:top w:val="nil"/>
              <w:left w:val="nil"/>
              <w:bottom w:val="single" w:sz="4" w:space="0" w:color="auto"/>
              <w:right w:val="single" w:sz="4" w:space="0" w:color="auto"/>
            </w:tcBorders>
            <w:shd w:val="clear" w:color="auto" w:fill="auto"/>
            <w:noWrap/>
            <w:vAlign w:val="center"/>
            <w:hideMark/>
          </w:tcPr>
          <w:p w14:paraId="1934EE8D" w14:textId="77777777" w:rsidR="00E1224A" w:rsidRPr="007C00B9" w:rsidRDefault="00E1224A" w:rsidP="00E1224A">
            <w:pPr>
              <w:jc w:val="center"/>
              <w:rPr>
                <w:rFonts w:ascii="Myriad Pro" w:hAnsi="Myriad Pro"/>
                <w:sz w:val="20"/>
                <w:szCs w:val="20"/>
                <w:lang w:eastAsia="ru-RU"/>
              </w:rPr>
            </w:pPr>
            <w:r w:rsidRPr="007C00B9">
              <w:rPr>
                <w:rFonts w:ascii="Myriad Pro" w:hAnsi="Myriad Pro"/>
                <w:sz w:val="20"/>
                <w:szCs w:val="20"/>
                <w:lang w:eastAsia="ru-RU"/>
              </w:rPr>
              <w:t>117,64</w:t>
            </w:r>
          </w:p>
        </w:tc>
        <w:tc>
          <w:tcPr>
            <w:tcW w:w="858" w:type="pct"/>
            <w:tcBorders>
              <w:top w:val="nil"/>
              <w:left w:val="nil"/>
              <w:bottom w:val="single" w:sz="4" w:space="0" w:color="auto"/>
              <w:right w:val="single" w:sz="4" w:space="0" w:color="auto"/>
            </w:tcBorders>
            <w:shd w:val="clear" w:color="000000" w:fill="FFFFFF"/>
            <w:noWrap/>
            <w:vAlign w:val="center"/>
            <w:hideMark/>
          </w:tcPr>
          <w:p w14:paraId="1EB04DB3" w14:textId="77777777" w:rsidR="00E1224A" w:rsidRPr="007C00B9" w:rsidRDefault="00E1224A" w:rsidP="00E1224A">
            <w:pPr>
              <w:jc w:val="center"/>
              <w:rPr>
                <w:rFonts w:ascii="Myriad Pro" w:hAnsi="Myriad Pro"/>
                <w:color w:val="000000"/>
                <w:sz w:val="20"/>
                <w:szCs w:val="20"/>
                <w:lang w:eastAsia="ru-RU"/>
              </w:rPr>
            </w:pPr>
            <w:r w:rsidRPr="007C00B9">
              <w:rPr>
                <w:rFonts w:ascii="Myriad Pro" w:hAnsi="Myriad Pro"/>
                <w:color w:val="000000"/>
                <w:sz w:val="20"/>
                <w:szCs w:val="20"/>
                <w:lang w:eastAsia="ru-RU"/>
              </w:rPr>
              <w:t>0,00</w:t>
            </w:r>
          </w:p>
        </w:tc>
      </w:tr>
      <w:tr w:rsidR="00E1224A" w:rsidRPr="007C00B9" w14:paraId="0B076763" w14:textId="77777777" w:rsidTr="007C00B9">
        <w:trPr>
          <w:trHeight w:val="20"/>
        </w:trPr>
        <w:tc>
          <w:tcPr>
            <w:tcW w:w="456" w:type="pct"/>
            <w:tcBorders>
              <w:top w:val="nil"/>
              <w:left w:val="single" w:sz="4" w:space="0" w:color="auto"/>
              <w:bottom w:val="single" w:sz="4" w:space="0" w:color="auto"/>
              <w:right w:val="single" w:sz="4" w:space="0" w:color="auto"/>
            </w:tcBorders>
            <w:shd w:val="clear" w:color="000000" w:fill="FFFFFF"/>
            <w:noWrap/>
            <w:vAlign w:val="center"/>
            <w:hideMark/>
          </w:tcPr>
          <w:p w14:paraId="0AF2E60C" w14:textId="77777777" w:rsidR="00E1224A" w:rsidRPr="007C00B9" w:rsidRDefault="00E1224A" w:rsidP="00E1224A">
            <w:pPr>
              <w:jc w:val="center"/>
              <w:rPr>
                <w:rFonts w:ascii="Myriad Pro" w:hAnsi="Myriad Pro"/>
                <w:color w:val="000000"/>
                <w:sz w:val="20"/>
                <w:szCs w:val="20"/>
                <w:lang w:eastAsia="ru-RU"/>
              </w:rPr>
            </w:pPr>
            <w:r w:rsidRPr="007C00B9">
              <w:rPr>
                <w:rFonts w:ascii="Myriad Pro" w:hAnsi="Myriad Pro"/>
                <w:color w:val="000000"/>
                <w:sz w:val="20"/>
                <w:szCs w:val="20"/>
                <w:lang w:eastAsia="ru-RU"/>
              </w:rPr>
              <w:t>6.</w:t>
            </w:r>
          </w:p>
        </w:tc>
        <w:tc>
          <w:tcPr>
            <w:tcW w:w="1715" w:type="pct"/>
            <w:tcBorders>
              <w:top w:val="nil"/>
              <w:left w:val="nil"/>
              <w:bottom w:val="single" w:sz="4" w:space="0" w:color="auto"/>
              <w:right w:val="single" w:sz="4" w:space="0" w:color="auto"/>
            </w:tcBorders>
            <w:shd w:val="clear" w:color="auto" w:fill="auto"/>
            <w:vAlign w:val="bottom"/>
            <w:hideMark/>
          </w:tcPr>
          <w:p w14:paraId="23701149" w14:textId="77777777" w:rsidR="00E1224A" w:rsidRPr="007C00B9" w:rsidRDefault="00E1224A" w:rsidP="00E1224A">
            <w:pPr>
              <w:rPr>
                <w:rFonts w:ascii="Myriad Pro" w:hAnsi="Myriad Pro"/>
                <w:sz w:val="20"/>
                <w:szCs w:val="20"/>
                <w:lang w:eastAsia="ru-RU"/>
              </w:rPr>
            </w:pPr>
            <w:r w:rsidRPr="007C00B9">
              <w:rPr>
                <w:rFonts w:ascii="Myriad Pro" w:hAnsi="Myriad Pro"/>
                <w:sz w:val="20"/>
                <w:szCs w:val="20"/>
                <w:lang w:eastAsia="ru-RU"/>
              </w:rPr>
              <w:t>Расходы на страхование всего:</w:t>
            </w:r>
          </w:p>
        </w:tc>
        <w:tc>
          <w:tcPr>
            <w:tcW w:w="1045" w:type="pct"/>
            <w:tcBorders>
              <w:top w:val="nil"/>
              <w:left w:val="nil"/>
              <w:bottom w:val="single" w:sz="4" w:space="0" w:color="auto"/>
              <w:right w:val="single" w:sz="4" w:space="0" w:color="auto"/>
            </w:tcBorders>
            <w:shd w:val="clear" w:color="auto" w:fill="auto"/>
            <w:noWrap/>
            <w:vAlign w:val="center"/>
            <w:hideMark/>
          </w:tcPr>
          <w:p w14:paraId="1D53D678" w14:textId="77777777" w:rsidR="00E1224A" w:rsidRPr="007C00B9" w:rsidRDefault="00E1224A" w:rsidP="00E1224A">
            <w:pPr>
              <w:jc w:val="center"/>
              <w:rPr>
                <w:rFonts w:ascii="Myriad Pro" w:hAnsi="Myriad Pro"/>
                <w:sz w:val="20"/>
                <w:szCs w:val="20"/>
                <w:lang w:eastAsia="ru-RU"/>
              </w:rPr>
            </w:pPr>
            <w:r w:rsidRPr="007C00B9">
              <w:rPr>
                <w:rFonts w:ascii="Myriad Pro" w:hAnsi="Myriad Pro"/>
                <w:sz w:val="20"/>
                <w:szCs w:val="20"/>
                <w:lang w:eastAsia="ru-RU"/>
              </w:rPr>
              <w:t>9 806,68</w:t>
            </w:r>
          </w:p>
        </w:tc>
        <w:tc>
          <w:tcPr>
            <w:tcW w:w="927" w:type="pct"/>
            <w:tcBorders>
              <w:top w:val="nil"/>
              <w:left w:val="nil"/>
              <w:bottom w:val="single" w:sz="4" w:space="0" w:color="auto"/>
              <w:right w:val="single" w:sz="4" w:space="0" w:color="auto"/>
            </w:tcBorders>
            <w:shd w:val="clear" w:color="auto" w:fill="auto"/>
            <w:noWrap/>
            <w:vAlign w:val="center"/>
            <w:hideMark/>
          </w:tcPr>
          <w:p w14:paraId="34576EDE" w14:textId="77777777" w:rsidR="00E1224A" w:rsidRPr="007C00B9" w:rsidRDefault="00E1224A" w:rsidP="00E1224A">
            <w:pPr>
              <w:jc w:val="center"/>
              <w:rPr>
                <w:rFonts w:ascii="Myriad Pro" w:hAnsi="Myriad Pro"/>
                <w:sz w:val="20"/>
                <w:szCs w:val="20"/>
                <w:lang w:eastAsia="ru-RU"/>
              </w:rPr>
            </w:pPr>
            <w:r w:rsidRPr="007C00B9">
              <w:rPr>
                <w:rFonts w:ascii="Myriad Pro" w:hAnsi="Myriad Pro"/>
                <w:sz w:val="20"/>
                <w:szCs w:val="20"/>
                <w:lang w:eastAsia="ru-RU"/>
              </w:rPr>
              <w:t>7 171,28</w:t>
            </w:r>
          </w:p>
        </w:tc>
        <w:tc>
          <w:tcPr>
            <w:tcW w:w="858" w:type="pct"/>
            <w:tcBorders>
              <w:top w:val="nil"/>
              <w:left w:val="nil"/>
              <w:bottom w:val="single" w:sz="4" w:space="0" w:color="auto"/>
              <w:right w:val="single" w:sz="4" w:space="0" w:color="auto"/>
            </w:tcBorders>
            <w:shd w:val="clear" w:color="auto" w:fill="auto"/>
            <w:noWrap/>
            <w:vAlign w:val="center"/>
            <w:hideMark/>
          </w:tcPr>
          <w:p w14:paraId="19451A1C" w14:textId="77777777" w:rsidR="00E1224A" w:rsidRPr="007C00B9" w:rsidRDefault="00E1224A" w:rsidP="00E1224A">
            <w:pPr>
              <w:jc w:val="center"/>
              <w:rPr>
                <w:rFonts w:ascii="Myriad Pro" w:hAnsi="Myriad Pro"/>
                <w:sz w:val="20"/>
                <w:szCs w:val="20"/>
                <w:lang w:eastAsia="ru-RU"/>
              </w:rPr>
            </w:pPr>
            <w:r w:rsidRPr="007C00B9">
              <w:rPr>
                <w:rFonts w:ascii="Myriad Pro" w:hAnsi="Myriad Pro"/>
                <w:sz w:val="20"/>
                <w:szCs w:val="20"/>
                <w:lang w:eastAsia="ru-RU"/>
              </w:rPr>
              <w:t>2 839,49</w:t>
            </w:r>
          </w:p>
        </w:tc>
      </w:tr>
      <w:tr w:rsidR="00E1224A" w:rsidRPr="007C00B9" w14:paraId="0277342E" w14:textId="77777777" w:rsidTr="007C00B9">
        <w:trPr>
          <w:trHeight w:val="20"/>
        </w:trPr>
        <w:tc>
          <w:tcPr>
            <w:tcW w:w="456" w:type="pct"/>
            <w:tcBorders>
              <w:top w:val="nil"/>
              <w:left w:val="single" w:sz="4" w:space="0" w:color="auto"/>
              <w:bottom w:val="single" w:sz="4" w:space="0" w:color="auto"/>
              <w:right w:val="single" w:sz="4" w:space="0" w:color="auto"/>
            </w:tcBorders>
            <w:shd w:val="clear" w:color="auto" w:fill="auto"/>
            <w:noWrap/>
            <w:vAlign w:val="bottom"/>
            <w:hideMark/>
          </w:tcPr>
          <w:p w14:paraId="3615F1D2" w14:textId="77777777" w:rsidR="00E1224A" w:rsidRPr="007C00B9" w:rsidRDefault="00E1224A" w:rsidP="00E1224A">
            <w:pPr>
              <w:rPr>
                <w:rFonts w:ascii="Myriad Pro" w:hAnsi="Myriad Pro"/>
                <w:sz w:val="20"/>
                <w:szCs w:val="20"/>
                <w:lang w:eastAsia="ru-RU"/>
              </w:rPr>
            </w:pPr>
            <w:r w:rsidRPr="007C00B9">
              <w:rPr>
                <w:rFonts w:ascii="Myriad Pro" w:hAnsi="Myriad Pro"/>
                <w:sz w:val="20"/>
                <w:szCs w:val="20"/>
                <w:lang w:eastAsia="ru-RU"/>
              </w:rPr>
              <w:t> </w:t>
            </w:r>
          </w:p>
        </w:tc>
        <w:tc>
          <w:tcPr>
            <w:tcW w:w="1715" w:type="pct"/>
            <w:tcBorders>
              <w:top w:val="nil"/>
              <w:left w:val="nil"/>
              <w:bottom w:val="single" w:sz="4" w:space="0" w:color="auto"/>
              <w:right w:val="single" w:sz="4" w:space="0" w:color="auto"/>
            </w:tcBorders>
            <w:shd w:val="clear" w:color="auto" w:fill="auto"/>
            <w:vAlign w:val="bottom"/>
            <w:hideMark/>
          </w:tcPr>
          <w:p w14:paraId="02EAC941" w14:textId="77777777" w:rsidR="00E1224A" w:rsidRPr="007C00B9" w:rsidRDefault="00E1224A" w:rsidP="00E1224A">
            <w:pPr>
              <w:rPr>
                <w:rFonts w:ascii="Myriad Pro" w:hAnsi="Myriad Pro"/>
                <w:sz w:val="20"/>
                <w:szCs w:val="20"/>
                <w:lang w:eastAsia="ru-RU"/>
              </w:rPr>
            </w:pPr>
            <w:r w:rsidRPr="007C00B9">
              <w:rPr>
                <w:rFonts w:ascii="Myriad Pro" w:hAnsi="Myriad Pro"/>
                <w:sz w:val="20"/>
                <w:szCs w:val="20"/>
                <w:lang w:eastAsia="ru-RU"/>
              </w:rPr>
              <w:t>в том числе отнесено на услуги по передаче электрической энергии</w:t>
            </w:r>
          </w:p>
        </w:tc>
        <w:tc>
          <w:tcPr>
            <w:tcW w:w="1045" w:type="pct"/>
            <w:tcBorders>
              <w:top w:val="nil"/>
              <w:left w:val="nil"/>
              <w:bottom w:val="single" w:sz="4" w:space="0" w:color="auto"/>
              <w:right w:val="single" w:sz="4" w:space="0" w:color="auto"/>
            </w:tcBorders>
            <w:shd w:val="clear" w:color="auto" w:fill="auto"/>
            <w:noWrap/>
            <w:vAlign w:val="center"/>
            <w:hideMark/>
          </w:tcPr>
          <w:p w14:paraId="04376C6D" w14:textId="77777777" w:rsidR="00E1224A" w:rsidRPr="007C00B9" w:rsidRDefault="00E1224A" w:rsidP="00E1224A">
            <w:pPr>
              <w:jc w:val="center"/>
              <w:rPr>
                <w:rFonts w:ascii="Myriad Pro" w:hAnsi="Myriad Pro"/>
                <w:sz w:val="20"/>
                <w:szCs w:val="20"/>
                <w:lang w:eastAsia="ru-RU"/>
              </w:rPr>
            </w:pPr>
            <w:r w:rsidRPr="007C00B9">
              <w:rPr>
                <w:rFonts w:ascii="Myriad Pro" w:hAnsi="Myriad Pro"/>
                <w:sz w:val="20"/>
                <w:szCs w:val="20"/>
                <w:lang w:eastAsia="ru-RU"/>
              </w:rPr>
              <w:t>9 649,76</w:t>
            </w:r>
          </w:p>
        </w:tc>
        <w:tc>
          <w:tcPr>
            <w:tcW w:w="927" w:type="pct"/>
            <w:tcBorders>
              <w:top w:val="nil"/>
              <w:left w:val="nil"/>
              <w:bottom w:val="single" w:sz="4" w:space="0" w:color="auto"/>
              <w:right w:val="single" w:sz="4" w:space="0" w:color="auto"/>
            </w:tcBorders>
            <w:shd w:val="clear" w:color="auto" w:fill="auto"/>
            <w:noWrap/>
            <w:vAlign w:val="center"/>
            <w:hideMark/>
          </w:tcPr>
          <w:p w14:paraId="5D4752B6" w14:textId="77777777" w:rsidR="00E1224A" w:rsidRPr="007C00B9" w:rsidRDefault="00E1224A" w:rsidP="00E1224A">
            <w:pPr>
              <w:jc w:val="center"/>
              <w:rPr>
                <w:rFonts w:ascii="Myriad Pro" w:hAnsi="Myriad Pro"/>
                <w:sz w:val="20"/>
                <w:szCs w:val="20"/>
                <w:lang w:eastAsia="ru-RU"/>
              </w:rPr>
            </w:pPr>
          </w:p>
        </w:tc>
        <w:tc>
          <w:tcPr>
            <w:tcW w:w="858" w:type="pct"/>
            <w:tcBorders>
              <w:top w:val="nil"/>
              <w:left w:val="nil"/>
              <w:bottom w:val="single" w:sz="4" w:space="0" w:color="auto"/>
              <w:right w:val="single" w:sz="4" w:space="0" w:color="auto"/>
            </w:tcBorders>
            <w:shd w:val="clear" w:color="auto" w:fill="auto"/>
            <w:noWrap/>
            <w:vAlign w:val="center"/>
            <w:hideMark/>
          </w:tcPr>
          <w:p w14:paraId="143CFB09" w14:textId="77777777" w:rsidR="00E1224A" w:rsidRPr="007C00B9" w:rsidRDefault="00E1224A" w:rsidP="00E1224A">
            <w:pPr>
              <w:jc w:val="center"/>
              <w:rPr>
                <w:rFonts w:ascii="Myriad Pro" w:hAnsi="Myriad Pro"/>
                <w:sz w:val="20"/>
                <w:szCs w:val="20"/>
                <w:lang w:eastAsia="ru-RU"/>
              </w:rPr>
            </w:pPr>
            <w:r w:rsidRPr="007C00B9">
              <w:rPr>
                <w:rFonts w:ascii="Myriad Pro" w:hAnsi="Myriad Pro"/>
                <w:sz w:val="20"/>
                <w:szCs w:val="20"/>
                <w:lang w:eastAsia="ru-RU"/>
              </w:rPr>
              <w:t>2 794,05</w:t>
            </w:r>
          </w:p>
        </w:tc>
      </w:tr>
    </w:tbl>
    <w:p w14:paraId="32198D1F" w14:textId="77777777" w:rsidR="007C00B9" w:rsidRDefault="007C00B9" w:rsidP="007C00B9">
      <w:pPr>
        <w:pStyle w:val="2f3"/>
        <w:rPr>
          <w:i/>
          <w:iCs/>
        </w:rPr>
      </w:pPr>
    </w:p>
    <w:p w14:paraId="1947B1E3" w14:textId="77777777" w:rsidR="00916C3A" w:rsidRPr="007C00B9" w:rsidRDefault="00F70736" w:rsidP="007C00B9">
      <w:pPr>
        <w:pStyle w:val="2f3"/>
        <w:rPr>
          <w:i/>
          <w:iCs/>
        </w:rPr>
      </w:pPr>
      <w:r w:rsidRPr="007C00B9">
        <w:rPr>
          <w:i/>
          <w:iCs/>
        </w:rPr>
        <w:t>Другие прочие расходы</w:t>
      </w:r>
      <w:r w:rsidR="00916C3A" w:rsidRPr="007C00B9">
        <w:rPr>
          <w:i/>
          <w:iCs/>
        </w:rPr>
        <w:t xml:space="preserve"> </w:t>
      </w:r>
    </w:p>
    <w:p w14:paraId="42136EA9" w14:textId="77777777" w:rsidR="00916C3A" w:rsidRPr="001A15D2" w:rsidRDefault="00916C3A" w:rsidP="00916C3A">
      <w:pPr>
        <w:spacing w:line="360" w:lineRule="auto"/>
        <w:contextualSpacing/>
        <w:jc w:val="both"/>
        <w:rPr>
          <w:rFonts w:ascii="Myriad Pro" w:eastAsia="Calibri" w:hAnsi="Myriad Pro"/>
          <w:b/>
          <w:sz w:val="26"/>
          <w:szCs w:val="26"/>
          <w:lang w:eastAsia="en-US"/>
        </w:rPr>
      </w:pPr>
      <w:r w:rsidRPr="001A15D2">
        <w:rPr>
          <w:rFonts w:ascii="Myriad Pro" w:eastAsia="Calibri" w:hAnsi="Myriad Pro"/>
          <w:b/>
          <w:sz w:val="26"/>
          <w:szCs w:val="26"/>
          <w:lang w:eastAsia="en-US"/>
        </w:rPr>
        <w:t>ПОЗИЦИЯ ТЕРРИТОРИАЛЬНОЙ СЕТЕВОЙ ОРГАНИЗАЦИИ</w:t>
      </w:r>
    </w:p>
    <w:p w14:paraId="7E891FC9" w14:textId="12C679E7" w:rsidR="00916C3A" w:rsidRPr="001A15D2" w:rsidRDefault="00916C3A" w:rsidP="007C00B9">
      <w:pPr>
        <w:pStyle w:val="2f3"/>
      </w:pPr>
      <w:r w:rsidRPr="001A15D2">
        <w:t>Филиалом</w:t>
      </w:r>
      <w:r w:rsidR="00F16109">
        <w:t xml:space="preserve"> </w:t>
      </w:r>
      <w:r w:rsidR="00801C45">
        <w:t>ПАО </w:t>
      </w:r>
      <w:r w:rsidR="00F16109">
        <w:t>«МРСК Сибири» - «Омскэнерго»</w:t>
      </w:r>
      <w:r w:rsidRPr="001A15D2">
        <w:t xml:space="preserve"> на 2018 год заявлены </w:t>
      </w:r>
      <w:r w:rsidR="00F70736" w:rsidRPr="001A15D2">
        <w:t xml:space="preserve">другие прочие расходы </w:t>
      </w:r>
      <w:r w:rsidRPr="001A15D2">
        <w:t xml:space="preserve">в размере </w:t>
      </w:r>
      <w:r w:rsidR="00F70736" w:rsidRPr="001A15D2">
        <w:t>14 093,81</w:t>
      </w:r>
      <w:r w:rsidRPr="001A15D2">
        <w:t xml:space="preserve"> тыс. руб. </w:t>
      </w:r>
    </w:p>
    <w:p w14:paraId="6D954C6A" w14:textId="0E037C4A" w:rsidR="00916C3A" w:rsidRPr="001A15D2" w:rsidRDefault="00916C3A" w:rsidP="007C00B9">
      <w:pPr>
        <w:pStyle w:val="2f3"/>
        <w:rPr>
          <w:lang w:eastAsia="en-US"/>
        </w:rPr>
      </w:pPr>
      <w:r w:rsidRPr="001A15D2">
        <w:rPr>
          <w:lang w:eastAsia="en-US"/>
        </w:rPr>
        <w:t>В обоснование заявленной суммы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представлены следующие документы:</w:t>
      </w:r>
    </w:p>
    <w:p w14:paraId="13A17C04" w14:textId="77777777" w:rsidR="00916C3A" w:rsidRPr="001A15D2" w:rsidRDefault="00916C3A" w:rsidP="007C00B9">
      <w:pPr>
        <w:pStyle w:val="3"/>
      </w:pPr>
      <w:r w:rsidRPr="001A15D2">
        <w:t>расшифровка расходов по статьям сметы затрат за 2016 год (реестр актов);</w:t>
      </w:r>
    </w:p>
    <w:p w14:paraId="351F6285" w14:textId="77777777" w:rsidR="00E359DE" w:rsidRPr="001A15D2" w:rsidRDefault="00E359DE" w:rsidP="007C00B9">
      <w:pPr>
        <w:pStyle w:val="3"/>
      </w:pPr>
      <w:r w:rsidRPr="001A15D2">
        <w:t>копии договоров на оказание услуг почтовой связи,</w:t>
      </w:r>
      <w:r w:rsidR="00F16109">
        <w:t xml:space="preserve"> </w:t>
      </w:r>
      <w:r w:rsidRPr="001A15D2">
        <w:t>на предоставление услуг, связанных с эксплуатацией франкировальной машины, о предоставлении услуг специальной связи, копии счетов-фактур, актов, извещений за 2016 год;</w:t>
      </w:r>
    </w:p>
    <w:p w14:paraId="10136395" w14:textId="77777777" w:rsidR="00286761" w:rsidRPr="001A15D2" w:rsidRDefault="00286761" w:rsidP="007C00B9">
      <w:pPr>
        <w:pStyle w:val="3"/>
      </w:pPr>
      <w:r w:rsidRPr="001A15D2">
        <w:t>пояснительная записка о необходимости аренды зданий, машин</w:t>
      </w:r>
      <w:r w:rsidR="00F16109">
        <w:t xml:space="preserve"> </w:t>
      </w:r>
      <w:r w:rsidRPr="001A15D2">
        <w:t>и оборудования;</w:t>
      </w:r>
    </w:p>
    <w:p w14:paraId="52E007BF" w14:textId="77777777" w:rsidR="00286761" w:rsidRPr="001A15D2" w:rsidRDefault="00286761" w:rsidP="007C00B9">
      <w:pPr>
        <w:pStyle w:val="3"/>
      </w:pPr>
      <w:r w:rsidRPr="001A15D2">
        <w:t>копии договоров аренды недвижимого имущества, копии счетов-фактур и (или) актов за 2016 год;</w:t>
      </w:r>
    </w:p>
    <w:p w14:paraId="77960233" w14:textId="77777777" w:rsidR="00286761" w:rsidRPr="001A15D2" w:rsidRDefault="00286761" w:rsidP="007C00B9">
      <w:pPr>
        <w:pStyle w:val="3"/>
      </w:pPr>
      <w:r w:rsidRPr="001A15D2">
        <w:t>копии договоров аренды транспортного средства с экипажем, копии ежемесячных сводных отчетов о количестве дней фактического нахождения транспортных средств в аренде;</w:t>
      </w:r>
    </w:p>
    <w:p w14:paraId="50DF5A3C" w14:textId="77777777" w:rsidR="00286761" w:rsidRPr="001A15D2" w:rsidRDefault="00286761" w:rsidP="007C00B9">
      <w:pPr>
        <w:pStyle w:val="3"/>
      </w:pPr>
      <w:r w:rsidRPr="001A15D2">
        <w:lastRenderedPageBreak/>
        <w:t>копии соглашений об установлении сервитута земельных участков, государственная собственность на которые не разграничена, копии</w:t>
      </w:r>
      <w:r w:rsidR="00F16109">
        <w:t xml:space="preserve"> </w:t>
      </w:r>
      <w:r w:rsidR="00E359DE" w:rsidRPr="001A15D2">
        <w:t>соглашений, предусматривающих размер платы за публичный сервитут, копии актов оказания услуг за 2016 год.</w:t>
      </w:r>
    </w:p>
    <w:p w14:paraId="23958571" w14:textId="11AA3D1B" w:rsidR="00916C3A" w:rsidRPr="001A15D2" w:rsidRDefault="00916C3A" w:rsidP="007C00B9">
      <w:pPr>
        <w:pStyle w:val="2f3"/>
        <w:rPr>
          <w:lang w:eastAsia="en-US"/>
        </w:rPr>
      </w:pPr>
      <w:r w:rsidRPr="001A15D2">
        <w:rPr>
          <w:lang w:eastAsia="en-US"/>
        </w:rPr>
        <w:t xml:space="preserve">В следующей таблице представлены данные по </w:t>
      </w:r>
      <w:r w:rsidR="00611F44" w:rsidRPr="001A15D2">
        <w:rPr>
          <w:lang w:eastAsia="en-US"/>
        </w:rPr>
        <w:t xml:space="preserve">другим прочим расходам </w:t>
      </w:r>
      <w:r w:rsidRPr="001A15D2">
        <w:rPr>
          <w:lang w:eastAsia="en-US"/>
        </w:rPr>
        <w:t>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за 2016 год.</w:t>
      </w:r>
    </w:p>
    <w:tbl>
      <w:tblPr>
        <w:tblW w:w="5000" w:type="pct"/>
        <w:tblLook w:val="04A0" w:firstRow="1" w:lastRow="0" w:firstColumn="1" w:lastColumn="0" w:noHBand="0" w:noVBand="1"/>
      </w:tblPr>
      <w:tblGrid>
        <w:gridCol w:w="1288"/>
        <w:gridCol w:w="6361"/>
        <w:gridCol w:w="1695"/>
      </w:tblGrid>
      <w:tr w:rsidR="001C4FFC" w:rsidRPr="007C00B9" w14:paraId="327B251C" w14:textId="77777777" w:rsidTr="007C00B9">
        <w:trPr>
          <w:trHeight w:val="20"/>
        </w:trPr>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A2D0B21" w14:textId="77777777" w:rsidR="001C4FFC" w:rsidRPr="007C00B9" w:rsidRDefault="00134DE0" w:rsidP="001C4FFC">
            <w:pPr>
              <w:jc w:val="center"/>
              <w:rPr>
                <w:rFonts w:ascii="Myriad Pro" w:hAnsi="Myriad Pro"/>
                <w:color w:val="FFFFFF" w:themeColor="background1"/>
                <w:sz w:val="20"/>
                <w:szCs w:val="20"/>
              </w:rPr>
            </w:pPr>
            <w:r>
              <w:rPr>
                <w:rFonts w:ascii="Myriad Pro" w:hAnsi="Myriad Pro"/>
                <w:color w:val="FFFFFF" w:themeColor="background1"/>
                <w:sz w:val="20"/>
                <w:szCs w:val="20"/>
              </w:rPr>
              <w:t>№ </w:t>
            </w:r>
            <w:r w:rsidR="001C4FFC" w:rsidRPr="007C00B9">
              <w:rPr>
                <w:rFonts w:ascii="Myriad Pro" w:hAnsi="Myriad Pro"/>
                <w:color w:val="FFFFFF" w:themeColor="background1"/>
                <w:sz w:val="20"/>
                <w:szCs w:val="20"/>
              </w:rPr>
              <w:t>п/п</w:t>
            </w:r>
          </w:p>
        </w:tc>
        <w:tc>
          <w:tcPr>
            <w:tcW w:w="34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D10CAFA" w14:textId="77777777" w:rsidR="001C4FFC" w:rsidRPr="007C00B9" w:rsidRDefault="001C4FFC" w:rsidP="001C4FFC">
            <w:pPr>
              <w:jc w:val="center"/>
              <w:rPr>
                <w:rFonts w:ascii="Myriad Pro" w:hAnsi="Myriad Pro"/>
                <w:color w:val="FFFFFF" w:themeColor="background1"/>
                <w:sz w:val="20"/>
                <w:szCs w:val="20"/>
              </w:rPr>
            </w:pPr>
            <w:r w:rsidRPr="007C00B9">
              <w:rPr>
                <w:rFonts w:ascii="Myriad Pro" w:hAnsi="Myriad Pro"/>
                <w:color w:val="FFFFFF" w:themeColor="background1"/>
                <w:sz w:val="20"/>
                <w:szCs w:val="20"/>
              </w:rPr>
              <w:t>Наименование статьи</w:t>
            </w:r>
          </w:p>
        </w:tc>
        <w:tc>
          <w:tcPr>
            <w:tcW w:w="9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847B86E" w14:textId="77777777" w:rsidR="001C4FFC" w:rsidRPr="007C00B9" w:rsidRDefault="001C4FFC" w:rsidP="001C4FFC">
            <w:pPr>
              <w:jc w:val="center"/>
              <w:rPr>
                <w:rFonts w:ascii="Myriad Pro" w:hAnsi="Myriad Pro"/>
                <w:color w:val="FFFFFF" w:themeColor="background1"/>
                <w:sz w:val="20"/>
                <w:szCs w:val="20"/>
              </w:rPr>
            </w:pPr>
            <w:r w:rsidRPr="007C00B9">
              <w:rPr>
                <w:rFonts w:ascii="Myriad Pro" w:hAnsi="Myriad Pro"/>
                <w:color w:val="FFFFFF" w:themeColor="background1"/>
                <w:sz w:val="20"/>
                <w:szCs w:val="20"/>
              </w:rPr>
              <w:t>2016 (факт), тыс. руб.</w:t>
            </w:r>
          </w:p>
        </w:tc>
      </w:tr>
      <w:tr w:rsidR="001C4FFC" w:rsidRPr="007C00B9" w14:paraId="3D909742" w14:textId="77777777" w:rsidTr="007C00B9">
        <w:trPr>
          <w:trHeight w:val="20"/>
        </w:trPr>
        <w:tc>
          <w:tcPr>
            <w:tcW w:w="689"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394B7226" w14:textId="77777777" w:rsidR="001C4FFC" w:rsidRPr="007C00B9" w:rsidRDefault="001C4FFC" w:rsidP="001C4FFC">
            <w:pPr>
              <w:jc w:val="center"/>
              <w:rPr>
                <w:rFonts w:ascii="Myriad Pro" w:hAnsi="Myriad Pro"/>
                <w:sz w:val="20"/>
                <w:szCs w:val="20"/>
              </w:rPr>
            </w:pPr>
            <w:r w:rsidRPr="007C00B9">
              <w:rPr>
                <w:rFonts w:ascii="Myriad Pro" w:hAnsi="Myriad Pro"/>
                <w:sz w:val="20"/>
                <w:szCs w:val="20"/>
              </w:rPr>
              <w:t>1.</w:t>
            </w:r>
          </w:p>
        </w:tc>
        <w:tc>
          <w:tcPr>
            <w:tcW w:w="340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E66E084" w14:textId="77777777" w:rsidR="001C4FFC" w:rsidRPr="007C00B9" w:rsidRDefault="001C4FFC" w:rsidP="001C4FFC">
            <w:pPr>
              <w:rPr>
                <w:rFonts w:ascii="Myriad Pro" w:hAnsi="Myriad Pro"/>
                <w:sz w:val="20"/>
                <w:szCs w:val="20"/>
              </w:rPr>
            </w:pPr>
            <w:r w:rsidRPr="007C00B9">
              <w:rPr>
                <w:rFonts w:ascii="Myriad Pro" w:hAnsi="Myriad Pro"/>
                <w:sz w:val="20"/>
                <w:szCs w:val="20"/>
              </w:rPr>
              <w:t>Почтово-телеграфные расходы</w:t>
            </w:r>
          </w:p>
        </w:tc>
        <w:tc>
          <w:tcPr>
            <w:tcW w:w="908"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6BBFF115" w14:textId="77777777" w:rsidR="001C4FFC" w:rsidRPr="007C00B9" w:rsidRDefault="001C4FFC" w:rsidP="001C4FFC">
            <w:pPr>
              <w:jc w:val="center"/>
              <w:rPr>
                <w:rFonts w:ascii="Myriad Pro" w:hAnsi="Myriad Pro"/>
                <w:sz w:val="20"/>
                <w:szCs w:val="20"/>
              </w:rPr>
            </w:pPr>
            <w:r w:rsidRPr="007C00B9">
              <w:rPr>
                <w:rFonts w:ascii="Myriad Pro" w:hAnsi="Myriad Pro"/>
                <w:sz w:val="20"/>
                <w:szCs w:val="20"/>
              </w:rPr>
              <w:t>1 141,98</w:t>
            </w:r>
          </w:p>
        </w:tc>
      </w:tr>
      <w:tr w:rsidR="001C4FFC" w:rsidRPr="007C00B9" w14:paraId="54A679BF" w14:textId="77777777" w:rsidTr="007C00B9">
        <w:trPr>
          <w:trHeight w:val="20"/>
        </w:trPr>
        <w:tc>
          <w:tcPr>
            <w:tcW w:w="689" w:type="pct"/>
            <w:tcBorders>
              <w:top w:val="nil"/>
              <w:left w:val="single" w:sz="4" w:space="0" w:color="auto"/>
              <w:bottom w:val="single" w:sz="4" w:space="0" w:color="auto"/>
              <w:right w:val="single" w:sz="4" w:space="0" w:color="auto"/>
            </w:tcBorders>
            <w:shd w:val="clear" w:color="000000" w:fill="FFFFFF"/>
            <w:noWrap/>
            <w:vAlign w:val="center"/>
            <w:hideMark/>
          </w:tcPr>
          <w:p w14:paraId="6F0796B7" w14:textId="77777777" w:rsidR="001C4FFC" w:rsidRPr="007C00B9" w:rsidRDefault="001C4FFC" w:rsidP="001C4FFC">
            <w:pPr>
              <w:jc w:val="center"/>
              <w:rPr>
                <w:rFonts w:ascii="Myriad Pro" w:hAnsi="Myriad Pro"/>
                <w:sz w:val="20"/>
                <w:szCs w:val="20"/>
              </w:rPr>
            </w:pPr>
            <w:r w:rsidRPr="007C00B9">
              <w:rPr>
                <w:rFonts w:ascii="Myriad Pro" w:hAnsi="Myriad Pro"/>
                <w:sz w:val="20"/>
                <w:szCs w:val="20"/>
              </w:rPr>
              <w:t>2.</w:t>
            </w:r>
          </w:p>
        </w:tc>
        <w:tc>
          <w:tcPr>
            <w:tcW w:w="3404" w:type="pct"/>
            <w:tcBorders>
              <w:top w:val="nil"/>
              <w:left w:val="nil"/>
              <w:bottom w:val="single" w:sz="4" w:space="0" w:color="auto"/>
              <w:right w:val="single" w:sz="4" w:space="0" w:color="auto"/>
            </w:tcBorders>
            <w:shd w:val="clear" w:color="000000" w:fill="FFFFFF"/>
            <w:vAlign w:val="center"/>
            <w:hideMark/>
          </w:tcPr>
          <w:p w14:paraId="112DDF39" w14:textId="77777777" w:rsidR="001C4FFC" w:rsidRPr="007C00B9" w:rsidRDefault="001C4FFC" w:rsidP="001C4FFC">
            <w:pPr>
              <w:rPr>
                <w:rFonts w:ascii="Myriad Pro" w:hAnsi="Myriad Pro"/>
                <w:sz w:val="20"/>
                <w:szCs w:val="20"/>
              </w:rPr>
            </w:pPr>
            <w:r w:rsidRPr="007C00B9">
              <w:rPr>
                <w:rFonts w:ascii="Myriad Pro" w:hAnsi="Myriad Pro"/>
                <w:sz w:val="20"/>
                <w:szCs w:val="20"/>
              </w:rPr>
              <w:t>Типографские расходы</w:t>
            </w:r>
          </w:p>
        </w:tc>
        <w:tc>
          <w:tcPr>
            <w:tcW w:w="908" w:type="pct"/>
            <w:tcBorders>
              <w:top w:val="nil"/>
              <w:left w:val="nil"/>
              <w:bottom w:val="single" w:sz="4" w:space="0" w:color="auto"/>
              <w:right w:val="single" w:sz="4" w:space="0" w:color="auto"/>
            </w:tcBorders>
            <w:shd w:val="clear" w:color="000000" w:fill="FFFFFF"/>
            <w:noWrap/>
            <w:vAlign w:val="bottom"/>
            <w:hideMark/>
          </w:tcPr>
          <w:p w14:paraId="27D9412F" w14:textId="77777777" w:rsidR="001C4FFC" w:rsidRPr="007C00B9" w:rsidRDefault="001C4FFC" w:rsidP="001C4FFC">
            <w:pPr>
              <w:jc w:val="center"/>
              <w:rPr>
                <w:rFonts w:ascii="Myriad Pro" w:hAnsi="Myriad Pro"/>
                <w:sz w:val="20"/>
                <w:szCs w:val="20"/>
              </w:rPr>
            </w:pPr>
            <w:r w:rsidRPr="007C00B9">
              <w:rPr>
                <w:rFonts w:ascii="Myriad Pro" w:hAnsi="Myriad Pro"/>
                <w:sz w:val="20"/>
                <w:szCs w:val="20"/>
              </w:rPr>
              <w:t>174,72</w:t>
            </w:r>
          </w:p>
        </w:tc>
      </w:tr>
      <w:tr w:rsidR="001C4FFC" w:rsidRPr="007C00B9" w14:paraId="0A4DD185" w14:textId="77777777" w:rsidTr="007C00B9">
        <w:trPr>
          <w:trHeight w:val="20"/>
        </w:trPr>
        <w:tc>
          <w:tcPr>
            <w:tcW w:w="689" w:type="pct"/>
            <w:tcBorders>
              <w:top w:val="nil"/>
              <w:left w:val="single" w:sz="4" w:space="0" w:color="auto"/>
              <w:bottom w:val="single" w:sz="4" w:space="0" w:color="auto"/>
              <w:right w:val="single" w:sz="4" w:space="0" w:color="auto"/>
            </w:tcBorders>
            <w:shd w:val="clear" w:color="000000" w:fill="FFFFFF"/>
            <w:noWrap/>
            <w:vAlign w:val="center"/>
            <w:hideMark/>
          </w:tcPr>
          <w:p w14:paraId="11996DC8" w14:textId="77777777" w:rsidR="001C4FFC" w:rsidRPr="007C00B9" w:rsidRDefault="001C4FFC" w:rsidP="001C4FFC">
            <w:pPr>
              <w:jc w:val="center"/>
              <w:rPr>
                <w:rFonts w:ascii="Myriad Pro" w:hAnsi="Myriad Pro"/>
                <w:sz w:val="20"/>
                <w:szCs w:val="20"/>
              </w:rPr>
            </w:pPr>
            <w:r w:rsidRPr="007C00B9">
              <w:rPr>
                <w:rFonts w:ascii="Myriad Pro" w:hAnsi="Myriad Pro"/>
                <w:sz w:val="20"/>
                <w:szCs w:val="20"/>
              </w:rPr>
              <w:t>3.</w:t>
            </w:r>
          </w:p>
        </w:tc>
        <w:tc>
          <w:tcPr>
            <w:tcW w:w="3404" w:type="pct"/>
            <w:tcBorders>
              <w:top w:val="nil"/>
              <w:left w:val="nil"/>
              <w:bottom w:val="single" w:sz="4" w:space="0" w:color="auto"/>
              <w:right w:val="single" w:sz="4" w:space="0" w:color="auto"/>
            </w:tcBorders>
            <w:shd w:val="clear" w:color="000000" w:fill="FFFFFF"/>
            <w:vAlign w:val="center"/>
            <w:hideMark/>
          </w:tcPr>
          <w:p w14:paraId="46153985" w14:textId="77777777" w:rsidR="001C4FFC" w:rsidRPr="007C00B9" w:rsidRDefault="001C4FFC" w:rsidP="001C4FFC">
            <w:pPr>
              <w:rPr>
                <w:rFonts w:ascii="Myriad Pro" w:hAnsi="Myriad Pro"/>
                <w:sz w:val="20"/>
                <w:szCs w:val="20"/>
              </w:rPr>
            </w:pPr>
            <w:r w:rsidRPr="007C00B9">
              <w:rPr>
                <w:rFonts w:ascii="Myriad Pro" w:hAnsi="Myriad Pro"/>
                <w:sz w:val="20"/>
                <w:szCs w:val="20"/>
              </w:rPr>
              <w:t>Аренда зданий</w:t>
            </w:r>
          </w:p>
        </w:tc>
        <w:tc>
          <w:tcPr>
            <w:tcW w:w="908" w:type="pct"/>
            <w:tcBorders>
              <w:top w:val="nil"/>
              <w:left w:val="nil"/>
              <w:bottom w:val="single" w:sz="4" w:space="0" w:color="auto"/>
              <w:right w:val="single" w:sz="4" w:space="0" w:color="auto"/>
            </w:tcBorders>
            <w:shd w:val="clear" w:color="000000" w:fill="FFFFFF"/>
            <w:noWrap/>
            <w:vAlign w:val="bottom"/>
            <w:hideMark/>
          </w:tcPr>
          <w:p w14:paraId="374C6F12" w14:textId="77777777" w:rsidR="001C4FFC" w:rsidRPr="007C00B9" w:rsidRDefault="001C4FFC" w:rsidP="001C4FFC">
            <w:pPr>
              <w:jc w:val="center"/>
              <w:rPr>
                <w:rFonts w:ascii="Myriad Pro" w:hAnsi="Myriad Pro"/>
                <w:sz w:val="20"/>
                <w:szCs w:val="20"/>
              </w:rPr>
            </w:pPr>
            <w:r w:rsidRPr="007C00B9">
              <w:rPr>
                <w:rFonts w:ascii="Myriad Pro" w:hAnsi="Myriad Pro"/>
                <w:sz w:val="20"/>
                <w:szCs w:val="20"/>
              </w:rPr>
              <w:t>2 746,24</w:t>
            </w:r>
          </w:p>
        </w:tc>
      </w:tr>
      <w:tr w:rsidR="001C4FFC" w:rsidRPr="007C00B9" w14:paraId="492C10A0" w14:textId="77777777" w:rsidTr="007C00B9">
        <w:trPr>
          <w:trHeight w:val="20"/>
        </w:trPr>
        <w:tc>
          <w:tcPr>
            <w:tcW w:w="689" w:type="pct"/>
            <w:tcBorders>
              <w:top w:val="nil"/>
              <w:left w:val="single" w:sz="4" w:space="0" w:color="auto"/>
              <w:bottom w:val="single" w:sz="4" w:space="0" w:color="auto"/>
              <w:right w:val="single" w:sz="4" w:space="0" w:color="auto"/>
            </w:tcBorders>
            <w:shd w:val="clear" w:color="000000" w:fill="FFFFFF"/>
            <w:noWrap/>
            <w:vAlign w:val="center"/>
            <w:hideMark/>
          </w:tcPr>
          <w:p w14:paraId="666B95D5" w14:textId="77777777" w:rsidR="001C4FFC" w:rsidRPr="007C00B9" w:rsidRDefault="001C4FFC" w:rsidP="001C4FFC">
            <w:pPr>
              <w:jc w:val="center"/>
              <w:rPr>
                <w:rFonts w:ascii="Myriad Pro" w:hAnsi="Myriad Pro"/>
                <w:sz w:val="20"/>
                <w:szCs w:val="20"/>
              </w:rPr>
            </w:pPr>
            <w:r w:rsidRPr="007C00B9">
              <w:rPr>
                <w:rFonts w:ascii="Myriad Pro" w:hAnsi="Myriad Pro"/>
                <w:sz w:val="20"/>
                <w:szCs w:val="20"/>
              </w:rPr>
              <w:t>4.</w:t>
            </w:r>
          </w:p>
        </w:tc>
        <w:tc>
          <w:tcPr>
            <w:tcW w:w="3404" w:type="pct"/>
            <w:tcBorders>
              <w:top w:val="nil"/>
              <w:left w:val="nil"/>
              <w:bottom w:val="single" w:sz="4" w:space="0" w:color="auto"/>
              <w:right w:val="single" w:sz="4" w:space="0" w:color="auto"/>
            </w:tcBorders>
            <w:shd w:val="clear" w:color="000000" w:fill="FFFFFF"/>
            <w:vAlign w:val="center"/>
            <w:hideMark/>
          </w:tcPr>
          <w:p w14:paraId="48600743" w14:textId="77777777" w:rsidR="001C4FFC" w:rsidRPr="007C00B9" w:rsidRDefault="001C4FFC" w:rsidP="001C4FFC">
            <w:pPr>
              <w:rPr>
                <w:rFonts w:ascii="Myriad Pro" w:hAnsi="Myriad Pro"/>
                <w:sz w:val="20"/>
                <w:szCs w:val="20"/>
              </w:rPr>
            </w:pPr>
            <w:r w:rsidRPr="007C00B9">
              <w:rPr>
                <w:rFonts w:ascii="Myriad Pro" w:hAnsi="Myriad Pro"/>
                <w:sz w:val="20"/>
                <w:szCs w:val="20"/>
              </w:rPr>
              <w:t>Аренда автотранспорта</w:t>
            </w:r>
          </w:p>
        </w:tc>
        <w:tc>
          <w:tcPr>
            <w:tcW w:w="908" w:type="pct"/>
            <w:tcBorders>
              <w:top w:val="nil"/>
              <w:left w:val="nil"/>
              <w:bottom w:val="single" w:sz="4" w:space="0" w:color="auto"/>
              <w:right w:val="single" w:sz="4" w:space="0" w:color="auto"/>
            </w:tcBorders>
            <w:shd w:val="clear" w:color="000000" w:fill="FFFFFF"/>
            <w:noWrap/>
            <w:vAlign w:val="bottom"/>
            <w:hideMark/>
          </w:tcPr>
          <w:p w14:paraId="27036AFC" w14:textId="77777777" w:rsidR="001C4FFC" w:rsidRPr="007C00B9" w:rsidRDefault="001C4FFC" w:rsidP="001C4FFC">
            <w:pPr>
              <w:jc w:val="center"/>
              <w:rPr>
                <w:rFonts w:ascii="Myriad Pro" w:hAnsi="Myriad Pro"/>
                <w:sz w:val="20"/>
                <w:szCs w:val="20"/>
              </w:rPr>
            </w:pPr>
            <w:r w:rsidRPr="007C00B9">
              <w:rPr>
                <w:rFonts w:ascii="Myriad Pro" w:hAnsi="Myriad Pro"/>
                <w:sz w:val="20"/>
                <w:szCs w:val="20"/>
              </w:rPr>
              <w:t>5 565,01</w:t>
            </w:r>
          </w:p>
        </w:tc>
      </w:tr>
      <w:tr w:rsidR="001C4FFC" w:rsidRPr="007C00B9" w14:paraId="6A1507D4" w14:textId="77777777" w:rsidTr="007C00B9">
        <w:trPr>
          <w:trHeight w:val="20"/>
        </w:trPr>
        <w:tc>
          <w:tcPr>
            <w:tcW w:w="689" w:type="pct"/>
            <w:tcBorders>
              <w:top w:val="nil"/>
              <w:left w:val="single" w:sz="4" w:space="0" w:color="auto"/>
              <w:bottom w:val="single" w:sz="4" w:space="0" w:color="auto"/>
              <w:right w:val="single" w:sz="4" w:space="0" w:color="auto"/>
            </w:tcBorders>
            <w:shd w:val="clear" w:color="000000" w:fill="FFFFFF"/>
            <w:noWrap/>
            <w:vAlign w:val="center"/>
            <w:hideMark/>
          </w:tcPr>
          <w:p w14:paraId="3A86A41D" w14:textId="77777777" w:rsidR="001C4FFC" w:rsidRPr="007C00B9" w:rsidRDefault="001C4FFC" w:rsidP="001C4FFC">
            <w:pPr>
              <w:jc w:val="center"/>
              <w:rPr>
                <w:rFonts w:ascii="Myriad Pro" w:hAnsi="Myriad Pro"/>
                <w:sz w:val="20"/>
                <w:szCs w:val="20"/>
              </w:rPr>
            </w:pPr>
            <w:r w:rsidRPr="007C00B9">
              <w:rPr>
                <w:rFonts w:ascii="Myriad Pro" w:hAnsi="Myriad Pro"/>
                <w:sz w:val="20"/>
                <w:szCs w:val="20"/>
              </w:rPr>
              <w:t>5.</w:t>
            </w:r>
          </w:p>
        </w:tc>
        <w:tc>
          <w:tcPr>
            <w:tcW w:w="3404" w:type="pct"/>
            <w:tcBorders>
              <w:top w:val="nil"/>
              <w:left w:val="nil"/>
              <w:bottom w:val="single" w:sz="4" w:space="0" w:color="auto"/>
              <w:right w:val="single" w:sz="4" w:space="0" w:color="auto"/>
            </w:tcBorders>
            <w:shd w:val="clear" w:color="auto" w:fill="auto"/>
            <w:vAlign w:val="bottom"/>
            <w:hideMark/>
          </w:tcPr>
          <w:p w14:paraId="5A52CC24" w14:textId="77777777" w:rsidR="001C4FFC" w:rsidRPr="007C00B9" w:rsidRDefault="001C4FFC" w:rsidP="001C4FFC">
            <w:pPr>
              <w:rPr>
                <w:rFonts w:ascii="Myriad Pro" w:hAnsi="Myriad Pro"/>
                <w:sz w:val="20"/>
                <w:szCs w:val="20"/>
              </w:rPr>
            </w:pPr>
            <w:r w:rsidRPr="007C00B9">
              <w:rPr>
                <w:rFonts w:ascii="Myriad Pro" w:hAnsi="Myriad Pro"/>
                <w:sz w:val="20"/>
                <w:szCs w:val="20"/>
              </w:rPr>
              <w:t>Аренда земли</w:t>
            </w:r>
          </w:p>
        </w:tc>
        <w:tc>
          <w:tcPr>
            <w:tcW w:w="908" w:type="pct"/>
            <w:tcBorders>
              <w:top w:val="nil"/>
              <w:left w:val="nil"/>
              <w:bottom w:val="single" w:sz="4" w:space="0" w:color="auto"/>
              <w:right w:val="single" w:sz="4" w:space="0" w:color="auto"/>
            </w:tcBorders>
            <w:shd w:val="clear" w:color="auto" w:fill="auto"/>
            <w:noWrap/>
            <w:vAlign w:val="bottom"/>
            <w:hideMark/>
          </w:tcPr>
          <w:p w14:paraId="356E7897" w14:textId="77777777" w:rsidR="001C4FFC" w:rsidRPr="007C00B9" w:rsidRDefault="001C4FFC" w:rsidP="001C4FFC">
            <w:pPr>
              <w:jc w:val="center"/>
              <w:rPr>
                <w:rFonts w:ascii="Myriad Pro" w:hAnsi="Myriad Pro"/>
                <w:sz w:val="20"/>
                <w:szCs w:val="20"/>
              </w:rPr>
            </w:pPr>
            <w:r w:rsidRPr="007C00B9">
              <w:rPr>
                <w:rFonts w:ascii="Myriad Pro" w:hAnsi="Myriad Pro"/>
                <w:sz w:val="20"/>
                <w:szCs w:val="20"/>
              </w:rPr>
              <w:t>3 186,60</w:t>
            </w:r>
          </w:p>
        </w:tc>
      </w:tr>
      <w:tr w:rsidR="001C4FFC" w:rsidRPr="007C00B9" w14:paraId="54343383" w14:textId="77777777" w:rsidTr="007C00B9">
        <w:trPr>
          <w:trHeight w:val="20"/>
        </w:trPr>
        <w:tc>
          <w:tcPr>
            <w:tcW w:w="689" w:type="pct"/>
            <w:tcBorders>
              <w:top w:val="nil"/>
              <w:left w:val="single" w:sz="4" w:space="0" w:color="auto"/>
              <w:bottom w:val="single" w:sz="4" w:space="0" w:color="auto"/>
              <w:right w:val="single" w:sz="4" w:space="0" w:color="auto"/>
            </w:tcBorders>
            <w:shd w:val="clear" w:color="000000" w:fill="FFFFFF"/>
            <w:noWrap/>
            <w:vAlign w:val="center"/>
            <w:hideMark/>
          </w:tcPr>
          <w:p w14:paraId="43DA3B17" w14:textId="77777777" w:rsidR="001C4FFC" w:rsidRPr="007C00B9" w:rsidRDefault="001C4FFC" w:rsidP="001C4FFC">
            <w:pPr>
              <w:jc w:val="center"/>
              <w:rPr>
                <w:rFonts w:ascii="Myriad Pro" w:hAnsi="Myriad Pro"/>
                <w:sz w:val="20"/>
                <w:szCs w:val="20"/>
              </w:rPr>
            </w:pPr>
            <w:r w:rsidRPr="007C00B9">
              <w:rPr>
                <w:rFonts w:ascii="Myriad Pro" w:hAnsi="Myriad Pro"/>
                <w:sz w:val="20"/>
                <w:szCs w:val="20"/>
              </w:rPr>
              <w:t>6.</w:t>
            </w:r>
          </w:p>
        </w:tc>
        <w:tc>
          <w:tcPr>
            <w:tcW w:w="3404" w:type="pct"/>
            <w:tcBorders>
              <w:top w:val="nil"/>
              <w:left w:val="nil"/>
              <w:bottom w:val="single" w:sz="4" w:space="0" w:color="auto"/>
              <w:right w:val="single" w:sz="4" w:space="0" w:color="auto"/>
            </w:tcBorders>
            <w:shd w:val="clear" w:color="auto" w:fill="auto"/>
            <w:vAlign w:val="bottom"/>
            <w:hideMark/>
          </w:tcPr>
          <w:p w14:paraId="2619AA7D" w14:textId="77777777" w:rsidR="001C4FFC" w:rsidRPr="007C00B9" w:rsidRDefault="001C4FFC" w:rsidP="001C4FFC">
            <w:pPr>
              <w:rPr>
                <w:rFonts w:ascii="Myriad Pro" w:hAnsi="Myriad Pro"/>
                <w:sz w:val="20"/>
                <w:szCs w:val="20"/>
              </w:rPr>
            </w:pPr>
            <w:r w:rsidRPr="007C00B9">
              <w:rPr>
                <w:rFonts w:ascii="Myriad Pro" w:hAnsi="Myriad Pro"/>
                <w:sz w:val="20"/>
                <w:szCs w:val="20"/>
              </w:rPr>
              <w:t>Госпошлина</w:t>
            </w:r>
          </w:p>
        </w:tc>
        <w:tc>
          <w:tcPr>
            <w:tcW w:w="908" w:type="pct"/>
            <w:tcBorders>
              <w:top w:val="nil"/>
              <w:left w:val="nil"/>
              <w:bottom w:val="single" w:sz="4" w:space="0" w:color="auto"/>
              <w:right w:val="single" w:sz="4" w:space="0" w:color="auto"/>
            </w:tcBorders>
            <w:shd w:val="clear" w:color="auto" w:fill="auto"/>
            <w:noWrap/>
            <w:vAlign w:val="bottom"/>
            <w:hideMark/>
          </w:tcPr>
          <w:p w14:paraId="41AE3BAD" w14:textId="77777777" w:rsidR="001C4FFC" w:rsidRPr="007C00B9" w:rsidRDefault="001C4FFC" w:rsidP="001C4FFC">
            <w:pPr>
              <w:jc w:val="center"/>
              <w:rPr>
                <w:rFonts w:ascii="Myriad Pro" w:hAnsi="Myriad Pro"/>
                <w:sz w:val="20"/>
                <w:szCs w:val="20"/>
              </w:rPr>
            </w:pPr>
            <w:r w:rsidRPr="007C00B9">
              <w:rPr>
                <w:rFonts w:ascii="Myriad Pro" w:hAnsi="Myriad Pro"/>
                <w:sz w:val="20"/>
                <w:szCs w:val="20"/>
              </w:rPr>
              <w:t>416,00</w:t>
            </w:r>
          </w:p>
        </w:tc>
      </w:tr>
      <w:tr w:rsidR="001C4FFC" w:rsidRPr="007C00B9" w14:paraId="2E558DC3" w14:textId="77777777" w:rsidTr="007C00B9">
        <w:trPr>
          <w:trHeight w:val="20"/>
        </w:trPr>
        <w:tc>
          <w:tcPr>
            <w:tcW w:w="689" w:type="pct"/>
            <w:tcBorders>
              <w:top w:val="nil"/>
              <w:left w:val="single" w:sz="4" w:space="0" w:color="auto"/>
              <w:bottom w:val="single" w:sz="4" w:space="0" w:color="auto"/>
              <w:right w:val="single" w:sz="4" w:space="0" w:color="auto"/>
            </w:tcBorders>
            <w:shd w:val="clear" w:color="000000" w:fill="FFFFFF"/>
            <w:noWrap/>
            <w:vAlign w:val="center"/>
            <w:hideMark/>
          </w:tcPr>
          <w:p w14:paraId="71A9165B" w14:textId="77777777" w:rsidR="001C4FFC" w:rsidRPr="007C00B9" w:rsidRDefault="001C4FFC" w:rsidP="001C4FFC">
            <w:pPr>
              <w:jc w:val="center"/>
              <w:rPr>
                <w:rFonts w:ascii="Myriad Pro" w:hAnsi="Myriad Pro"/>
                <w:sz w:val="20"/>
                <w:szCs w:val="20"/>
              </w:rPr>
            </w:pPr>
            <w:r w:rsidRPr="007C00B9">
              <w:rPr>
                <w:rFonts w:ascii="Myriad Pro" w:hAnsi="Myriad Pro"/>
                <w:sz w:val="20"/>
                <w:szCs w:val="20"/>
              </w:rPr>
              <w:t>7.</w:t>
            </w:r>
          </w:p>
        </w:tc>
        <w:tc>
          <w:tcPr>
            <w:tcW w:w="3404" w:type="pct"/>
            <w:tcBorders>
              <w:top w:val="nil"/>
              <w:left w:val="nil"/>
              <w:bottom w:val="single" w:sz="4" w:space="0" w:color="auto"/>
              <w:right w:val="single" w:sz="4" w:space="0" w:color="auto"/>
            </w:tcBorders>
            <w:shd w:val="clear" w:color="auto" w:fill="auto"/>
            <w:vAlign w:val="bottom"/>
            <w:hideMark/>
          </w:tcPr>
          <w:p w14:paraId="7ECBA53B" w14:textId="77777777" w:rsidR="001C4FFC" w:rsidRPr="007C00B9" w:rsidRDefault="001C4FFC" w:rsidP="001C4FFC">
            <w:pPr>
              <w:rPr>
                <w:rFonts w:ascii="Myriad Pro" w:hAnsi="Myriad Pro"/>
                <w:sz w:val="20"/>
                <w:szCs w:val="20"/>
              </w:rPr>
            </w:pPr>
            <w:r w:rsidRPr="007C00B9">
              <w:rPr>
                <w:rFonts w:ascii="Myriad Pro" w:hAnsi="Myriad Pro"/>
                <w:sz w:val="20"/>
                <w:szCs w:val="20"/>
              </w:rPr>
              <w:t>Другие прочие расходы всего:</w:t>
            </w:r>
          </w:p>
        </w:tc>
        <w:tc>
          <w:tcPr>
            <w:tcW w:w="908" w:type="pct"/>
            <w:tcBorders>
              <w:top w:val="nil"/>
              <w:left w:val="nil"/>
              <w:bottom w:val="single" w:sz="4" w:space="0" w:color="auto"/>
              <w:right w:val="single" w:sz="4" w:space="0" w:color="auto"/>
            </w:tcBorders>
            <w:shd w:val="clear" w:color="auto" w:fill="auto"/>
            <w:noWrap/>
            <w:vAlign w:val="bottom"/>
            <w:hideMark/>
          </w:tcPr>
          <w:p w14:paraId="658EB228" w14:textId="77777777" w:rsidR="001C4FFC" w:rsidRPr="007C00B9" w:rsidRDefault="001C4FFC" w:rsidP="001C4FFC">
            <w:pPr>
              <w:jc w:val="center"/>
              <w:rPr>
                <w:rFonts w:ascii="Myriad Pro" w:hAnsi="Myriad Pro"/>
                <w:sz w:val="20"/>
                <w:szCs w:val="20"/>
              </w:rPr>
            </w:pPr>
            <w:r w:rsidRPr="007C00B9">
              <w:rPr>
                <w:rFonts w:ascii="Myriad Pro" w:hAnsi="Myriad Pro"/>
                <w:sz w:val="20"/>
                <w:szCs w:val="20"/>
              </w:rPr>
              <w:t>13 230,54</w:t>
            </w:r>
          </w:p>
        </w:tc>
      </w:tr>
      <w:tr w:rsidR="001C4FFC" w:rsidRPr="007C00B9" w14:paraId="2E77D758" w14:textId="77777777" w:rsidTr="007C00B9">
        <w:trPr>
          <w:trHeight w:val="20"/>
        </w:trPr>
        <w:tc>
          <w:tcPr>
            <w:tcW w:w="689" w:type="pct"/>
            <w:tcBorders>
              <w:top w:val="nil"/>
              <w:left w:val="single" w:sz="4" w:space="0" w:color="auto"/>
              <w:bottom w:val="single" w:sz="4" w:space="0" w:color="auto"/>
              <w:right w:val="single" w:sz="4" w:space="0" w:color="auto"/>
            </w:tcBorders>
            <w:shd w:val="clear" w:color="auto" w:fill="auto"/>
            <w:noWrap/>
            <w:vAlign w:val="bottom"/>
            <w:hideMark/>
          </w:tcPr>
          <w:p w14:paraId="232C3487" w14:textId="77777777" w:rsidR="001C4FFC" w:rsidRPr="007C00B9" w:rsidRDefault="001C4FFC" w:rsidP="001C4FFC">
            <w:pPr>
              <w:jc w:val="center"/>
              <w:rPr>
                <w:rFonts w:ascii="Myriad Pro" w:hAnsi="Myriad Pro"/>
                <w:sz w:val="20"/>
                <w:szCs w:val="20"/>
              </w:rPr>
            </w:pPr>
          </w:p>
        </w:tc>
        <w:tc>
          <w:tcPr>
            <w:tcW w:w="3404" w:type="pct"/>
            <w:tcBorders>
              <w:top w:val="nil"/>
              <w:left w:val="nil"/>
              <w:bottom w:val="single" w:sz="4" w:space="0" w:color="auto"/>
              <w:right w:val="single" w:sz="4" w:space="0" w:color="auto"/>
            </w:tcBorders>
            <w:shd w:val="clear" w:color="auto" w:fill="auto"/>
            <w:vAlign w:val="bottom"/>
            <w:hideMark/>
          </w:tcPr>
          <w:p w14:paraId="71E7EBD7" w14:textId="77777777" w:rsidR="001C4FFC" w:rsidRPr="007C00B9" w:rsidRDefault="001C4FFC" w:rsidP="001C4FFC">
            <w:pPr>
              <w:rPr>
                <w:rFonts w:ascii="Myriad Pro" w:hAnsi="Myriad Pro"/>
                <w:sz w:val="20"/>
                <w:szCs w:val="20"/>
              </w:rPr>
            </w:pPr>
            <w:r w:rsidRPr="007C00B9">
              <w:rPr>
                <w:rFonts w:ascii="Myriad Pro" w:hAnsi="Myriad Pro"/>
                <w:sz w:val="20"/>
                <w:szCs w:val="20"/>
              </w:rPr>
              <w:t>в том числе отнесено на услуги по передаче электрической энергии</w:t>
            </w:r>
          </w:p>
        </w:tc>
        <w:tc>
          <w:tcPr>
            <w:tcW w:w="908" w:type="pct"/>
            <w:tcBorders>
              <w:top w:val="nil"/>
              <w:left w:val="nil"/>
              <w:bottom w:val="single" w:sz="4" w:space="0" w:color="auto"/>
              <w:right w:val="single" w:sz="4" w:space="0" w:color="auto"/>
            </w:tcBorders>
            <w:shd w:val="clear" w:color="auto" w:fill="auto"/>
            <w:noWrap/>
            <w:vAlign w:val="bottom"/>
            <w:hideMark/>
          </w:tcPr>
          <w:p w14:paraId="694F9E46" w14:textId="77777777" w:rsidR="001C4FFC" w:rsidRPr="007C00B9" w:rsidRDefault="001C4FFC" w:rsidP="001C4FFC">
            <w:pPr>
              <w:jc w:val="center"/>
              <w:rPr>
                <w:rFonts w:ascii="Myriad Pro" w:hAnsi="Myriad Pro"/>
                <w:sz w:val="20"/>
                <w:szCs w:val="20"/>
              </w:rPr>
            </w:pPr>
            <w:r w:rsidRPr="007C00B9">
              <w:rPr>
                <w:rFonts w:ascii="Myriad Pro" w:hAnsi="Myriad Pro"/>
                <w:sz w:val="20"/>
                <w:szCs w:val="20"/>
              </w:rPr>
              <w:t>12 943,44</w:t>
            </w:r>
          </w:p>
        </w:tc>
      </w:tr>
    </w:tbl>
    <w:p w14:paraId="468D24BC" w14:textId="77777777" w:rsidR="009B4090" w:rsidRPr="001A15D2" w:rsidRDefault="009B4090" w:rsidP="00C73CA2">
      <w:pPr>
        <w:pStyle w:val="2f3"/>
        <w:spacing w:before="240"/>
      </w:pPr>
      <w:r w:rsidRPr="001A15D2">
        <w:t>В соответствии с пояснительной запиской аренда зданий и помещений</w:t>
      </w:r>
      <w:r w:rsidR="00F16109">
        <w:t xml:space="preserve"> </w:t>
      </w:r>
      <w:r w:rsidRPr="001A15D2">
        <w:t xml:space="preserve">у сторонних организаций осуществляется в связи с производственной необходимостью, а именно: </w:t>
      </w:r>
    </w:p>
    <w:p w14:paraId="2FC70B00" w14:textId="7F0E951C" w:rsidR="009B4090" w:rsidRPr="001A15D2" w:rsidRDefault="009B4090" w:rsidP="007C00B9">
      <w:pPr>
        <w:pStyle w:val="3"/>
      </w:pPr>
      <w:r w:rsidRPr="001A15D2">
        <w:t xml:space="preserve">по договору </w:t>
      </w:r>
      <w:r w:rsidR="00134DE0">
        <w:t>№ </w:t>
      </w:r>
      <w:r w:rsidRPr="001A15D2">
        <w:t xml:space="preserve">04.5500.231.11 от 22.04.2011 с Фондом </w:t>
      </w:r>
      <w:r w:rsidR="00AE72FA" w:rsidRPr="001A15D2">
        <w:t>«</w:t>
      </w:r>
      <w:r w:rsidRPr="001A15D2">
        <w:t>Азово</w:t>
      </w:r>
      <w:r w:rsidR="00AE72FA" w:rsidRPr="001A15D2">
        <w:t>»</w:t>
      </w:r>
      <w:r w:rsidRPr="001A15D2">
        <w:t xml:space="preserve"> филиал</w:t>
      </w:r>
      <w:r w:rsidR="00F16109">
        <w:t xml:space="preserve"> </w:t>
      </w:r>
      <w:r w:rsidR="00801C45">
        <w:t>ПАО </w:t>
      </w:r>
      <w:r w:rsidR="00F16109">
        <w:t>«МРСК Сибири» - «Омскэнерго»</w:t>
      </w:r>
      <w:r w:rsidRPr="001A15D2">
        <w:t xml:space="preserve"> арендует два вагона контейнерного типа, площадь. 12,5 кв.м. каждый для использования в качестве служебного помещения</w:t>
      </w:r>
      <w:r w:rsidR="00F16109">
        <w:t xml:space="preserve"> </w:t>
      </w:r>
      <w:r w:rsidRPr="001A15D2">
        <w:t>в селе Гауф Азовского района Омской области;</w:t>
      </w:r>
    </w:p>
    <w:p w14:paraId="01FDDC84" w14:textId="1A441636" w:rsidR="009B4090" w:rsidRPr="001A15D2" w:rsidRDefault="009B4090" w:rsidP="007C00B9">
      <w:pPr>
        <w:pStyle w:val="3"/>
      </w:pPr>
      <w:r w:rsidRPr="001A15D2">
        <w:t xml:space="preserve">по договору </w:t>
      </w:r>
      <w:r w:rsidR="00134DE0">
        <w:t>№ </w:t>
      </w:r>
      <w:r w:rsidRPr="001A15D2">
        <w:t xml:space="preserve">44.5500.4052.14 от 21.07.2014 с ЗАО </w:t>
      </w:r>
      <w:r w:rsidR="00AE72FA" w:rsidRPr="001A15D2">
        <w:t>«</w:t>
      </w:r>
      <w:r w:rsidRPr="001A15D2">
        <w:t>Центр строительных проектов</w:t>
      </w:r>
      <w:r w:rsidR="00AE72FA" w:rsidRPr="001A15D2">
        <w:t xml:space="preserve">» </w:t>
      </w:r>
      <w:r w:rsidRPr="001A15D2">
        <w:t>филиал</w:t>
      </w:r>
      <w:r w:rsidR="00F16109">
        <w:t xml:space="preserve"> </w:t>
      </w:r>
      <w:r w:rsidR="00801C45">
        <w:t>ПАО </w:t>
      </w:r>
      <w:r w:rsidR="00F16109">
        <w:t xml:space="preserve">«МРСК Сибири» - «Омскэнерго» </w:t>
      </w:r>
      <w:r w:rsidRPr="001A15D2">
        <w:t>арендует нежилые помещения, общей площадью 174,9 кв.</w:t>
      </w:r>
      <w:r w:rsidR="00AE72FA" w:rsidRPr="001A15D2">
        <w:t xml:space="preserve"> </w:t>
      </w:r>
      <w:r w:rsidRPr="001A15D2">
        <w:t>м., расположенные по адресу:</w:t>
      </w:r>
      <w:r w:rsidR="00F16109">
        <w:t xml:space="preserve"> </w:t>
      </w:r>
      <w:r w:rsidRPr="001A15D2">
        <w:t>г.</w:t>
      </w:r>
      <w:r w:rsidR="00AE72FA" w:rsidRPr="001A15D2">
        <w:t xml:space="preserve"> </w:t>
      </w:r>
      <w:r w:rsidRPr="001A15D2">
        <w:t>Омск, ул. П.</w:t>
      </w:r>
      <w:r w:rsidR="00AE72FA" w:rsidRPr="001A15D2">
        <w:t xml:space="preserve"> </w:t>
      </w:r>
      <w:r w:rsidRPr="001A15D2">
        <w:t>Некрасова,</w:t>
      </w:r>
      <w:r w:rsidR="00AE72FA" w:rsidRPr="001A15D2">
        <w:t xml:space="preserve"> </w:t>
      </w:r>
      <w:r w:rsidRPr="001A15D2">
        <w:t>1 для размещения электрооборудования (силовых трансформаторов, кабельных линий, оборудования РУ-10/0,4 кВ), которые обеспечивают э/энергией главное здание филиала</w:t>
      </w:r>
      <w:r w:rsidR="00F16109">
        <w:t xml:space="preserve"> </w:t>
      </w:r>
      <w:r w:rsidR="00801C45">
        <w:t>ПАО </w:t>
      </w:r>
      <w:r w:rsidR="00F16109">
        <w:t>«МРСК Сибири» - «Омскэнерго»</w:t>
      </w:r>
      <w:r w:rsidRPr="001A15D2">
        <w:t>;</w:t>
      </w:r>
    </w:p>
    <w:p w14:paraId="03015B72" w14:textId="55A72D10" w:rsidR="009B4090" w:rsidRPr="001A15D2" w:rsidRDefault="009B4090" w:rsidP="007C00B9">
      <w:pPr>
        <w:pStyle w:val="3"/>
      </w:pPr>
      <w:r w:rsidRPr="001A15D2">
        <w:t>по договор</w:t>
      </w:r>
      <w:r w:rsidR="00AE72FA" w:rsidRPr="001A15D2">
        <w:t>у</w:t>
      </w:r>
      <w:r w:rsidRPr="001A15D2">
        <w:t xml:space="preserve"> </w:t>
      </w:r>
      <w:r w:rsidR="00134DE0">
        <w:t>№ </w:t>
      </w:r>
      <w:r w:rsidRPr="001A15D2">
        <w:t>44.5500.5</w:t>
      </w:r>
      <w:r w:rsidR="00AE72FA" w:rsidRPr="001A15D2">
        <w:t>516</w:t>
      </w:r>
      <w:r w:rsidRPr="001A15D2">
        <w:t>.1</w:t>
      </w:r>
      <w:r w:rsidR="00AE72FA" w:rsidRPr="001A15D2">
        <w:t>6</w:t>
      </w:r>
      <w:r w:rsidRPr="001A15D2">
        <w:t xml:space="preserve"> от </w:t>
      </w:r>
      <w:r w:rsidR="001E5FB8" w:rsidRPr="001A15D2">
        <w:t>18</w:t>
      </w:r>
      <w:r w:rsidRPr="001A15D2">
        <w:t>.</w:t>
      </w:r>
      <w:r w:rsidR="001E5FB8" w:rsidRPr="001A15D2">
        <w:t>11</w:t>
      </w:r>
      <w:r w:rsidRPr="001A15D2">
        <w:t>.201</w:t>
      </w:r>
      <w:r w:rsidR="001E5FB8" w:rsidRPr="001A15D2">
        <w:t xml:space="preserve">6 </w:t>
      </w:r>
      <w:r w:rsidRPr="001A15D2">
        <w:t xml:space="preserve">с АО </w:t>
      </w:r>
      <w:r w:rsidR="00AE72FA" w:rsidRPr="001A15D2">
        <w:t>«</w:t>
      </w:r>
      <w:r w:rsidRPr="001A15D2">
        <w:t>Омск РТС</w:t>
      </w:r>
      <w:r w:rsidR="00AE72FA" w:rsidRPr="001A15D2">
        <w:t>»</w:t>
      </w:r>
      <w:r w:rsidRPr="001A15D2">
        <w:t xml:space="preserve"> филиал</w:t>
      </w:r>
      <w:r w:rsidR="00F16109">
        <w:t xml:space="preserve"> </w:t>
      </w:r>
      <w:r w:rsidR="00801C45">
        <w:t>ПАО </w:t>
      </w:r>
      <w:r w:rsidR="00F16109">
        <w:t>«МРСК Сибири» - «Омскэнерго»</w:t>
      </w:r>
      <w:r w:rsidRPr="001A15D2">
        <w:t xml:space="preserve"> арендует часть нежилого помещения, площадью 1,5 кв.</w:t>
      </w:r>
      <w:r w:rsidR="00AE72FA" w:rsidRPr="001A15D2">
        <w:t xml:space="preserve"> </w:t>
      </w:r>
      <w:r w:rsidRPr="001A15D2">
        <w:t>м. для размещения коммутационного шкафа</w:t>
      </w:r>
      <w:r w:rsidR="001E5FB8" w:rsidRPr="001A15D2">
        <w:t>.</w:t>
      </w:r>
    </w:p>
    <w:p w14:paraId="661DCD53" w14:textId="77777777" w:rsidR="006543E8" w:rsidRPr="001A15D2" w:rsidRDefault="006543E8">
      <w:pPr>
        <w:spacing w:after="160" w:line="259" w:lineRule="auto"/>
        <w:rPr>
          <w:rFonts w:ascii="Myriad Pro" w:eastAsia="Calibri" w:hAnsi="Myriad Pro"/>
          <w:b/>
          <w:sz w:val="26"/>
          <w:szCs w:val="26"/>
          <w:lang w:eastAsia="en-US"/>
        </w:rPr>
      </w:pPr>
    </w:p>
    <w:p w14:paraId="205AE0BC" w14:textId="77777777" w:rsidR="00916C3A" w:rsidRPr="001A15D2" w:rsidRDefault="00916C3A" w:rsidP="00034893">
      <w:pPr>
        <w:keepNext/>
        <w:spacing w:line="360" w:lineRule="auto"/>
        <w:jc w:val="both"/>
        <w:rPr>
          <w:rFonts w:ascii="Myriad Pro" w:eastAsia="Calibri" w:hAnsi="Myriad Pro"/>
          <w:b/>
          <w:sz w:val="26"/>
          <w:szCs w:val="26"/>
          <w:lang w:eastAsia="en-US"/>
        </w:rPr>
      </w:pPr>
      <w:r w:rsidRPr="001A15D2">
        <w:rPr>
          <w:rFonts w:ascii="Myriad Pro" w:eastAsia="Calibri" w:hAnsi="Myriad Pro"/>
          <w:b/>
          <w:sz w:val="26"/>
          <w:szCs w:val="26"/>
          <w:lang w:eastAsia="en-US"/>
        </w:rPr>
        <w:lastRenderedPageBreak/>
        <w:t>ПОЗИЦИЯ ОРГАНА РЕГУЛИРОВАНИЯ</w:t>
      </w:r>
    </w:p>
    <w:p w14:paraId="596C5A99" w14:textId="72D58CB7" w:rsidR="00916C3A" w:rsidRPr="001A15D2" w:rsidRDefault="00916C3A" w:rsidP="007C00B9">
      <w:pPr>
        <w:pStyle w:val="2f3"/>
      </w:pPr>
      <w:r w:rsidRPr="001A15D2">
        <w:t>В соответствии с экспертным заключением</w:t>
      </w:r>
      <w:r w:rsidR="00F16109">
        <w:t xml:space="preserve"> </w:t>
      </w:r>
      <w:r w:rsidRPr="001A15D2">
        <w:t xml:space="preserve">на 2018 год </w:t>
      </w:r>
      <w:r w:rsidR="00E359DE" w:rsidRPr="001A15D2">
        <w:t xml:space="preserve">другие прочие </w:t>
      </w:r>
      <w:r w:rsidRPr="001A15D2">
        <w:t>расходы филиала</w:t>
      </w:r>
      <w:r w:rsidR="00F16109">
        <w:t xml:space="preserve"> </w:t>
      </w:r>
      <w:r w:rsidR="00801C45">
        <w:t>ПАО </w:t>
      </w:r>
      <w:r w:rsidR="00F16109">
        <w:t>«МРСК Сибири» - «Омскэнерго»</w:t>
      </w:r>
      <w:r w:rsidRPr="001A15D2">
        <w:t xml:space="preserve"> приняты РЭК Омской области в размере </w:t>
      </w:r>
      <w:r w:rsidR="00E359DE" w:rsidRPr="001A15D2">
        <w:t>13 334,20</w:t>
      </w:r>
      <w:r w:rsidRPr="001A15D2">
        <w:t xml:space="preserve"> тыс. руб. на уровне фактических затрат за 2016 год, принятых РЭК Омской области на основании проверки бухгалтерской отчетности, с учетом ИПЦ на 2017-2018 годы в размере 103,9 % и 103,7 % соответственно</w:t>
      </w:r>
      <w:r w:rsidR="00E359DE" w:rsidRPr="001A15D2">
        <w:t>.</w:t>
      </w:r>
    </w:p>
    <w:p w14:paraId="2CDC724E" w14:textId="77777777" w:rsidR="00916C3A" w:rsidRPr="001A15D2" w:rsidRDefault="00916C3A" w:rsidP="007C00B9">
      <w:pPr>
        <w:pStyle w:val="2f3"/>
        <w:rPr>
          <w:b/>
          <w:lang w:eastAsia="en-US"/>
        </w:rPr>
      </w:pPr>
    </w:p>
    <w:p w14:paraId="2019E232" w14:textId="77777777" w:rsidR="00916C3A" w:rsidRPr="001A15D2" w:rsidRDefault="00916C3A" w:rsidP="00916C3A">
      <w:pPr>
        <w:autoSpaceDE w:val="0"/>
        <w:autoSpaceDN w:val="0"/>
        <w:adjustRightInd w:val="0"/>
        <w:spacing w:line="360" w:lineRule="auto"/>
        <w:jc w:val="both"/>
        <w:rPr>
          <w:rFonts w:ascii="Myriad Pro" w:eastAsia="Calibri" w:hAnsi="Myriad Pro"/>
          <w:b/>
          <w:sz w:val="26"/>
          <w:szCs w:val="26"/>
          <w:lang w:eastAsia="en-US"/>
        </w:rPr>
      </w:pPr>
      <w:r w:rsidRPr="001A15D2">
        <w:rPr>
          <w:rFonts w:ascii="Myriad Pro" w:eastAsia="Calibri" w:hAnsi="Myriad Pro"/>
          <w:b/>
          <w:sz w:val="26"/>
          <w:szCs w:val="26"/>
          <w:lang w:eastAsia="en-US"/>
        </w:rPr>
        <w:t>ПОЗИЦИЯ ИСПОЛНИТЕЛЯ</w:t>
      </w:r>
    </w:p>
    <w:p w14:paraId="1C07530F" w14:textId="3EC8749D" w:rsidR="005526B8" w:rsidRPr="001A15D2" w:rsidRDefault="005526B8" w:rsidP="007C00B9">
      <w:pPr>
        <w:pStyle w:val="2f3"/>
        <w:rPr>
          <w:lang w:eastAsia="en-US"/>
        </w:rPr>
      </w:pPr>
      <w:r w:rsidRPr="001A15D2">
        <w:rPr>
          <w:lang w:eastAsia="en-US"/>
        </w:rPr>
        <w:t>В результате анализа представленных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документов, Исполнитель отмечает следующее</w:t>
      </w:r>
      <w:r w:rsidR="007C00B9">
        <w:rPr>
          <w:lang w:eastAsia="en-US"/>
        </w:rPr>
        <w:t>.</w:t>
      </w:r>
    </w:p>
    <w:p w14:paraId="600A3772" w14:textId="26C7FD53" w:rsidR="00D01ABC" w:rsidRPr="001A15D2" w:rsidRDefault="009A2E9B" w:rsidP="007C00B9">
      <w:pPr>
        <w:pStyle w:val="2f3"/>
      </w:pPr>
      <w:r w:rsidRPr="001A15D2">
        <w:t>Согласно расшифровке по статьям сметы затрат за 2016 год, почтово-телеграфные расходы филиала</w:t>
      </w:r>
      <w:r w:rsidR="00F16109">
        <w:t xml:space="preserve"> </w:t>
      </w:r>
      <w:r w:rsidR="00801C45">
        <w:t>ПАО </w:t>
      </w:r>
      <w:r w:rsidR="00F16109">
        <w:t>«МРСК Сибири» - «Омскэнерго»</w:t>
      </w:r>
      <w:r w:rsidRPr="001A15D2">
        <w:t xml:space="preserve"> в 2016 году составили 1 141,98 тыс. руб. При этом филиалом</w:t>
      </w:r>
      <w:r w:rsidR="00F16109">
        <w:t xml:space="preserve"> </w:t>
      </w:r>
      <w:r w:rsidR="00801C45">
        <w:t>ПАО </w:t>
      </w:r>
      <w:r w:rsidR="00F16109">
        <w:t>«МРСК Сибири» - «Омскэнерго»</w:t>
      </w:r>
      <w:r w:rsidRPr="001A15D2">
        <w:t xml:space="preserve"> не представлены копии чеков и квитанций на оказание почтово-телеграфных услуг, копии авансовых отчетов на общую сумму 40, 27 тыс. руб.</w:t>
      </w:r>
    </w:p>
    <w:p w14:paraId="02FDF7D2" w14:textId="77777777" w:rsidR="005526B8" w:rsidRPr="001A15D2" w:rsidRDefault="00D01ABC" w:rsidP="007C00B9">
      <w:pPr>
        <w:pStyle w:val="2f3"/>
        <w:rPr>
          <w:lang w:eastAsia="en-US"/>
        </w:rPr>
      </w:pPr>
      <w:r w:rsidRPr="001A15D2">
        <w:rPr>
          <w:lang w:eastAsia="en-US"/>
        </w:rPr>
        <w:t>Экономически обоснованные расходы по данной статье определены Исполнителем на основании фактических расходов в 2016 году с учетом ИПЦ</w:t>
      </w:r>
      <w:r w:rsidR="00F16109">
        <w:rPr>
          <w:lang w:eastAsia="en-US"/>
        </w:rPr>
        <w:t xml:space="preserve"> </w:t>
      </w:r>
      <w:r w:rsidRPr="001A15D2">
        <w:rPr>
          <w:lang w:eastAsia="en-US"/>
        </w:rPr>
        <w:t>на 2017-2018 годы в размере 103,9 % и 103,7 % соответственно</w:t>
      </w:r>
      <w:r w:rsidR="007C00B9">
        <w:rPr>
          <w:lang w:eastAsia="en-US"/>
        </w:rPr>
        <w:t>.</w:t>
      </w:r>
    </w:p>
    <w:p w14:paraId="6418D9E0" w14:textId="0B33038F" w:rsidR="003F29D6" w:rsidRPr="001A15D2" w:rsidRDefault="003F29D6" w:rsidP="007C00B9">
      <w:pPr>
        <w:pStyle w:val="2f3"/>
      </w:pPr>
      <w:r w:rsidRPr="001A15D2">
        <w:t>Филиалом</w:t>
      </w:r>
      <w:r w:rsidR="00F16109">
        <w:t xml:space="preserve"> </w:t>
      </w:r>
      <w:r w:rsidR="00801C45">
        <w:t>ПАО </w:t>
      </w:r>
      <w:r w:rsidR="00F16109">
        <w:t>«МРСК Сибири» - «Омскэнерго»</w:t>
      </w:r>
      <w:r w:rsidRPr="001A15D2">
        <w:t xml:space="preserve"> по статье «Типографские расходы» не представлены копии договоров с ООО «Бодрый стиль», ООО «Бодрый дизайн», ООО «Флексопринт» и ООО РПК «Арт-Стиль».</w:t>
      </w:r>
    </w:p>
    <w:p w14:paraId="286B5520" w14:textId="6B135062" w:rsidR="009A2E9B" w:rsidRPr="001A15D2" w:rsidRDefault="003F29D6" w:rsidP="007C00B9">
      <w:pPr>
        <w:pStyle w:val="2f3"/>
      </w:pPr>
      <w:r w:rsidRPr="001A15D2">
        <w:t>Согласно представленны</w:t>
      </w:r>
      <w:r w:rsidR="007C00B9">
        <w:t>м</w:t>
      </w:r>
      <w:r w:rsidRPr="001A15D2">
        <w:t xml:space="preserve"> копи</w:t>
      </w:r>
      <w:r w:rsidR="007C00B9">
        <w:t>ям</w:t>
      </w:r>
      <w:r w:rsidR="00F16109">
        <w:t xml:space="preserve"> </w:t>
      </w:r>
      <w:r w:rsidRPr="001A15D2">
        <w:t>актов за 2016 год, в рамках данной статьи расходов были оказаны следующие услуги: изготовление наклеек, плакатов, раскрасок, закладок, магнитов, расписания уроков в рамках программы профилактики детского электротравматизма; изготовление квартальных</w:t>
      </w:r>
      <w:r w:rsidR="00F16109">
        <w:t xml:space="preserve"> </w:t>
      </w:r>
      <w:r w:rsidRPr="001A15D2">
        <w:t xml:space="preserve">и настольных календарей </w:t>
      </w:r>
      <w:r w:rsidR="00801C45">
        <w:t>ПАО </w:t>
      </w:r>
      <w:r w:rsidRPr="001A15D2">
        <w:t>«МРСК Сибири»; услуги по изготовлению листовок по программе профилактики и борьбы с энерговоровством и программе профилактики электротравматизма; услуги по изготовлению буклета</w:t>
      </w:r>
      <w:r w:rsidR="00F16109">
        <w:t xml:space="preserve"> </w:t>
      </w:r>
      <w:r w:rsidRPr="001A15D2">
        <w:t xml:space="preserve">о деятельности </w:t>
      </w:r>
      <w:r w:rsidR="00801C45">
        <w:t>ПАО </w:t>
      </w:r>
      <w:r w:rsidRPr="001A15D2">
        <w:t xml:space="preserve">«МРСК Сибири». </w:t>
      </w:r>
    </w:p>
    <w:p w14:paraId="38AD6293" w14:textId="0FC24963" w:rsidR="00C15A5B" w:rsidRPr="001A15D2" w:rsidRDefault="00C15A5B" w:rsidP="007C00B9">
      <w:pPr>
        <w:pStyle w:val="2f3"/>
      </w:pPr>
      <w:r w:rsidRPr="001A15D2">
        <w:t>По мнению Исполнителя указанные расходы не являются обязательными</w:t>
      </w:r>
      <w:r w:rsidR="00F16109">
        <w:t xml:space="preserve"> </w:t>
      </w:r>
      <w:r w:rsidRPr="001A15D2">
        <w:t xml:space="preserve">и необходимыми для осуществления регулируемого вида деятельности. Включение </w:t>
      </w:r>
      <w:r w:rsidRPr="001A15D2">
        <w:lastRenderedPageBreak/>
        <w:t>расходов в НВВ филиала</w:t>
      </w:r>
      <w:r w:rsidR="00F16109">
        <w:t xml:space="preserve"> </w:t>
      </w:r>
      <w:r w:rsidR="00801C45">
        <w:t>ПАО </w:t>
      </w:r>
      <w:r w:rsidR="00F16109">
        <w:t>«МРСК Сибири» - «Омскэнерго»</w:t>
      </w:r>
      <w:r w:rsidRPr="001A15D2">
        <w:t xml:space="preserve"> на 2018 год экономически не обосновано.</w:t>
      </w:r>
    </w:p>
    <w:p w14:paraId="6EAB72D9" w14:textId="77777777" w:rsidR="00BB61E5" w:rsidRPr="001A15D2" w:rsidRDefault="00BB61E5" w:rsidP="007C00B9">
      <w:pPr>
        <w:pStyle w:val="2f3"/>
      </w:pPr>
      <w:r w:rsidRPr="001A15D2">
        <w:t xml:space="preserve">В соответствии с п. 28 Основ ценообразования </w:t>
      </w:r>
      <w:r w:rsidR="00134DE0">
        <w:t>№ </w:t>
      </w:r>
      <w:r w:rsidRPr="001A15D2">
        <w:t>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w:t>
      </w:r>
      <w:r w:rsidR="00F16109">
        <w:t xml:space="preserve"> </w:t>
      </w:r>
      <w:r w:rsidRPr="001A15D2">
        <w:t>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w:t>
      </w:r>
      <w:r w:rsidR="00F16109">
        <w:t xml:space="preserve"> </w:t>
      </w:r>
      <w:r w:rsidRPr="001A15D2">
        <w:t xml:space="preserve">по передаче электрической энергии, оказываемых с использованием указанных объектов электросетевого хозяйства. Расходы на аренду определяются регулирующим органом исходя из величины амортизации и налога на имущество, относящихся к арендуемому имуществу. </w:t>
      </w:r>
    </w:p>
    <w:p w14:paraId="4261D9AE" w14:textId="77777777" w:rsidR="00BB61E5" w:rsidRPr="001A15D2" w:rsidRDefault="00BB61E5" w:rsidP="007C00B9">
      <w:pPr>
        <w:pStyle w:val="2f3"/>
      </w:pPr>
      <w:r w:rsidRPr="001A15D2">
        <w:t>Лизинговые платежи могут рассматриваться регулирующими органами только в качестве источника финансирования инвестиционных программ</w:t>
      </w:r>
      <w:r w:rsidR="00F16109">
        <w:t xml:space="preserve"> </w:t>
      </w:r>
      <w:r w:rsidRPr="001A15D2">
        <w:t xml:space="preserve">в соответствии с пунктами 34 и 38 Основ ценообразования </w:t>
      </w:r>
      <w:r w:rsidR="00134DE0">
        <w:t>№ </w:t>
      </w:r>
      <w:r w:rsidRPr="001A15D2">
        <w:t>1178.</w:t>
      </w:r>
    </w:p>
    <w:p w14:paraId="3EE8C2F3" w14:textId="5013002A" w:rsidR="005526B8" w:rsidRPr="001A15D2" w:rsidRDefault="00C15A5B" w:rsidP="007C00B9">
      <w:pPr>
        <w:pStyle w:val="2f3"/>
      </w:pPr>
      <w:r w:rsidRPr="001A15D2">
        <w:t>В представленных филиалом</w:t>
      </w:r>
      <w:r w:rsidR="00F16109">
        <w:t xml:space="preserve"> </w:t>
      </w:r>
      <w:r w:rsidR="00801C45">
        <w:t>ПАО </w:t>
      </w:r>
      <w:r w:rsidR="00F16109">
        <w:t>«МРСК Сибири» - «Омскэнерго»</w:t>
      </w:r>
      <w:r w:rsidRPr="001A15D2">
        <w:t xml:space="preserve"> копиях договоров аренды нежилых помещений, парковочных мест, машин</w:t>
      </w:r>
      <w:r w:rsidR="00F16109">
        <w:t xml:space="preserve"> </w:t>
      </w:r>
      <w:r w:rsidRPr="001A15D2">
        <w:t>и оборудования</w:t>
      </w:r>
      <w:r w:rsidR="00F16109">
        <w:t xml:space="preserve"> </w:t>
      </w:r>
      <w:r w:rsidRPr="001A15D2">
        <w:t>нет калькуляции арендной платы. Не представлены данные арендодателей о величинах амортизации и налога на имущество, относящихся</w:t>
      </w:r>
      <w:r w:rsidR="00F16109">
        <w:t xml:space="preserve"> </w:t>
      </w:r>
      <w:r w:rsidRPr="001A15D2">
        <w:t>к арендуемому имуществу, в связи с чем, Исполнитель</w:t>
      </w:r>
      <w:r w:rsidR="00D01ABC" w:rsidRPr="001A15D2">
        <w:t xml:space="preserve"> отмечает недостаточное экономическое обоснование расходов по статье</w:t>
      </w:r>
      <w:r w:rsidR="00F16109">
        <w:t xml:space="preserve"> </w:t>
      </w:r>
      <w:r w:rsidR="00D01ABC" w:rsidRPr="001A15D2">
        <w:t>«Аренда зданий».</w:t>
      </w:r>
    </w:p>
    <w:p w14:paraId="028BBCD9" w14:textId="2D73ED02" w:rsidR="00D01ABC" w:rsidRPr="001A15D2" w:rsidRDefault="00D01ABC" w:rsidP="007C00B9">
      <w:pPr>
        <w:pStyle w:val="2f3"/>
      </w:pPr>
      <w:r w:rsidRPr="001A15D2">
        <w:t>В представленных филиалом</w:t>
      </w:r>
      <w:r w:rsidR="00F16109">
        <w:t xml:space="preserve"> </w:t>
      </w:r>
      <w:r w:rsidR="00801C45">
        <w:t>ПАО </w:t>
      </w:r>
      <w:r w:rsidR="00F16109">
        <w:t>«МРСК Сибири» - «Омскэнерго»</w:t>
      </w:r>
      <w:r w:rsidRPr="001A15D2">
        <w:t xml:space="preserve"> договорах аренды транспортного средства с экипажем в состав арендной платы входит: амортизация, транспортный налог, ОСАГО, а также расходы на ГСМ, запчасти и расходы на прохождение медосмотра, что противоречит п. 28 Основ ценообразования </w:t>
      </w:r>
      <w:r w:rsidR="00134DE0">
        <w:t>№ </w:t>
      </w:r>
      <w:r w:rsidRPr="001A15D2">
        <w:t xml:space="preserve">1178. </w:t>
      </w:r>
    </w:p>
    <w:p w14:paraId="45D878C5" w14:textId="77B73B72" w:rsidR="00D01ABC" w:rsidRPr="001A15D2" w:rsidRDefault="00D01ABC" w:rsidP="007C00B9">
      <w:pPr>
        <w:pStyle w:val="2f3"/>
      </w:pPr>
      <w:r w:rsidRPr="001A15D2">
        <w:t>Экономически обоснованные расходы филиала</w:t>
      </w:r>
      <w:r w:rsidR="00F16109">
        <w:t xml:space="preserve"> </w:t>
      </w:r>
      <w:r w:rsidR="00801C45">
        <w:t>ПАО </w:t>
      </w:r>
      <w:r w:rsidR="00F16109">
        <w:t>«МРСК Сибири» - «Омскэнерго»</w:t>
      </w:r>
      <w:r w:rsidRPr="001A15D2">
        <w:t xml:space="preserve"> по статье «Аренда автотранспорта»</w:t>
      </w:r>
      <w:r w:rsidR="00F16109">
        <w:t xml:space="preserve"> </w:t>
      </w:r>
      <w:r w:rsidRPr="001A15D2">
        <w:t>определены Исполнителем</w:t>
      </w:r>
      <w:r w:rsidR="00F16109">
        <w:t xml:space="preserve"> </w:t>
      </w:r>
      <w:r w:rsidRPr="001A15D2">
        <w:lastRenderedPageBreak/>
        <w:t>исходя из величин амортизации и транспортного налога по представленным договорам аренды транспортных средств с экипажем.</w:t>
      </w:r>
    </w:p>
    <w:p w14:paraId="1C9DF04B" w14:textId="77777777" w:rsidR="00A96299" w:rsidRPr="001A15D2" w:rsidRDefault="00A96299" w:rsidP="007C00B9">
      <w:pPr>
        <w:pStyle w:val="2f3"/>
      </w:pPr>
      <w:r w:rsidRPr="001A15D2">
        <w:t>Экономически обоснованные расходы по статье «Аренда земли»</w:t>
      </w:r>
      <w:r w:rsidR="00F16109">
        <w:t xml:space="preserve"> </w:t>
      </w:r>
      <w:r w:rsidRPr="001A15D2">
        <w:t>и «Госпошлина»</w:t>
      </w:r>
      <w:r w:rsidR="00F16109">
        <w:t xml:space="preserve"> </w:t>
      </w:r>
      <w:r w:rsidRPr="001A15D2">
        <w:t>определены Исполнителем на основании фактических расходов</w:t>
      </w:r>
      <w:r w:rsidR="00F16109">
        <w:t xml:space="preserve"> </w:t>
      </w:r>
      <w:r w:rsidRPr="001A15D2">
        <w:t>в 2016 году с учетом ИПЦ на 2017-2018 годы в размере 103,9 % и 103,7 % соответственно.</w:t>
      </w:r>
    </w:p>
    <w:p w14:paraId="721825BD" w14:textId="346BEC4A" w:rsidR="00E70215" w:rsidRPr="001A15D2" w:rsidRDefault="00916C3A" w:rsidP="007C00B9">
      <w:pPr>
        <w:pStyle w:val="2f3"/>
        <w:rPr>
          <w:lang w:eastAsia="en-US"/>
        </w:rPr>
      </w:pPr>
      <w:r w:rsidRPr="001A15D2">
        <w:rPr>
          <w:lang w:eastAsia="en-US"/>
        </w:rPr>
        <w:t>Учитывая изложенное, экономически обоснованные расходы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по статье «</w:t>
      </w:r>
      <w:r w:rsidR="00D01ABC" w:rsidRPr="001A15D2">
        <w:rPr>
          <w:lang w:eastAsia="en-US"/>
        </w:rPr>
        <w:t>Другие прочие расходы</w:t>
      </w:r>
      <w:r w:rsidRPr="001A15D2">
        <w:rPr>
          <w:lang w:eastAsia="en-US"/>
        </w:rPr>
        <w:t>» на 2018 год по расчету</w:t>
      </w:r>
      <w:r w:rsidR="00E70215" w:rsidRPr="001A15D2">
        <w:rPr>
          <w:lang w:eastAsia="en-US"/>
        </w:rPr>
        <w:t xml:space="preserve"> Исполнителя составляют 5 886,90 </w:t>
      </w:r>
      <w:r w:rsidRPr="001A15D2">
        <w:rPr>
          <w:lang w:eastAsia="en-US"/>
        </w:rPr>
        <w:t>тыс. руб.</w:t>
      </w:r>
      <w:r w:rsidR="00E70215" w:rsidRPr="001A15D2">
        <w:rPr>
          <w:lang w:eastAsia="en-US"/>
        </w:rPr>
        <w:t>, в том числе отнесены расходы на услуги по передаче электрической энергии в размере 5 588,01 тыс. руб.</w:t>
      </w:r>
    </w:p>
    <w:p w14:paraId="236CC237" w14:textId="77777777" w:rsidR="00916C3A" w:rsidRPr="001A15D2" w:rsidRDefault="00E70215" w:rsidP="007C00B9">
      <w:pPr>
        <w:pStyle w:val="2f3"/>
        <w:rPr>
          <w:lang w:eastAsia="en-US"/>
        </w:rPr>
      </w:pPr>
      <w:r w:rsidRPr="001A15D2">
        <w:rPr>
          <w:lang w:eastAsia="en-US"/>
        </w:rPr>
        <w:t>О</w:t>
      </w:r>
      <w:r w:rsidR="00916C3A" w:rsidRPr="001A15D2">
        <w:rPr>
          <w:lang w:eastAsia="en-US"/>
        </w:rPr>
        <w:t>тклонение от величины</w:t>
      </w:r>
      <w:r w:rsidR="00F16109">
        <w:rPr>
          <w:lang w:eastAsia="en-US"/>
        </w:rPr>
        <w:t xml:space="preserve"> </w:t>
      </w:r>
      <w:r w:rsidR="00A96299" w:rsidRPr="001A15D2">
        <w:rPr>
          <w:lang w:eastAsia="en-US"/>
        </w:rPr>
        <w:t xml:space="preserve">других прочих </w:t>
      </w:r>
      <w:r w:rsidR="00916C3A" w:rsidRPr="001A15D2">
        <w:rPr>
          <w:lang w:eastAsia="en-US"/>
        </w:rPr>
        <w:t xml:space="preserve">расходов, принятых РЭК Омской области составляет </w:t>
      </w:r>
      <w:r w:rsidR="00427BF9" w:rsidRPr="001A15D2">
        <w:rPr>
          <w:lang w:eastAsia="en-US"/>
        </w:rPr>
        <w:t xml:space="preserve">(-7 377,59) </w:t>
      </w:r>
      <w:r w:rsidR="00916C3A" w:rsidRPr="001A15D2">
        <w:rPr>
          <w:lang w:eastAsia="en-US"/>
        </w:rPr>
        <w:t>тыс. руб. Расчет расходов представлен в следующей таблице.</w:t>
      </w:r>
    </w:p>
    <w:tbl>
      <w:tblPr>
        <w:tblW w:w="5000" w:type="pct"/>
        <w:tblLook w:val="04A0" w:firstRow="1" w:lastRow="0" w:firstColumn="1" w:lastColumn="0" w:noHBand="0" w:noVBand="1"/>
      </w:tblPr>
      <w:tblGrid>
        <w:gridCol w:w="1855"/>
        <w:gridCol w:w="3570"/>
        <w:gridCol w:w="1940"/>
        <w:gridCol w:w="1979"/>
      </w:tblGrid>
      <w:tr w:rsidR="00E70215" w:rsidRPr="007C00B9" w14:paraId="13F38BFA" w14:textId="77777777" w:rsidTr="007C00B9">
        <w:trPr>
          <w:trHeight w:val="20"/>
        </w:trPr>
        <w:tc>
          <w:tcPr>
            <w:tcW w:w="9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E6389E1" w14:textId="77777777" w:rsidR="00E70215" w:rsidRPr="007C00B9" w:rsidRDefault="00134DE0" w:rsidP="00E70215">
            <w:pPr>
              <w:jc w:val="center"/>
              <w:rPr>
                <w:rFonts w:ascii="Myriad Pro" w:hAnsi="Myriad Pro"/>
                <w:color w:val="FFFFFF"/>
                <w:sz w:val="20"/>
                <w:szCs w:val="20"/>
                <w:lang w:eastAsia="ru-RU"/>
              </w:rPr>
            </w:pPr>
            <w:r>
              <w:rPr>
                <w:rFonts w:ascii="Myriad Pro" w:hAnsi="Myriad Pro"/>
                <w:color w:val="FFFFFF"/>
                <w:sz w:val="20"/>
                <w:szCs w:val="20"/>
                <w:lang w:eastAsia="ru-RU"/>
              </w:rPr>
              <w:t>№ </w:t>
            </w:r>
            <w:r w:rsidR="00E70215" w:rsidRPr="007C00B9">
              <w:rPr>
                <w:rFonts w:ascii="Myriad Pro" w:hAnsi="Myriad Pro"/>
                <w:color w:val="FFFFFF"/>
                <w:sz w:val="20"/>
                <w:szCs w:val="20"/>
                <w:lang w:eastAsia="ru-RU"/>
              </w:rPr>
              <w:t>п/п</w:t>
            </w:r>
          </w:p>
        </w:tc>
        <w:tc>
          <w:tcPr>
            <w:tcW w:w="1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BAD44AB" w14:textId="77777777" w:rsidR="00E70215" w:rsidRPr="007C00B9" w:rsidRDefault="00E70215" w:rsidP="00E70215">
            <w:pPr>
              <w:jc w:val="center"/>
              <w:rPr>
                <w:rFonts w:ascii="Myriad Pro" w:hAnsi="Myriad Pro"/>
                <w:color w:val="FFFFFF"/>
                <w:sz w:val="20"/>
                <w:szCs w:val="20"/>
                <w:lang w:eastAsia="ru-RU"/>
              </w:rPr>
            </w:pPr>
            <w:r w:rsidRPr="007C00B9">
              <w:rPr>
                <w:rFonts w:ascii="Myriad Pro" w:hAnsi="Myriad Pro"/>
                <w:color w:val="FFFFFF"/>
                <w:sz w:val="20"/>
                <w:szCs w:val="20"/>
                <w:lang w:eastAsia="ru-RU"/>
              </w:rPr>
              <w:t>Наименование статьи</w:t>
            </w:r>
          </w:p>
        </w:tc>
        <w:tc>
          <w:tcPr>
            <w:tcW w:w="10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1303C58" w14:textId="77777777" w:rsidR="00E70215" w:rsidRPr="007C00B9" w:rsidRDefault="00E70215" w:rsidP="00E70215">
            <w:pPr>
              <w:jc w:val="center"/>
              <w:rPr>
                <w:rFonts w:ascii="Myriad Pro" w:hAnsi="Myriad Pro"/>
                <w:color w:val="FFFFFF"/>
                <w:sz w:val="20"/>
                <w:szCs w:val="20"/>
                <w:lang w:eastAsia="ru-RU"/>
              </w:rPr>
            </w:pPr>
            <w:r w:rsidRPr="007C00B9">
              <w:rPr>
                <w:rFonts w:ascii="Myriad Pro" w:hAnsi="Myriad Pro"/>
                <w:color w:val="FFFFFF"/>
                <w:sz w:val="20"/>
                <w:szCs w:val="20"/>
                <w:lang w:eastAsia="ru-RU"/>
              </w:rPr>
              <w:t>2016 (факт), тыс. руб.</w:t>
            </w:r>
          </w:p>
        </w:tc>
        <w:tc>
          <w:tcPr>
            <w:tcW w:w="10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87EF48" w14:textId="77777777" w:rsidR="00E70215" w:rsidRPr="007C00B9" w:rsidRDefault="00E70215" w:rsidP="00E70215">
            <w:pPr>
              <w:jc w:val="center"/>
              <w:rPr>
                <w:rFonts w:ascii="Myriad Pro" w:hAnsi="Myriad Pro"/>
                <w:color w:val="FFFFFF"/>
                <w:sz w:val="20"/>
                <w:szCs w:val="20"/>
                <w:lang w:eastAsia="ru-RU"/>
              </w:rPr>
            </w:pPr>
            <w:r w:rsidRPr="007C00B9">
              <w:rPr>
                <w:rFonts w:ascii="Myriad Pro" w:hAnsi="Myriad Pro"/>
                <w:color w:val="FFFFFF"/>
                <w:sz w:val="20"/>
                <w:szCs w:val="20"/>
                <w:lang w:eastAsia="ru-RU"/>
              </w:rPr>
              <w:t>Расчет Исполнителя на 2018 год, тыс. руб.</w:t>
            </w:r>
          </w:p>
        </w:tc>
      </w:tr>
      <w:tr w:rsidR="00E70215" w:rsidRPr="007C00B9" w14:paraId="7308CD07" w14:textId="77777777" w:rsidTr="007C00B9">
        <w:trPr>
          <w:trHeight w:val="20"/>
        </w:trPr>
        <w:tc>
          <w:tcPr>
            <w:tcW w:w="992"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14DC21A" w14:textId="77777777" w:rsidR="00E70215" w:rsidRPr="007C00B9" w:rsidRDefault="00E70215" w:rsidP="00E70215">
            <w:pPr>
              <w:jc w:val="center"/>
              <w:rPr>
                <w:rFonts w:ascii="Myriad Pro" w:hAnsi="Myriad Pro"/>
                <w:color w:val="000000"/>
                <w:sz w:val="20"/>
                <w:szCs w:val="20"/>
                <w:lang w:eastAsia="ru-RU"/>
              </w:rPr>
            </w:pPr>
            <w:r w:rsidRPr="007C00B9">
              <w:rPr>
                <w:rFonts w:ascii="Myriad Pro" w:hAnsi="Myriad Pro"/>
                <w:color w:val="000000"/>
                <w:sz w:val="20"/>
                <w:szCs w:val="20"/>
                <w:lang w:eastAsia="ru-RU"/>
              </w:rPr>
              <w:t>1.</w:t>
            </w:r>
          </w:p>
        </w:tc>
        <w:tc>
          <w:tcPr>
            <w:tcW w:w="191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F1C0F7A" w14:textId="77777777" w:rsidR="00E70215" w:rsidRPr="007C00B9" w:rsidRDefault="00E70215" w:rsidP="00E70215">
            <w:pPr>
              <w:rPr>
                <w:rFonts w:ascii="Myriad Pro" w:hAnsi="Myriad Pro"/>
                <w:color w:val="000000"/>
                <w:sz w:val="20"/>
                <w:szCs w:val="20"/>
                <w:lang w:eastAsia="ru-RU"/>
              </w:rPr>
            </w:pPr>
            <w:r w:rsidRPr="007C00B9">
              <w:rPr>
                <w:rFonts w:ascii="Myriad Pro" w:hAnsi="Myriad Pro"/>
                <w:color w:val="000000"/>
                <w:sz w:val="20"/>
                <w:szCs w:val="20"/>
                <w:lang w:eastAsia="ru-RU"/>
              </w:rPr>
              <w:t>Почтово-телеграфные расходы</w:t>
            </w:r>
          </w:p>
        </w:tc>
        <w:tc>
          <w:tcPr>
            <w:tcW w:w="1038"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28A7F5C" w14:textId="77777777" w:rsidR="00E70215" w:rsidRPr="007C00B9" w:rsidRDefault="00E70215" w:rsidP="00E70215">
            <w:pPr>
              <w:jc w:val="right"/>
              <w:rPr>
                <w:rFonts w:ascii="Myriad Pro" w:hAnsi="Myriad Pro"/>
                <w:color w:val="000000"/>
                <w:sz w:val="20"/>
                <w:szCs w:val="20"/>
                <w:lang w:eastAsia="ru-RU"/>
              </w:rPr>
            </w:pPr>
            <w:r w:rsidRPr="007C00B9">
              <w:rPr>
                <w:rFonts w:ascii="Myriad Pro" w:hAnsi="Myriad Pro"/>
                <w:color w:val="000000"/>
                <w:sz w:val="20"/>
                <w:szCs w:val="20"/>
                <w:lang w:eastAsia="ru-RU"/>
              </w:rPr>
              <w:t>1 141,98</w:t>
            </w:r>
          </w:p>
        </w:tc>
        <w:tc>
          <w:tcPr>
            <w:tcW w:w="1059"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644A8B3" w14:textId="77777777" w:rsidR="00E70215" w:rsidRPr="007C00B9" w:rsidRDefault="00E70215" w:rsidP="00E70215">
            <w:pPr>
              <w:jc w:val="right"/>
              <w:rPr>
                <w:rFonts w:ascii="Myriad Pro" w:hAnsi="Myriad Pro"/>
                <w:color w:val="000000"/>
                <w:sz w:val="20"/>
                <w:szCs w:val="20"/>
                <w:lang w:eastAsia="ru-RU"/>
              </w:rPr>
            </w:pPr>
            <w:r w:rsidRPr="007C00B9">
              <w:rPr>
                <w:rFonts w:ascii="Myriad Pro" w:hAnsi="Myriad Pro"/>
                <w:color w:val="000000"/>
                <w:sz w:val="20"/>
                <w:szCs w:val="20"/>
                <w:lang w:eastAsia="ru-RU"/>
              </w:rPr>
              <w:t>1 230,42</w:t>
            </w:r>
          </w:p>
        </w:tc>
      </w:tr>
      <w:tr w:rsidR="00E70215" w:rsidRPr="007C00B9" w14:paraId="463DEC94" w14:textId="77777777" w:rsidTr="007C00B9">
        <w:trPr>
          <w:trHeight w:val="20"/>
        </w:trPr>
        <w:tc>
          <w:tcPr>
            <w:tcW w:w="992" w:type="pct"/>
            <w:tcBorders>
              <w:top w:val="nil"/>
              <w:left w:val="single" w:sz="4" w:space="0" w:color="auto"/>
              <w:bottom w:val="single" w:sz="4" w:space="0" w:color="auto"/>
              <w:right w:val="single" w:sz="4" w:space="0" w:color="auto"/>
            </w:tcBorders>
            <w:shd w:val="clear" w:color="000000" w:fill="FFFFFF"/>
            <w:noWrap/>
            <w:vAlign w:val="center"/>
            <w:hideMark/>
          </w:tcPr>
          <w:p w14:paraId="33AE8094" w14:textId="77777777" w:rsidR="00E70215" w:rsidRPr="007C00B9" w:rsidRDefault="00E70215" w:rsidP="00E70215">
            <w:pPr>
              <w:jc w:val="center"/>
              <w:rPr>
                <w:rFonts w:ascii="Myriad Pro" w:hAnsi="Myriad Pro"/>
                <w:color w:val="000000"/>
                <w:sz w:val="20"/>
                <w:szCs w:val="20"/>
                <w:lang w:eastAsia="ru-RU"/>
              </w:rPr>
            </w:pPr>
            <w:r w:rsidRPr="007C00B9">
              <w:rPr>
                <w:rFonts w:ascii="Myriad Pro" w:hAnsi="Myriad Pro"/>
                <w:color w:val="000000"/>
                <w:sz w:val="20"/>
                <w:szCs w:val="20"/>
                <w:lang w:eastAsia="ru-RU"/>
              </w:rPr>
              <w:t>2.</w:t>
            </w:r>
          </w:p>
        </w:tc>
        <w:tc>
          <w:tcPr>
            <w:tcW w:w="1910" w:type="pct"/>
            <w:tcBorders>
              <w:top w:val="nil"/>
              <w:left w:val="nil"/>
              <w:bottom w:val="single" w:sz="4" w:space="0" w:color="auto"/>
              <w:right w:val="single" w:sz="4" w:space="0" w:color="auto"/>
            </w:tcBorders>
            <w:shd w:val="clear" w:color="000000" w:fill="FFFFFF"/>
            <w:vAlign w:val="center"/>
            <w:hideMark/>
          </w:tcPr>
          <w:p w14:paraId="48876B22" w14:textId="77777777" w:rsidR="00E70215" w:rsidRPr="007C00B9" w:rsidRDefault="00E70215" w:rsidP="00E70215">
            <w:pPr>
              <w:rPr>
                <w:rFonts w:ascii="Myriad Pro" w:hAnsi="Myriad Pro"/>
                <w:color w:val="000000"/>
                <w:sz w:val="20"/>
                <w:szCs w:val="20"/>
                <w:lang w:eastAsia="ru-RU"/>
              </w:rPr>
            </w:pPr>
            <w:r w:rsidRPr="007C00B9">
              <w:rPr>
                <w:rFonts w:ascii="Myriad Pro" w:hAnsi="Myriad Pro"/>
                <w:color w:val="000000"/>
                <w:sz w:val="20"/>
                <w:szCs w:val="20"/>
                <w:lang w:eastAsia="ru-RU"/>
              </w:rPr>
              <w:t>Типографские расходы</w:t>
            </w:r>
          </w:p>
        </w:tc>
        <w:tc>
          <w:tcPr>
            <w:tcW w:w="1038" w:type="pct"/>
            <w:tcBorders>
              <w:top w:val="nil"/>
              <w:left w:val="nil"/>
              <w:bottom w:val="single" w:sz="4" w:space="0" w:color="auto"/>
              <w:right w:val="single" w:sz="4" w:space="0" w:color="auto"/>
            </w:tcBorders>
            <w:shd w:val="clear" w:color="000000" w:fill="FFFFFF"/>
            <w:noWrap/>
            <w:vAlign w:val="center"/>
            <w:hideMark/>
          </w:tcPr>
          <w:p w14:paraId="0E25C821" w14:textId="77777777" w:rsidR="00E70215" w:rsidRPr="007C00B9" w:rsidRDefault="00E70215" w:rsidP="00E70215">
            <w:pPr>
              <w:jc w:val="right"/>
              <w:rPr>
                <w:rFonts w:ascii="Myriad Pro" w:hAnsi="Myriad Pro"/>
                <w:color w:val="000000"/>
                <w:sz w:val="20"/>
                <w:szCs w:val="20"/>
                <w:lang w:eastAsia="ru-RU"/>
              </w:rPr>
            </w:pPr>
            <w:r w:rsidRPr="007C00B9">
              <w:rPr>
                <w:rFonts w:ascii="Myriad Pro" w:hAnsi="Myriad Pro"/>
                <w:color w:val="000000"/>
                <w:sz w:val="20"/>
                <w:szCs w:val="20"/>
                <w:lang w:eastAsia="ru-RU"/>
              </w:rPr>
              <w:t>174,72</w:t>
            </w:r>
          </w:p>
        </w:tc>
        <w:tc>
          <w:tcPr>
            <w:tcW w:w="1059" w:type="pct"/>
            <w:tcBorders>
              <w:top w:val="nil"/>
              <w:left w:val="nil"/>
              <w:bottom w:val="single" w:sz="4" w:space="0" w:color="auto"/>
              <w:right w:val="single" w:sz="4" w:space="0" w:color="auto"/>
            </w:tcBorders>
            <w:shd w:val="clear" w:color="000000" w:fill="FFFFFF"/>
            <w:noWrap/>
            <w:vAlign w:val="center"/>
            <w:hideMark/>
          </w:tcPr>
          <w:p w14:paraId="5A7B461F" w14:textId="77777777" w:rsidR="00E70215" w:rsidRPr="007C00B9" w:rsidRDefault="00E70215" w:rsidP="00E70215">
            <w:pPr>
              <w:jc w:val="right"/>
              <w:rPr>
                <w:rFonts w:ascii="Myriad Pro" w:hAnsi="Myriad Pro"/>
                <w:color w:val="000000"/>
                <w:sz w:val="20"/>
                <w:szCs w:val="20"/>
                <w:lang w:eastAsia="ru-RU"/>
              </w:rPr>
            </w:pPr>
            <w:r w:rsidRPr="007C00B9">
              <w:rPr>
                <w:rFonts w:ascii="Myriad Pro" w:hAnsi="Myriad Pro"/>
                <w:color w:val="000000"/>
                <w:sz w:val="20"/>
                <w:szCs w:val="20"/>
                <w:lang w:eastAsia="ru-RU"/>
              </w:rPr>
              <w:t>0,00</w:t>
            </w:r>
          </w:p>
        </w:tc>
      </w:tr>
      <w:tr w:rsidR="00E70215" w:rsidRPr="007C00B9" w14:paraId="25AFB9BB" w14:textId="77777777" w:rsidTr="007C00B9">
        <w:trPr>
          <w:trHeight w:val="20"/>
        </w:trPr>
        <w:tc>
          <w:tcPr>
            <w:tcW w:w="992" w:type="pct"/>
            <w:tcBorders>
              <w:top w:val="nil"/>
              <w:left w:val="single" w:sz="4" w:space="0" w:color="auto"/>
              <w:bottom w:val="single" w:sz="4" w:space="0" w:color="auto"/>
              <w:right w:val="single" w:sz="4" w:space="0" w:color="auto"/>
            </w:tcBorders>
            <w:shd w:val="clear" w:color="000000" w:fill="FFFFFF"/>
            <w:noWrap/>
            <w:vAlign w:val="center"/>
            <w:hideMark/>
          </w:tcPr>
          <w:p w14:paraId="50A9B106" w14:textId="77777777" w:rsidR="00E70215" w:rsidRPr="007C00B9" w:rsidRDefault="00E70215" w:rsidP="00E70215">
            <w:pPr>
              <w:jc w:val="center"/>
              <w:rPr>
                <w:rFonts w:ascii="Myriad Pro" w:hAnsi="Myriad Pro"/>
                <w:color w:val="000000"/>
                <w:sz w:val="20"/>
                <w:szCs w:val="20"/>
                <w:lang w:eastAsia="ru-RU"/>
              </w:rPr>
            </w:pPr>
            <w:r w:rsidRPr="007C00B9">
              <w:rPr>
                <w:rFonts w:ascii="Myriad Pro" w:hAnsi="Myriad Pro"/>
                <w:color w:val="000000"/>
                <w:sz w:val="20"/>
                <w:szCs w:val="20"/>
                <w:lang w:eastAsia="ru-RU"/>
              </w:rPr>
              <w:t>3.</w:t>
            </w:r>
          </w:p>
        </w:tc>
        <w:tc>
          <w:tcPr>
            <w:tcW w:w="1910" w:type="pct"/>
            <w:tcBorders>
              <w:top w:val="nil"/>
              <w:left w:val="nil"/>
              <w:bottom w:val="single" w:sz="4" w:space="0" w:color="auto"/>
              <w:right w:val="single" w:sz="4" w:space="0" w:color="auto"/>
            </w:tcBorders>
            <w:shd w:val="clear" w:color="000000" w:fill="FFFFFF"/>
            <w:vAlign w:val="center"/>
            <w:hideMark/>
          </w:tcPr>
          <w:p w14:paraId="18F9030E" w14:textId="77777777" w:rsidR="00E70215" w:rsidRPr="007C00B9" w:rsidRDefault="00E70215" w:rsidP="00E70215">
            <w:pPr>
              <w:rPr>
                <w:rFonts w:ascii="Myriad Pro" w:hAnsi="Myriad Pro"/>
                <w:color w:val="000000"/>
                <w:sz w:val="20"/>
                <w:szCs w:val="20"/>
                <w:lang w:eastAsia="ru-RU"/>
              </w:rPr>
            </w:pPr>
            <w:r w:rsidRPr="007C00B9">
              <w:rPr>
                <w:rFonts w:ascii="Myriad Pro" w:hAnsi="Myriad Pro"/>
                <w:color w:val="000000"/>
                <w:sz w:val="20"/>
                <w:szCs w:val="20"/>
                <w:lang w:eastAsia="ru-RU"/>
              </w:rPr>
              <w:t>Аренда зданий</w:t>
            </w:r>
          </w:p>
        </w:tc>
        <w:tc>
          <w:tcPr>
            <w:tcW w:w="1038" w:type="pct"/>
            <w:tcBorders>
              <w:top w:val="nil"/>
              <w:left w:val="nil"/>
              <w:bottom w:val="single" w:sz="4" w:space="0" w:color="auto"/>
              <w:right w:val="single" w:sz="4" w:space="0" w:color="auto"/>
            </w:tcBorders>
            <w:shd w:val="clear" w:color="000000" w:fill="FFFFFF"/>
            <w:noWrap/>
            <w:vAlign w:val="center"/>
            <w:hideMark/>
          </w:tcPr>
          <w:p w14:paraId="23F6FBB1" w14:textId="77777777" w:rsidR="00E70215" w:rsidRPr="007C00B9" w:rsidRDefault="00E70215" w:rsidP="00E70215">
            <w:pPr>
              <w:jc w:val="right"/>
              <w:rPr>
                <w:rFonts w:ascii="Myriad Pro" w:hAnsi="Myriad Pro"/>
                <w:color w:val="000000"/>
                <w:sz w:val="20"/>
                <w:szCs w:val="20"/>
                <w:lang w:eastAsia="ru-RU"/>
              </w:rPr>
            </w:pPr>
            <w:r w:rsidRPr="007C00B9">
              <w:rPr>
                <w:rFonts w:ascii="Myriad Pro" w:hAnsi="Myriad Pro"/>
                <w:color w:val="000000"/>
                <w:sz w:val="20"/>
                <w:szCs w:val="20"/>
                <w:lang w:eastAsia="ru-RU"/>
              </w:rPr>
              <w:t>2 746,24</w:t>
            </w:r>
          </w:p>
        </w:tc>
        <w:tc>
          <w:tcPr>
            <w:tcW w:w="1059" w:type="pct"/>
            <w:tcBorders>
              <w:top w:val="nil"/>
              <w:left w:val="nil"/>
              <w:bottom w:val="single" w:sz="4" w:space="0" w:color="auto"/>
              <w:right w:val="single" w:sz="4" w:space="0" w:color="auto"/>
            </w:tcBorders>
            <w:shd w:val="clear" w:color="000000" w:fill="FFFFFF"/>
            <w:noWrap/>
            <w:vAlign w:val="center"/>
            <w:hideMark/>
          </w:tcPr>
          <w:p w14:paraId="55227357" w14:textId="77777777" w:rsidR="00E70215" w:rsidRPr="007C00B9" w:rsidRDefault="00E70215" w:rsidP="00E70215">
            <w:pPr>
              <w:jc w:val="right"/>
              <w:rPr>
                <w:rFonts w:ascii="Myriad Pro" w:hAnsi="Myriad Pro"/>
                <w:color w:val="000000"/>
                <w:sz w:val="20"/>
                <w:szCs w:val="20"/>
                <w:lang w:eastAsia="ru-RU"/>
              </w:rPr>
            </w:pPr>
            <w:r w:rsidRPr="007C00B9">
              <w:rPr>
                <w:rFonts w:ascii="Myriad Pro" w:hAnsi="Myriad Pro"/>
                <w:color w:val="000000"/>
                <w:sz w:val="20"/>
                <w:szCs w:val="20"/>
                <w:lang w:eastAsia="ru-RU"/>
              </w:rPr>
              <w:t>0,00</w:t>
            </w:r>
          </w:p>
        </w:tc>
      </w:tr>
      <w:tr w:rsidR="00E70215" w:rsidRPr="007C00B9" w14:paraId="3F21C975" w14:textId="77777777" w:rsidTr="007C00B9">
        <w:trPr>
          <w:trHeight w:val="20"/>
        </w:trPr>
        <w:tc>
          <w:tcPr>
            <w:tcW w:w="992" w:type="pct"/>
            <w:tcBorders>
              <w:top w:val="nil"/>
              <w:left w:val="single" w:sz="4" w:space="0" w:color="auto"/>
              <w:bottom w:val="single" w:sz="4" w:space="0" w:color="auto"/>
              <w:right w:val="single" w:sz="4" w:space="0" w:color="auto"/>
            </w:tcBorders>
            <w:shd w:val="clear" w:color="000000" w:fill="FFFFFF"/>
            <w:noWrap/>
            <w:vAlign w:val="center"/>
            <w:hideMark/>
          </w:tcPr>
          <w:p w14:paraId="61750EB4" w14:textId="77777777" w:rsidR="00E70215" w:rsidRPr="007C00B9" w:rsidRDefault="00E70215" w:rsidP="00E70215">
            <w:pPr>
              <w:jc w:val="center"/>
              <w:rPr>
                <w:rFonts w:ascii="Myriad Pro" w:hAnsi="Myriad Pro"/>
                <w:color w:val="000000"/>
                <w:sz w:val="20"/>
                <w:szCs w:val="20"/>
                <w:lang w:eastAsia="ru-RU"/>
              </w:rPr>
            </w:pPr>
            <w:r w:rsidRPr="007C00B9">
              <w:rPr>
                <w:rFonts w:ascii="Myriad Pro" w:hAnsi="Myriad Pro"/>
                <w:color w:val="000000"/>
                <w:sz w:val="20"/>
                <w:szCs w:val="20"/>
                <w:lang w:eastAsia="ru-RU"/>
              </w:rPr>
              <w:t>4.</w:t>
            </w:r>
          </w:p>
        </w:tc>
        <w:tc>
          <w:tcPr>
            <w:tcW w:w="1910" w:type="pct"/>
            <w:tcBorders>
              <w:top w:val="nil"/>
              <w:left w:val="nil"/>
              <w:bottom w:val="single" w:sz="4" w:space="0" w:color="auto"/>
              <w:right w:val="single" w:sz="4" w:space="0" w:color="auto"/>
            </w:tcBorders>
            <w:shd w:val="clear" w:color="000000" w:fill="FFFFFF"/>
            <w:vAlign w:val="center"/>
            <w:hideMark/>
          </w:tcPr>
          <w:p w14:paraId="62C1EC13" w14:textId="77777777" w:rsidR="00E70215" w:rsidRPr="007C00B9" w:rsidRDefault="00E70215" w:rsidP="00E70215">
            <w:pPr>
              <w:rPr>
                <w:rFonts w:ascii="Myriad Pro" w:hAnsi="Myriad Pro"/>
                <w:color w:val="000000"/>
                <w:sz w:val="20"/>
                <w:szCs w:val="20"/>
                <w:lang w:eastAsia="ru-RU"/>
              </w:rPr>
            </w:pPr>
            <w:r w:rsidRPr="007C00B9">
              <w:rPr>
                <w:rFonts w:ascii="Myriad Pro" w:hAnsi="Myriad Pro"/>
                <w:color w:val="000000"/>
                <w:sz w:val="20"/>
                <w:szCs w:val="20"/>
                <w:lang w:eastAsia="ru-RU"/>
              </w:rPr>
              <w:t>Аренда автотранспорта</w:t>
            </w:r>
          </w:p>
        </w:tc>
        <w:tc>
          <w:tcPr>
            <w:tcW w:w="1038" w:type="pct"/>
            <w:tcBorders>
              <w:top w:val="nil"/>
              <w:left w:val="nil"/>
              <w:bottom w:val="single" w:sz="4" w:space="0" w:color="auto"/>
              <w:right w:val="single" w:sz="4" w:space="0" w:color="auto"/>
            </w:tcBorders>
            <w:shd w:val="clear" w:color="000000" w:fill="FFFFFF"/>
            <w:noWrap/>
            <w:vAlign w:val="center"/>
            <w:hideMark/>
          </w:tcPr>
          <w:p w14:paraId="448A8931" w14:textId="77777777" w:rsidR="00E70215" w:rsidRPr="007C00B9" w:rsidRDefault="00E70215" w:rsidP="00E70215">
            <w:pPr>
              <w:jc w:val="right"/>
              <w:rPr>
                <w:rFonts w:ascii="Myriad Pro" w:hAnsi="Myriad Pro"/>
                <w:color w:val="000000"/>
                <w:sz w:val="20"/>
                <w:szCs w:val="20"/>
                <w:lang w:eastAsia="ru-RU"/>
              </w:rPr>
            </w:pPr>
            <w:r w:rsidRPr="007C00B9">
              <w:rPr>
                <w:rFonts w:ascii="Myriad Pro" w:hAnsi="Myriad Pro"/>
                <w:color w:val="000000"/>
                <w:sz w:val="20"/>
                <w:szCs w:val="20"/>
                <w:lang w:eastAsia="ru-RU"/>
              </w:rPr>
              <w:t>5 565,01</w:t>
            </w:r>
          </w:p>
        </w:tc>
        <w:tc>
          <w:tcPr>
            <w:tcW w:w="1059" w:type="pct"/>
            <w:tcBorders>
              <w:top w:val="nil"/>
              <w:left w:val="nil"/>
              <w:bottom w:val="single" w:sz="4" w:space="0" w:color="auto"/>
              <w:right w:val="single" w:sz="4" w:space="0" w:color="auto"/>
            </w:tcBorders>
            <w:shd w:val="clear" w:color="000000" w:fill="FFFFFF"/>
            <w:noWrap/>
            <w:vAlign w:val="center"/>
            <w:hideMark/>
          </w:tcPr>
          <w:p w14:paraId="11BDF30C" w14:textId="77777777" w:rsidR="00E70215" w:rsidRPr="007C00B9" w:rsidRDefault="00E70215" w:rsidP="00E70215">
            <w:pPr>
              <w:jc w:val="right"/>
              <w:rPr>
                <w:rFonts w:ascii="Myriad Pro" w:hAnsi="Myriad Pro"/>
                <w:color w:val="000000"/>
                <w:sz w:val="20"/>
                <w:szCs w:val="20"/>
                <w:lang w:eastAsia="ru-RU"/>
              </w:rPr>
            </w:pPr>
            <w:r w:rsidRPr="007C00B9">
              <w:rPr>
                <w:rFonts w:ascii="Myriad Pro" w:hAnsi="Myriad Pro"/>
                <w:color w:val="000000"/>
                <w:sz w:val="20"/>
                <w:szCs w:val="20"/>
                <w:lang w:eastAsia="ru-RU"/>
              </w:rPr>
              <w:t>774,90</w:t>
            </w:r>
          </w:p>
        </w:tc>
      </w:tr>
      <w:tr w:rsidR="00E70215" w:rsidRPr="007C00B9" w14:paraId="7F1836B7" w14:textId="77777777" w:rsidTr="007C00B9">
        <w:trPr>
          <w:trHeight w:val="20"/>
        </w:trPr>
        <w:tc>
          <w:tcPr>
            <w:tcW w:w="992" w:type="pct"/>
            <w:tcBorders>
              <w:top w:val="nil"/>
              <w:left w:val="single" w:sz="4" w:space="0" w:color="auto"/>
              <w:bottom w:val="single" w:sz="4" w:space="0" w:color="auto"/>
              <w:right w:val="single" w:sz="4" w:space="0" w:color="auto"/>
            </w:tcBorders>
            <w:shd w:val="clear" w:color="000000" w:fill="FFFFFF"/>
            <w:noWrap/>
            <w:vAlign w:val="center"/>
            <w:hideMark/>
          </w:tcPr>
          <w:p w14:paraId="0E3A6CE4" w14:textId="77777777" w:rsidR="00E70215" w:rsidRPr="007C00B9" w:rsidRDefault="00E70215" w:rsidP="00E70215">
            <w:pPr>
              <w:jc w:val="center"/>
              <w:rPr>
                <w:rFonts w:ascii="Myriad Pro" w:hAnsi="Myriad Pro"/>
                <w:color w:val="000000"/>
                <w:sz w:val="20"/>
                <w:szCs w:val="20"/>
                <w:lang w:eastAsia="ru-RU"/>
              </w:rPr>
            </w:pPr>
            <w:r w:rsidRPr="007C00B9">
              <w:rPr>
                <w:rFonts w:ascii="Myriad Pro" w:hAnsi="Myriad Pro"/>
                <w:color w:val="000000"/>
                <w:sz w:val="20"/>
                <w:szCs w:val="20"/>
                <w:lang w:eastAsia="ru-RU"/>
              </w:rPr>
              <w:t>5.</w:t>
            </w:r>
          </w:p>
        </w:tc>
        <w:tc>
          <w:tcPr>
            <w:tcW w:w="1910" w:type="pct"/>
            <w:tcBorders>
              <w:top w:val="nil"/>
              <w:left w:val="nil"/>
              <w:bottom w:val="single" w:sz="4" w:space="0" w:color="auto"/>
              <w:right w:val="single" w:sz="4" w:space="0" w:color="auto"/>
            </w:tcBorders>
            <w:shd w:val="clear" w:color="auto" w:fill="auto"/>
            <w:vAlign w:val="bottom"/>
            <w:hideMark/>
          </w:tcPr>
          <w:p w14:paraId="72702311" w14:textId="77777777" w:rsidR="00E70215" w:rsidRPr="007C00B9" w:rsidRDefault="00E70215" w:rsidP="00E70215">
            <w:pPr>
              <w:rPr>
                <w:rFonts w:ascii="Myriad Pro" w:hAnsi="Myriad Pro"/>
                <w:sz w:val="20"/>
                <w:szCs w:val="20"/>
                <w:lang w:eastAsia="ru-RU"/>
              </w:rPr>
            </w:pPr>
            <w:r w:rsidRPr="007C00B9">
              <w:rPr>
                <w:rFonts w:ascii="Myriad Pro" w:hAnsi="Myriad Pro"/>
                <w:sz w:val="20"/>
                <w:szCs w:val="20"/>
                <w:lang w:eastAsia="ru-RU"/>
              </w:rPr>
              <w:t>Аренда земли</w:t>
            </w:r>
          </w:p>
        </w:tc>
        <w:tc>
          <w:tcPr>
            <w:tcW w:w="1038" w:type="pct"/>
            <w:tcBorders>
              <w:top w:val="nil"/>
              <w:left w:val="nil"/>
              <w:bottom w:val="single" w:sz="4" w:space="0" w:color="auto"/>
              <w:right w:val="single" w:sz="4" w:space="0" w:color="auto"/>
            </w:tcBorders>
            <w:shd w:val="clear" w:color="auto" w:fill="auto"/>
            <w:noWrap/>
            <w:vAlign w:val="center"/>
            <w:hideMark/>
          </w:tcPr>
          <w:p w14:paraId="52FE44E0" w14:textId="77777777" w:rsidR="00E70215" w:rsidRPr="007C00B9" w:rsidRDefault="00E70215" w:rsidP="00E70215">
            <w:pPr>
              <w:jc w:val="right"/>
              <w:rPr>
                <w:rFonts w:ascii="Myriad Pro" w:hAnsi="Myriad Pro"/>
                <w:sz w:val="20"/>
                <w:szCs w:val="20"/>
                <w:lang w:eastAsia="ru-RU"/>
              </w:rPr>
            </w:pPr>
            <w:r w:rsidRPr="007C00B9">
              <w:rPr>
                <w:rFonts w:ascii="Myriad Pro" w:hAnsi="Myriad Pro"/>
                <w:sz w:val="20"/>
                <w:szCs w:val="20"/>
                <w:lang w:eastAsia="ru-RU"/>
              </w:rPr>
              <w:t>3 186,60</w:t>
            </w:r>
          </w:p>
        </w:tc>
        <w:tc>
          <w:tcPr>
            <w:tcW w:w="1059" w:type="pct"/>
            <w:tcBorders>
              <w:top w:val="nil"/>
              <w:left w:val="nil"/>
              <w:bottom w:val="single" w:sz="4" w:space="0" w:color="auto"/>
              <w:right w:val="single" w:sz="4" w:space="0" w:color="auto"/>
            </w:tcBorders>
            <w:shd w:val="clear" w:color="000000" w:fill="FFFFFF"/>
            <w:noWrap/>
            <w:vAlign w:val="center"/>
            <w:hideMark/>
          </w:tcPr>
          <w:p w14:paraId="7FA52F65" w14:textId="77777777" w:rsidR="00E70215" w:rsidRPr="007C00B9" w:rsidRDefault="00E70215" w:rsidP="00E70215">
            <w:pPr>
              <w:jc w:val="right"/>
              <w:rPr>
                <w:rFonts w:ascii="Myriad Pro" w:hAnsi="Myriad Pro"/>
                <w:color w:val="000000"/>
                <w:sz w:val="20"/>
                <w:szCs w:val="20"/>
                <w:lang w:eastAsia="ru-RU"/>
              </w:rPr>
            </w:pPr>
            <w:r w:rsidRPr="007C00B9">
              <w:rPr>
                <w:rFonts w:ascii="Myriad Pro" w:hAnsi="Myriad Pro"/>
                <w:color w:val="000000"/>
                <w:sz w:val="20"/>
                <w:szCs w:val="20"/>
                <w:lang w:eastAsia="ru-RU"/>
              </w:rPr>
              <w:t>3 433,38</w:t>
            </w:r>
          </w:p>
        </w:tc>
      </w:tr>
      <w:tr w:rsidR="00E70215" w:rsidRPr="007C00B9" w14:paraId="41F8A4A9" w14:textId="77777777" w:rsidTr="007C00B9">
        <w:trPr>
          <w:trHeight w:val="20"/>
        </w:trPr>
        <w:tc>
          <w:tcPr>
            <w:tcW w:w="992" w:type="pct"/>
            <w:tcBorders>
              <w:top w:val="nil"/>
              <w:left w:val="single" w:sz="4" w:space="0" w:color="auto"/>
              <w:bottom w:val="single" w:sz="4" w:space="0" w:color="auto"/>
              <w:right w:val="single" w:sz="4" w:space="0" w:color="auto"/>
            </w:tcBorders>
            <w:shd w:val="clear" w:color="000000" w:fill="FFFFFF"/>
            <w:noWrap/>
            <w:vAlign w:val="center"/>
            <w:hideMark/>
          </w:tcPr>
          <w:p w14:paraId="5EF80297" w14:textId="77777777" w:rsidR="00E70215" w:rsidRPr="007C00B9" w:rsidRDefault="00E70215" w:rsidP="00E70215">
            <w:pPr>
              <w:jc w:val="center"/>
              <w:rPr>
                <w:rFonts w:ascii="Myriad Pro" w:hAnsi="Myriad Pro"/>
                <w:color w:val="000000"/>
                <w:sz w:val="20"/>
                <w:szCs w:val="20"/>
                <w:lang w:eastAsia="ru-RU"/>
              </w:rPr>
            </w:pPr>
            <w:r w:rsidRPr="007C00B9">
              <w:rPr>
                <w:rFonts w:ascii="Myriad Pro" w:hAnsi="Myriad Pro"/>
                <w:color w:val="000000"/>
                <w:sz w:val="20"/>
                <w:szCs w:val="20"/>
                <w:lang w:eastAsia="ru-RU"/>
              </w:rPr>
              <w:t>6.</w:t>
            </w:r>
          </w:p>
        </w:tc>
        <w:tc>
          <w:tcPr>
            <w:tcW w:w="1910" w:type="pct"/>
            <w:tcBorders>
              <w:top w:val="nil"/>
              <w:left w:val="nil"/>
              <w:bottom w:val="single" w:sz="4" w:space="0" w:color="auto"/>
              <w:right w:val="single" w:sz="4" w:space="0" w:color="auto"/>
            </w:tcBorders>
            <w:shd w:val="clear" w:color="auto" w:fill="auto"/>
            <w:vAlign w:val="bottom"/>
            <w:hideMark/>
          </w:tcPr>
          <w:p w14:paraId="6B883B49" w14:textId="77777777" w:rsidR="00E70215" w:rsidRPr="007C00B9" w:rsidRDefault="00E70215" w:rsidP="00E70215">
            <w:pPr>
              <w:rPr>
                <w:rFonts w:ascii="Myriad Pro" w:hAnsi="Myriad Pro"/>
                <w:sz w:val="20"/>
                <w:szCs w:val="20"/>
                <w:lang w:eastAsia="ru-RU"/>
              </w:rPr>
            </w:pPr>
            <w:r w:rsidRPr="007C00B9">
              <w:rPr>
                <w:rFonts w:ascii="Myriad Pro" w:hAnsi="Myriad Pro"/>
                <w:sz w:val="20"/>
                <w:szCs w:val="20"/>
                <w:lang w:eastAsia="ru-RU"/>
              </w:rPr>
              <w:t>Госпошлина</w:t>
            </w:r>
          </w:p>
        </w:tc>
        <w:tc>
          <w:tcPr>
            <w:tcW w:w="1038" w:type="pct"/>
            <w:tcBorders>
              <w:top w:val="nil"/>
              <w:left w:val="nil"/>
              <w:bottom w:val="single" w:sz="4" w:space="0" w:color="auto"/>
              <w:right w:val="single" w:sz="4" w:space="0" w:color="auto"/>
            </w:tcBorders>
            <w:shd w:val="clear" w:color="auto" w:fill="auto"/>
            <w:noWrap/>
            <w:vAlign w:val="center"/>
            <w:hideMark/>
          </w:tcPr>
          <w:p w14:paraId="645756F4" w14:textId="77777777" w:rsidR="00E70215" w:rsidRPr="007C00B9" w:rsidRDefault="00E70215" w:rsidP="00E70215">
            <w:pPr>
              <w:jc w:val="right"/>
              <w:rPr>
                <w:rFonts w:ascii="Myriad Pro" w:hAnsi="Myriad Pro"/>
                <w:sz w:val="20"/>
                <w:szCs w:val="20"/>
                <w:lang w:eastAsia="ru-RU"/>
              </w:rPr>
            </w:pPr>
            <w:r w:rsidRPr="007C00B9">
              <w:rPr>
                <w:rFonts w:ascii="Myriad Pro" w:hAnsi="Myriad Pro"/>
                <w:sz w:val="20"/>
                <w:szCs w:val="20"/>
                <w:lang w:eastAsia="ru-RU"/>
              </w:rPr>
              <w:t>416,00</w:t>
            </w:r>
          </w:p>
        </w:tc>
        <w:tc>
          <w:tcPr>
            <w:tcW w:w="1059" w:type="pct"/>
            <w:tcBorders>
              <w:top w:val="nil"/>
              <w:left w:val="nil"/>
              <w:bottom w:val="single" w:sz="4" w:space="0" w:color="auto"/>
              <w:right w:val="single" w:sz="4" w:space="0" w:color="auto"/>
            </w:tcBorders>
            <w:shd w:val="clear" w:color="000000" w:fill="FFFFFF"/>
            <w:noWrap/>
            <w:vAlign w:val="center"/>
            <w:hideMark/>
          </w:tcPr>
          <w:p w14:paraId="05AFBD2A" w14:textId="77777777" w:rsidR="00E70215" w:rsidRPr="007C00B9" w:rsidRDefault="00E70215" w:rsidP="00E70215">
            <w:pPr>
              <w:jc w:val="right"/>
              <w:rPr>
                <w:rFonts w:ascii="Myriad Pro" w:hAnsi="Myriad Pro"/>
                <w:color w:val="000000"/>
                <w:sz w:val="20"/>
                <w:szCs w:val="20"/>
                <w:lang w:eastAsia="ru-RU"/>
              </w:rPr>
            </w:pPr>
            <w:r w:rsidRPr="007C00B9">
              <w:rPr>
                <w:rFonts w:ascii="Myriad Pro" w:hAnsi="Myriad Pro"/>
                <w:color w:val="000000"/>
                <w:sz w:val="20"/>
                <w:szCs w:val="20"/>
                <w:lang w:eastAsia="ru-RU"/>
              </w:rPr>
              <w:t>448,22</w:t>
            </w:r>
          </w:p>
        </w:tc>
      </w:tr>
      <w:tr w:rsidR="00E70215" w:rsidRPr="007C00B9" w14:paraId="3124970A" w14:textId="77777777" w:rsidTr="007C00B9">
        <w:trPr>
          <w:trHeight w:val="20"/>
        </w:trPr>
        <w:tc>
          <w:tcPr>
            <w:tcW w:w="992" w:type="pct"/>
            <w:tcBorders>
              <w:top w:val="nil"/>
              <w:left w:val="single" w:sz="4" w:space="0" w:color="auto"/>
              <w:bottom w:val="single" w:sz="4" w:space="0" w:color="auto"/>
              <w:right w:val="single" w:sz="4" w:space="0" w:color="auto"/>
            </w:tcBorders>
            <w:shd w:val="clear" w:color="000000" w:fill="FFFFFF"/>
            <w:noWrap/>
            <w:vAlign w:val="center"/>
            <w:hideMark/>
          </w:tcPr>
          <w:p w14:paraId="7AD1CE45" w14:textId="77777777" w:rsidR="00E70215" w:rsidRPr="007C00B9" w:rsidRDefault="00E70215" w:rsidP="00E70215">
            <w:pPr>
              <w:jc w:val="center"/>
              <w:rPr>
                <w:rFonts w:ascii="Myriad Pro" w:hAnsi="Myriad Pro"/>
                <w:color w:val="000000"/>
                <w:sz w:val="20"/>
                <w:szCs w:val="20"/>
                <w:lang w:eastAsia="ru-RU"/>
              </w:rPr>
            </w:pPr>
            <w:r w:rsidRPr="007C00B9">
              <w:rPr>
                <w:rFonts w:ascii="Myriad Pro" w:hAnsi="Myriad Pro"/>
                <w:color w:val="000000"/>
                <w:sz w:val="20"/>
                <w:szCs w:val="20"/>
                <w:lang w:eastAsia="ru-RU"/>
              </w:rPr>
              <w:t>7.</w:t>
            </w:r>
          </w:p>
        </w:tc>
        <w:tc>
          <w:tcPr>
            <w:tcW w:w="1910" w:type="pct"/>
            <w:tcBorders>
              <w:top w:val="nil"/>
              <w:left w:val="nil"/>
              <w:bottom w:val="single" w:sz="4" w:space="0" w:color="auto"/>
              <w:right w:val="single" w:sz="4" w:space="0" w:color="auto"/>
            </w:tcBorders>
            <w:shd w:val="clear" w:color="auto" w:fill="auto"/>
            <w:vAlign w:val="bottom"/>
            <w:hideMark/>
          </w:tcPr>
          <w:p w14:paraId="5DE315F7" w14:textId="77777777" w:rsidR="00E70215" w:rsidRPr="007C00B9" w:rsidRDefault="00E70215" w:rsidP="00E70215">
            <w:pPr>
              <w:rPr>
                <w:rFonts w:ascii="Myriad Pro" w:hAnsi="Myriad Pro"/>
                <w:sz w:val="20"/>
                <w:szCs w:val="20"/>
                <w:lang w:eastAsia="ru-RU"/>
              </w:rPr>
            </w:pPr>
            <w:r w:rsidRPr="007C00B9">
              <w:rPr>
                <w:rFonts w:ascii="Myriad Pro" w:hAnsi="Myriad Pro"/>
                <w:sz w:val="20"/>
                <w:szCs w:val="20"/>
                <w:lang w:eastAsia="ru-RU"/>
              </w:rPr>
              <w:t>Другие прочие расходы всего:</w:t>
            </w:r>
          </w:p>
        </w:tc>
        <w:tc>
          <w:tcPr>
            <w:tcW w:w="1038" w:type="pct"/>
            <w:tcBorders>
              <w:top w:val="nil"/>
              <w:left w:val="nil"/>
              <w:bottom w:val="single" w:sz="4" w:space="0" w:color="auto"/>
              <w:right w:val="single" w:sz="4" w:space="0" w:color="auto"/>
            </w:tcBorders>
            <w:shd w:val="clear" w:color="auto" w:fill="auto"/>
            <w:noWrap/>
            <w:vAlign w:val="center"/>
            <w:hideMark/>
          </w:tcPr>
          <w:p w14:paraId="6BCE89F5" w14:textId="77777777" w:rsidR="00E70215" w:rsidRPr="007C00B9" w:rsidRDefault="00E70215" w:rsidP="00E70215">
            <w:pPr>
              <w:jc w:val="right"/>
              <w:rPr>
                <w:rFonts w:ascii="Myriad Pro" w:hAnsi="Myriad Pro"/>
                <w:sz w:val="20"/>
                <w:szCs w:val="20"/>
                <w:lang w:eastAsia="ru-RU"/>
              </w:rPr>
            </w:pPr>
            <w:r w:rsidRPr="007C00B9">
              <w:rPr>
                <w:rFonts w:ascii="Myriad Pro" w:hAnsi="Myriad Pro"/>
                <w:sz w:val="20"/>
                <w:szCs w:val="20"/>
                <w:lang w:eastAsia="ru-RU"/>
              </w:rPr>
              <w:t>13 230,54</w:t>
            </w:r>
          </w:p>
        </w:tc>
        <w:tc>
          <w:tcPr>
            <w:tcW w:w="1059" w:type="pct"/>
            <w:tcBorders>
              <w:top w:val="nil"/>
              <w:left w:val="nil"/>
              <w:bottom w:val="single" w:sz="4" w:space="0" w:color="auto"/>
              <w:right w:val="single" w:sz="4" w:space="0" w:color="auto"/>
            </w:tcBorders>
            <w:shd w:val="clear" w:color="auto" w:fill="auto"/>
            <w:noWrap/>
            <w:vAlign w:val="center"/>
            <w:hideMark/>
          </w:tcPr>
          <w:p w14:paraId="6D8F650D" w14:textId="77777777" w:rsidR="00E70215" w:rsidRPr="007C00B9" w:rsidRDefault="00E70215" w:rsidP="00E70215">
            <w:pPr>
              <w:jc w:val="right"/>
              <w:rPr>
                <w:rFonts w:ascii="Myriad Pro" w:hAnsi="Myriad Pro"/>
                <w:sz w:val="20"/>
                <w:szCs w:val="20"/>
                <w:lang w:eastAsia="ru-RU"/>
              </w:rPr>
            </w:pPr>
            <w:r w:rsidRPr="007C00B9">
              <w:rPr>
                <w:rFonts w:ascii="Myriad Pro" w:hAnsi="Myriad Pro"/>
                <w:sz w:val="20"/>
                <w:szCs w:val="20"/>
                <w:lang w:eastAsia="ru-RU"/>
              </w:rPr>
              <w:t>5 886,90</w:t>
            </w:r>
          </w:p>
        </w:tc>
      </w:tr>
      <w:tr w:rsidR="00E70215" w:rsidRPr="007C00B9" w14:paraId="3EABA6E0" w14:textId="77777777" w:rsidTr="007C00B9">
        <w:trPr>
          <w:trHeight w:val="20"/>
        </w:trPr>
        <w:tc>
          <w:tcPr>
            <w:tcW w:w="992" w:type="pct"/>
            <w:tcBorders>
              <w:top w:val="nil"/>
              <w:left w:val="single" w:sz="4" w:space="0" w:color="auto"/>
              <w:bottom w:val="single" w:sz="4" w:space="0" w:color="auto"/>
              <w:right w:val="single" w:sz="4" w:space="0" w:color="auto"/>
            </w:tcBorders>
            <w:shd w:val="clear" w:color="auto" w:fill="auto"/>
            <w:noWrap/>
            <w:vAlign w:val="bottom"/>
            <w:hideMark/>
          </w:tcPr>
          <w:p w14:paraId="63C32316" w14:textId="77777777" w:rsidR="00E70215" w:rsidRPr="007C00B9" w:rsidRDefault="00E70215" w:rsidP="00E70215">
            <w:pPr>
              <w:rPr>
                <w:rFonts w:ascii="Myriad Pro" w:hAnsi="Myriad Pro"/>
                <w:sz w:val="20"/>
                <w:szCs w:val="20"/>
                <w:lang w:eastAsia="ru-RU"/>
              </w:rPr>
            </w:pPr>
            <w:r w:rsidRPr="007C00B9">
              <w:rPr>
                <w:rFonts w:ascii="Myriad Pro" w:hAnsi="Myriad Pro"/>
                <w:sz w:val="20"/>
                <w:szCs w:val="20"/>
                <w:lang w:eastAsia="ru-RU"/>
              </w:rPr>
              <w:t> </w:t>
            </w:r>
          </w:p>
        </w:tc>
        <w:tc>
          <w:tcPr>
            <w:tcW w:w="1910" w:type="pct"/>
            <w:tcBorders>
              <w:top w:val="nil"/>
              <w:left w:val="nil"/>
              <w:bottom w:val="single" w:sz="4" w:space="0" w:color="auto"/>
              <w:right w:val="single" w:sz="4" w:space="0" w:color="auto"/>
            </w:tcBorders>
            <w:shd w:val="clear" w:color="auto" w:fill="auto"/>
            <w:vAlign w:val="bottom"/>
            <w:hideMark/>
          </w:tcPr>
          <w:p w14:paraId="5025F5A2" w14:textId="77777777" w:rsidR="00E70215" w:rsidRPr="007C00B9" w:rsidRDefault="00E70215" w:rsidP="00E70215">
            <w:pPr>
              <w:rPr>
                <w:rFonts w:ascii="Myriad Pro" w:hAnsi="Myriad Pro"/>
                <w:sz w:val="20"/>
                <w:szCs w:val="20"/>
                <w:lang w:eastAsia="ru-RU"/>
              </w:rPr>
            </w:pPr>
            <w:r w:rsidRPr="007C00B9">
              <w:rPr>
                <w:rFonts w:ascii="Myriad Pro" w:hAnsi="Myriad Pro"/>
                <w:sz w:val="20"/>
                <w:szCs w:val="20"/>
                <w:lang w:eastAsia="ru-RU"/>
              </w:rPr>
              <w:t>в том числе отнесено на услуги по передаче электрической энергии</w:t>
            </w:r>
          </w:p>
        </w:tc>
        <w:tc>
          <w:tcPr>
            <w:tcW w:w="1038" w:type="pct"/>
            <w:tcBorders>
              <w:top w:val="nil"/>
              <w:left w:val="nil"/>
              <w:bottom w:val="single" w:sz="4" w:space="0" w:color="auto"/>
              <w:right w:val="single" w:sz="4" w:space="0" w:color="auto"/>
            </w:tcBorders>
            <w:shd w:val="clear" w:color="auto" w:fill="auto"/>
            <w:noWrap/>
            <w:vAlign w:val="center"/>
            <w:hideMark/>
          </w:tcPr>
          <w:p w14:paraId="5B4D1E3E" w14:textId="77777777" w:rsidR="00E70215" w:rsidRPr="007C00B9" w:rsidRDefault="00E70215" w:rsidP="00E70215">
            <w:pPr>
              <w:jc w:val="right"/>
              <w:rPr>
                <w:rFonts w:ascii="Myriad Pro" w:hAnsi="Myriad Pro"/>
                <w:sz w:val="20"/>
                <w:szCs w:val="20"/>
                <w:lang w:eastAsia="ru-RU"/>
              </w:rPr>
            </w:pPr>
            <w:r w:rsidRPr="007C00B9">
              <w:rPr>
                <w:rFonts w:ascii="Myriad Pro" w:hAnsi="Myriad Pro"/>
                <w:sz w:val="20"/>
                <w:szCs w:val="20"/>
                <w:lang w:eastAsia="ru-RU"/>
              </w:rPr>
              <w:t>12 943,44</w:t>
            </w:r>
          </w:p>
        </w:tc>
        <w:tc>
          <w:tcPr>
            <w:tcW w:w="1059" w:type="pct"/>
            <w:tcBorders>
              <w:top w:val="nil"/>
              <w:left w:val="nil"/>
              <w:bottom w:val="single" w:sz="4" w:space="0" w:color="auto"/>
              <w:right w:val="single" w:sz="4" w:space="0" w:color="auto"/>
            </w:tcBorders>
            <w:shd w:val="clear" w:color="auto" w:fill="auto"/>
            <w:noWrap/>
            <w:vAlign w:val="center"/>
            <w:hideMark/>
          </w:tcPr>
          <w:p w14:paraId="388E1AEC" w14:textId="77777777" w:rsidR="00E70215" w:rsidRPr="007C00B9" w:rsidRDefault="00E70215" w:rsidP="00E70215">
            <w:pPr>
              <w:jc w:val="right"/>
              <w:rPr>
                <w:rFonts w:ascii="Myriad Pro" w:hAnsi="Myriad Pro"/>
                <w:sz w:val="20"/>
                <w:szCs w:val="20"/>
                <w:lang w:eastAsia="ru-RU"/>
              </w:rPr>
            </w:pPr>
            <w:r w:rsidRPr="007C00B9">
              <w:rPr>
                <w:rFonts w:ascii="Myriad Pro" w:hAnsi="Myriad Pro"/>
                <w:sz w:val="20"/>
                <w:szCs w:val="20"/>
                <w:lang w:eastAsia="ru-RU"/>
              </w:rPr>
              <w:t>5 588,01</w:t>
            </w:r>
          </w:p>
        </w:tc>
      </w:tr>
    </w:tbl>
    <w:p w14:paraId="5A2DC2BB" w14:textId="77777777" w:rsidR="00E70215" w:rsidRPr="001A15D2" w:rsidRDefault="00E70215" w:rsidP="00D01ABC">
      <w:pPr>
        <w:spacing w:line="360" w:lineRule="auto"/>
        <w:ind w:firstLine="709"/>
        <w:jc w:val="both"/>
        <w:rPr>
          <w:rFonts w:ascii="Myriad Pro" w:hAnsi="Myriad Pro"/>
          <w:sz w:val="26"/>
          <w:szCs w:val="26"/>
          <w:lang w:eastAsia="en-US"/>
        </w:rPr>
      </w:pPr>
    </w:p>
    <w:p w14:paraId="2894543B" w14:textId="77777777" w:rsidR="00C468EB" w:rsidRPr="007C00B9" w:rsidRDefault="00933034" w:rsidP="007C00B9">
      <w:pPr>
        <w:pStyle w:val="2f3"/>
        <w:rPr>
          <w:i/>
          <w:iCs/>
        </w:rPr>
      </w:pPr>
      <w:r w:rsidRPr="007C00B9">
        <w:rPr>
          <w:i/>
          <w:iCs/>
        </w:rPr>
        <w:t>Электроэнергия на хозяйственные нужды</w:t>
      </w:r>
      <w:r w:rsidR="00C468EB" w:rsidRPr="007C00B9">
        <w:rPr>
          <w:i/>
          <w:iCs/>
        </w:rPr>
        <w:t xml:space="preserve"> </w:t>
      </w:r>
    </w:p>
    <w:p w14:paraId="5D701C2C" w14:textId="77777777" w:rsidR="00C468EB" w:rsidRPr="001A15D2" w:rsidRDefault="00C468EB" w:rsidP="007C00B9">
      <w:pPr>
        <w:pStyle w:val="2f3"/>
      </w:pPr>
      <w:r w:rsidRPr="001A15D2">
        <w:t xml:space="preserve">В соответствии с подпунктом 3 пункта 18 Основ ценообразования </w:t>
      </w:r>
      <w:r w:rsidR="00134DE0">
        <w:t>№ </w:t>
      </w:r>
      <w:r w:rsidRPr="001A15D2">
        <w:t>1178</w:t>
      </w:r>
      <w:r w:rsidR="00F16109">
        <w:t xml:space="preserve"> </w:t>
      </w:r>
      <w:r w:rsidRPr="001A15D2">
        <w:t>в состав расходов, связанных с производством и реализацией продукции (услуг) по регулируемым видам деятельности, включаются в том числе расходы</w:t>
      </w:r>
      <w:r w:rsidR="00F16109">
        <w:t xml:space="preserve"> </w:t>
      </w:r>
      <w:r w:rsidRPr="001A15D2">
        <w:t>на покупку электрической энергии.</w:t>
      </w:r>
    </w:p>
    <w:p w14:paraId="30F59B6D" w14:textId="77777777" w:rsidR="00933034" w:rsidRPr="001A15D2" w:rsidRDefault="00933034" w:rsidP="007C00B9">
      <w:pPr>
        <w:pStyle w:val="2f3"/>
      </w:pPr>
      <w:r w:rsidRPr="001A15D2">
        <w:t xml:space="preserve">Согласно п. 22 Основ ценообразования </w:t>
      </w:r>
      <w:r w:rsidR="00134DE0">
        <w:t>№ </w:t>
      </w:r>
      <w:r w:rsidRPr="001A15D2">
        <w:t>1178 расходы на покупку электрической энергии (мощности) определяются в соответствии с пунктом</w:t>
      </w:r>
      <w:r w:rsidR="00F16109">
        <w:t xml:space="preserve"> </w:t>
      </w:r>
      <w:r w:rsidRPr="001A15D2">
        <w:t xml:space="preserve">29 Основ ценообразования </w:t>
      </w:r>
      <w:r w:rsidR="00134DE0">
        <w:t>№ </w:t>
      </w:r>
      <w:r w:rsidRPr="001A15D2">
        <w:t>1178.</w:t>
      </w:r>
    </w:p>
    <w:p w14:paraId="59587D76" w14:textId="77777777" w:rsidR="00C468EB" w:rsidRPr="001A15D2" w:rsidRDefault="00C468EB" w:rsidP="007C00B9">
      <w:pPr>
        <w:pStyle w:val="2f3"/>
        <w:rPr>
          <w:b/>
        </w:rPr>
      </w:pPr>
    </w:p>
    <w:p w14:paraId="32D2020B" w14:textId="77777777" w:rsidR="00C468EB" w:rsidRPr="001A15D2" w:rsidRDefault="00C468EB" w:rsidP="00034893">
      <w:pPr>
        <w:keepNext/>
        <w:spacing w:line="360" w:lineRule="auto"/>
        <w:jc w:val="both"/>
        <w:rPr>
          <w:rFonts w:ascii="Myriad Pro" w:eastAsia="Calibri" w:hAnsi="Myriad Pro"/>
          <w:b/>
          <w:sz w:val="26"/>
          <w:szCs w:val="26"/>
        </w:rPr>
      </w:pPr>
      <w:r w:rsidRPr="001A15D2">
        <w:rPr>
          <w:rFonts w:ascii="Myriad Pro" w:eastAsia="Calibri" w:hAnsi="Myriad Pro"/>
          <w:b/>
          <w:sz w:val="26"/>
          <w:szCs w:val="26"/>
        </w:rPr>
        <w:lastRenderedPageBreak/>
        <w:t>ПОЗИЦИЯ ТЕРРИТОРИАЛЬНОЙ СЕТЕВОЙ ОРГАНИЗАЦИИ</w:t>
      </w:r>
    </w:p>
    <w:p w14:paraId="3DA5223C" w14:textId="6A142B25" w:rsidR="00933034" w:rsidRPr="001A15D2" w:rsidRDefault="00933034" w:rsidP="007C00B9">
      <w:pPr>
        <w:pStyle w:val="2f3"/>
      </w:pPr>
      <w:r w:rsidRPr="001A15D2">
        <w:t>Филиалом</w:t>
      </w:r>
      <w:r w:rsidR="00F16109">
        <w:t xml:space="preserve"> </w:t>
      </w:r>
      <w:r w:rsidR="00801C45">
        <w:t>ПАО </w:t>
      </w:r>
      <w:r w:rsidR="00F16109">
        <w:t>«МРСК Сибири» - «Омскэнерго»</w:t>
      </w:r>
      <w:r w:rsidRPr="001A15D2">
        <w:t xml:space="preserve"> на 2018 год заявлены</w:t>
      </w:r>
      <w:r w:rsidR="00F16109">
        <w:t xml:space="preserve"> </w:t>
      </w:r>
      <w:r w:rsidRPr="001A15D2">
        <w:t xml:space="preserve">расходы на электроэнергию на хозяйственные нужды в размере 32 786,23 тыс. руб. </w:t>
      </w:r>
    </w:p>
    <w:p w14:paraId="031F2128" w14:textId="7169CC85" w:rsidR="00933034" w:rsidRPr="001A15D2" w:rsidRDefault="00933034" w:rsidP="007C00B9">
      <w:pPr>
        <w:pStyle w:val="2f3"/>
        <w:rPr>
          <w:lang w:eastAsia="en-US"/>
        </w:rPr>
      </w:pPr>
      <w:r w:rsidRPr="001A15D2">
        <w:rPr>
          <w:lang w:eastAsia="en-US"/>
        </w:rPr>
        <w:t>В обоснование заявленной суммы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представлены следующие документы:</w:t>
      </w:r>
    </w:p>
    <w:p w14:paraId="5C47A856" w14:textId="77777777" w:rsidR="00933034" w:rsidRPr="001A15D2" w:rsidRDefault="00933034" w:rsidP="007C00B9">
      <w:pPr>
        <w:pStyle w:val="3"/>
      </w:pPr>
      <w:r w:rsidRPr="001A15D2">
        <w:t>расшифровка расходов по статьям сметы затрат за 2016 год (реестр актов);</w:t>
      </w:r>
    </w:p>
    <w:p w14:paraId="4411DCE9" w14:textId="77777777" w:rsidR="00933034" w:rsidRPr="001A15D2" w:rsidRDefault="00933034" w:rsidP="007C00B9">
      <w:pPr>
        <w:pStyle w:val="3"/>
      </w:pPr>
      <w:r w:rsidRPr="001A15D2">
        <w:t xml:space="preserve">копия договора энергоснабжения от 21.05.2014 </w:t>
      </w:r>
      <w:r w:rsidR="00134DE0">
        <w:t>№ </w:t>
      </w:r>
      <w:r w:rsidRPr="001A15D2">
        <w:t>92-8086</w:t>
      </w:r>
      <w:r w:rsidR="00F16109">
        <w:t xml:space="preserve"> </w:t>
      </w:r>
      <w:r w:rsidRPr="001A15D2">
        <w:t>с АО</w:t>
      </w:r>
      <w:r w:rsidR="00FC1C9A">
        <w:t> </w:t>
      </w:r>
      <w:r w:rsidRPr="001A15D2">
        <w:t>«Петербургская сбытовая компания»;</w:t>
      </w:r>
    </w:p>
    <w:p w14:paraId="7C54B62D" w14:textId="77777777" w:rsidR="00933034" w:rsidRPr="001A15D2" w:rsidRDefault="00933034" w:rsidP="007C00B9">
      <w:pPr>
        <w:pStyle w:val="3"/>
      </w:pPr>
      <w:r w:rsidRPr="001A15D2">
        <w:t>копия договора купли-продажи электрической энергии (мощности)</w:t>
      </w:r>
      <w:r w:rsidR="00F16109">
        <w:t xml:space="preserve"> </w:t>
      </w:r>
      <w:r w:rsidRPr="001A15D2">
        <w:t xml:space="preserve">от 19.05.2014 </w:t>
      </w:r>
      <w:r w:rsidR="00134DE0">
        <w:t>№ </w:t>
      </w:r>
      <w:r w:rsidRPr="001A15D2">
        <w:t>1-91 с АО «Петербургская сбытовая компания»;</w:t>
      </w:r>
    </w:p>
    <w:p w14:paraId="58DDCCE4" w14:textId="77777777" w:rsidR="00933034" w:rsidRPr="001A15D2" w:rsidRDefault="00933034" w:rsidP="007C00B9">
      <w:pPr>
        <w:pStyle w:val="3"/>
      </w:pPr>
      <w:r w:rsidRPr="001A15D2">
        <w:t>копия договора купли-продажи электрической энергии (мощности)</w:t>
      </w:r>
      <w:r w:rsidR="00F16109">
        <w:t xml:space="preserve"> </w:t>
      </w:r>
      <w:r w:rsidR="005C7D51" w:rsidRPr="001A15D2">
        <w:t xml:space="preserve">от 21.10.2016 </w:t>
      </w:r>
      <w:r w:rsidR="00134DE0">
        <w:t>№ </w:t>
      </w:r>
      <w:r w:rsidR="005C7D51" w:rsidRPr="001A15D2">
        <w:t>01.5500.5127.16 с ООО «Теплогенерирующий комплекс»;</w:t>
      </w:r>
    </w:p>
    <w:p w14:paraId="500A1A13" w14:textId="77777777" w:rsidR="005C7D51" w:rsidRPr="001A15D2" w:rsidRDefault="005C7D51" w:rsidP="007C00B9">
      <w:pPr>
        <w:pStyle w:val="3"/>
      </w:pPr>
      <w:r w:rsidRPr="001A15D2">
        <w:t>копии счетов-фактур и актов приема-передачи электроэнергии (мощности) по договору энергоснабжения и договорам купли-продажи электрической энергии (мощности) за 2016 год.</w:t>
      </w:r>
    </w:p>
    <w:p w14:paraId="2E971D2D" w14:textId="77777777" w:rsidR="00933034" w:rsidRPr="001A15D2" w:rsidRDefault="00933034" w:rsidP="00C468EB">
      <w:pPr>
        <w:spacing w:line="360" w:lineRule="auto"/>
        <w:ind w:firstLine="567"/>
        <w:contextualSpacing/>
        <w:jc w:val="both"/>
        <w:rPr>
          <w:rFonts w:ascii="Myriad Pro" w:eastAsia="Calibri" w:hAnsi="Myriad Pro"/>
          <w:sz w:val="26"/>
          <w:szCs w:val="26"/>
        </w:rPr>
      </w:pPr>
    </w:p>
    <w:p w14:paraId="76470BC1" w14:textId="77777777" w:rsidR="00C468EB" w:rsidRPr="001A15D2" w:rsidRDefault="00C468EB" w:rsidP="00C468EB">
      <w:pPr>
        <w:spacing w:line="360" w:lineRule="auto"/>
        <w:jc w:val="both"/>
        <w:rPr>
          <w:rFonts w:ascii="Myriad Pro" w:eastAsia="Calibri" w:hAnsi="Myriad Pro"/>
          <w:b/>
          <w:sz w:val="26"/>
          <w:szCs w:val="26"/>
        </w:rPr>
      </w:pPr>
      <w:r w:rsidRPr="001A15D2">
        <w:rPr>
          <w:rFonts w:ascii="Myriad Pro" w:eastAsia="Calibri" w:hAnsi="Myriad Pro"/>
          <w:b/>
          <w:sz w:val="26"/>
          <w:szCs w:val="26"/>
        </w:rPr>
        <w:t>ПОЗИЦИЯ ОРГАНА РЕГУЛИРОВАНИЯ</w:t>
      </w:r>
    </w:p>
    <w:p w14:paraId="1E9AE519" w14:textId="33271883" w:rsidR="00C87A57" w:rsidRPr="001A15D2" w:rsidRDefault="00C87A57" w:rsidP="007C00B9">
      <w:pPr>
        <w:pStyle w:val="2f3"/>
      </w:pPr>
      <w:r w:rsidRPr="001A15D2">
        <w:t>В соответствии с экспертным заключением</w:t>
      </w:r>
      <w:r w:rsidR="00F16109">
        <w:t xml:space="preserve"> </w:t>
      </w:r>
      <w:r w:rsidRPr="001A15D2">
        <w:t>на 2018 год расходы филиала</w:t>
      </w:r>
      <w:r w:rsidR="00F16109">
        <w:t xml:space="preserve"> </w:t>
      </w:r>
      <w:r w:rsidR="00801C45">
        <w:t>ПАО </w:t>
      </w:r>
      <w:r w:rsidR="00F16109">
        <w:t>«МРСК Сибири» - «Омскэнерго»</w:t>
      </w:r>
      <w:r w:rsidRPr="001A15D2">
        <w:t xml:space="preserve"> </w:t>
      </w:r>
      <w:r w:rsidR="00937C9B" w:rsidRPr="001A15D2">
        <w:t>по статье «Электроэнергия</w:t>
      </w:r>
      <w:r w:rsidR="00F16109">
        <w:t xml:space="preserve"> </w:t>
      </w:r>
      <w:r w:rsidR="00937C9B" w:rsidRPr="001A15D2">
        <w:t xml:space="preserve">на хозяйственные нужды» </w:t>
      </w:r>
      <w:r w:rsidRPr="001A15D2">
        <w:t xml:space="preserve">приняты РЭК Омской области в размере </w:t>
      </w:r>
      <w:r w:rsidR="00937C9B" w:rsidRPr="001A15D2">
        <w:t xml:space="preserve">32 441,86 </w:t>
      </w:r>
      <w:r w:rsidRPr="001A15D2">
        <w:t>тыс. руб. на уровне фактических затрат за 2016 год, принятых РЭК Омской области</w:t>
      </w:r>
      <w:r w:rsidR="00F16109">
        <w:t xml:space="preserve"> </w:t>
      </w:r>
      <w:r w:rsidRPr="001A15D2">
        <w:t>на основании проверки бухгалтерской отчетности, с учетом ИПЦ на 2017-2018 годы в размере 103,9 % и 103,7 % соответственно.</w:t>
      </w:r>
    </w:p>
    <w:p w14:paraId="3753BED5" w14:textId="77777777" w:rsidR="00C468EB" w:rsidRPr="001A15D2" w:rsidRDefault="00C468EB" w:rsidP="007C00B9">
      <w:pPr>
        <w:pStyle w:val="2f3"/>
        <w:rPr>
          <w:b/>
        </w:rPr>
      </w:pPr>
    </w:p>
    <w:p w14:paraId="22CCC78C" w14:textId="77777777" w:rsidR="00C468EB" w:rsidRPr="001A15D2" w:rsidRDefault="00C468EB" w:rsidP="007C00B9">
      <w:pPr>
        <w:keepNext/>
        <w:spacing w:line="360" w:lineRule="auto"/>
        <w:jc w:val="both"/>
        <w:rPr>
          <w:rFonts w:ascii="Myriad Pro" w:eastAsia="Calibri" w:hAnsi="Myriad Pro"/>
          <w:b/>
          <w:sz w:val="26"/>
          <w:szCs w:val="26"/>
        </w:rPr>
      </w:pPr>
      <w:r w:rsidRPr="001A15D2">
        <w:rPr>
          <w:rFonts w:ascii="Myriad Pro" w:eastAsia="Calibri" w:hAnsi="Myriad Pro"/>
          <w:b/>
          <w:sz w:val="26"/>
          <w:szCs w:val="26"/>
        </w:rPr>
        <w:t>ПОЗИЦИЯ ИСПОЛНИТЕЛЯ</w:t>
      </w:r>
    </w:p>
    <w:p w14:paraId="25101B5B" w14:textId="36370FE8" w:rsidR="00D55857" w:rsidRPr="001A15D2" w:rsidRDefault="00D55857" w:rsidP="007C00B9">
      <w:pPr>
        <w:pStyle w:val="2f3"/>
      </w:pPr>
      <w:r w:rsidRPr="001A15D2">
        <w:t>Фактические расходы филиала</w:t>
      </w:r>
      <w:r w:rsidR="00F16109">
        <w:t xml:space="preserve"> </w:t>
      </w:r>
      <w:r w:rsidR="00801C45">
        <w:t>ПАО </w:t>
      </w:r>
      <w:r w:rsidR="00F16109">
        <w:t xml:space="preserve">«МРСК Сибири» - «Омскэнерго» </w:t>
      </w:r>
      <w:r w:rsidRPr="001A15D2">
        <w:t>на приобретение электрической энергии на хозяйственные нужды в 2016 году составили 30</w:t>
      </w:r>
      <w:r w:rsidR="003E730F" w:rsidRPr="001A15D2">
        <w:t> 662,44</w:t>
      </w:r>
      <w:r w:rsidRPr="001A15D2">
        <w:t xml:space="preserve"> тыс. руб.</w:t>
      </w:r>
      <w:r w:rsidR="003E730F" w:rsidRPr="001A15D2">
        <w:t>, в том числе отнесены расходы на услуги</w:t>
      </w:r>
      <w:r w:rsidR="00F16109">
        <w:t xml:space="preserve"> </w:t>
      </w:r>
      <w:r w:rsidR="003E730F" w:rsidRPr="001A15D2">
        <w:t>по передаче электрической энергии в размере 30 110,05 тыс. руб.</w:t>
      </w:r>
    </w:p>
    <w:p w14:paraId="75F62F32" w14:textId="7114D27D" w:rsidR="00C468EB" w:rsidRDefault="00C468EB" w:rsidP="007C00B9">
      <w:pPr>
        <w:pStyle w:val="2f3"/>
      </w:pPr>
      <w:r w:rsidRPr="001A15D2">
        <w:lastRenderedPageBreak/>
        <w:t xml:space="preserve">Исполнитель считает </w:t>
      </w:r>
      <w:r w:rsidR="00D55857" w:rsidRPr="001A15D2">
        <w:t xml:space="preserve">экономически обоснованными </w:t>
      </w:r>
      <w:r w:rsidRPr="001A15D2">
        <w:t xml:space="preserve">расходы в размере </w:t>
      </w:r>
      <w:r w:rsidR="003E730F" w:rsidRPr="001A15D2">
        <w:t xml:space="preserve">32 441,86 тыс. руб. </w:t>
      </w:r>
      <w:r w:rsidRPr="001A15D2">
        <w:t xml:space="preserve">с учетом индексации тарифа на </w:t>
      </w:r>
      <w:r w:rsidR="003E730F" w:rsidRPr="001A15D2">
        <w:t xml:space="preserve">2017-2018 годы </w:t>
      </w:r>
      <w:r w:rsidRPr="001A15D2">
        <w:t>и фактических объемов потребления электроэнергии за 201</w:t>
      </w:r>
      <w:r w:rsidR="003E730F" w:rsidRPr="001A15D2">
        <w:t>6 год. Отклонение от величины расходов филиала</w:t>
      </w:r>
      <w:r w:rsidR="00F16109">
        <w:t xml:space="preserve"> </w:t>
      </w:r>
      <w:r w:rsidR="00801C45">
        <w:t>ПАО </w:t>
      </w:r>
      <w:r w:rsidR="00F16109">
        <w:t>«МРСК Сибири» - «Омскэнерго»</w:t>
      </w:r>
      <w:r w:rsidR="003E730F" w:rsidRPr="001A15D2">
        <w:t xml:space="preserve"> по статье «Электроэнергия на хозяйственные нужды», принятой РЭК Омской области составляет</w:t>
      </w:r>
      <w:r w:rsidR="00F16109">
        <w:t xml:space="preserve"> </w:t>
      </w:r>
      <w:r w:rsidR="003E730F" w:rsidRPr="001A15D2">
        <w:t>896,66 тыс. руб.</w:t>
      </w:r>
    </w:p>
    <w:p w14:paraId="007D99C3" w14:textId="77777777" w:rsidR="007C00B9" w:rsidRPr="001A15D2" w:rsidRDefault="007C00B9" w:rsidP="007C00B9">
      <w:pPr>
        <w:pStyle w:val="2f3"/>
        <w:rPr>
          <w:rStyle w:val="blk"/>
        </w:rPr>
      </w:pPr>
    </w:p>
    <w:p w14:paraId="6D808669" w14:textId="77777777" w:rsidR="0092403D" w:rsidRPr="007C00B9" w:rsidRDefault="0092403D" w:rsidP="007C00B9">
      <w:pPr>
        <w:pStyle w:val="2f3"/>
        <w:rPr>
          <w:i/>
          <w:iCs/>
        </w:rPr>
      </w:pPr>
      <w:r w:rsidRPr="007C00B9">
        <w:rPr>
          <w:i/>
          <w:iCs/>
        </w:rPr>
        <w:t xml:space="preserve">Расходы социального характера из прибыли </w:t>
      </w:r>
    </w:p>
    <w:p w14:paraId="76B1494D" w14:textId="77777777" w:rsidR="00FF1182" w:rsidRPr="001A15D2" w:rsidRDefault="00FF1182" w:rsidP="007C00B9">
      <w:pPr>
        <w:pStyle w:val="2f3"/>
      </w:pPr>
      <w:r w:rsidRPr="001A15D2">
        <w:t xml:space="preserve">Согласно п. 12 Методических указаний </w:t>
      </w:r>
      <w:r w:rsidR="00134DE0">
        <w:t>№ </w:t>
      </w:r>
      <w:r w:rsidRPr="001A15D2">
        <w:t>98-э при расчете базового уровня подконтрольных расходов, связанных с передачей электрической энергии,</w:t>
      </w:r>
      <w:r w:rsidR="00F16109">
        <w:t xml:space="preserve"> </w:t>
      </w:r>
      <w:r w:rsidRPr="001A15D2">
        <w:t>в базовом году долгосрочного периода регулирования учитываются другие подконтрольные расходы, в том числе расходы по коллективным договорам</w:t>
      </w:r>
      <w:r w:rsidR="00F16109">
        <w:t xml:space="preserve"> </w:t>
      </w:r>
      <w:r w:rsidRPr="001A15D2">
        <w:t>и другие расходы, осуществляемые из прибыли регулируемой организации.</w:t>
      </w:r>
    </w:p>
    <w:p w14:paraId="0A560E94" w14:textId="77777777" w:rsidR="00FF1182" w:rsidRPr="001A15D2" w:rsidRDefault="00FF1182" w:rsidP="007C00B9">
      <w:pPr>
        <w:pStyle w:val="2f3"/>
      </w:pPr>
      <w:r w:rsidRPr="001A15D2">
        <w:t xml:space="preserve">В соответствии с пунктом 17 Основ ценообразования </w:t>
      </w:r>
      <w:r w:rsidR="00134DE0">
        <w:t>№ </w:t>
      </w:r>
      <w:r w:rsidRPr="001A15D2">
        <w:t xml:space="preserve">1178 в необходимую валовую выручку включаются расходы, не учитываемые при определении налоговой базы по налогу на прибыль. </w:t>
      </w:r>
    </w:p>
    <w:p w14:paraId="227A0422" w14:textId="77777777" w:rsidR="00FF1182" w:rsidRPr="001A15D2" w:rsidRDefault="00FF1182" w:rsidP="007C00B9">
      <w:pPr>
        <w:pStyle w:val="2f3"/>
      </w:pPr>
      <w:r w:rsidRPr="001A15D2">
        <w:t xml:space="preserve">К составу таких расходов в соответствии с пунктом 19 Основ ценообразования </w:t>
      </w:r>
      <w:r w:rsidR="00134DE0">
        <w:t>№ </w:t>
      </w:r>
      <w:r w:rsidRPr="001A15D2">
        <w:t>1178 относятся, в том числе экономически обоснованные расходы, относимые на прибыль после налогообложения, включая затраты организаций на предоставление льгот, гарантий и компенсаций в соответствии</w:t>
      </w:r>
      <w:r w:rsidR="00F16109">
        <w:t xml:space="preserve"> </w:t>
      </w:r>
      <w:r w:rsidRPr="001A15D2">
        <w:t>с отраслевыми тарифными соглашениями.</w:t>
      </w:r>
    </w:p>
    <w:p w14:paraId="3DFD40F4" w14:textId="77777777" w:rsidR="00FF1182" w:rsidRPr="001A15D2" w:rsidRDefault="00FF1182" w:rsidP="007C00B9">
      <w:pPr>
        <w:pStyle w:val="2f3"/>
      </w:pPr>
      <w:r w:rsidRPr="001A15D2">
        <w:t>В соответствии с пунктом 6.1 Отраслевого тарифного соглашения</w:t>
      </w:r>
      <w:r w:rsidR="00F16109">
        <w:t xml:space="preserve"> </w:t>
      </w:r>
      <w:r w:rsidRPr="001A15D2">
        <w:t>в электроэнергетике РФ на 2013-2015 (продление на 2016-2018) работодатели обеспечивают предоставление работникам следующих льгот, гарантий</w:t>
      </w:r>
      <w:r w:rsidR="00F16109">
        <w:t xml:space="preserve"> </w:t>
      </w:r>
      <w:r w:rsidRPr="001A15D2">
        <w:t>и компенсаций, в том числе:</w:t>
      </w:r>
    </w:p>
    <w:p w14:paraId="37B197C0" w14:textId="77777777" w:rsidR="00FF1182" w:rsidRPr="001A15D2" w:rsidRDefault="007C00B9" w:rsidP="007C00B9">
      <w:pPr>
        <w:pStyle w:val="3"/>
      </w:pPr>
      <w:r w:rsidRPr="001A15D2">
        <w:t xml:space="preserve">выплату </w:t>
      </w:r>
      <w:r w:rsidR="00FF1182" w:rsidRPr="001A15D2">
        <w:t>единовременного пособия (материальной помощи)</w:t>
      </w:r>
      <w:r w:rsidR="00F16109">
        <w:t xml:space="preserve"> </w:t>
      </w:r>
      <w:r w:rsidR="00FF1182" w:rsidRPr="001A15D2">
        <w:t>в случаях:</w:t>
      </w:r>
    </w:p>
    <w:p w14:paraId="331762B0" w14:textId="77777777" w:rsidR="00FF1182" w:rsidRPr="001A15D2" w:rsidRDefault="00FF1182" w:rsidP="007C00B9">
      <w:pPr>
        <w:spacing w:line="360" w:lineRule="auto"/>
        <w:ind w:left="1418"/>
        <w:jc w:val="both"/>
        <w:rPr>
          <w:rFonts w:ascii="Myriad Pro" w:hAnsi="Myriad Pro"/>
          <w:sz w:val="26"/>
          <w:szCs w:val="26"/>
        </w:rPr>
      </w:pPr>
      <w:bookmarkStart w:id="10" w:name="Par1"/>
      <w:bookmarkEnd w:id="10"/>
      <w:r w:rsidRPr="001A15D2">
        <w:rPr>
          <w:rFonts w:ascii="Myriad Pro" w:hAnsi="Myriad Pro"/>
          <w:sz w:val="26"/>
          <w:szCs w:val="26"/>
        </w:rPr>
        <w:t>а) гибели работника на производстве на каждого его иждивенца в размере годового заработка погибшего;</w:t>
      </w:r>
    </w:p>
    <w:p w14:paraId="2331CDC9" w14:textId="77777777" w:rsidR="00FF1182" w:rsidRPr="001A15D2" w:rsidRDefault="00FF1182" w:rsidP="007C00B9">
      <w:pPr>
        <w:spacing w:line="360" w:lineRule="auto"/>
        <w:ind w:left="1418"/>
        <w:jc w:val="both"/>
        <w:rPr>
          <w:rFonts w:ascii="Myriad Pro" w:hAnsi="Myriad Pro"/>
          <w:sz w:val="26"/>
          <w:szCs w:val="26"/>
        </w:rPr>
      </w:pPr>
      <w:bookmarkStart w:id="11" w:name="Par2"/>
      <w:bookmarkEnd w:id="11"/>
      <w:r w:rsidRPr="001A15D2">
        <w:rPr>
          <w:rFonts w:ascii="Myriad Pro" w:hAnsi="Myriad Pro"/>
          <w:sz w:val="26"/>
          <w:szCs w:val="26"/>
        </w:rPr>
        <w:t>б) установления инвалидности в результате увечья по вине работодателя или профзаболевания.</w:t>
      </w:r>
    </w:p>
    <w:p w14:paraId="48B05550" w14:textId="77777777" w:rsidR="00FF1182" w:rsidRPr="001A15D2" w:rsidRDefault="007C00B9" w:rsidP="007C00B9">
      <w:pPr>
        <w:pStyle w:val="3"/>
      </w:pPr>
      <w:r w:rsidRPr="001A15D2">
        <w:t xml:space="preserve">доплату </w:t>
      </w:r>
      <w:r w:rsidR="00FF1182" w:rsidRPr="001A15D2">
        <w:t>к трудовой пенсии:</w:t>
      </w:r>
    </w:p>
    <w:p w14:paraId="2FC5A7DE" w14:textId="77777777" w:rsidR="00FF1182" w:rsidRPr="001A15D2" w:rsidRDefault="00FF1182" w:rsidP="007C00B9">
      <w:pPr>
        <w:spacing w:line="360" w:lineRule="auto"/>
        <w:ind w:left="1418"/>
        <w:jc w:val="both"/>
        <w:rPr>
          <w:rFonts w:ascii="Myriad Pro" w:hAnsi="Myriad Pro"/>
          <w:sz w:val="26"/>
          <w:szCs w:val="26"/>
        </w:rPr>
      </w:pPr>
      <w:r w:rsidRPr="001A15D2">
        <w:rPr>
          <w:rFonts w:ascii="Myriad Pro" w:hAnsi="Myriad Pro"/>
          <w:sz w:val="26"/>
          <w:szCs w:val="26"/>
        </w:rPr>
        <w:lastRenderedPageBreak/>
        <w:t>а) по инвалидности - неработающему инвалиду, получившему инвалидность</w:t>
      </w:r>
      <w:r w:rsidR="00F16109">
        <w:rPr>
          <w:rFonts w:ascii="Myriad Pro" w:hAnsi="Myriad Pro"/>
          <w:sz w:val="26"/>
          <w:szCs w:val="26"/>
        </w:rPr>
        <w:t xml:space="preserve"> </w:t>
      </w:r>
      <w:r w:rsidRPr="001A15D2">
        <w:rPr>
          <w:rFonts w:ascii="Myriad Pro" w:hAnsi="Myriad Pro"/>
          <w:sz w:val="26"/>
          <w:szCs w:val="26"/>
        </w:rPr>
        <w:t>в результате увечья по вине работодателя;</w:t>
      </w:r>
    </w:p>
    <w:p w14:paraId="4CC5C644" w14:textId="77777777" w:rsidR="00FF1182" w:rsidRPr="001A15D2" w:rsidRDefault="00FF1182" w:rsidP="007C00B9">
      <w:pPr>
        <w:spacing w:line="360" w:lineRule="auto"/>
        <w:ind w:left="1418"/>
        <w:jc w:val="both"/>
        <w:rPr>
          <w:rFonts w:ascii="Myriad Pro" w:hAnsi="Myriad Pro"/>
          <w:sz w:val="26"/>
          <w:szCs w:val="26"/>
        </w:rPr>
      </w:pPr>
      <w:r w:rsidRPr="001A15D2">
        <w:rPr>
          <w:rFonts w:ascii="Myriad Pro" w:hAnsi="Myriad Pro"/>
          <w:sz w:val="26"/>
          <w:szCs w:val="26"/>
        </w:rPr>
        <w:t>б) по случаю потери кормильца - детям погибшего на производстве работника;</w:t>
      </w:r>
    </w:p>
    <w:p w14:paraId="5A53F7A4" w14:textId="77777777" w:rsidR="00FF1182" w:rsidRPr="001A15D2" w:rsidRDefault="007C00B9" w:rsidP="007C00B9">
      <w:pPr>
        <w:pStyle w:val="3"/>
      </w:pPr>
      <w:r w:rsidRPr="001A15D2">
        <w:t xml:space="preserve">выплату </w:t>
      </w:r>
      <w:r w:rsidR="00FF1182" w:rsidRPr="001A15D2">
        <w:t>единовременной материальной помощи:</w:t>
      </w:r>
    </w:p>
    <w:p w14:paraId="62503FB8" w14:textId="77777777" w:rsidR="00FF1182" w:rsidRPr="001A15D2" w:rsidRDefault="00FF1182" w:rsidP="007C00B9">
      <w:pPr>
        <w:spacing w:line="360" w:lineRule="auto"/>
        <w:ind w:left="1418"/>
        <w:jc w:val="both"/>
        <w:rPr>
          <w:rFonts w:ascii="Myriad Pro" w:hAnsi="Myriad Pro"/>
          <w:sz w:val="26"/>
          <w:szCs w:val="26"/>
        </w:rPr>
      </w:pPr>
      <w:r w:rsidRPr="001A15D2">
        <w:rPr>
          <w:rFonts w:ascii="Myriad Pro" w:hAnsi="Myriad Pro"/>
          <w:sz w:val="26"/>
          <w:szCs w:val="26"/>
        </w:rPr>
        <w:t>а) при регистрации брака;</w:t>
      </w:r>
    </w:p>
    <w:p w14:paraId="3BA95A53" w14:textId="77777777" w:rsidR="00FF1182" w:rsidRPr="001A15D2" w:rsidRDefault="00FF1182" w:rsidP="007C00B9">
      <w:pPr>
        <w:spacing w:line="360" w:lineRule="auto"/>
        <w:ind w:left="1418"/>
        <w:jc w:val="both"/>
        <w:rPr>
          <w:rFonts w:ascii="Myriad Pro" w:hAnsi="Myriad Pro"/>
          <w:sz w:val="26"/>
          <w:szCs w:val="26"/>
        </w:rPr>
      </w:pPr>
      <w:r w:rsidRPr="001A15D2">
        <w:rPr>
          <w:rFonts w:ascii="Myriad Pro" w:hAnsi="Myriad Pro"/>
          <w:sz w:val="26"/>
          <w:szCs w:val="26"/>
        </w:rPr>
        <w:t>б) при рождении ребенка;</w:t>
      </w:r>
    </w:p>
    <w:p w14:paraId="6AFAEBE1" w14:textId="77777777" w:rsidR="00FF1182" w:rsidRPr="001A15D2" w:rsidRDefault="00FF1182" w:rsidP="007C00B9">
      <w:pPr>
        <w:spacing w:line="360" w:lineRule="auto"/>
        <w:ind w:left="1418"/>
        <w:jc w:val="both"/>
        <w:rPr>
          <w:rFonts w:ascii="Myriad Pro" w:hAnsi="Myriad Pro"/>
          <w:sz w:val="26"/>
          <w:szCs w:val="26"/>
        </w:rPr>
      </w:pPr>
      <w:bookmarkStart w:id="12" w:name="Par15"/>
      <w:bookmarkEnd w:id="12"/>
      <w:r w:rsidRPr="001A15D2">
        <w:rPr>
          <w:rFonts w:ascii="Myriad Pro" w:hAnsi="Myriad Pro"/>
          <w:sz w:val="26"/>
          <w:szCs w:val="26"/>
        </w:rPr>
        <w:t xml:space="preserve">в) семье работника в связи со смертью работника Организации; </w:t>
      </w:r>
    </w:p>
    <w:p w14:paraId="37380CC0" w14:textId="77777777" w:rsidR="00FF1182" w:rsidRPr="001A15D2" w:rsidRDefault="00FF1182" w:rsidP="007C00B9">
      <w:pPr>
        <w:spacing w:line="360" w:lineRule="auto"/>
        <w:ind w:left="1418"/>
        <w:jc w:val="both"/>
        <w:rPr>
          <w:rFonts w:ascii="Myriad Pro" w:hAnsi="Myriad Pro"/>
          <w:sz w:val="26"/>
          <w:szCs w:val="26"/>
        </w:rPr>
      </w:pPr>
      <w:r w:rsidRPr="001A15D2">
        <w:rPr>
          <w:rFonts w:ascii="Myriad Pro" w:hAnsi="Myriad Pro"/>
          <w:sz w:val="26"/>
          <w:szCs w:val="26"/>
        </w:rPr>
        <w:t>г) на организацию похорон ветеранов Организации;</w:t>
      </w:r>
    </w:p>
    <w:p w14:paraId="7C4DFEE2" w14:textId="77777777" w:rsidR="00FF1182" w:rsidRPr="001A15D2" w:rsidRDefault="00FF1182" w:rsidP="007C00B9">
      <w:pPr>
        <w:spacing w:line="360" w:lineRule="auto"/>
        <w:ind w:left="1418"/>
        <w:jc w:val="both"/>
        <w:rPr>
          <w:rFonts w:ascii="Myriad Pro" w:hAnsi="Myriad Pro"/>
          <w:sz w:val="26"/>
          <w:szCs w:val="26"/>
        </w:rPr>
      </w:pPr>
      <w:r w:rsidRPr="001A15D2">
        <w:rPr>
          <w:rFonts w:ascii="Myriad Pro" w:hAnsi="Myriad Pro"/>
          <w:sz w:val="26"/>
          <w:szCs w:val="26"/>
        </w:rPr>
        <w:t>д) работнику в связи со смертью его близких родственников (супруга (и), детей, родителей);</w:t>
      </w:r>
    </w:p>
    <w:p w14:paraId="57381BD6" w14:textId="77777777" w:rsidR="00FF1182" w:rsidRPr="001A15D2" w:rsidRDefault="007C00B9" w:rsidP="007C00B9">
      <w:pPr>
        <w:pStyle w:val="3"/>
      </w:pPr>
      <w:r w:rsidRPr="001A15D2">
        <w:t xml:space="preserve">предоставление </w:t>
      </w:r>
      <w:r w:rsidR="00FF1182" w:rsidRPr="001A15D2">
        <w:t>единовременной выплаты при уходе работника</w:t>
      </w:r>
      <w:r w:rsidR="00F16109">
        <w:t xml:space="preserve"> </w:t>
      </w:r>
      <w:r w:rsidR="00FF1182" w:rsidRPr="001A15D2">
        <w:t>в ежегодный основной оплачиваемый отпуск;</w:t>
      </w:r>
    </w:p>
    <w:p w14:paraId="1E90C4C6" w14:textId="77777777" w:rsidR="00FF1182" w:rsidRPr="001A15D2" w:rsidRDefault="007C00B9" w:rsidP="007C00B9">
      <w:pPr>
        <w:pStyle w:val="3"/>
      </w:pPr>
      <w:r w:rsidRPr="001A15D2">
        <w:t xml:space="preserve">выплату </w:t>
      </w:r>
      <w:r w:rsidR="00FF1182" w:rsidRPr="001A15D2">
        <w:t>единовременной материальной помощи при увольнении работника из Организации по собственному желанию после установления трудовой пенсии по старости.</w:t>
      </w:r>
    </w:p>
    <w:p w14:paraId="32D9A637" w14:textId="77777777" w:rsidR="00FF1182" w:rsidRPr="001A15D2" w:rsidRDefault="00FF1182" w:rsidP="007C00B9">
      <w:pPr>
        <w:pStyle w:val="2f3"/>
      </w:pPr>
      <w:r w:rsidRPr="001A15D2">
        <w:t>В соответствии с пунктом 6.2 Отраслевого тарифного соглашения</w:t>
      </w:r>
      <w:r w:rsidR="00F16109">
        <w:t xml:space="preserve"> </w:t>
      </w:r>
      <w:r w:rsidRPr="001A15D2">
        <w:t>в электроэнергетике РФ на 2013-2015 (продление на 2016-2018) организации, исходя из своих финансовых возможностей, 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62CA4DFE" w14:textId="77777777" w:rsidR="00FF1182" w:rsidRPr="001A15D2" w:rsidRDefault="00FF1182" w:rsidP="007C00B9">
      <w:pPr>
        <w:pStyle w:val="3"/>
      </w:pPr>
      <w:r w:rsidRPr="007C00B9">
        <w:rPr>
          <w:rStyle w:val="3a"/>
        </w:rPr>
        <w:t>Частичную или полную компенсацию подтвержденных расходов</w:t>
      </w:r>
      <w:r w:rsidRPr="001A15D2">
        <w:t xml:space="preserve"> работников:</w:t>
      </w:r>
    </w:p>
    <w:p w14:paraId="061EE417" w14:textId="77777777" w:rsidR="00FF1182" w:rsidRPr="001A15D2" w:rsidRDefault="00FF1182" w:rsidP="007C00B9">
      <w:pPr>
        <w:spacing w:line="360" w:lineRule="auto"/>
        <w:ind w:left="1418"/>
        <w:jc w:val="both"/>
        <w:rPr>
          <w:rFonts w:ascii="Myriad Pro" w:hAnsi="Myriad Pro"/>
          <w:sz w:val="26"/>
          <w:szCs w:val="26"/>
        </w:rPr>
      </w:pPr>
      <w:r w:rsidRPr="001A15D2">
        <w:rPr>
          <w:rFonts w:ascii="Myriad Pro" w:hAnsi="Myriad Pro"/>
          <w:sz w:val="26"/>
          <w:szCs w:val="26"/>
        </w:rPr>
        <w:t>а) на содержание в детских дошкольных учреждениях детей работников,</w:t>
      </w:r>
      <w:r w:rsidR="00F16109">
        <w:rPr>
          <w:rFonts w:ascii="Myriad Pro" w:hAnsi="Myriad Pro"/>
          <w:sz w:val="26"/>
          <w:szCs w:val="26"/>
        </w:rPr>
        <w:t xml:space="preserve"> </w:t>
      </w:r>
      <w:r w:rsidRPr="001A15D2">
        <w:rPr>
          <w:rFonts w:ascii="Myriad Pro" w:hAnsi="Myriad Pro"/>
          <w:sz w:val="26"/>
          <w:szCs w:val="26"/>
        </w:rPr>
        <w:t>в семьях которых сумма дохода на одного члена семьи не превышает 4500 (Четырех тысяч пятисот) рублей;</w:t>
      </w:r>
    </w:p>
    <w:p w14:paraId="6A20FF86" w14:textId="77777777" w:rsidR="00FF1182" w:rsidRPr="001A15D2" w:rsidRDefault="00FF1182" w:rsidP="007C00B9">
      <w:pPr>
        <w:spacing w:line="360" w:lineRule="auto"/>
        <w:ind w:left="1418"/>
        <w:jc w:val="both"/>
        <w:rPr>
          <w:rFonts w:ascii="Myriad Pro" w:hAnsi="Myriad Pro"/>
          <w:sz w:val="26"/>
          <w:szCs w:val="26"/>
        </w:rPr>
      </w:pPr>
      <w:r w:rsidRPr="001A15D2">
        <w:rPr>
          <w:rFonts w:ascii="Myriad Pro" w:hAnsi="Myriad Pro"/>
          <w:sz w:val="26"/>
          <w:szCs w:val="26"/>
        </w:rPr>
        <w:t>б) на содержание детей в детских дошкольных учреждениях семьям, имеющим троих и более детей;</w:t>
      </w:r>
    </w:p>
    <w:p w14:paraId="0EF7A83A" w14:textId="77777777" w:rsidR="00FF1182" w:rsidRPr="001A15D2" w:rsidRDefault="00FF1182" w:rsidP="007C00B9">
      <w:pPr>
        <w:spacing w:line="360" w:lineRule="auto"/>
        <w:ind w:left="1418"/>
        <w:jc w:val="both"/>
        <w:rPr>
          <w:rFonts w:ascii="Myriad Pro" w:hAnsi="Myriad Pro"/>
          <w:sz w:val="26"/>
          <w:szCs w:val="26"/>
        </w:rPr>
      </w:pPr>
      <w:r w:rsidRPr="001A15D2">
        <w:rPr>
          <w:rFonts w:ascii="Myriad Pro" w:hAnsi="Myriad Pro"/>
          <w:sz w:val="26"/>
          <w:szCs w:val="26"/>
        </w:rPr>
        <w:t>в) на приобретение путевок в оздоровительные лагеря детям работников,</w:t>
      </w:r>
      <w:r w:rsidR="00F16109">
        <w:rPr>
          <w:rFonts w:ascii="Myriad Pro" w:hAnsi="Myriad Pro"/>
          <w:sz w:val="26"/>
          <w:szCs w:val="26"/>
        </w:rPr>
        <w:t xml:space="preserve"> </w:t>
      </w:r>
      <w:r w:rsidRPr="001A15D2">
        <w:rPr>
          <w:rFonts w:ascii="Myriad Pro" w:hAnsi="Myriad Pro"/>
          <w:sz w:val="26"/>
          <w:szCs w:val="26"/>
        </w:rPr>
        <w:t>в семьях которых сумма дохода на одного члена семьи не превышает 4500 (Четырех тысяч пятисот) рублей;</w:t>
      </w:r>
    </w:p>
    <w:p w14:paraId="4DFD65CD" w14:textId="77777777" w:rsidR="00FF1182" w:rsidRPr="001A15D2" w:rsidRDefault="00FF1182" w:rsidP="007C00B9">
      <w:pPr>
        <w:spacing w:line="360" w:lineRule="auto"/>
        <w:ind w:left="1418"/>
        <w:jc w:val="both"/>
        <w:rPr>
          <w:rFonts w:ascii="Myriad Pro" w:hAnsi="Myriad Pro"/>
          <w:sz w:val="26"/>
          <w:szCs w:val="26"/>
        </w:rPr>
      </w:pPr>
      <w:r w:rsidRPr="001A15D2">
        <w:rPr>
          <w:rFonts w:ascii="Myriad Pro" w:hAnsi="Myriad Pro"/>
          <w:sz w:val="26"/>
          <w:szCs w:val="26"/>
        </w:rPr>
        <w:lastRenderedPageBreak/>
        <w:t>г) на содержание детей-инвалидов в детских дошкольных учреждениях</w:t>
      </w:r>
      <w:r w:rsidR="00F16109">
        <w:rPr>
          <w:rFonts w:ascii="Myriad Pro" w:hAnsi="Myriad Pro"/>
          <w:sz w:val="26"/>
          <w:szCs w:val="26"/>
        </w:rPr>
        <w:t xml:space="preserve"> </w:t>
      </w:r>
      <w:r w:rsidRPr="001A15D2">
        <w:rPr>
          <w:rFonts w:ascii="Myriad Pro" w:hAnsi="Myriad Pro"/>
          <w:sz w:val="26"/>
          <w:szCs w:val="26"/>
        </w:rPr>
        <w:t>и приобретение им путевок в оздоровительные лагеря;</w:t>
      </w:r>
    </w:p>
    <w:p w14:paraId="0D37542D" w14:textId="77777777" w:rsidR="00FF1182" w:rsidRPr="001A15D2" w:rsidRDefault="00FF1182" w:rsidP="007C00B9">
      <w:pPr>
        <w:pStyle w:val="3"/>
      </w:pPr>
      <w:r w:rsidRPr="001A15D2">
        <w:t>Выплату единовременной материальной помощи:</w:t>
      </w:r>
    </w:p>
    <w:p w14:paraId="1EA4E8A3" w14:textId="77777777" w:rsidR="00FF1182" w:rsidRPr="001A15D2" w:rsidRDefault="00FF1182" w:rsidP="007C00B9">
      <w:pPr>
        <w:spacing w:line="360" w:lineRule="auto"/>
        <w:ind w:left="1418"/>
        <w:jc w:val="both"/>
        <w:rPr>
          <w:rFonts w:ascii="Myriad Pro" w:hAnsi="Myriad Pro"/>
          <w:sz w:val="26"/>
          <w:szCs w:val="26"/>
        </w:rPr>
      </w:pPr>
      <w:r w:rsidRPr="001A15D2">
        <w:rPr>
          <w:rFonts w:ascii="Myriad Pro" w:hAnsi="Myriad Pro"/>
          <w:sz w:val="26"/>
          <w:szCs w:val="26"/>
        </w:rPr>
        <w:t>а) неработающим пенсионерам, вышедшим на пенсию из Организации</w:t>
      </w:r>
      <w:r w:rsidR="00F16109">
        <w:rPr>
          <w:rFonts w:ascii="Myriad Pro" w:hAnsi="Myriad Pro"/>
          <w:sz w:val="26"/>
          <w:szCs w:val="26"/>
        </w:rPr>
        <w:t xml:space="preserve"> </w:t>
      </w:r>
      <w:r w:rsidRPr="001A15D2">
        <w:rPr>
          <w:rFonts w:ascii="Myriad Pro" w:hAnsi="Myriad Pro"/>
          <w:sz w:val="26"/>
          <w:szCs w:val="26"/>
        </w:rPr>
        <w:t>и являющимся участниками Великой Отечественной войны, тружениками тыла, -</w:t>
      </w:r>
      <w:r w:rsidR="00F16109">
        <w:rPr>
          <w:rFonts w:ascii="Myriad Pro" w:hAnsi="Myriad Pro"/>
          <w:sz w:val="26"/>
          <w:szCs w:val="26"/>
        </w:rPr>
        <w:t xml:space="preserve"> </w:t>
      </w:r>
      <w:r w:rsidRPr="001A15D2">
        <w:rPr>
          <w:rFonts w:ascii="Myriad Pro" w:hAnsi="Myriad Pro"/>
          <w:sz w:val="26"/>
          <w:szCs w:val="26"/>
        </w:rPr>
        <w:t>в связи с празднованием Дня Победы;</w:t>
      </w:r>
    </w:p>
    <w:p w14:paraId="377D8816" w14:textId="77777777" w:rsidR="00FF1182" w:rsidRPr="001A15D2" w:rsidRDefault="00FF1182" w:rsidP="007C00B9">
      <w:pPr>
        <w:spacing w:line="360" w:lineRule="auto"/>
        <w:ind w:left="1418"/>
        <w:jc w:val="both"/>
        <w:rPr>
          <w:rFonts w:ascii="Myriad Pro" w:hAnsi="Myriad Pro"/>
          <w:sz w:val="26"/>
          <w:szCs w:val="26"/>
        </w:rPr>
      </w:pPr>
      <w:r w:rsidRPr="001A15D2">
        <w:rPr>
          <w:rFonts w:ascii="Myriad Pro" w:hAnsi="Myriad Pro"/>
          <w:sz w:val="26"/>
          <w:szCs w:val="26"/>
        </w:rPr>
        <w:t>б) при возобновлении трудовых отношений после прохождения срочной военной службы в Вооруженных силах РФ по призыву в случае возобновления трудовых отношений в течение 3 месяцев после окончания службы;</w:t>
      </w:r>
    </w:p>
    <w:p w14:paraId="65DA89C8" w14:textId="77777777" w:rsidR="00FF1182" w:rsidRPr="001A15D2" w:rsidRDefault="00FF1182" w:rsidP="007C00B9">
      <w:pPr>
        <w:spacing w:line="360" w:lineRule="auto"/>
        <w:ind w:left="1418"/>
        <w:jc w:val="both"/>
        <w:rPr>
          <w:rFonts w:ascii="Myriad Pro" w:hAnsi="Myriad Pro"/>
          <w:sz w:val="26"/>
          <w:szCs w:val="26"/>
        </w:rPr>
      </w:pPr>
      <w:r w:rsidRPr="001A15D2">
        <w:rPr>
          <w:rFonts w:ascii="Myriad Pro" w:hAnsi="Myriad Pro"/>
          <w:sz w:val="26"/>
          <w:szCs w:val="26"/>
        </w:rPr>
        <w:t xml:space="preserve">в) вместо выплаты, предусмотренной </w:t>
      </w:r>
      <w:hyperlink w:anchor="Par15" w:history="1">
        <w:r w:rsidRPr="001A15D2">
          <w:rPr>
            <w:rFonts w:ascii="Myriad Pro" w:hAnsi="Myriad Pro"/>
            <w:sz w:val="26"/>
            <w:szCs w:val="26"/>
          </w:rPr>
          <w:t>подпунктом «в» пункта 6.1.3</w:t>
        </w:r>
      </w:hyperlink>
      <w:r w:rsidRPr="001A15D2">
        <w:rPr>
          <w:rFonts w:ascii="Myriad Pro" w:hAnsi="Myriad Pro"/>
          <w:sz w:val="26"/>
          <w:szCs w:val="26"/>
        </w:rPr>
        <w:t>, сверх норм, установленным законодательством Российской Федерации, в случае смерти работника от общего заболевания или несчастного случая в быту</w:t>
      </w:r>
      <w:r w:rsidR="00F16109">
        <w:rPr>
          <w:rFonts w:ascii="Myriad Pro" w:hAnsi="Myriad Pro"/>
          <w:sz w:val="26"/>
          <w:szCs w:val="26"/>
        </w:rPr>
        <w:t xml:space="preserve"> </w:t>
      </w:r>
      <w:r w:rsidRPr="001A15D2">
        <w:rPr>
          <w:rFonts w:ascii="Myriad Pro" w:hAnsi="Myriad Pro"/>
          <w:sz w:val="26"/>
          <w:szCs w:val="26"/>
        </w:rPr>
        <w:t>в размере 12000 (Двенадцати тысяч) рублей;</w:t>
      </w:r>
    </w:p>
    <w:p w14:paraId="0BE4BD0A" w14:textId="77777777" w:rsidR="00FF1182" w:rsidRPr="001A15D2" w:rsidRDefault="00FF1182" w:rsidP="007C00B9">
      <w:pPr>
        <w:pStyle w:val="3"/>
      </w:pPr>
      <w:r w:rsidRPr="001A15D2">
        <w:t>Предоставление ежемесячной компенсационной выплаты работникам, находящимся в оплачиваемом отпуске по уходу за ребенком,</w:t>
      </w:r>
      <w:r w:rsidR="00F16109">
        <w:t xml:space="preserve"> </w:t>
      </w:r>
      <w:r w:rsidRPr="001A15D2">
        <w:t>в размере, установленном непосредственно в Организациях;</w:t>
      </w:r>
    </w:p>
    <w:p w14:paraId="6134D404" w14:textId="77777777" w:rsidR="00FF1182" w:rsidRPr="001A15D2" w:rsidRDefault="00FF1182" w:rsidP="007C00B9">
      <w:pPr>
        <w:pStyle w:val="3"/>
      </w:pPr>
      <w:r w:rsidRPr="001A15D2">
        <w:t>Выплату единовременного вознаграждения (материальной помощи) работникам, удостоенным государственных, отраслевых наград и почетных званий, в соответствии с перечнем и на условиях, определенных непосредственно</w:t>
      </w:r>
      <w:r w:rsidR="00F16109">
        <w:t xml:space="preserve"> </w:t>
      </w:r>
      <w:r w:rsidRPr="001A15D2">
        <w:t>в Организациях;</w:t>
      </w:r>
    </w:p>
    <w:p w14:paraId="42B67DD0" w14:textId="77777777" w:rsidR="00FF1182" w:rsidRPr="001A15D2" w:rsidRDefault="00FF1182" w:rsidP="007C00B9">
      <w:pPr>
        <w:pStyle w:val="3"/>
      </w:pPr>
      <w:r w:rsidRPr="001A15D2">
        <w:t>Участие в улучшении жилищных условий работников на условиях ипотечного кредитования.</w:t>
      </w:r>
    </w:p>
    <w:p w14:paraId="6E055EAA" w14:textId="77777777" w:rsidR="00FF1182" w:rsidRPr="001A15D2" w:rsidRDefault="00FF1182" w:rsidP="007C00B9">
      <w:pPr>
        <w:pStyle w:val="3"/>
      </w:pPr>
      <w:r w:rsidRPr="001A15D2">
        <w:t>Работникам отрасли предоставляется право на 50-процентную скидку установленной платы за электрическую и тепловую энергию в порядке</w:t>
      </w:r>
      <w:r w:rsidR="00F16109">
        <w:t xml:space="preserve"> </w:t>
      </w:r>
      <w:r w:rsidRPr="001A15D2">
        <w:t>и на условиях, определяемых непосредственно в Организациях.</w:t>
      </w:r>
    </w:p>
    <w:p w14:paraId="5F0D923F" w14:textId="77777777" w:rsidR="00FF1182" w:rsidRPr="001A15D2" w:rsidRDefault="00FF1182" w:rsidP="007C00B9">
      <w:pPr>
        <w:pStyle w:val="2f3"/>
      </w:pPr>
      <w:r w:rsidRPr="001A15D2">
        <w:t>В соответствии с пунктом 6.5 Отраслевого тарифного соглашения</w:t>
      </w:r>
      <w:r w:rsidR="00F16109">
        <w:t xml:space="preserve"> </w:t>
      </w:r>
      <w:r w:rsidRPr="001A15D2">
        <w:t>в электроэнергетике РФ на 2013-2015 (продление на 2016-2018) организации, исходя из финансовых возможностей, могут предусматривать дополнительно иные льготы, гарантии и компенсации работникам.</w:t>
      </w:r>
    </w:p>
    <w:p w14:paraId="58D41108" w14:textId="77777777" w:rsidR="0092403D" w:rsidRPr="001A15D2" w:rsidRDefault="0092403D" w:rsidP="0092403D">
      <w:pPr>
        <w:spacing w:line="360" w:lineRule="auto"/>
        <w:contextualSpacing/>
        <w:jc w:val="both"/>
        <w:rPr>
          <w:rFonts w:ascii="Myriad Pro" w:eastAsia="Calibri" w:hAnsi="Myriad Pro"/>
          <w:b/>
          <w:sz w:val="26"/>
          <w:szCs w:val="26"/>
        </w:rPr>
      </w:pPr>
      <w:r w:rsidRPr="001A15D2">
        <w:rPr>
          <w:rFonts w:ascii="Myriad Pro" w:eastAsia="Calibri" w:hAnsi="Myriad Pro"/>
          <w:b/>
          <w:sz w:val="26"/>
          <w:szCs w:val="26"/>
        </w:rPr>
        <w:lastRenderedPageBreak/>
        <w:t>ПОЗИЦИЯ ТЕРРИТОРИАЛЬНОЙ СЕТЕВОЙ ОРГАНИЗАЦИИ</w:t>
      </w:r>
    </w:p>
    <w:p w14:paraId="5A9E364C" w14:textId="7FE1C006" w:rsidR="0092403D" w:rsidRPr="001A15D2" w:rsidRDefault="0092403D" w:rsidP="007C00B9">
      <w:pPr>
        <w:pStyle w:val="2f3"/>
      </w:pPr>
      <w:r w:rsidRPr="001A15D2">
        <w:t>Филиалом</w:t>
      </w:r>
      <w:r w:rsidR="00F16109">
        <w:t xml:space="preserve"> </w:t>
      </w:r>
      <w:r w:rsidR="00801C45">
        <w:t>ПАО </w:t>
      </w:r>
      <w:r w:rsidR="00F16109">
        <w:t>«МРСК Сибири» - «Омскэнерго»</w:t>
      </w:r>
      <w:r w:rsidRPr="001A15D2">
        <w:t xml:space="preserve"> на 2018 год заявлены</w:t>
      </w:r>
      <w:r w:rsidR="00F16109">
        <w:t xml:space="preserve"> </w:t>
      </w:r>
      <w:r w:rsidRPr="001A15D2">
        <w:t xml:space="preserve">расходы </w:t>
      </w:r>
      <w:r w:rsidR="005A2A15" w:rsidRPr="001A15D2">
        <w:t xml:space="preserve">социального характера из прибыли </w:t>
      </w:r>
      <w:r w:rsidRPr="001A15D2">
        <w:t xml:space="preserve">в размере </w:t>
      </w:r>
      <w:r w:rsidR="005A2A15" w:rsidRPr="001A15D2">
        <w:t>43 981,20</w:t>
      </w:r>
      <w:r w:rsidRPr="001A15D2">
        <w:t xml:space="preserve"> тыс. руб. </w:t>
      </w:r>
    </w:p>
    <w:p w14:paraId="0295EC03" w14:textId="504386D5" w:rsidR="0092403D" w:rsidRPr="001A15D2" w:rsidRDefault="0092403D" w:rsidP="007C00B9">
      <w:pPr>
        <w:pStyle w:val="2f3"/>
        <w:rPr>
          <w:lang w:eastAsia="en-US"/>
        </w:rPr>
      </w:pPr>
      <w:r w:rsidRPr="001A15D2">
        <w:rPr>
          <w:lang w:eastAsia="en-US"/>
        </w:rPr>
        <w:t>В обоснование заявленной суммы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представлены следующие документы:</w:t>
      </w:r>
    </w:p>
    <w:p w14:paraId="4C8BDFDE" w14:textId="77777777" w:rsidR="0092403D" w:rsidRPr="001A15D2" w:rsidRDefault="0092403D" w:rsidP="007C00B9">
      <w:pPr>
        <w:pStyle w:val="3"/>
      </w:pPr>
      <w:r w:rsidRPr="001A15D2">
        <w:t xml:space="preserve">расшифровка расходов </w:t>
      </w:r>
      <w:r w:rsidR="007552B7" w:rsidRPr="001A15D2">
        <w:t xml:space="preserve">социального характера из прибыли </w:t>
      </w:r>
      <w:r w:rsidRPr="001A15D2">
        <w:t>за 2016 год;</w:t>
      </w:r>
    </w:p>
    <w:p w14:paraId="2D182B02" w14:textId="775B2A97" w:rsidR="0092403D" w:rsidRPr="001A15D2" w:rsidRDefault="007552B7" w:rsidP="007C00B9">
      <w:pPr>
        <w:pStyle w:val="3"/>
      </w:pPr>
      <w:r w:rsidRPr="001A15D2">
        <w:t>пояснительная записка к расчету расходов на оплату труда персонала филиала</w:t>
      </w:r>
      <w:r w:rsidR="00F16109">
        <w:t xml:space="preserve"> </w:t>
      </w:r>
      <w:r w:rsidR="00801C45">
        <w:t>ПАО </w:t>
      </w:r>
      <w:r w:rsidR="00F16109">
        <w:t>«МРСК Сибири» - «Омскэнерго»</w:t>
      </w:r>
      <w:r w:rsidRPr="001A15D2">
        <w:t xml:space="preserve"> на 2018 год;</w:t>
      </w:r>
    </w:p>
    <w:p w14:paraId="1336B0AA" w14:textId="77777777" w:rsidR="007552B7" w:rsidRPr="001A15D2" w:rsidRDefault="007552B7" w:rsidP="007C00B9">
      <w:pPr>
        <w:pStyle w:val="3"/>
      </w:pPr>
      <w:r w:rsidRPr="001A15D2">
        <w:t>копии первичных бухгалтерских документов (</w:t>
      </w:r>
      <w:r w:rsidR="00CE51B7" w:rsidRPr="001A15D2">
        <w:t xml:space="preserve">копии договоров, </w:t>
      </w:r>
      <w:r w:rsidRPr="001A15D2">
        <w:t xml:space="preserve">копии приказов о выплатах, </w:t>
      </w:r>
      <w:r w:rsidR="00CE51B7" w:rsidRPr="001A15D2">
        <w:t>копии извещений, копии счетов-фактур и товарных накладных, копии актов приемки-сдачи услуг, копии авансовых отчетов, копии платежных поручений);</w:t>
      </w:r>
    </w:p>
    <w:p w14:paraId="3424216E" w14:textId="1D065668" w:rsidR="007552B7" w:rsidRPr="001A15D2" w:rsidRDefault="007552B7" w:rsidP="007C00B9">
      <w:pPr>
        <w:pStyle w:val="3"/>
      </w:pPr>
      <w:r w:rsidRPr="001A15D2">
        <w:t xml:space="preserve">копия отчета Первичной профсоюзной организации </w:t>
      </w:r>
      <w:r w:rsidR="00CE51B7" w:rsidRPr="001A15D2">
        <w:t>филиала</w:t>
      </w:r>
      <w:r w:rsidR="00F16109">
        <w:t xml:space="preserve"> </w:t>
      </w:r>
      <w:r w:rsidR="00801C45">
        <w:t>ПАО </w:t>
      </w:r>
      <w:r w:rsidR="00F16109">
        <w:t>«МРСК Сибири» - «Омскэнерго»</w:t>
      </w:r>
      <w:r w:rsidR="00CE51B7" w:rsidRPr="001A15D2">
        <w:t xml:space="preserve"> об использовании целевых отчислений</w:t>
      </w:r>
      <w:r w:rsidR="00F16109">
        <w:t xml:space="preserve"> </w:t>
      </w:r>
      <w:r w:rsidR="00CE51B7" w:rsidRPr="001A15D2">
        <w:t>на спортивно-оздоровительные мероприятия за 2016 год.</w:t>
      </w:r>
    </w:p>
    <w:p w14:paraId="69235139" w14:textId="77777777" w:rsidR="00FF2B70" w:rsidRPr="001A15D2" w:rsidRDefault="00CE51B7" w:rsidP="007C00B9">
      <w:pPr>
        <w:pStyle w:val="2f3"/>
      </w:pPr>
      <w:r w:rsidRPr="001A15D2">
        <w:t xml:space="preserve">В соответствии с пояснительной запиской </w:t>
      </w:r>
      <w:r w:rsidR="00FF2B70" w:rsidRPr="001A15D2">
        <w:t>сумма в тарифах на 2018 год</w:t>
      </w:r>
      <w:r w:rsidR="00F16109">
        <w:t xml:space="preserve"> </w:t>
      </w:r>
      <w:r w:rsidR="00FF2B70" w:rsidRPr="001A15D2">
        <w:t xml:space="preserve">по статьям материальная помощь работникам, льготы и компенсации, а также выплаты пенсионерам запланирована исходя из сложившейся динамики прошлых лет, а также с учетом увеличения выплат согласно утвержденному индексу роста потребительских цен – 4 %. </w:t>
      </w:r>
    </w:p>
    <w:p w14:paraId="0AEFF6DD" w14:textId="77777777" w:rsidR="00FF2B70" w:rsidRPr="001A15D2" w:rsidRDefault="00FF2B70" w:rsidP="007C00B9">
      <w:pPr>
        <w:pStyle w:val="2f3"/>
      </w:pPr>
      <w:r w:rsidRPr="001A15D2">
        <w:t>В целях исполнения условий ОТС на 2018 год требуется сумма затрат</w:t>
      </w:r>
      <w:r w:rsidR="00F16109">
        <w:t xml:space="preserve"> </w:t>
      </w:r>
      <w:r w:rsidRPr="001A15D2">
        <w:t>в размере – 17 894,8 тыс. руб., в том числе:</w:t>
      </w:r>
    </w:p>
    <w:p w14:paraId="32DE3921" w14:textId="77777777" w:rsidR="00FF2B70" w:rsidRPr="001A15D2" w:rsidRDefault="00FF2B70" w:rsidP="007C00B9">
      <w:pPr>
        <w:pStyle w:val="3"/>
      </w:pPr>
      <w:r w:rsidRPr="001A15D2">
        <w:t xml:space="preserve">материальная помощь собственному персоналу – 11 898,9 тыс. руб., </w:t>
      </w:r>
    </w:p>
    <w:p w14:paraId="12426D59" w14:textId="77777777" w:rsidR="00FF2B70" w:rsidRPr="001A15D2" w:rsidRDefault="00A91179" w:rsidP="007C00B9">
      <w:pPr>
        <w:pStyle w:val="3"/>
      </w:pPr>
      <w:r w:rsidRPr="001A15D2">
        <w:t xml:space="preserve">несписочному </w:t>
      </w:r>
      <w:r w:rsidR="00FF2B70" w:rsidRPr="001A15D2">
        <w:t>составу (пенсионеры) – 5 995,9 тыс. руб.</w:t>
      </w:r>
    </w:p>
    <w:p w14:paraId="1969B851" w14:textId="77777777" w:rsidR="00FF2B70" w:rsidRPr="001A15D2" w:rsidRDefault="00FF2B70" w:rsidP="007C00B9">
      <w:pPr>
        <w:pStyle w:val="2f3"/>
      </w:pPr>
      <w:r w:rsidRPr="001A15D2">
        <w:t>Материальная помощь собственному персоналу включает расходы</w:t>
      </w:r>
      <w:r w:rsidR="00F16109">
        <w:t xml:space="preserve"> </w:t>
      </w:r>
      <w:r w:rsidRPr="001A15D2">
        <w:t>по выплате материальной помощи к бракосочетанию, рождению ребенка,</w:t>
      </w:r>
      <w:r w:rsidR="00F16109">
        <w:t xml:space="preserve"> </w:t>
      </w:r>
      <w:r w:rsidRPr="001A15D2">
        <w:t xml:space="preserve">на лечение в учреждениях здравоохранения, при уходе на заслуженный отдых, погребению в случае смерти близких родственников (расчет выплат из прибыли прилагается). </w:t>
      </w:r>
    </w:p>
    <w:p w14:paraId="07D0ABC2" w14:textId="77777777" w:rsidR="00FF2B70" w:rsidRPr="001A15D2" w:rsidRDefault="00FF2B70" w:rsidP="007C00B9">
      <w:pPr>
        <w:pStyle w:val="2f3"/>
      </w:pPr>
      <w:r w:rsidRPr="001A15D2">
        <w:t>Кроме того, в соответствии с гарантиями ОТС на 2018 год произведен расчет компенсационных выплат:</w:t>
      </w:r>
    </w:p>
    <w:p w14:paraId="6B59EB05" w14:textId="77777777" w:rsidR="00FF2B70" w:rsidRPr="001A15D2" w:rsidRDefault="00FF2B70" w:rsidP="007C00B9">
      <w:pPr>
        <w:pStyle w:val="3"/>
      </w:pPr>
      <w:r w:rsidRPr="001A15D2">
        <w:lastRenderedPageBreak/>
        <w:t>льгота по оплате электроэнергии работникам (исходя</w:t>
      </w:r>
      <w:r w:rsidR="00F16109">
        <w:t xml:space="preserve"> </w:t>
      </w:r>
      <w:r w:rsidRPr="001A15D2">
        <w:t>из установленного норматива потребления коммунальных услуг</w:t>
      </w:r>
      <w:r w:rsidR="00F16109">
        <w:t xml:space="preserve"> </w:t>
      </w:r>
      <w:r w:rsidRPr="001A15D2">
        <w:t xml:space="preserve">по электроснабжению населения, тарифа на электроэнергию для населения (приказ РЭК Омской области от 19.12.2016 </w:t>
      </w:r>
      <w:r w:rsidR="00134DE0">
        <w:t>№ </w:t>
      </w:r>
      <w:r w:rsidRPr="001A15D2">
        <w:t>607/71)</w:t>
      </w:r>
      <w:r w:rsidR="00F16109">
        <w:t xml:space="preserve"> </w:t>
      </w:r>
      <w:r w:rsidRPr="001A15D2">
        <w:t>и плановой среднесписочной численности работников</w:t>
      </w:r>
      <w:r w:rsidR="000200A0">
        <w:t xml:space="preserve"> </w:t>
      </w:r>
      <w:r w:rsidRPr="001A15D2">
        <w:t>по прогнозному бизнес-плану на 2018 год (2 859 чел.) – 5120,8 тыс. руб.,</w:t>
      </w:r>
    </w:p>
    <w:p w14:paraId="739A0BD6" w14:textId="77777777" w:rsidR="00FF2B70" w:rsidRPr="001A15D2" w:rsidRDefault="00FF2B70" w:rsidP="007C00B9">
      <w:pPr>
        <w:pStyle w:val="3"/>
      </w:pPr>
      <w:r w:rsidRPr="001A15D2">
        <w:t>материальная помощь к отпуску в размере 1 ММТС (с учетом расчетного уровня ММТС на 2018 год – 8 255 руб. и плановой среднесписочной численности работников по прогнозному бизнес-плану на 2018 год (2 859 чел.) – 23 601,0 тыс. руб.</w:t>
      </w:r>
    </w:p>
    <w:p w14:paraId="77C4F5AB" w14:textId="77777777" w:rsidR="00FF2B70" w:rsidRPr="001A15D2" w:rsidRDefault="00FF2B70" w:rsidP="007C00B9">
      <w:pPr>
        <w:pStyle w:val="3"/>
      </w:pPr>
      <w:r w:rsidRPr="001A15D2">
        <w:t>компенсация женщинам по уходу за ребенком до 3-х лет – исходя</w:t>
      </w:r>
      <w:r w:rsidR="00F16109">
        <w:t xml:space="preserve"> </w:t>
      </w:r>
      <w:r w:rsidRPr="001A15D2">
        <w:t xml:space="preserve">из количества женщин, находящихся в отпуске по уходу за ребенком с 1,5 до 3 лет и выплаты в размере 1 ММТС ежемесячно – 2 971,8 тыс. руб. </w:t>
      </w:r>
    </w:p>
    <w:p w14:paraId="5A1194BC" w14:textId="77777777" w:rsidR="00FF2B70" w:rsidRPr="001A15D2" w:rsidRDefault="00FF2B70" w:rsidP="007C00B9">
      <w:pPr>
        <w:pStyle w:val="2f3"/>
      </w:pPr>
      <w:r w:rsidRPr="001A15D2">
        <w:t>Материальная помощь несписочному составу включает:</w:t>
      </w:r>
    </w:p>
    <w:p w14:paraId="6F83D4A0" w14:textId="77777777" w:rsidR="00FF2B70" w:rsidRPr="001A15D2" w:rsidRDefault="00FF2B70" w:rsidP="007C00B9">
      <w:pPr>
        <w:pStyle w:val="3"/>
      </w:pPr>
      <w:r w:rsidRPr="001A15D2">
        <w:t xml:space="preserve">выплаты пенсионерам, имеющим почетные звания, а также к Дню энергетика и дню пожилого человека; </w:t>
      </w:r>
    </w:p>
    <w:p w14:paraId="2F80E048" w14:textId="77777777" w:rsidR="00FF2B70" w:rsidRPr="001A15D2" w:rsidRDefault="00FF2B70" w:rsidP="007C00B9">
      <w:pPr>
        <w:pStyle w:val="3"/>
      </w:pPr>
      <w:r w:rsidRPr="001A15D2">
        <w:t>выплаты родственникам погибших работников (в том числе пособие</w:t>
      </w:r>
      <w:r w:rsidR="00F16109">
        <w:t xml:space="preserve"> </w:t>
      </w:r>
      <w:r w:rsidRPr="001A15D2">
        <w:t>в случае гибели работника на производстве на каждого его иждивенца в размере годового среднего заработка 1 работника;</w:t>
      </w:r>
    </w:p>
    <w:p w14:paraId="7E290232" w14:textId="77777777" w:rsidR="00FF2B70" w:rsidRPr="001A15D2" w:rsidRDefault="00FF2B70" w:rsidP="007C00B9">
      <w:pPr>
        <w:pStyle w:val="3"/>
      </w:pPr>
      <w:r w:rsidRPr="001A15D2">
        <w:t>материальную помощь пенсионерам (размеры выплат утверждены коллективным договором, численность человек запланирована на основе динамики прошлых лет).</w:t>
      </w:r>
    </w:p>
    <w:p w14:paraId="0646226B" w14:textId="77777777" w:rsidR="00FF2B70" w:rsidRPr="001A15D2" w:rsidRDefault="00FF2B70" w:rsidP="007C00B9">
      <w:pPr>
        <w:pStyle w:val="2f3"/>
      </w:pPr>
      <w:r w:rsidRPr="001A15D2">
        <w:t xml:space="preserve">На 2018 год расходы на организацию культурно-массовой и спортивной работы запланированы средства в объеме 8 142,4 тыс. руб. </w:t>
      </w:r>
    </w:p>
    <w:p w14:paraId="4BA305DD" w14:textId="77777777" w:rsidR="00FF2B70" w:rsidRPr="001A15D2" w:rsidRDefault="00FF2B70" w:rsidP="007C00B9">
      <w:pPr>
        <w:pStyle w:val="2f3"/>
      </w:pPr>
      <w:r w:rsidRPr="001A15D2">
        <w:t>Увеличение плановых затрат от факта 2016 года связано</w:t>
      </w:r>
      <w:r w:rsidR="00F16109">
        <w:t xml:space="preserve"> </w:t>
      </w:r>
      <w:r w:rsidRPr="001A15D2">
        <w:t>с запланированным мероприятием, имеющим особую значимость: проведение праздничных мероприятий, посвященных 75-летию Омской энергосистемы (расчет затрат прилагается) и применением планового ИПЦ на 2018 год в размере 4 %.</w:t>
      </w:r>
    </w:p>
    <w:p w14:paraId="4824C275" w14:textId="4A3D2E8B" w:rsidR="00FF2B70" w:rsidRPr="001A15D2" w:rsidRDefault="00FF2B70" w:rsidP="007C00B9">
      <w:pPr>
        <w:pStyle w:val="2f3"/>
      </w:pPr>
      <w:r w:rsidRPr="001A15D2">
        <w:t>Также запланирована компенсация работникам филиала</w:t>
      </w:r>
      <w:r w:rsidR="00F16109">
        <w:t xml:space="preserve"> </w:t>
      </w:r>
      <w:r w:rsidR="00801C45">
        <w:t>ПАО </w:t>
      </w:r>
      <w:r w:rsidR="00F16109">
        <w:t>«МРСК Сибири» - «Омскэнерго»</w:t>
      </w:r>
      <w:r w:rsidRPr="001A15D2">
        <w:t xml:space="preserve"> путевок для детей в оздоровительный лагерь</w:t>
      </w:r>
      <w:r w:rsidR="00F16109">
        <w:t xml:space="preserve"> </w:t>
      </w:r>
      <w:r w:rsidRPr="001A15D2">
        <w:t>им. Стрельникова, ДОЛ «Лесная поляна» - 4 458,3 тыс. руб.</w:t>
      </w:r>
    </w:p>
    <w:p w14:paraId="4544CDCF" w14:textId="77777777" w:rsidR="00FF2B70" w:rsidRPr="001A15D2" w:rsidRDefault="00FF2B70" w:rsidP="007C00B9">
      <w:pPr>
        <w:pStyle w:val="2f3"/>
      </w:pPr>
      <w:r w:rsidRPr="001A15D2">
        <w:lastRenderedPageBreak/>
        <w:t>Увеличение суммы от факта 2016 года связано с увеличением потребности</w:t>
      </w:r>
      <w:r w:rsidR="00F16109">
        <w:t xml:space="preserve"> </w:t>
      </w:r>
      <w:r w:rsidRPr="001A15D2">
        <w:t>в путевках (в зависимости от количества детей), а также в связи с применением планового ИПЦ - 4 %.</w:t>
      </w:r>
    </w:p>
    <w:p w14:paraId="7B9846BA" w14:textId="77777777" w:rsidR="00FF2B70" w:rsidRPr="001A15D2" w:rsidRDefault="00FF2B70" w:rsidP="007C00B9">
      <w:pPr>
        <w:pStyle w:val="2f3"/>
      </w:pPr>
      <w:r w:rsidRPr="001A15D2">
        <w:t>Запланировано оздоровление 181 ребенка, стоимость путевки в 2017 году</w:t>
      </w:r>
      <w:r w:rsidR="00F16109">
        <w:t xml:space="preserve"> </w:t>
      </w:r>
      <w:r w:rsidRPr="001A15D2">
        <w:t xml:space="preserve">в ДОЛ им. Стрельникова И.И. – 24 900 руб. * 1,04 = 25 896 руб., ДОЛ Лесная поляна - 10200 руб. * 1,04 = 10 608 руб. </w:t>
      </w:r>
    </w:p>
    <w:p w14:paraId="1BDE472E" w14:textId="77777777" w:rsidR="00FF2B70" w:rsidRPr="001A15D2" w:rsidRDefault="00FF2B70" w:rsidP="007C00B9">
      <w:pPr>
        <w:pStyle w:val="2f3"/>
      </w:pPr>
      <w:r w:rsidRPr="001A15D2">
        <w:t>В соответствии с п. 2.6 ОТС работникам предоставляются дополнительные оплачиваемые отпуска не менее одного дня по следующим основаниям:</w:t>
      </w:r>
    </w:p>
    <w:p w14:paraId="395D820F" w14:textId="77777777" w:rsidR="00FF2B70" w:rsidRPr="001A15D2" w:rsidRDefault="00FF2B70" w:rsidP="007C00B9">
      <w:pPr>
        <w:pStyle w:val="2f3"/>
      </w:pPr>
      <w:r w:rsidRPr="001A15D2">
        <w:t>а) одному из родителей либо другому лицу (опекуну), воспитывающему детей – учащихся младших классов (1– 4 класс), в День знаний (1 сентября либо иной первый день учебного года);</w:t>
      </w:r>
    </w:p>
    <w:p w14:paraId="535344D4" w14:textId="77777777" w:rsidR="00FF2B70" w:rsidRPr="001A15D2" w:rsidRDefault="00FF2B70" w:rsidP="007C00B9">
      <w:pPr>
        <w:pStyle w:val="2f3"/>
      </w:pPr>
      <w:r w:rsidRPr="001A15D2">
        <w:t>б) отцу – при рождении ребенка;</w:t>
      </w:r>
    </w:p>
    <w:p w14:paraId="3C844884" w14:textId="77777777" w:rsidR="00FF2B70" w:rsidRPr="001A15D2" w:rsidRDefault="00FF2B70" w:rsidP="007C00B9">
      <w:pPr>
        <w:pStyle w:val="2f3"/>
      </w:pPr>
      <w:r w:rsidRPr="001A15D2">
        <w:t>в) вступление в брак работника или его детей (во всех случаях, если брак заключается впервые);</w:t>
      </w:r>
    </w:p>
    <w:p w14:paraId="39DEBF14" w14:textId="77777777" w:rsidR="00FF2B70" w:rsidRPr="001A15D2" w:rsidRDefault="00FF2B70" w:rsidP="007C00B9">
      <w:pPr>
        <w:pStyle w:val="2f3"/>
      </w:pPr>
      <w:r w:rsidRPr="001A15D2">
        <w:t>г) смерть членов семьи (супруга (супруги), родителей (опекуна, попечителя), детей, родных братьев и сестер).</w:t>
      </w:r>
    </w:p>
    <w:p w14:paraId="315534EA" w14:textId="77777777" w:rsidR="00FF2B70" w:rsidRPr="001A15D2" w:rsidRDefault="00FF2B70" w:rsidP="007C00B9">
      <w:pPr>
        <w:pStyle w:val="2f3"/>
      </w:pPr>
      <w:r w:rsidRPr="001A15D2">
        <w:t>Плановое кол-во дней отпуска, предоставляемых по указанным основаниям принято по динамике 2015-2016 года (183 дня).</w:t>
      </w:r>
    </w:p>
    <w:p w14:paraId="2CDBB5E6" w14:textId="77777777" w:rsidR="00FF2B70" w:rsidRPr="001A15D2" w:rsidRDefault="00FF2B70" w:rsidP="007C00B9">
      <w:pPr>
        <w:pStyle w:val="2f3"/>
      </w:pPr>
      <w:r w:rsidRPr="001A15D2">
        <w:t>Расчет плановых затрат на 2018 год на выплату премий персоналу в связи</w:t>
      </w:r>
      <w:r w:rsidR="00F16109">
        <w:t xml:space="preserve"> </w:t>
      </w:r>
      <w:r w:rsidRPr="001A15D2">
        <w:t>с наступлением юбилейных дат</w:t>
      </w:r>
      <w:r w:rsidR="00F16109">
        <w:t xml:space="preserve"> </w:t>
      </w:r>
      <w:r w:rsidRPr="001A15D2">
        <w:t>произведен с учетом доведения ММТС до уровня ОТС (средний должностной оклад – 23 029 руб.), плановой численности юбиляров на 2018 год - 68 чел. и средней выплаты премии 0,7 должностного оклада.</w:t>
      </w:r>
    </w:p>
    <w:p w14:paraId="03DDF793" w14:textId="77777777" w:rsidR="00FF2B70" w:rsidRPr="001A15D2" w:rsidRDefault="00FF2B70" w:rsidP="007C00B9">
      <w:pPr>
        <w:pStyle w:val="2f3"/>
      </w:pPr>
      <w:r w:rsidRPr="001A15D2">
        <w:t>В соответствии с п. 4.4. ОТС, с целью закрепления молодых работников</w:t>
      </w:r>
      <w:r w:rsidR="00F16109">
        <w:t xml:space="preserve"> </w:t>
      </w:r>
      <w:r w:rsidRPr="001A15D2">
        <w:t>и специалистов может осуществляться их поддержка в порядке и на условиях, определенных непосредственно в Организации, включая содействие</w:t>
      </w:r>
      <w:r w:rsidR="00F16109">
        <w:t xml:space="preserve"> </w:t>
      </w:r>
      <w:r w:rsidRPr="001A15D2">
        <w:t>в установленном порядке улучшению жилищных условий работников.</w:t>
      </w:r>
    </w:p>
    <w:p w14:paraId="756F6CA9" w14:textId="17326276" w:rsidR="00FF2B70" w:rsidRPr="001A15D2" w:rsidRDefault="00FF2B70" w:rsidP="007C00B9">
      <w:pPr>
        <w:pStyle w:val="2f3"/>
      </w:pPr>
      <w:r w:rsidRPr="001A15D2">
        <w:t xml:space="preserve">В рамках реализации кадровой и социальной политики </w:t>
      </w:r>
      <w:r w:rsidR="00801C45">
        <w:t>ПАО </w:t>
      </w:r>
      <w:r w:rsidRPr="001A15D2">
        <w:t xml:space="preserve">«МРСК Сибири» (Протокол от 25.12.2014 </w:t>
      </w:r>
      <w:r w:rsidR="00134DE0">
        <w:t>№ </w:t>
      </w:r>
      <w:r w:rsidRPr="001A15D2">
        <w:t>149/14 заседания Совета директоров</w:t>
      </w:r>
      <w:r w:rsidR="00F16109">
        <w:t xml:space="preserve"> </w:t>
      </w:r>
      <w:r w:rsidR="00801C45">
        <w:t>ПАО </w:t>
      </w:r>
      <w:r w:rsidRPr="001A15D2">
        <w:t xml:space="preserve">«МРСК Сибири»), в целях повышения уровня укомплектованности основных производственных подразделений, на основании приказа </w:t>
      </w:r>
      <w:r w:rsidR="00801C45">
        <w:t>ПАО </w:t>
      </w:r>
      <w:r w:rsidRPr="001A15D2">
        <w:t>«МСРК Сибири»</w:t>
      </w:r>
      <w:r w:rsidR="00F16109">
        <w:t xml:space="preserve"> </w:t>
      </w:r>
      <w:r w:rsidRPr="001A15D2">
        <w:t xml:space="preserve">от 27.05.2016 </w:t>
      </w:r>
      <w:r w:rsidR="00134DE0">
        <w:t>№ </w:t>
      </w:r>
      <w:r w:rsidRPr="001A15D2">
        <w:t>487 в филиале</w:t>
      </w:r>
      <w:r w:rsidR="00F16109">
        <w:t xml:space="preserve"> </w:t>
      </w:r>
      <w:r w:rsidR="00801C45">
        <w:t>ПАО </w:t>
      </w:r>
      <w:r w:rsidR="00F16109">
        <w:t>«МРСК Сибири» - «Омскэнерго»</w:t>
      </w:r>
      <w:r w:rsidRPr="001A15D2">
        <w:t xml:space="preserve"> разработано и </w:t>
      </w:r>
      <w:r w:rsidRPr="001A15D2">
        <w:lastRenderedPageBreak/>
        <w:t xml:space="preserve">утверждено Положение о компенсации затрат на аренду жилья при трудоустройстве на дефицитные вакансии (приказ от 10.10.2016 </w:t>
      </w:r>
      <w:r w:rsidR="00134DE0">
        <w:t>№ </w:t>
      </w:r>
      <w:r w:rsidRPr="001A15D2">
        <w:t>1.5/1753-пр).</w:t>
      </w:r>
    </w:p>
    <w:p w14:paraId="4EA87A51" w14:textId="02B49E50" w:rsidR="00FF2B70" w:rsidRPr="001A15D2" w:rsidRDefault="00FF2B70" w:rsidP="007C00B9">
      <w:pPr>
        <w:pStyle w:val="2f3"/>
      </w:pPr>
      <w:r w:rsidRPr="001A15D2">
        <w:t>С учетом числа вакансий в производственных отделениях филиала</w:t>
      </w:r>
      <w:r w:rsidR="00F16109">
        <w:t xml:space="preserve"> </w:t>
      </w:r>
      <w:r w:rsidR="00801C45">
        <w:t>ПАО </w:t>
      </w:r>
      <w:r w:rsidR="00F16109">
        <w:t>«МРСК Сибири» - «Омскэнерго»</w:t>
      </w:r>
      <w:r w:rsidRPr="001A15D2">
        <w:t>, попадающих под определение «дефицитные», условиями указанного выше Положения, на 2018 год расходы запланированы в размере 840 тыс.</w:t>
      </w:r>
      <w:r w:rsidR="0002009E" w:rsidRPr="001A15D2">
        <w:t xml:space="preserve"> </w:t>
      </w:r>
      <w:r w:rsidRPr="001A15D2">
        <w:t>руб.</w:t>
      </w:r>
    </w:p>
    <w:p w14:paraId="543DA7ED" w14:textId="77777777" w:rsidR="0092403D" w:rsidRPr="001A15D2" w:rsidRDefault="0092403D" w:rsidP="0092403D">
      <w:pPr>
        <w:spacing w:line="360" w:lineRule="auto"/>
        <w:jc w:val="both"/>
        <w:rPr>
          <w:rFonts w:ascii="Myriad Pro" w:eastAsia="Calibri" w:hAnsi="Myriad Pro"/>
          <w:b/>
          <w:sz w:val="26"/>
          <w:szCs w:val="26"/>
        </w:rPr>
      </w:pPr>
      <w:r w:rsidRPr="001A15D2">
        <w:rPr>
          <w:rFonts w:ascii="Myriad Pro" w:eastAsia="Calibri" w:hAnsi="Myriad Pro"/>
          <w:b/>
          <w:sz w:val="26"/>
          <w:szCs w:val="26"/>
        </w:rPr>
        <w:t>ПОЗИЦИЯ ОРГАНА РЕГУЛИРОВАНИЯ</w:t>
      </w:r>
    </w:p>
    <w:p w14:paraId="5C6001E4" w14:textId="75CCAA87" w:rsidR="0092403D" w:rsidRPr="001A15D2" w:rsidRDefault="0092403D" w:rsidP="007C00B9">
      <w:pPr>
        <w:pStyle w:val="2f3"/>
      </w:pPr>
      <w:r w:rsidRPr="001A15D2">
        <w:t>В соответствии с экспертным заключением</w:t>
      </w:r>
      <w:r w:rsidR="00F16109">
        <w:t xml:space="preserve"> </w:t>
      </w:r>
      <w:r w:rsidRPr="001A15D2">
        <w:t>на 2018 год расходы филиала</w:t>
      </w:r>
      <w:r w:rsidR="00F16109">
        <w:t xml:space="preserve"> </w:t>
      </w:r>
      <w:r w:rsidR="00801C45">
        <w:t>ПАО </w:t>
      </w:r>
      <w:r w:rsidR="00F16109">
        <w:t>«МРСК Сибири» - «Омскэнерго»</w:t>
      </w:r>
      <w:r w:rsidRPr="001A15D2">
        <w:t xml:space="preserve"> по статье «</w:t>
      </w:r>
      <w:r w:rsidR="0002009E" w:rsidRPr="001A15D2">
        <w:t>Расходы социального характера из прибыли</w:t>
      </w:r>
      <w:r w:rsidRPr="001A15D2">
        <w:t xml:space="preserve">» приняты РЭК Омской области в размере </w:t>
      </w:r>
      <w:r w:rsidR="0002009E" w:rsidRPr="001A15D2">
        <w:t xml:space="preserve">1 594,06 тыс. руб. </w:t>
      </w:r>
      <w:r w:rsidRPr="001A15D2">
        <w:t>на уровне фактических затрат за 2016 год, принятых РЭК Омской области</w:t>
      </w:r>
      <w:r w:rsidR="00F16109">
        <w:t xml:space="preserve"> </w:t>
      </w:r>
      <w:r w:rsidRPr="001A15D2">
        <w:t>на основании проверки бухгалтерской отчетности</w:t>
      </w:r>
      <w:r w:rsidR="0002009E" w:rsidRPr="001A15D2">
        <w:t xml:space="preserve"> (в сумме 1479,48 тыс. руб., в том числе материальная помощь к погребению – 621,24 тыс. руб., при регистрации брака – 172,80 тыс. руб., при рождении ребенка – 685,44 тыс. руб.)</w:t>
      </w:r>
      <w:r w:rsidRPr="001A15D2">
        <w:t xml:space="preserve"> с учетом ИПЦ</w:t>
      </w:r>
      <w:r w:rsidR="00F16109">
        <w:t xml:space="preserve"> </w:t>
      </w:r>
      <w:r w:rsidRPr="001A15D2">
        <w:t>на 2017-2018 годы в размере 103,9 % и 103,7 % соответственно.</w:t>
      </w:r>
    </w:p>
    <w:p w14:paraId="6A357D04" w14:textId="77777777" w:rsidR="0092403D" w:rsidRPr="001A15D2" w:rsidRDefault="0092403D" w:rsidP="007C00B9">
      <w:pPr>
        <w:pStyle w:val="2f3"/>
        <w:rPr>
          <w:b/>
        </w:rPr>
      </w:pPr>
    </w:p>
    <w:p w14:paraId="2109DF97" w14:textId="77777777" w:rsidR="0092403D" w:rsidRPr="001A15D2" w:rsidRDefault="0092403D" w:rsidP="0092403D">
      <w:pPr>
        <w:spacing w:line="360" w:lineRule="auto"/>
        <w:jc w:val="both"/>
        <w:rPr>
          <w:rFonts w:ascii="Myriad Pro" w:eastAsia="Calibri" w:hAnsi="Myriad Pro"/>
          <w:b/>
          <w:sz w:val="26"/>
          <w:szCs w:val="26"/>
        </w:rPr>
      </w:pPr>
      <w:r w:rsidRPr="001A15D2">
        <w:rPr>
          <w:rFonts w:ascii="Myriad Pro" w:eastAsia="Calibri" w:hAnsi="Myriad Pro"/>
          <w:b/>
          <w:sz w:val="26"/>
          <w:szCs w:val="26"/>
        </w:rPr>
        <w:t>ПОЗИЦИЯ ИСПОЛНИТЕЛЯ</w:t>
      </w:r>
    </w:p>
    <w:p w14:paraId="12D3753B" w14:textId="4FD0E638" w:rsidR="00441FC1" w:rsidRPr="001A15D2" w:rsidRDefault="0002009E" w:rsidP="007C00B9">
      <w:pPr>
        <w:pStyle w:val="2f3"/>
      </w:pPr>
      <w:r w:rsidRPr="001A15D2">
        <w:t>Следует отметить, что с</w:t>
      </w:r>
      <w:r w:rsidR="00441FC1" w:rsidRPr="001A15D2">
        <w:t>огласно решению Омского областного суда</w:t>
      </w:r>
      <w:r w:rsidR="00F16109">
        <w:t xml:space="preserve"> </w:t>
      </w:r>
      <w:r w:rsidR="00441FC1" w:rsidRPr="001A15D2">
        <w:t>от 02.11.2018 (оставленного без изменений апелляционным определением ВС РФ от 06.03.2019), в экспертном заключении на 2018 год РЭК Омской области отображена позиция по исключению из НВВ 2018 года расходов социального характера, понесенных филиалом</w:t>
      </w:r>
      <w:r w:rsidR="00F16109">
        <w:t xml:space="preserve"> </w:t>
      </w:r>
      <w:r w:rsidR="00801C45">
        <w:t>ПАО </w:t>
      </w:r>
      <w:r w:rsidR="00F16109">
        <w:t xml:space="preserve">«МРСК Сибири» - «Омскэнерго» </w:t>
      </w:r>
      <w:r w:rsidR="00441FC1" w:rsidRPr="001A15D2">
        <w:t>на доплату дополнительных дней отпуска (280,8 тыс. руб</w:t>
      </w:r>
      <w:r w:rsidR="00512712" w:rsidRPr="001A15D2">
        <w:t>.</w:t>
      </w:r>
      <w:r w:rsidR="00441FC1" w:rsidRPr="001A15D2">
        <w:t>), выплату материальной помощи работнику к отпуску (10 831,1 тыс. руб</w:t>
      </w:r>
      <w:r w:rsidR="00512712" w:rsidRPr="001A15D2">
        <w:t>.</w:t>
      </w:r>
      <w:r w:rsidR="00441FC1" w:rsidRPr="001A15D2">
        <w:t>), компенсацию в размере 50</w:t>
      </w:r>
      <w:r w:rsidR="00512712" w:rsidRPr="001A15D2">
        <w:t xml:space="preserve"> </w:t>
      </w:r>
      <w:r w:rsidR="00441FC1" w:rsidRPr="001A15D2">
        <w:t>% расходов работников на оплату электроэнергии (8 566,6 тыс. руб</w:t>
      </w:r>
      <w:r w:rsidR="00512712" w:rsidRPr="001A15D2">
        <w:t>.</w:t>
      </w:r>
      <w:r w:rsidR="00441FC1" w:rsidRPr="001A15D2">
        <w:t>), приобретение путевок на оздоровление детей (4 458,3 тыс. руб</w:t>
      </w:r>
      <w:r w:rsidR="00512712" w:rsidRPr="001A15D2">
        <w:t>.</w:t>
      </w:r>
      <w:r w:rsidR="00441FC1" w:rsidRPr="001A15D2">
        <w:t>), покупку новогодних подарков детям работников в возрасте до 14 лет (1 448,8 тыс. руб</w:t>
      </w:r>
      <w:r w:rsidR="00512712" w:rsidRPr="001A15D2">
        <w:t>.</w:t>
      </w:r>
      <w:r w:rsidR="00441FC1" w:rsidRPr="001A15D2">
        <w:t>), выплату материальной помощи к юбилейным датам (1 140,0 тыс. руб</w:t>
      </w:r>
      <w:r w:rsidR="00512712" w:rsidRPr="001A15D2">
        <w:t>.</w:t>
      </w:r>
      <w:r w:rsidR="00441FC1" w:rsidRPr="001A15D2">
        <w:t>), а также расходы на оказание материальной помощи, предоставление льгот и компенсаций пенсионерам</w:t>
      </w:r>
      <w:r w:rsidR="00F16109">
        <w:t xml:space="preserve"> </w:t>
      </w:r>
      <w:r w:rsidR="00441FC1" w:rsidRPr="001A15D2">
        <w:t>(5 609,8 тыс. руб</w:t>
      </w:r>
      <w:r w:rsidR="00512712" w:rsidRPr="001A15D2">
        <w:t>.</w:t>
      </w:r>
      <w:r w:rsidR="00441FC1" w:rsidRPr="001A15D2">
        <w:t>).</w:t>
      </w:r>
    </w:p>
    <w:p w14:paraId="554515F3" w14:textId="77777777" w:rsidR="00441FC1" w:rsidRPr="001A15D2" w:rsidRDefault="00441FC1" w:rsidP="007C00B9">
      <w:pPr>
        <w:pStyle w:val="2f3"/>
      </w:pPr>
      <w:r w:rsidRPr="001A15D2">
        <w:t xml:space="preserve">Разделом 6 ОТС в энергетике предусмотрены дополнительные льготы, гарантии и компенсации, которые должны быть обеспечены работодателем. </w:t>
      </w:r>
      <w:r w:rsidRPr="001A15D2">
        <w:lastRenderedPageBreak/>
        <w:t>Затраты работодателя на приобретение новогодних подарков детям работников</w:t>
      </w:r>
      <w:r w:rsidR="00F16109">
        <w:t xml:space="preserve"> </w:t>
      </w:r>
      <w:r w:rsidRPr="001A15D2">
        <w:t>в возрасте до 14 лет, выплату материальной помощи к юбилейным датам, оплату путевок на оздоровление детей, улучшение жилищных условий ОТС</w:t>
      </w:r>
      <w:r w:rsidR="00F16109">
        <w:t xml:space="preserve"> </w:t>
      </w:r>
      <w:r w:rsidRPr="001A15D2">
        <w:t>не предусмотрены.</w:t>
      </w:r>
    </w:p>
    <w:p w14:paraId="5667E9FC" w14:textId="77777777" w:rsidR="00441FC1" w:rsidRPr="001A15D2" w:rsidRDefault="00441FC1" w:rsidP="007C00B9">
      <w:pPr>
        <w:pStyle w:val="2f3"/>
      </w:pPr>
      <w:r w:rsidRPr="001A15D2">
        <w:t>Расходы на оказание материальной помощи, предоставление льгот</w:t>
      </w:r>
      <w:r w:rsidR="00F16109">
        <w:t xml:space="preserve"> </w:t>
      </w:r>
      <w:r w:rsidRPr="001A15D2">
        <w:t>и компенсаций пенсионерам приняты региональным регулирующим органом</w:t>
      </w:r>
      <w:r w:rsidR="00F16109">
        <w:t xml:space="preserve"> </w:t>
      </w:r>
      <w:r w:rsidRPr="001A15D2">
        <w:t>на 2018 год в сумме 267,5 тыс. рублей, по мотивам экономической необоснованности исключено 2 342,3 тыс. рублей затрат на софинансирование негосударственного пенсионного обеспечения. Суд отметил, что заключение указанных договоров не является обязательным и производится в зависимости</w:t>
      </w:r>
      <w:r w:rsidR="00F16109">
        <w:t xml:space="preserve"> </w:t>
      </w:r>
      <w:r w:rsidRPr="001A15D2">
        <w:t>от финансовых возможностей общества.</w:t>
      </w:r>
    </w:p>
    <w:p w14:paraId="6B885929" w14:textId="19F7000C" w:rsidR="00441FC1" w:rsidRPr="001A15D2" w:rsidRDefault="00441FC1" w:rsidP="007C00B9">
      <w:pPr>
        <w:pStyle w:val="2f3"/>
      </w:pPr>
      <w:r w:rsidRPr="001A15D2">
        <w:t xml:space="preserve">Кроме того, как отражено в определении суда, </w:t>
      </w:r>
      <w:r w:rsidR="00801C45">
        <w:t>ПАО </w:t>
      </w:r>
      <w:r w:rsidRPr="001A15D2">
        <w:t>«МРСК Сибири»</w:t>
      </w:r>
      <w:r w:rsidR="00F16109">
        <w:t xml:space="preserve"> </w:t>
      </w:r>
      <w:r w:rsidRPr="001A15D2">
        <w:t>не представлено доказательств, что указанные затраты на обеспечение дополнительных льгот и компенсаций работникам филиала «Омскэнерго» являются экономически обоснованными, необходимыми для осуществления производственной деятельности. Соответственно, суд не нашел оснований считать действия РЭК Омской области по исключению указанных затрат противоречащими требованиям Основ ценообразования.</w:t>
      </w:r>
    </w:p>
    <w:p w14:paraId="68D17A52" w14:textId="77777777" w:rsidR="00441FC1" w:rsidRPr="001A15D2" w:rsidRDefault="00441FC1" w:rsidP="007C00B9">
      <w:pPr>
        <w:pStyle w:val="2f3"/>
      </w:pPr>
      <w:r w:rsidRPr="001A15D2">
        <w:t>Дополнительно суд указал, что п. 7.4.5. ОТС предусмотрена обязанность работодателя по выделению средств в размере, не менее 0,15</w:t>
      </w:r>
      <w:r w:rsidR="00512712" w:rsidRPr="001A15D2">
        <w:t xml:space="preserve"> </w:t>
      </w:r>
      <w:r w:rsidRPr="001A15D2">
        <w:t>%</w:t>
      </w:r>
      <w:r w:rsidR="00512712" w:rsidRPr="001A15D2">
        <w:t xml:space="preserve"> </w:t>
      </w:r>
      <w:r w:rsidRPr="001A15D2">
        <w:t>ФОТ</w:t>
      </w:r>
      <w:r w:rsidR="00F16109">
        <w:t xml:space="preserve"> </w:t>
      </w:r>
      <w:r w:rsidRPr="001A15D2">
        <w:t>на культурно – массовую работу и не менее 0,15</w:t>
      </w:r>
      <w:r w:rsidR="00512712" w:rsidRPr="001A15D2">
        <w:t xml:space="preserve"> </w:t>
      </w:r>
      <w:r w:rsidRPr="001A15D2">
        <w:t>%</w:t>
      </w:r>
      <w:r w:rsidR="00512712" w:rsidRPr="001A15D2">
        <w:t xml:space="preserve"> </w:t>
      </w:r>
      <w:r w:rsidRPr="001A15D2">
        <w:t xml:space="preserve">ФОТ – на физкультурно – оздоровительную. Порядок и условия перечисления вышеуказанных средств должны на счет </w:t>
      </w:r>
      <w:r w:rsidR="008F781F" w:rsidRPr="001A15D2">
        <w:t>П</w:t>
      </w:r>
      <w:r w:rsidRPr="001A15D2">
        <w:t>ервичной профсоюзной организации должны определяться</w:t>
      </w:r>
      <w:r w:rsidR="00F16109">
        <w:t xml:space="preserve"> </w:t>
      </w:r>
      <w:r w:rsidRPr="001A15D2">
        <w:t>в коллективном договоре.</w:t>
      </w:r>
    </w:p>
    <w:p w14:paraId="474E8284" w14:textId="56EEC73F" w:rsidR="00441FC1" w:rsidRPr="001A15D2" w:rsidRDefault="00441FC1" w:rsidP="007C00B9">
      <w:pPr>
        <w:pStyle w:val="2f3"/>
      </w:pPr>
      <w:r w:rsidRPr="001A15D2">
        <w:t>Подпунктами 7.2.9, 7.2.32, 7.5.5 Коллективного договора филиала</w:t>
      </w:r>
      <w:r w:rsidR="00F16109">
        <w:t xml:space="preserve"> </w:t>
      </w:r>
      <w:r w:rsidR="00801C45">
        <w:t>ПАО </w:t>
      </w:r>
      <w:r w:rsidR="00F16109">
        <w:t>«МРСК Сибири» - «Омскэнерго»</w:t>
      </w:r>
      <w:r w:rsidRPr="001A15D2">
        <w:t xml:space="preserve"> на 2013 – 2015 гг., действие которого продлено до 31.12.2018, установлено, что денежные средства на проведение культурно – массовой и физкультурно – оздоровительной работы перечисляются</w:t>
      </w:r>
      <w:r w:rsidR="00F16109">
        <w:t xml:space="preserve"> </w:t>
      </w:r>
      <w:r w:rsidRPr="001A15D2">
        <w:t>на расчетный счет профсоюзной организации в размере не менее 0,15</w:t>
      </w:r>
      <w:r w:rsidR="008F781F" w:rsidRPr="001A15D2">
        <w:t xml:space="preserve"> % ФОТ</w:t>
      </w:r>
      <w:r w:rsidRPr="001A15D2">
        <w:t>; финансирование указанных мероприятий осуществляется исходя из финансовых возможностей организации в рамках утвержденного бизнес- плана.</w:t>
      </w:r>
    </w:p>
    <w:p w14:paraId="29F1DCEB" w14:textId="77777777" w:rsidR="00441FC1" w:rsidRPr="001A15D2" w:rsidRDefault="00441FC1" w:rsidP="007C00B9">
      <w:pPr>
        <w:pStyle w:val="2f3"/>
      </w:pPr>
      <w:r w:rsidRPr="001A15D2">
        <w:lastRenderedPageBreak/>
        <w:t xml:space="preserve">Как отмечено судом, в материалах </w:t>
      </w:r>
      <w:r w:rsidR="005B04A6">
        <w:t>тарифного предложения</w:t>
      </w:r>
      <w:r w:rsidRPr="001A15D2">
        <w:t xml:space="preserve"> филиалом «Омскэнерго»</w:t>
      </w:r>
      <w:r w:rsidR="00F16109">
        <w:t xml:space="preserve"> </w:t>
      </w:r>
      <w:r w:rsidRPr="001A15D2">
        <w:t>были представлены документы, подтверждающие факт перечисления</w:t>
      </w:r>
      <w:r w:rsidR="00F16109">
        <w:t xml:space="preserve"> </w:t>
      </w:r>
      <w:r w:rsidRPr="001A15D2">
        <w:t>в профсоюзную организацию средств в размере 8 142,4 тыс. руб</w:t>
      </w:r>
      <w:r w:rsidR="008F781F" w:rsidRPr="001A15D2">
        <w:t>.</w:t>
      </w:r>
      <w:r w:rsidRPr="001A15D2">
        <w:t xml:space="preserve"> на проведение культурно – массовых и физкультурно – оздоровительных мероприятий, в том числе первичные финансовые документы (приказы, авансовые отчеты), а также отчет о затратах на проведение таких мероприятий, понесенных первичной профсоюзной организацией. При этом, финансовые документы, содержащие сведения о расходовании денежных средств первичной профсоюзной организацией, представлены только по запросу суда. В составе </w:t>
      </w:r>
      <w:r w:rsidR="005B04A6">
        <w:t>тарифного предложения</w:t>
      </w:r>
      <w:r w:rsidR="00F16109">
        <w:t xml:space="preserve"> </w:t>
      </w:r>
      <w:r w:rsidRPr="001A15D2">
        <w:t>в РЭК Омской области данные материалы филиалом не предоставлялись.</w:t>
      </w:r>
    </w:p>
    <w:p w14:paraId="3EB4EA7A" w14:textId="45356BA6" w:rsidR="00441FC1" w:rsidRPr="001A15D2" w:rsidRDefault="00441FC1" w:rsidP="007C00B9">
      <w:pPr>
        <w:pStyle w:val="2f3"/>
      </w:pPr>
      <w:r w:rsidRPr="001A15D2">
        <w:t xml:space="preserve">Таким образом, судом Омской области сделан вывод, что </w:t>
      </w:r>
      <w:r w:rsidR="00801C45">
        <w:t>ПАО </w:t>
      </w:r>
      <w:r w:rsidRPr="001A15D2">
        <w:t>«МРСК Сибири» не представлены доказательства, свидетельствующие об экономической целесообразности указанных расходов, и, соответственно, у суда отсутствуют основания для признания данных расходов необходимыми для осуществления производственной деятельности филиала.</w:t>
      </w:r>
    </w:p>
    <w:p w14:paraId="3D94329F" w14:textId="2A817293" w:rsidR="0092403D" w:rsidRPr="001A15D2" w:rsidRDefault="0092403D" w:rsidP="007C00B9">
      <w:pPr>
        <w:pStyle w:val="2f3"/>
      </w:pPr>
      <w:r w:rsidRPr="001A15D2">
        <w:t>Фактические расходы филиала</w:t>
      </w:r>
      <w:r w:rsidR="00F16109">
        <w:t xml:space="preserve"> </w:t>
      </w:r>
      <w:r w:rsidR="00801C45">
        <w:t>ПАО </w:t>
      </w:r>
      <w:r w:rsidR="00F16109">
        <w:t xml:space="preserve">«МРСК Сибири» - «Омскэнерго» </w:t>
      </w:r>
      <w:r w:rsidR="0013682B" w:rsidRPr="001A15D2">
        <w:t xml:space="preserve">по статье «Расходы социального характера из прибыли» </w:t>
      </w:r>
      <w:r w:rsidRPr="001A15D2">
        <w:t xml:space="preserve">в 2016 году составили </w:t>
      </w:r>
      <w:r w:rsidR="00151DAA" w:rsidRPr="001A15D2">
        <w:t>22 810,51 тыс. руб.</w:t>
      </w:r>
    </w:p>
    <w:p w14:paraId="7966D19A" w14:textId="22AC7E6E" w:rsidR="00151DAA" w:rsidRPr="001A15D2" w:rsidRDefault="00151DAA" w:rsidP="007C00B9">
      <w:pPr>
        <w:pStyle w:val="2f3"/>
      </w:pPr>
      <w:r w:rsidRPr="001A15D2">
        <w:rPr>
          <w:lang w:eastAsia="en-US"/>
        </w:rPr>
        <w:t>Учитывая изложенное, экономически обоснованные расходы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по статье «Расходы социального характера из прибыли» на 2018 год по расчету Исполнителя составляют</w:t>
      </w:r>
      <w:r w:rsidR="00F16109">
        <w:rPr>
          <w:lang w:eastAsia="en-US"/>
        </w:rPr>
        <w:t xml:space="preserve"> </w:t>
      </w:r>
      <w:r w:rsidRPr="001A15D2">
        <w:rPr>
          <w:lang w:eastAsia="en-US"/>
        </w:rPr>
        <w:t>1 594,06 тыс. руб. Указанные расходы определены Исполнителем на основании фактических расходов в 2016 году (материальная помощь к погребению – 621,24 тыс. руб., при регистрации брака – 172,80 тыс. руб., при рождении ребенка – 685,44 тыс. руб.)</w:t>
      </w:r>
      <w:r w:rsidR="00F16109">
        <w:rPr>
          <w:lang w:eastAsia="en-US"/>
        </w:rPr>
        <w:t xml:space="preserve"> </w:t>
      </w:r>
      <w:r w:rsidRPr="001A15D2">
        <w:rPr>
          <w:lang w:eastAsia="en-US"/>
        </w:rPr>
        <w:t>с учетом ИПЦ на 2017-2018 годы в размере 103,9 % и 103,7 % соответственно. Отклонение от величины</w:t>
      </w:r>
      <w:r w:rsidR="00F16109">
        <w:rPr>
          <w:lang w:eastAsia="en-US"/>
        </w:rPr>
        <w:t xml:space="preserve"> </w:t>
      </w:r>
      <w:r w:rsidRPr="001A15D2">
        <w:rPr>
          <w:lang w:eastAsia="en-US"/>
        </w:rPr>
        <w:t>расходов социального характера из прибыли, принятых РЭК Омской области составляет</w:t>
      </w:r>
      <w:r w:rsidR="00C01993" w:rsidRPr="001A15D2">
        <w:rPr>
          <w:lang w:eastAsia="en-US"/>
        </w:rPr>
        <w:t xml:space="preserve"> 44,06</w:t>
      </w:r>
      <w:r w:rsidRPr="001A15D2">
        <w:rPr>
          <w:lang w:eastAsia="en-US"/>
        </w:rPr>
        <w:t xml:space="preserve"> тыс. руб. </w:t>
      </w:r>
    </w:p>
    <w:p w14:paraId="78840AF6" w14:textId="77777777" w:rsidR="006543E8" w:rsidRPr="001A15D2" w:rsidRDefault="006543E8">
      <w:pPr>
        <w:spacing w:after="160" w:line="259" w:lineRule="auto"/>
        <w:rPr>
          <w:rFonts w:ascii="Myriad Pro" w:hAnsi="Myriad Pro"/>
          <w:b/>
          <w:bCs/>
          <w:color w:val="4F6228" w:themeColor="accent3" w:themeShade="80"/>
          <w:sz w:val="28"/>
          <w:szCs w:val="28"/>
        </w:rPr>
      </w:pPr>
      <w:r w:rsidRPr="001A15D2">
        <w:rPr>
          <w:rFonts w:ascii="Myriad Pro" w:hAnsi="Myriad Pro"/>
          <w:color w:val="4F6228" w:themeColor="accent3" w:themeShade="80"/>
          <w:sz w:val="28"/>
          <w:szCs w:val="28"/>
        </w:rPr>
        <w:br w:type="page"/>
      </w:r>
    </w:p>
    <w:p w14:paraId="7CA56FAE" w14:textId="77777777" w:rsidR="00D05417" w:rsidRPr="007C00B9" w:rsidRDefault="00D05417" w:rsidP="007C00B9">
      <w:pPr>
        <w:pStyle w:val="1"/>
        <w:numPr>
          <w:ilvl w:val="0"/>
          <w:numId w:val="2"/>
        </w:numPr>
        <w:spacing w:line="360" w:lineRule="auto"/>
        <w:jc w:val="both"/>
        <w:rPr>
          <w:rFonts w:ascii="Myriad Pro" w:hAnsi="Myriad Pro"/>
          <w:b/>
          <w:color w:val="4F6228" w:themeColor="accent3" w:themeShade="80"/>
          <w:sz w:val="28"/>
          <w:szCs w:val="28"/>
        </w:rPr>
      </w:pPr>
      <w:bookmarkStart w:id="13" w:name="_Toc64381929"/>
      <w:r w:rsidRPr="007C00B9">
        <w:rPr>
          <w:rFonts w:ascii="Myriad Pro" w:hAnsi="Myriad Pro"/>
          <w:b/>
          <w:color w:val="4F6228" w:themeColor="accent3" w:themeShade="80"/>
          <w:sz w:val="28"/>
          <w:szCs w:val="28"/>
        </w:rPr>
        <w:lastRenderedPageBreak/>
        <w:t>Анализ обоснованности принятых РЭК Омской области в расчет тарифов долгосрочных параметров регулирования: индекса эффективности подконтрольных расходов, уровня надежности</w:t>
      </w:r>
      <w:r w:rsidR="00F16109" w:rsidRPr="007C00B9">
        <w:rPr>
          <w:rFonts w:ascii="Myriad Pro" w:hAnsi="Myriad Pro"/>
          <w:b/>
          <w:color w:val="4F6228" w:themeColor="accent3" w:themeShade="80"/>
          <w:sz w:val="28"/>
          <w:szCs w:val="28"/>
        </w:rPr>
        <w:t xml:space="preserve"> </w:t>
      </w:r>
      <w:r w:rsidRPr="007C00B9">
        <w:rPr>
          <w:rFonts w:ascii="Myriad Pro" w:hAnsi="Myriad Pro"/>
          <w:b/>
          <w:color w:val="4F6228" w:themeColor="accent3" w:themeShade="80"/>
          <w:sz w:val="28"/>
          <w:szCs w:val="28"/>
        </w:rPr>
        <w:t>и качества услуг на 2018 год</w:t>
      </w:r>
      <w:bookmarkEnd w:id="13"/>
    </w:p>
    <w:p w14:paraId="71BA7133" w14:textId="77777777" w:rsidR="00D05417" w:rsidRPr="001A15D2" w:rsidRDefault="00D05417" w:rsidP="007C00B9">
      <w:pPr>
        <w:pStyle w:val="2f3"/>
      </w:pPr>
      <w:r w:rsidRPr="001A15D2">
        <w:t xml:space="preserve">В соответствии с п. 38 Основ ценообразования </w:t>
      </w:r>
      <w:r w:rsidR="00134DE0">
        <w:t>№ </w:t>
      </w:r>
      <w:r w:rsidRPr="001A15D2">
        <w:t>1178 тарифы на услуги</w:t>
      </w:r>
      <w:r w:rsidR="00F16109">
        <w:t xml:space="preserve"> </w:t>
      </w:r>
      <w:r w:rsidRPr="001A15D2">
        <w:t>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1895AFA2" w14:textId="77777777" w:rsidR="00D05417" w:rsidRPr="001A15D2" w:rsidRDefault="00D05417" w:rsidP="007C00B9">
      <w:pPr>
        <w:pStyle w:val="3"/>
      </w:pPr>
      <w:r w:rsidRPr="001A15D2">
        <w:t>базовый уровень подконтрольных расходов, устанавливаемый регулирующими органами;</w:t>
      </w:r>
    </w:p>
    <w:p w14:paraId="417FA84D" w14:textId="77777777" w:rsidR="00D05417" w:rsidRPr="001A15D2" w:rsidRDefault="00D05417" w:rsidP="007C00B9">
      <w:pPr>
        <w:pStyle w:val="3"/>
      </w:pPr>
      <w:r w:rsidRPr="001A15D2">
        <w:t>индекс эффективности подконтрольных расходов определяется регулирующими органами с использованием метода сравнения аналогов</w:t>
      </w:r>
      <w:r w:rsidR="00F16109">
        <w:t xml:space="preserve"> </w:t>
      </w:r>
      <w:r w:rsidRPr="001A15D2">
        <w:t>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w:t>
      </w:r>
      <w:r w:rsidR="00F16109">
        <w:t xml:space="preserve"> </w:t>
      </w:r>
      <w:r w:rsidRPr="001A15D2">
        <w:t>и индекса эффективности операционных, подконтрольных расходов</w:t>
      </w:r>
      <w:r w:rsidR="00F16109">
        <w:t xml:space="preserve"> </w:t>
      </w:r>
      <w:r w:rsidRPr="001A15D2">
        <w:t>с применением метода сравнения аналогов, утверждаемыми Федеральной антимонопольной службой;</w:t>
      </w:r>
    </w:p>
    <w:p w14:paraId="596872A1" w14:textId="77777777" w:rsidR="00D05417" w:rsidRPr="001A15D2" w:rsidRDefault="00D05417" w:rsidP="007C00B9">
      <w:pPr>
        <w:pStyle w:val="3"/>
      </w:pPr>
      <w:r w:rsidRPr="001A15D2">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17027078" w14:textId="77777777" w:rsidR="00D05417" w:rsidRPr="001A15D2" w:rsidRDefault="00D05417" w:rsidP="007C00B9">
      <w:pPr>
        <w:pStyle w:val="3"/>
      </w:pPr>
      <w:r w:rsidRPr="001A15D2">
        <w:t>уровень потерь электрической энергии при ее передаче</w:t>
      </w:r>
      <w:r w:rsidR="00F16109">
        <w:t xml:space="preserve"> </w:t>
      </w:r>
      <w:r w:rsidRPr="001A15D2">
        <w:t>по электрическим сетям, определяемый в соответствии с пунктом 40(1) Основ ценообразования;</w:t>
      </w:r>
    </w:p>
    <w:p w14:paraId="53A1673C" w14:textId="77777777" w:rsidR="00D05417" w:rsidRPr="001A15D2" w:rsidRDefault="00D05417" w:rsidP="007C00B9">
      <w:pPr>
        <w:pStyle w:val="3"/>
      </w:pPr>
      <w:r w:rsidRPr="001A15D2">
        <w:t>уровень надежности и качества реализуемых товаров (услуг), устанавливаемый в соответствии с пунктом 8 Основ ценообразования</w:t>
      </w:r>
      <w:r w:rsidR="00F16109">
        <w:t xml:space="preserve"> </w:t>
      </w:r>
      <w:r w:rsidRPr="001A15D2">
        <w:t xml:space="preserve">и </w:t>
      </w:r>
      <w:r w:rsidRPr="001A15D2">
        <w:lastRenderedPageBreak/>
        <w:t>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7202591D" w14:textId="62064EBD" w:rsidR="00D05417" w:rsidRPr="001A15D2" w:rsidRDefault="00D05417" w:rsidP="007C00B9">
      <w:pPr>
        <w:pStyle w:val="2f3"/>
      </w:pPr>
      <w:r w:rsidRPr="001A15D2">
        <w:t>2018 год – является для филиала</w:t>
      </w:r>
      <w:r w:rsidR="00F16109">
        <w:t xml:space="preserve"> </w:t>
      </w:r>
      <w:r w:rsidR="00801C45">
        <w:t>ПАО </w:t>
      </w:r>
      <w:r w:rsidR="00F16109">
        <w:t>«МРСК Сибири» - «Омскэнерго»</w:t>
      </w:r>
      <w:r w:rsidRPr="001A15D2">
        <w:t xml:space="preserve"> первым годом долгосрочного периода регулирования 2018 – 2022 гг. </w:t>
      </w:r>
    </w:p>
    <w:p w14:paraId="5F219216" w14:textId="77777777" w:rsidR="00D05417" w:rsidRDefault="00D05417" w:rsidP="007C00B9">
      <w:pPr>
        <w:pStyle w:val="2f3"/>
      </w:pPr>
      <w:r w:rsidRPr="001A15D2">
        <w:t xml:space="preserve">Далее в анализе Исполнитель представил свою позицию относительно расчетов долгосрочных параметров регулирования: индекса эффективности подконтрольных расходов и уровня надежности и качества услуг на 2018 год, исходя из расчетов этих параметров при их утверждении РЭК Омской области, выполненных в 2017 году на долгосрочный период 2018 – 2022 годы. </w:t>
      </w:r>
    </w:p>
    <w:p w14:paraId="25EE4D34" w14:textId="77777777" w:rsidR="007C00B9" w:rsidRDefault="007C00B9">
      <w:pPr>
        <w:spacing w:after="160" w:line="259" w:lineRule="auto"/>
        <w:rPr>
          <w:rFonts w:ascii="Myriad Pro" w:eastAsia="Calibri" w:hAnsi="Myriad Pro"/>
          <w:color w:val="000000" w:themeColor="text1"/>
          <w:sz w:val="26"/>
          <w:szCs w:val="26"/>
        </w:rPr>
      </w:pPr>
      <w:r>
        <w:br w:type="page"/>
      </w:r>
    </w:p>
    <w:p w14:paraId="42149D5B" w14:textId="77777777" w:rsidR="00D05417" w:rsidRPr="007C00B9" w:rsidRDefault="00D05417" w:rsidP="007C00B9">
      <w:pPr>
        <w:pStyle w:val="2"/>
        <w:numPr>
          <w:ilvl w:val="1"/>
          <w:numId w:val="2"/>
        </w:numPr>
        <w:spacing w:line="360" w:lineRule="auto"/>
        <w:ind w:left="720"/>
        <w:jc w:val="both"/>
        <w:rPr>
          <w:rFonts w:ascii="Myriad Pro" w:hAnsi="Myriad Pro"/>
          <w:b/>
          <w:color w:val="4F6228" w:themeColor="accent3" w:themeShade="80"/>
          <w:sz w:val="28"/>
          <w:szCs w:val="28"/>
        </w:rPr>
      </w:pPr>
      <w:bookmarkStart w:id="14" w:name="_Toc64381930"/>
      <w:r w:rsidRPr="007C00B9">
        <w:rPr>
          <w:rFonts w:ascii="Myriad Pro" w:hAnsi="Myriad Pro"/>
          <w:b/>
          <w:color w:val="4F6228" w:themeColor="accent3" w:themeShade="80"/>
          <w:sz w:val="28"/>
          <w:szCs w:val="28"/>
        </w:rPr>
        <w:lastRenderedPageBreak/>
        <w:t>Индекс эффективности подконтрольных расходов</w:t>
      </w:r>
      <w:bookmarkEnd w:id="14"/>
    </w:p>
    <w:p w14:paraId="2BE58141" w14:textId="77777777" w:rsidR="00D05417" w:rsidRPr="001A15D2" w:rsidRDefault="00D05417" w:rsidP="007C00B9">
      <w:pPr>
        <w:pStyle w:val="2f3"/>
      </w:pPr>
      <w:r w:rsidRPr="001A15D2">
        <w:t xml:space="preserve">Согласно п. 7 Методических указаний </w:t>
      </w:r>
      <w:r w:rsidR="00134DE0">
        <w:t>№ </w:t>
      </w:r>
      <w:r w:rsidRPr="001A15D2">
        <w:t>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w:t>
      </w:r>
      <w:r w:rsidR="00F16109">
        <w:t xml:space="preserve"> </w:t>
      </w:r>
      <w:r w:rsidRPr="001A15D2">
        <w:t>по группам ТСО, показатель рейтинга эффективности которых находится</w:t>
      </w:r>
      <w:r w:rsidR="00F16109">
        <w:t xml:space="preserve"> </w:t>
      </w:r>
      <w:r w:rsidRPr="001A15D2">
        <w:t>в заданном интервале фиксированных значений в соответствии с приложением</w:t>
      </w:r>
      <w:r w:rsidR="00F16109">
        <w:t xml:space="preserve"> </w:t>
      </w:r>
      <w:r w:rsidR="00134DE0">
        <w:t>№ </w:t>
      </w:r>
      <w:r w:rsidRPr="001A15D2">
        <w:t xml:space="preserve">3 к Методическим указаниям </w:t>
      </w:r>
      <w:r w:rsidR="00134DE0">
        <w:t>№ </w:t>
      </w:r>
      <w:r w:rsidRPr="001A15D2">
        <w:t>421-э (далее - группа эффективности)</w:t>
      </w:r>
      <w:r w:rsidR="00F16109">
        <w:t xml:space="preserve"> </w:t>
      </w:r>
      <w:r w:rsidRPr="001A15D2">
        <w:t>по итогам расчета рейтинга эффективности ТСО, с учетом:</w:t>
      </w:r>
    </w:p>
    <w:p w14:paraId="1E9C623F" w14:textId="77777777" w:rsidR="00D05417" w:rsidRPr="001A15D2" w:rsidRDefault="00D05417" w:rsidP="007C00B9">
      <w:pPr>
        <w:pStyle w:val="2f3"/>
      </w:pPr>
      <w:r w:rsidRPr="001A15D2">
        <w:t>1) уровня цен и климатических условий в регионе, в котором осуществляется деятельность ТСО;</w:t>
      </w:r>
    </w:p>
    <w:p w14:paraId="7071D73C" w14:textId="77777777" w:rsidR="00D05417" w:rsidRPr="001A15D2" w:rsidRDefault="00D05417" w:rsidP="007C00B9">
      <w:pPr>
        <w:pStyle w:val="2f3"/>
      </w:pPr>
      <w:r w:rsidRPr="001A15D2">
        <w:t xml:space="preserve">2) натуральных показателей ТСО, предусмотренных приложением </w:t>
      </w:r>
      <w:r w:rsidR="00134DE0">
        <w:t>№ </w:t>
      </w:r>
      <w:r w:rsidRPr="001A15D2">
        <w:t>1</w:t>
      </w:r>
      <w:r w:rsidR="00F16109">
        <w:t xml:space="preserve"> </w:t>
      </w:r>
      <w:r w:rsidRPr="001A15D2">
        <w:t xml:space="preserve">к Методическим указаниям </w:t>
      </w:r>
      <w:r w:rsidR="00134DE0">
        <w:t>№ </w:t>
      </w:r>
      <w:r w:rsidRPr="001A15D2">
        <w:t>421-э.</w:t>
      </w:r>
    </w:p>
    <w:p w14:paraId="5A5B1C85" w14:textId="77777777" w:rsidR="00D05417" w:rsidRPr="001A15D2" w:rsidRDefault="00D05417" w:rsidP="007C00B9">
      <w:pPr>
        <w:pStyle w:val="2f3"/>
      </w:pPr>
      <w:r w:rsidRPr="001A15D2">
        <w:t xml:space="preserve">В соответствии с п. 8 Методических указаний </w:t>
      </w:r>
      <w:r w:rsidR="00134DE0">
        <w:t>№ </w:t>
      </w:r>
      <w:r w:rsidRPr="001A15D2">
        <w:t>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746200BE" w14:textId="77777777" w:rsidR="00D05417" w:rsidRPr="001A15D2" w:rsidRDefault="00D05417" w:rsidP="007C00B9">
      <w:pPr>
        <w:pStyle w:val="2f3"/>
      </w:pPr>
      <w:r w:rsidRPr="001A15D2">
        <w:rPr>
          <w:noProof/>
          <w:position w:val="-27"/>
          <w:lang w:eastAsia="ru-RU"/>
        </w:rPr>
        <w:drawing>
          <wp:inline distT="0" distB="0" distL="0" distR="0" wp14:anchorId="793CF47F" wp14:editId="327CA85E">
            <wp:extent cx="1890395" cy="501015"/>
            <wp:effectExtent l="0" t="0" r="0" b="0"/>
            <wp:docPr id="538" name="Рисунок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1A15D2">
        <w:t>(1), где:</w:t>
      </w:r>
    </w:p>
    <w:p w14:paraId="6EC35E79" w14:textId="77777777" w:rsidR="00D05417" w:rsidRPr="001A15D2" w:rsidRDefault="00D05417" w:rsidP="007C00B9">
      <w:pPr>
        <w:pStyle w:val="2f3"/>
      </w:pPr>
      <w:r w:rsidRPr="001A15D2">
        <w:rPr>
          <w:noProof/>
          <w:position w:val="-10"/>
          <w:lang w:eastAsia="ru-RU"/>
        </w:rPr>
        <w:drawing>
          <wp:inline distT="0" distB="0" distL="0" distR="0" wp14:anchorId="7353FE47" wp14:editId="784EEBB7">
            <wp:extent cx="255270" cy="299085"/>
            <wp:effectExtent l="0" t="0" r="0" b="5715"/>
            <wp:docPr id="539" name="Рисунок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00F16109">
        <w:t xml:space="preserve"> </w:t>
      </w:r>
      <w:r w:rsidRPr="001A15D2">
        <w:t>- значение рейтинга эффективности ТСО n в году i.</w:t>
      </w:r>
    </w:p>
    <w:p w14:paraId="580C460F" w14:textId="77777777" w:rsidR="00D05417" w:rsidRPr="001A15D2" w:rsidRDefault="00F16109" w:rsidP="007C00B9">
      <w:pPr>
        <w:pStyle w:val="2f3"/>
      </w:pPr>
      <w:r>
        <w:t xml:space="preserve"> </w:t>
      </w:r>
      <w:r w:rsidR="00D05417" w:rsidRPr="001A15D2">
        <w:rPr>
          <w:noProof/>
          <w:position w:val="-10"/>
          <w:lang w:eastAsia="ru-RU"/>
        </w:rPr>
        <w:drawing>
          <wp:inline distT="0" distB="0" distL="0" distR="0" wp14:anchorId="06B5CA7D" wp14:editId="0725CC65">
            <wp:extent cx="307975" cy="299085"/>
            <wp:effectExtent l="0" t="0" r="0" b="5715"/>
            <wp:docPr id="540" name="Рисунок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00D05417" w:rsidRPr="001A15D2">
        <w:t xml:space="preserve"> - значения нормализованных удельных показателей</w:t>
      </w:r>
    </w:p>
    <w:p w14:paraId="69E8A243" w14:textId="77777777" w:rsidR="00D05417" w:rsidRPr="001A15D2" w:rsidRDefault="00D05417" w:rsidP="007C00B9">
      <w:pPr>
        <w:pStyle w:val="2f3"/>
      </w:pPr>
      <w:r w:rsidRPr="001A15D2">
        <w:rPr>
          <w:noProof/>
          <w:lang w:eastAsia="ru-RU"/>
        </w:rPr>
        <w:drawing>
          <wp:inline distT="0" distB="0" distL="0" distR="0" wp14:anchorId="501EEDE5" wp14:editId="4D9954AA">
            <wp:extent cx="1847850" cy="895350"/>
            <wp:effectExtent l="0" t="0" r="0" b="0"/>
            <wp:docPr id="541" name="Рисунок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1A15D2">
        <w:t xml:space="preserve"> (2)</w:t>
      </w:r>
    </w:p>
    <w:p w14:paraId="1CA5C500" w14:textId="77777777" w:rsidR="00D05417" w:rsidRPr="001A15D2" w:rsidRDefault="00D05417" w:rsidP="007C00B9">
      <w:pPr>
        <w:pStyle w:val="2f3"/>
      </w:pPr>
    </w:p>
    <w:p w14:paraId="1E83509E" w14:textId="77777777" w:rsidR="00D05417" w:rsidRPr="001A15D2" w:rsidRDefault="00D05417" w:rsidP="007C00B9">
      <w:pPr>
        <w:pStyle w:val="2f3"/>
      </w:pPr>
      <w:r w:rsidRPr="001A15D2">
        <w:rPr>
          <w:noProof/>
          <w:lang w:eastAsia="ru-RU"/>
        </w:rPr>
        <w:drawing>
          <wp:inline distT="0" distB="0" distL="0" distR="0" wp14:anchorId="0E51DBDF" wp14:editId="756CB2E1">
            <wp:extent cx="1905635" cy="895350"/>
            <wp:effectExtent l="0" t="0" r="0" b="0"/>
            <wp:docPr id="542" name="Рисунок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1A15D2">
        <w:t xml:space="preserve"> (3)</w:t>
      </w:r>
    </w:p>
    <w:p w14:paraId="2EB8790B" w14:textId="77777777" w:rsidR="00D05417" w:rsidRPr="001A15D2" w:rsidRDefault="00D05417" w:rsidP="007C00B9">
      <w:pPr>
        <w:pStyle w:val="2f3"/>
      </w:pPr>
      <w:r w:rsidRPr="001A15D2">
        <w:rPr>
          <w:noProof/>
          <w:lang w:eastAsia="ru-RU"/>
        </w:rPr>
        <w:lastRenderedPageBreak/>
        <w:drawing>
          <wp:inline distT="0" distB="0" distL="0" distR="0" wp14:anchorId="66175CC5" wp14:editId="294ED54C">
            <wp:extent cx="2088515" cy="895350"/>
            <wp:effectExtent l="0" t="0" r="6985" b="0"/>
            <wp:docPr id="543" name="Рисунок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1A15D2">
        <w:t>(4), где:</w:t>
      </w:r>
    </w:p>
    <w:p w14:paraId="760864F3" w14:textId="77777777" w:rsidR="00D05417" w:rsidRPr="001A15D2" w:rsidRDefault="00D05417" w:rsidP="007C00B9">
      <w:pPr>
        <w:pStyle w:val="2f3"/>
      </w:pPr>
      <w:r w:rsidRPr="001A15D2">
        <w:rPr>
          <w:noProof/>
          <w:lang w:eastAsia="ru-RU"/>
        </w:rPr>
        <w:drawing>
          <wp:inline distT="0" distB="0" distL="0" distR="0" wp14:anchorId="50599562" wp14:editId="17C4A31A">
            <wp:extent cx="317500" cy="279400"/>
            <wp:effectExtent l="0" t="0" r="6350" b="6350"/>
            <wp:docPr id="544" name="Рисунок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1A15D2">
        <w:t xml:space="preserve">, </w:t>
      </w:r>
      <w:r w:rsidRPr="001A15D2">
        <w:rPr>
          <w:noProof/>
          <w:lang w:eastAsia="ru-RU"/>
        </w:rPr>
        <w:drawing>
          <wp:inline distT="0" distB="0" distL="0" distR="0" wp14:anchorId="6DB1CF65" wp14:editId="596E434F">
            <wp:extent cx="337185" cy="279400"/>
            <wp:effectExtent l="0" t="0" r="5715" b="6350"/>
            <wp:docPr id="545" name="Рисунок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1A15D2">
        <w:t xml:space="preserve">, </w:t>
      </w:r>
      <w:r w:rsidRPr="001A15D2">
        <w:rPr>
          <w:noProof/>
          <w:lang w:eastAsia="ru-RU"/>
        </w:rPr>
        <w:drawing>
          <wp:inline distT="0" distB="0" distL="0" distR="0" wp14:anchorId="76192402" wp14:editId="3D8759A9">
            <wp:extent cx="404495" cy="279400"/>
            <wp:effectExtent l="0" t="0" r="0" b="6350"/>
            <wp:docPr id="546" name="Рисунок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1A15D2">
        <w:t xml:space="preserve">, </w:t>
      </w:r>
      <w:r w:rsidRPr="001A15D2">
        <w:rPr>
          <w:noProof/>
          <w:lang w:eastAsia="ru-RU"/>
        </w:rPr>
        <w:drawing>
          <wp:inline distT="0" distB="0" distL="0" distR="0" wp14:anchorId="0C8788D5" wp14:editId="4698FE17">
            <wp:extent cx="404495" cy="279400"/>
            <wp:effectExtent l="0" t="0" r="0" b="6350"/>
            <wp:docPr id="547" name="Рисунок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1A15D2">
        <w:t xml:space="preserve">, </w:t>
      </w:r>
      <w:r w:rsidRPr="001A15D2">
        <w:rPr>
          <w:noProof/>
          <w:lang w:eastAsia="ru-RU"/>
        </w:rPr>
        <w:drawing>
          <wp:inline distT="0" distB="0" distL="0" distR="0" wp14:anchorId="7658805C" wp14:editId="3C41389E">
            <wp:extent cx="414020" cy="279400"/>
            <wp:effectExtent l="0" t="0" r="5080" b="6350"/>
            <wp:docPr id="548" name="Рисунок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1A15D2">
        <w:t xml:space="preserve">, </w:t>
      </w:r>
      <w:r w:rsidRPr="001A15D2">
        <w:rPr>
          <w:noProof/>
          <w:lang w:eastAsia="ru-RU"/>
        </w:rPr>
        <w:drawing>
          <wp:inline distT="0" distB="0" distL="0" distR="0" wp14:anchorId="2D25CE28" wp14:editId="1E629652">
            <wp:extent cx="462280" cy="279400"/>
            <wp:effectExtent l="0" t="0" r="0" b="6350"/>
            <wp:docPr id="549" name="Рисунок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1A15D2">
        <w:t xml:space="preserve"> - коэффициенты нормализации (преобразование в значения в диапазоне от 0 до 1) ТСО n для года i, определяемые в соответствии с </w:t>
      </w:r>
      <w:hyperlink w:anchor="Par482" w:tooltip="КОЭФФИЦИЕНТЫ НОРМАЛИЗАЦИИ &lt;1&gt;" w:history="1">
        <w:r w:rsidRPr="001A15D2">
          <w:rPr>
            <w:rStyle w:val="ab"/>
            <w:color w:val="auto"/>
            <w:u w:val="none"/>
          </w:rPr>
          <w:t xml:space="preserve">приложением </w:t>
        </w:r>
        <w:r w:rsidR="00134DE0">
          <w:rPr>
            <w:rStyle w:val="ab"/>
            <w:color w:val="auto"/>
            <w:u w:val="none"/>
          </w:rPr>
          <w:t>№ </w:t>
        </w:r>
        <w:r w:rsidRPr="001A15D2">
          <w:rPr>
            <w:rStyle w:val="ab"/>
            <w:color w:val="auto"/>
            <w:u w:val="none"/>
          </w:rPr>
          <w:t>2</w:t>
        </w:r>
      </w:hyperlink>
      <w:r w:rsidRPr="001A15D2">
        <w:t xml:space="preserve"> к Методическим указаниям </w:t>
      </w:r>
      <w:r w:rsidR="00134DE0">
        <w:t>№ </w:t>
      </w:r>
      <w:r w:rsidRPr="001A15D2">
        <w:t>421-э.</w:t>
      </w:r>
    </w:p>
    <w:p w14:paraId="3B15A2D5" w14:textId="77777777" w:rsidR="00D05417" w:rsidRPr="001A15D2" w:rsidRDefault="00D05417" w:rsidP="007C00B9">
      <w:pPr>
        <w:pStyle w:val="2f3"/>
      </w:pPr>
      <w:r w:rsidRPr="001A15D2">
        <w:rPr>
          <w:noProof/>
          <w:lang w:eastAsia="ru-RU"/>
        </w:rPr>
        <w:drawing>
          <wp:inline distT="0" distB="0" distL="0" distR="0" wp14:anchorId="472D8DB2" wp14:editId="39A1D190">
            <wp:extent cx="307975" cy="298450"/>
            <wp:effectExtent l="0" t="0" r="0" b="6350"/>
            <wp:docPr id="550" name="Рисунок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1A15D2">
        <w:t xml:space="preserve">, </w:t>
      </w:r>
      <w:r w:rsidRPr="001A15D2">
        <w:rPr>
          <w:noProof/>
          <w:lang w:eastAsia="ru-RU"/>
        </w:rPr>
        <w:drawing>
          <wp:inline distT="0" distB="0" distL="0" distR="0" wp14:anchorId="0FF14A5F" wp14:editId="36BED5CF">
            <wp:extent cx="365760" cy="298450"/>
            <wp:effectExtent l="0" t="0" r="0" b="6350"/>
            <wp:docPr id="551" name="Рисунок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1A15D2">
        <w:t xml:space="preserve">, </w:t>
      </w:r>
      <w:r w:rsidRPr="001A15D2">
        <w:rPr>
          <w:noProof/>
          <w:lang w:eastAsia="ru-RU"/>
        </w:rPr>
        <w:drawing>
          <wp:inline distT="0" distB="0" distL="0" distR="0" wp14:anchorId="521D41FC" wp14:editId="47794DF1">
            <wp:extent cx="317500" cy="298450"/>
            <wp:effectExtent l="0" t="0" r="6350" b="6350"/>
            <wp:docPr id="552" name="Рисунок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1A15D2">
        <w:t xml:space="preserve"> - значения приведенных удельных показателей ТСО n</w:t>
      </w:r>
      <w:r w:rsidR="00F16109">
        <w:t xml:space="preserve"> </w:t>
      </w:r>
      <w:r w:rsidRPr="001A15D2">
        <w:t>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4814963A" w14:textId="77777777" w:rsidR="00D05417" w:rsidRPr="001A15D2" w:rsidRDefault="00D05417" w:rsidP="007C00B9">
      <w:pPr>
        <w:pStyle w:val="2f3"/>
      </w:pPr>
      <w:r w:rsidRPr="001A15D2">
        <w:rPr>
          <w:noProof/>
          <w:lang w:eastAsia="ru-RU"/>
        </w:rPr>
        <w:drawing>
          <wp:inline distT="0" distB="0" distL="0" distR="0" wp14:anchorId="13AFF7E3" wp14:editId="60C57111">
            <wp:extent cx="1771015" cy="548640"/>
            <wp:effectExtent l="0" t="0" r="635" b="3810"/>
            <wp:docPr id="553" name="Рисунок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1A15D2">
        <w:t xml:space="preserve"> (5)</w:t>
      </w:r>
    </w:p>
    <w:p w14:paraId="58D40889" w14:textId="77777777" w:rsidR="00D05417" w:rsidRPr="001A15D2" w:rsidRDefault="00D05417" w:rsidP="007C00B9">
      <w:pPr>
        <w:pStyle w:val="2f3"/>
      </w:pPr>
      <w:r w:rsidRPr="001A15D2">
        <w:rPr>
          <w:noProof/>
          <w:lang w:eastAsia="ru-RU"/>
        </w:rPr>
        <w:drawing>
          <wp:inline distT="0" distB="0" distL="0" distR="0" wp14:anchorId="118F7C75" wp14:editId="48A661D4">
            <wp:extent cx="1780540" cy="548640"/>
            <wp:effectExtent l="0" t="0" r="0" b="3810"/>
            <wp:docPr id="554" name="Рисунок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1A15D2">
        <w:t xml:space="preserve"> (6)</w:t>
      </w:r>
    </w:p>
    <w:p w14:paraId="595844F6" w14:textId="77777777" w:rsidR="00D05417" w:rsidRPr="001A15D2" w:rsidRDefault="00D05417" w:rsidP="007C00B9">
      <w:pPr>
        <w:pStyle w:val="2f3"/>
      </w:pPr>
      <w:r w:rsidRPr="001A15D2">
        <w:rPr>
          <w:noProof/>
          <w:lang w:eastAsia="ru-RU"/>
        </w:rPr>
        <w:drawing>
          <wp:inline distT="0" distB="0" distL="0" distR="0" wp14:anchorId="3203ED3D" wp14:editId="5BB1143A">
            <wp:extent cx="1828800" cy="548640"/>
            <wp:effectExtent l="0" t="0" r="0" b="3810"/>
            <wp:docPr id="555" name="Рисунок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1A15D2">
        <w:t xml:space="preserve"> (7), где:</w:t>
      </w:r>
    </w:p>
    <w:p w14:paraId="2A5A7F5D" w14:textId="77777777" w:rsidR="00D05417" w:rsidRPr="001A15D2" w:rsidRDefault="00D05417" w:rsidP="007C00B9">
      <w:pPr>
        <w:pStyle w:val="2f3"/>
      </w:pPr>
      <w:r w:rsidRPr="001A15D2">
        <w:rPr>
          <w:noProof/>
          <w:lang w:eastAsia="ru-RU"/>
        </w:rPr>
        <w:drawing>
          <wp:inline distT="0" distB="0" distL="0" distR="0" wp14:anchorId="3361D175" wp14:editId="4AAD4DEB">
            <wp:extent cx="606425" cy="298450"/>
            <wp:effectExtent l="0" t="0" r="3175" b="6350"/>
            <wp:docPr id="556" name="Рисунок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1A15D2">
        <w:t xml:space="preserve"> - значение фактических операционных, подконтрольных расходов (далее - значение фактических ОПР), представленных ТСО n за год i,</w:t>
      </w:r>
      <w:r w:rsidR="00F16109">
        <w:t xml:space="preserve"> </w:t>
      </w:r>
      <w:r w:rsidRPr="001A15D2">
        <w:t xml:space="preserve">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1A15D2">
          <w:rPr>
            <w:rStyle w:val="ab"/>
            <w:color w:val="auto"/>
            <w:u w:val="none"/>
          </w:rPr>
          <w:t xml:space="preserve">приложении </w:t>
        </w:r>
        <w:r w:rsidR="00134DE0">
          <w:rPr>
            <w:rStyle w:val="ab"/>
            <w:color w:val="auto"/>
            <w:u w:val="none"/>
          </w:rPr>
          <w:t>№ </w:t>
        </w:r>
        <w:r w:rsidRPr="001A15D2">
          <w:rPr>
            <w:rStyle w:val="ab"/>
            <w:color w:val="auto"/>
            <w:u w:val="none"/>
          </w:rPr>
          <w:t>1</w:t>
        </w:r>
      </w:hyperlink>
      <w:r w:rsidR="00F16109">
        <w:t xml:space="preserve"> </w:t>
      </w:r>
      <w:r w:rsidRPr="001A15D2">
        <w:t xml:space="preserve">к Методическим указаниям </w:t>
      </w:r>
      <w:r w:rsidR="00134DE0">
        <w:t>№ </w:t>
      </w:r>
      <w:r w:rsidRPr="001A15D2">
        <w:t>421-э, и принятых органом регулирования</w:t>
      </w:r>
      <w:r w:rsidR="00F16109">
        <w:t xml:space="preserve"> </w:t>
      </w:r>
      <w:r w:rsidRPr="001A15D2">
        <w:t>с учетом норм п. 7 Основ ценообразования;</w:t>
      </w:r>
    </w:p>
    <w:p w14:paraId="6CD4DF22" w14:textId="77777777" w:rsidR="00D05417" w:rsidRPr="001A15D2" w:rsidRDefault="00D05417" w:rsidP="007C00B9">
      <w:pPr>
        <w:pStyle w:val="2f3"/>
      </w:pPr>
      <w:r w:rsidRPr="001A15D2">
        <w:rPr>
          <w:noProof/>
          <w:lang w:eastAsia="ru-RU"/>
        </w:rPr>
        <w:drawing>
          <wp:inline distT="0" distB="0" distL="0" distR="0" wp14:anchorId="75931718" wp14:editId="26E9F50C">
            <wp:extent cx="250190" cy="298450"/>
            <wp:effectExtent l="0" t="0" r="0" b="6350"/>
            <wp:docPr id="557" name="Рисунок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1A15D2">
        <w:t xml:space="preserve"> - коэффициент приведения затрат по уровню цен для ТСО n в году i,</w:t>
      </w:r>
      <w:r w:rsidR="00F16109">
        <w:t xml:space="preserve"> </w:t>
      </w:r>
      <w:r w:rsidRPr="001A15D2">
        <w:t xml:space="preserve">в соответствии с </w:t>
      </w:r>
      <w:hyperlink w:anchor="Par593" w:tooltip="СТОИМОСТЬ" w:history="1">
        <w:r w:rsidRPr="001A15D2">
          <w:rPr>
            <w:rStyle w:val="ab"/>
            <w:color w:val="auto"/>
            <w:u w:val="none"/>
          </w:rPr>
          <w:t xml:space="preserve">приложением </w:t>
        </w:r>
        <w:r w:rsidR="00134DE0">
          <w:rPr>
            <w:rStyle w:val="ab"/>
            <w:color w:val="auto"/>
            <w:u w:val="none"/>
          </w:rPr>
          <w:t>№ </w:t>
        </w:r>
        <w:r w:rsidRPr="001A15D2">
          <w:rPr>
            <w:rStyle w:val="ab"/>
            <w:color w:val="auto"/>
            <w:u w:val="none"/>
          </w:rPr>
          <w:t>4</w:t>
        </w:r>
      </w:hyperlink>
      <w:r w:rsidRPr="001A15D2">
        <w:t xml:space="preserve"> к Методическим указаниям </w:t>
      </w:r>
      <w:r w:rsidR="00134DE0">
        <w:t>№ </w:t>
      </w:r>
      <w:r w:rsidRPr="001A15D2">
        <w:t>421-э.</w:t>
      </w:r>
    </w:p>
    <w:p w14:paraId="3D811F13" w14:textId="77777777" w:rsidR="00D05417" w:rsidRPr="001A15D2" w:rsidRDefault="00D05417" w:rsidP="007C00B9">
      <w:pPr>
        <w:pStyle w:val="2f3"/>
      </w:pPr>
      <w:r w:rsidRPr="001A15D2">
        <w:rPr>
          <w:noProof/>
          <w:lang w:eastAsia="ru-RU"/>
        </w:rPr>
        <w:drawing>
          <wp:inline distT="0" distB="0" distL="0" distR="0" wp14:anchorId="786A949D" wp14:editId="2BD44146">
            <wp:extent cx="231140" cy="231140"/>
            <wp:effectExtent l="0" t="0" r="0" b="0"/>
            <wp:docPr id="558" name="Рисунок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1A15D2">
        <w:t xml:space="preserve"> - коэффициент приведения затрат по климатическим условиям, рассчитываемый как:</w:t>
      </w:r>
    </w:p>
    <w:p w14:paraId="1D920255" w14:textId="77777777" w:rsidR="00D05417" w:rsidRPr="001A15D2" w:rsidRDefault="00D05417" w:rsidP="007C00B9">
      <w:pPr>
        <w:pStyle w:val="2f3"/>
      </w:pPr>
    </w:p>
    <w:p w14:paraId="057035F9" w14:textId="77777777" w:rsidR="00D05417" w:rsidRPr="001A15D2" w:rsidRDefault="00D05417" w:rsidP="007C00B9">
      <w:pPr>
        <w:pStyle w:val="2f3"/>
      </w:pPr>
      <w:r w:rsidRPr="001A15D2">
        <w:rPr>
          <w:noProof/>
          <w:lang w:eastAsia="ru-RU"/>
        </w:rPr>
        <w:lastRenderedPageBreak/>
        <w:drawing>
          <wp:inline distT="0" distB="0" distL="0" distR="0" wp14:anchorId="08D8E630" wp14:editId="0403650E">
            <wp:extent cx="1308735" cy="509905"/>
            <wp:effectExtent l="0" t="0" r="5715" b="4445"/>
            <wp:docPr id="559" name="Рисунок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1A15D2">
        <w:t xml:space="preserve"> (8), где:</w:t>
      </w:r>
    </w:p>
    <w:p w14:paraId="3CD342AF" w14:textId="77777777" w:rsidR="00D05417" w:rsidRPr="001A15D2" w:rsidRDefault="00D05417" w:rsidP="007C00B9">
      <w:pPr>
        <w:pStyle w:val="2f3"/>
      </w:pPr>
      <w:r w:rsidRPr="001A15D2">
        <w:rPr>
          <w:noProof/>
          <w:lang w:eastAsia="ru-RU"/>
        </w:rPr>
        <w:drawing>
          <wp:inline distT="0" distB="0" distL="0" distR="0" wp14:anchorId="1148849C" wp14:editId="261402D4">
            <wp:extent cx="231140" cy="298450"/>
            <wp:effectExtent l="0" t="0" r="0" b="6350"/>
            <wp:docPr id="560" name="Рисунок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1A15D2">
        <w:t xml:space="preserve">, </w:t>
      </w:r>
      <w:r w:rsidRPr="001A15D2">
        <w:rPr>
          <w:noProof/>
          <w:lang w:eastAsia="ru-RU"/>
        </w:rPr>
        <w:drawing>
          <wp:inline distT="0" distB="0" distL="0" distR="0" wp14:anchorId="68BD54A8" wp14:editId="4265A279">
            <wp:extent cx="231140" cy="298450"/>
            <wp:effectExtent l="0" t="0" r="0" b="6350"/>
            <wp:docPr id="561" name="Рисунок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1A15D2">
        <w:t xml:space="preserve">, </w:t>
      </w:r>
      <w:r w:rsidRPr="001A15D2">
        <w:rPr>
          <w:noProof/>
          <w:lang w:eastAsia="ru-RU"/>
        </w:rPr>
        <w:drawing>
          <wp:inline distT="0" distB="0" distL="0" distR="0" wp14:anchorId="5016D5F2" wp14:editId="171A8486">
            <wp:extent cx="231140" cy="298450"/>
            <wp:effectExtent l="0" t="0" r="0" b="6350"/>
            <wp:docPr id="562" name="Рисунок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1A15D2">
        <w:t xml:space="preserve"> - коэффициенты приведения затрат по климатическим условиям,</w:t>
      </w:r>
      <w:r w:rsidR="00F16109">
        <w:t xml:space="preserve"> </w:t>
      </w:r>
      <w:r w:rsidRPr="001A15D2">
        <w:t xml:space="preserve">в соответствии с </w:t>
      </w:r>
      <w:hyperlink w:anchor="Par1091" w:tooltip="КОЭФФИЦИЕНТЫ ПРИВЕДЕНИЯ ЗАТРАТ ПО КЛИМАТИЧЕСКИМ УСЛОВИЯМ" w:history="1">
        <w:r w:rsidRPr="001A15D2">
          <w:rPr>
            <w:rStyle w:val="ab"/>
            <w:color w:val="auto"/>
            <w:u w:val="none"/>
          </w:rPr>
          <w:t xml:space="preserve">приложением </w:t>
        </w:r>
        <w:r w:rsidR="00134DE0">
          <w:rPr>
            <w:rStyle w:val="ab"/>
            <w:color w:val="auto"/>
            <w:u w:val="none"/>
          </w:rPr>
          <w:t>№ </w:t>
        </w:r>
        <w:r w:rsidRPr="001A15D2">
          <w:rPr>
            <w:rStyle w:val="ab"/>
            <w:color w:val="auto"/>
            <w:u w:val="none"/>
          </w:rPr>
          <w:t>5</w:t>
        </w:r>
      </w:hyperlink>
      <w:r w:rsidRPr="001A15D2">
        <w:t xml:space="preserve"> к Методическим указаниям </w:t>
      </w:r>
      <w:r w:rsidR="00134DE0">
        <w:t>№ </w:t>
      </w:r>
      <w:r w:rsidRPr="001A15D2">
        <w:t>421-э.</w:t>
      </w:r>
    </w:p>
    <w:p w14:paraId="0FB21A61" w14:textId="77777777" w:rsidR="00D05417" w:rsidRPr="001A15D2" w:rsidRDefault="00D05417" w:rsidP="007C00B9">
      <w:pPr>
        <w:pStyle w:val="2f3"/>
      </w:pPr>
      <w:r w:rsidRPr="001A15D2">
        <w:rPr>
          <w:noProof/>
          <w:lang w:eastAsia="ru-RU"/>
        </w:rPr>
        <w:drawing>
          <wp:inline distT="0" distB="0" distL="0" distR="0" wp14:anchorId="6F5AD9D3" wp14:editId="0B6368FE">
            <wp:extent cx="317500" cy="298450"/>
            <wp:effectExtent l="0" t="0" r="6350" b="6350"/>
            <wp:docPr id="563" name="Рисунок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1A15D2">
        <w:t xml:space="preserve"> - фактическая протяженность линий электропередач, эксплуатируемых</w:t>
      </w:r>
      <w:r w:rsidR="00F16109">
        <w:t xml:space="preserve"> </w:t>
      </w:r>
      <w:r w:rsidRPr="001A15D2">
        <w:t>на законных основаниях и участвующих в регулируемом виде деятельности, ТСО n в году i в соответствующем субъекте Российской Федерации, км;</w:t>
      </w:r>
    </w:p>
    <w:p w14:paraId="3EAAB6CF" w14:textId="77777777" w:rsidR="00D05417" w:rsidRPr="001A15D2" w:rsidRDefault="00D05417" w:rsidP="007C00B9">
      <w:pPr>
        <w:pStyle w:val="2f3"/>
      </w:pPr>
      <w:r w:rsidRPr="001A15D2">
        <w:rPr>
          <w:noProof/>
          <w:lang w:eastAsia="ru-RU"/>
        </w:rPr>
        <w:drawing>
          <wp:inline distT="0" distB="0" distL="0" distR="0" wp14:anchorId="7FBF9D21" wp14:editId="74FBF86A">
            <wp:extent cx="414020" cy="298450"/>
            <wp:effectExtent l="0" t="0" r="5080" b="6350"/>
            <wp:docPr id="564" name="Рисунок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1A15D2">
        <w:t xml:space="preserve"> - фактическая установленная трансформаторная мощность электрооборудования, эксплуатируемого на законных основаниях и участвующая</w:t>
      </w:r>
      <w:r w:rsidR="00F16109">
        <w:t xml:space="preserve"> </w:t>
      </w:r>
      <w:r w:rsidRPr="001A15D2">
        <w:t>в регулируемом виде деятельности, ТСО n в году i</w:t>
      </w:r>
      <w:r w:rsidR="00F16109">
        <w:t xml:space="preserve"> </w:t>
      </w:r>
      <w:r w:rsidRPr="001A15D2">
        <w:t>в соответствующем субъекте Российской Федерации, МВА;</w:t>
      </w:r>
    </w:p>
    <w:p w14:paraId="3633E630" w14:textId="77777777" w:rsidR="00D05417" w:rsidRPr="001A15D2" w:rsidRDefault="00D05417" w:rsidP="007C00B9">
      <w:pPr>
        <w:pStyle w:val="2f3"/>
      </w:pPr>
      <w:r w:rsidRPr="001A15D2">
        <w:rPr>
          <w:noProof/>
          <w:lang w:eastAsia="ru-RU"/>
        </w:rPr>
        <w:drawing>
          <wp:inline distT="0" distB="0" distL="0" distR="0" wp14:anchorId="0175FD69" wp14:editId="26876536">
            <wp:extent cx="307975" cy="298450"/>
            <wp:effectExtent l="0" t="0" r="0" b="6350"/>
            <wp:docPr id="565" name="Рисунок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1A15D2">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001281C1" w14:textId="77777777" w:rsidR="00D05417" w:rsidRPr="001A15D2" w:rsidRDefault="00D05417" w:rsidP="007C00B9">
      <w:pPr>
        <w:pStyle w:val="2f3"/>
        <w:rPr>
          <w:b/>
        </w:rPr>
      </w:pPr>
    </w:p>
    <w:p w14:paraId="61087312"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ТЕРРИТОРИАЛЬНОЙ СЕТЕВОЙ ОРГАНИЗАЦИИ</w:t>
      </w:r>
    </w:p>
    <w:p w14:paraId="1C336EF5" w14:textId="255F986B" w:rsidR="00D05417" w:rsidRPr="001A15D2" w:rsidRDefault="00D05417" w:rsidP="007C00B9">
      <w:pPr>
        <w:pStyle w:val="2f3"/>
      </w:pPr>
      <w:r w:rsidRPr="001A15D2">
        <w:t xml:space="preserve">Согласно пояснениям, представленным </w:t>
      </w:r>
      <w:r w:rsidR="00801C45">
        <w:t>ПАО </w:t>
      </w:r>
      <w:r w:rsidRPr="001A15D2">
        <w:t xml:space="preserve">«МРСК Сибири», в рамках </w:t>
      </w:r>
      <w:r w:rsidR="005B04A6">
        <w:t>тарифного предложения</w:t>
      </w:r>
      <w:r w:rsidRPr="001A15D2">
        <w:t xml:space="preserve"> 2018 года филиалом </w:t>
      </w:r>
      <w:r w:rsidR="00801C45">
        <w:t>ПАО </w:t>
      </w:r>
      <w:r w:rsidRPr="001A15D2">
        <w:t>«МРСК Сибири»- «Омскэнерго» расчет по определению базового уровня операционных расходов в соответствии</w:t>
      </w:r>
      <w:r w:rsidR="00F16109">
        <w:t xml:space="preserve"> </w:t>
      </w:r>
      <w:r w:rsidRPr="001A15D2">
        <w:t xml:space="preserve">с методическими указаниями, утвержденными приказом ФАС России от 18.03.15 </w:t>
      </w:r>
      <w:r w:rsidR="00134DE0">
        <w:t>№ </w:t>
      </w:r>
      <w:r w:rsidRPr="001A15D2">
        <w:t>421-э в РЭК Омской области не предоставлялся в связи с невозможностью определения коэффициента нормализации.</w:t>
      </w:r>
    </w:p>
    <w:p w14:paraId="7C345FF4" w14:textId="77777777" w:rsidR="00D05417" w:rsidRPr="001A15D2" w:rsidRDefault="00D05417" w:rsidP="007C00B9">
      <w:pPr>
        <w:pStyle w:val="2f3"/>
      </w:pPr>
    </w:p>
    <w:p w14:paraId="00520144"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ОРГАНА РЕГУЛИРОВАНИЯ</w:t>
      </w:r>
    </w:p>
    <w:p w14:paraId="65073749" w14:textId="0BE3F874" w:rsidR="00D05417" w:rsidRPr="001A15D2" w:rsidRDefault="00D05417" w:rsidP="007C00B9">
      <w:pPr>
        <w:pStyle w:val="2f3"/>
      </w:pPr>
      <w:r w:rsidRPr="001A15D2">
        <w:t>Долгосрочные параметры регулирования филиала</w:t>
      </w:r>
      <w:r w:rsidR="00F16109">
        <w:t xml:space="preserve"> </w:t>
      </w:r>
      <w:r w:rsidR="00801C45">
        <w:t>ПАО </w:t>
      </w:r>
      <w:r w:rsidR="00F16109">
        <w:t>«МРСК Сибири» - «Омскэнерго»</w:t>
      </w:r>
      <w:r w:rsidRPr="001A15D2">
        <w:t xml:space="preserve"> на 2018-2022 годы были утверждены приказом РЭК Омской области от 27.12.2017 </w:t>
      </w:r>
      <w:r w:rsidR="00134DE0">
        <w:t>№ </w:t>
      </w:r>
      <w:r w:rsidRPr="001A15D2">
        <w:t xml:space="preserve">618/83 (приложение </w:t>
      </w:r>
      <w:r w:rsidR="00134DE0">
        <w:t>№ </w:t>
      </w:r>
      <w:r w:rsidRPr="001A15D2">
        <w:t>5).</w:t>
      </w:r>
    </w:p>
    <w:p w14:paraId="60E0E474" w14:textId="77777777" w:rsidR="00D05417" w:rsidRPr="001A15D2" w:rsidRDefault="00D05417" w:rsidP="007C00B9">
      <w:pPr>
        <w:pStyle w:val="2f3"/>
      </w:pPr>
      <w:r w:rsidRPr="001A15D2">
        <w:lastRenderedPageBreak/>
        <w:t>При расчете РЭК Омской области использовались положения, формулы, значения и условия, определенные Методическим указаниям</w:t>
      </w:r>
      <w:r w:rsidR="00F16109">
        <w:t xml:space="preserve"> </w:t>
      </w:r>
      <w:r w:rsidR="00134DE0">
        <w:t>№ </w:t>
      </w:r>
      <w:r w:rsidRPr="001A15D2">
        <w:t>421-э, а также следующие исходные данные:</w:t>
      </w:r>
    </w:p>
    <w:p w14:paraId="2EA924D0" w14:textId="19B8A764" w:rsidR="00D05417" w:rsidRPr="001A15D2" w:rsidRDefault="00D05417" w:rsidP="007C00B9">
      <w:pPr>
        <w:pStyle w:val="3"/>
      </w:pPr>
      <w:r w:rsidRPr="001A15D2">
        <w:t>Результаты анализа экономической обоснованности фактических подконтрольных расходов филиала</w:t>
      </w:r>
      <w:r w:rsidR="00F16109">
        <w:t xml:space="preserve"> </w:t>
      </w:r>
      <w:r w:rsidR="00801C45">
        <w:t>ПАО </w:t>
      </w:r>
      <w:r w:rsidR="00F16109">
        <w:t>«МРСК Сибири» - «Омскэнерго»</w:t>
      </w:r>
      <w:r w:rsidRPr="001A15D2">
        <w:t xml:space="preserve"> за 2012 - 2016 годы.</w:t>
      </w:r>
    </w:p>
    <w:p w14:paraId="29F5FDE8" w14:textId="77777777" w:rsidR="00D05417" w:rsidRPr="001A15D2" w:rsidRDefault="00D05417" w:rsidP="007C00B9">
      <w:pPr>
        <w:pStyle w:val="3"/>
      </w:pPr>
      <w:r w:rsidRPr="001A15D2">
        <w:t xml:space="preserve">Данные по форме, предусмотренной приложением </w:t>
      </w:r>
      <w:r w:rsidR="00134DE0">
        <w:t>№ </w:t>
      </w:r>
      <w:r w:rsidRPr="001A15D2">
        <w:t>1</w:t>
      </w:r>
      <w:r w:rsidR="00F16109">
        <w:t xml:space="preserve"> </w:t>
      </w:r>
      <w:r w:rsidRPr="001A15D2">
        <w:t xml:space="preserve">к Методическим указаниям </w:t>
      </w:r>
      <w:r w:rsidR="00134DE0">
        <w:t>№ </w:t>
      </w:r>
      <w:r w:rsidRPr="001A15D2">
        <w:t>421-э.</w:t>
      </w:r>
    </w:p>
    <w:p w14:paraId="5D1A658D" w14:textId="77777777" w:rsidR="00D05417" w:rsidRPr="001A15D2" w:rsidRDefault="00D05417" w:rsidP="007C00B9">
      <w:pPr>
        <w:pStyle w:val="3"/>
      </w:pPr>
      <w:r w:rsidRPr="001A15D2">
        <w:t>Стоимость фиксированного набора потребительских товаров</w:t>
      </w:r>
      <w:r w:rsidR="00F16109">
        <w:t xml:space="preserve"> </w:t>
      </w:r>
      <w:r w:rsidRPr="001A15D2">
        <w:t>и услуг в Омской области и в г. Москве в декабре соответствующего года</w:t>
      </w:r>
      <w:r w:rsidR="00F16109">
        <w:t xml:space="preserve"> </w:t>
      </w:r>
      <w:r w:rsidRPr="001A15D2">
        <w:t>по сведениям, полученным из центральной базы статистических данных Федеральной службы государственной статистики.</w:t>
      </w:r>
    </w:p>
    <w:p w14:paraId="58B6BBDF" w14:textId="77777777" w:rsidR="00D05417" w:rsidRPr="007C00B9" w:rsidRDefault="00D05417" w:rsidP="007C00B9">
      <w:pPr>
        <w:pStyle w:val="2f3"/>
      </w:pPr>
      <w:r w:rsidRPr="007C00B9">
        <w:t>Индекс эффективности подконтрольных расходов РЭК Омской области определен в размере 1 % на каждый год долгосрочного периода регулирования 2018-2022 годы.</w:t>
      </w:r>
    </w:p>
    <w:p w14:paraId="75523832" w14:textId="77777777" w:rsidR="00D05417" w:rsidRPr="007C00B9" w:rsidRDefault="00D05417" w:rsidP="007C00B9">
      <w:pPr>
        <w:pStyle w:val="2f3"/>
      </w:pPr>
      <w:r w:rsidRPr="007C00B9">
        <w:t>Величина базового уровня подконтрольных расходов, определенная</w:t>
      </w:r>
      <w:r w:rsidR="00F16109" w:rsidRPr="007C00B9">
        <w:t xml:space="preserve"> </w:t>
      </w:r>
      <w:r w:rsidRPr="007C00B9">
        <w:t>по методу сравнения аналогов, составила 1 833 689,36 тыс. руб.</w:t>
      </w:r>
    </w:p>
    <w:p w14:paraId="6E42BC5D" w14:textId="77777777" w:rsidR="00D05417" w:rsidRPr="007C00B9" w:rsidRDefault="00D05417" w:rsidP="007C00B9">
      <w:pPr>
        <w:pStyle w:val="2f3"/>
      </w:pPr>
      <w:r w:rsidRPr="007C00B9">
        <w:t>Величина экономически обоснованного уровня операционных расходов составила 2 019 770,39 тыс. руб.</w:t>
      </w:r>
    </w:p>
    <w:p w14:paraId="114132B3" w14:textId="77777777" w:rsidR="00D05417" w:rsidRPr="007C00B9" w:rsidRDefault="00D05417" w:rsidP="007C00B9">
      <w:pPr>
        <w:pStyle w:val="2f3"/>
      </w:pPr>
      <w:r w:rsidRPr="007C00B9">
        <w:t xml:space="preserve">В соответствии с пунктом 9 Методических указаний </w:t>
      </w:r>
      <w:r w:rsidR="00134DE0">
        <w:t>№ </w:t>
      </w:r>
      <w:r w:rsidRPr="007C00B9">
        <w:t xml:space="preserve">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 доле от базового уровня ОПР, рассчитанных в соответствии с Методическими указаниями </w:t>
      </w:r>
      <w:r w:rsidR="00134DE0">
        <w:t>№ </w:t>
      </w:r>
      <w:r w:rsidRPr="007C00B9">
        <w:t>98-э и 30 % доле</w:t>
      </w:r>
      <w:r w:rsidR="00F16109" w:rsidRPr="007C00B9">
        <w:t xml:space="preserve"> </w:t>
      </w:r>
      <w:r w:rsidRPr="007C00B9">
        <w:t xml:space="preserve">от базового уровня ОПР для ТСО, рассчитанного в соответствии с Методическими указаниями </w:t>
      </w:r>
      <w:r w:rsidR="00134DE0">
        <w:t>№ </w:t>
      </w:r>
      <w:r w:rsidRPr="007C00B9">
        <w:t>421-э.</w:t>
      </w:r>
    </w:p>
    <w:p w14:paraId="0D42BAB2" w14:textId="77777777" w:rsidR="00D05417" w:rsidRPr="007C00B9" w:rsidRDefault="00D05417" w:rsidP="007C00B9">
      <w:pPr>
        <w:pStyle w:val="2f3"/>
      </w:pPr>
      <w:r w:rsidRPr="007C00B9">
        <w:t>Указанный базовый уровень рассчитывается по формуле:</w:t>
      </w:r>
    </w:p>
    <w:p w14:paraId="540104F2" w14:textId="77777777" w:rsidR="00D05417" w:rsidRPr="007C00B9" w:rsidRDefault="00D05417" w:rsidP="007C00B9">
      <w:pPr>
        <w:pStyle w:val="2f3"/>
      </w:pPr>
      <w:r w:rsidRPr="007C00B9">
        <w:rPr>
          <w:noProof/>
          <w:lang w:eastAsia="ru-RU"/>
        </w:rPr>
        <w:drawing>
          <wp:inline distT="0" distB="0" distL="0" distR="0" wp14:anchorId="334287B6" wp14:editId="1A5D0DD9">
            <wp:extent cx="3881120" cy="318770"/>
            <wp:effectExtent l="0" t="0" r="5080" b="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881120" cy="318770"/>
                    </a:xfrm>
                    <a:prstGeom prst="rect">
                      <a:avLst/>
                    </a:prstGeom>
                    <a:noFill/>
                    <a:ln>
                      <a:noFill/>
                    </a:ln>
                  </pic:spPr>
                </pic:pic>
              </a:graphicData>
            </a:graphic>
          </wp:inline>
        </w:drawing>
      </w:r>
    </w:p>
    <w:p w14:paraId="4627A04A" w14:textId="77777777" w:rsidR="00D05417" w:rsidRPr="007C00B9" w:rsidRDefault="00D05417" w:rsidP="007C00B9">
      <w:pPr>
        <w:pStyle w:val="2f3"/>
      </w:pPr>
      <w:r w:rsidRPr="007C00B9">
        <w:t>где:</w:t>
      </w:r>
    </w:p>
    <w:p w14:paraId="793D11B1" w14:textId="77777777" w:rsidR="00D05417" w:rsidRPr="007C00B9" w:rsidRDefault="00D05417" w:rsidP="007C00B9">
      <w:pPr>
        <w:pStyle w:val="2f3"/>
      </w:pPr>
      <w:r w:rsidRPr="007C00B9">
        <w:rPr>
          <w:noProof/>
          <w:lang w:eastAsia="ru-RU"/>
        </w:rPr>
        <w:drawing>
          <wp:inline distT="0" distB="0" distL="0" distR="0" wp14:anchorId="7EE90CEA" wp14:editId="4DA175B7">
            <wp:extent cx="1073785" cy="318770"/>
            <wp:effectExtent l="0" t="0" r="0" b="0"/>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073785" cy="318770"/>
                    </a:xfrm>
                    <a:prstGeom prst="rect">
                      <a:avLst/>
                    </a:prstGeom>
                    <a:noFill/>
                    <a:ln>
                      <a:noFill/>
                    </a:ln>
                  </pic:spPr>
                </pic:pic>
              </a:graphicData>
            </a:graphic>
          </wp:inline>
        </w:drawing>
      </w:r>
      <w:r w:rsidRPr="007C00B9">
        <w:t xml:space="preserve"> - базовый уровень ОПР ТСО n в году m + 1;</w:t>
      </w:r>
    </w:p>
    <w:p w14:paraId="36DCB933" w14:textId="77777777" w:rsidR="00D05417" w:rsidRPr="007C00B9" w:rsidRDefault="00D05417" w:rsidP="007C00B9">
      <w:pPr>
        <w:pStyle w:val="2f3"/>
      </w:pPr>
      <w:r w:rsidRPr="007C00B9">
        <w:rPr>
          <w:noProof/>
          <w:lang w:eastAsia="ru-RU"/>
        </w:rPr>
        <w:lastRenderedPageBreak/>
        <w:drawing>
          <wp:inline distT="0" distB="0" distL="0" distR="0" wp14:anchorId="462DC3B9" wp14:editId="64BA6CAB">
            <wp:extent cx="1010285" cy="318770"/>
            <wp:effectExtent l="0" t="0" r="0" b="0"/>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010285" cy="318770"/>
                    </a:xfrm>
                    <a:prstGeom prst="rect">
                      <a:avLst/>
                    </a:prstGeom>
                    <a:noFill/>
                    <a:ln>
                      <a:noFill/>
                    </a:ln>
                  </pic:spPr>
                </pic:pic>
              </a:graphicData>
            </a:graphic>
          </wp:inline>
        </w:drawing>
      </w:r>
      <w:r w:rsidRPr="007C00B9">
        <w:t xml:space="preserve"> - значение эффективного уровня ОПР ТСО n в году m + 1, рассчитываемого в соответствии с п. 10 Методических указаний </w:t>
      </w:r>
      <w:r w:rsidR="00134DE0">
        <w:t>№ </w:t>
      </w:r>
      <w:r w:rsidRPr="007C00B9">
        <w:t>421-э;</w:t>
      </w:r>
    </w:p>
    <w:p w14:paraId="4CB9A3C8" w14:textId="77777777" w:rsidR="00D05417" w:rsidRPr="007C00B9" w:rsidRDefault="00D05417" w:rsidP="007C00B9">
      <w:pPr>
        <w:pStyle w:val="2f3"/>
      </w:pPr>
      <w:r w:rsidRPr="007C00B9">
        <w:rPr>
          <w:noProof/>
          <w:lang w:eastAsia="ru-RU"/>
        </w:rPr>
        <w:drawing>
          <wp:inline distT="0" distB="0" distL="0" distR="0" wp14:anchorId="5EE7BB81" wp14:editId="7B112677">
            <wp:extent cx="690880" cy="318770"/>
            <wp:effectExtent l="0" t="0" r="0" b="0"/>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690880" cy="318770"/>
                    </a:xfrm>
                    <a:prstGeom prst="rect">
                      <a:avLst/>
                    </a:prstGeom>
                    <a:noFill/>
                    <a:ln>
                      <a:noFill/>
                    </a:ln>
                  </pic:spPr>
                </pic:pic>
              </a:graphicData>
            </a:graphic>
          </wp:inline>
        </w:drawing>
      </w:r>
      <w:r w:rsidRPr="007C00B9">
        <w:t xml:space="preserve"> - уровень ОПР, рассчитанный органом регулирования для ТСО n</w:t>
      </w:r>
      <w:r w:rsidR="00F16109" w:rsidRPr="007C00B9">
        <w:t xml:space="preserve"> </w:t>
      </w:r>
      <w:r w:rsidRPr="007C00B9">
        <w:t>в году m + 1 в соответствии с Методическими указаниями</w:t>
      </w:r>
      <w:r w:rsidR="00F16109" w:rsidRPr="007C00B9">
        <w:t xml:space="preserve"> </w:t>
      </w:r>
      <w:r w:rsidRPr="007C00B9">
        <w:t>по регулированию тарифов с применением метода доходности инвестированного капитала или с Методическими указаниями по расчету тарифов на услуги</w:t>
      </w:r>
      <w:r w:rsidR="00F16109" w:rsidRPr="007C00B9">
        <w:t xml:space="preserve"> </w:t>
      </w:r>
      <w:r w:rsidRPr="007C00B9">
        <w:t>по передаче электрической энергии, устанавливаемых с применением метода долгосрочной индексации НВВ.</w:t>
      </w:r>
    </w:p>
    <w:p w14:paraId="08CD09B9" w14:textId="2F3AF9D8" w:rsidR="00D05417" w:rsidRPr="007C00B9" w:rsidRDefault="00D05417" w:rsidP="007C00B9">
      <w:pPr>
        <w:pStyle w:val="2f3"/>
      </w:pPr>
      <w:r w:rsidRPr="007C00B9">
        <w:t>Таким образом, базовый уровень ОПР филиала</w:t>
      </w:r>
      <w:r w:rsidR="00F16109" w:rsidRPr="007C00B9">
        <w:t xml:space="preserve"> </w:t>
      </w:r>
      <w:r w:rsidR="00801C45">
        <w:t>ПАО </w:t>
      </w:r>
      <w:r w:rsidR="00F16109" w:rsidRPr="007C00B9">
        <w:t xml:space="preserve">«МРСК Сибири» - «Омскэнерго» </w:t>
      </w:r>
      <w:r w:rsidRPr="007C00B9">
        <w:t>на долгосрочный период регулирования 2018-2022 годы принят регулирующим органом на уровне:</w:t>
      </w:r>
    </w:p>
    <w:p w14:paraId="3CFABE6C" w14:textId="77777777" w:rsidR="00D05417" w:rsidRPr="007C00B9" w:rsidRDefault="00D05417" w:rsidP="007C00B9">
      <w:pPr>
        <w:pStyle w:val="2f3"/>
      </w:pPr>
      <w:r w:rsidRPr="007C00B9">
        <w:t>БазOPEX2018 = 0,3 х 1 833 689,36 тыс. руб. + 0,7 х 2 019 770,39 тыс. руб. = 1 963 946,07 тыс. руб.</w:t>
      </w:r>
    </w:p>
    <w:p w14:paraId="7A680242" w14:textId="77777777" w:rsidR="00D05417" w:rsidRPr="007C00B9" w:rsidRDefault="00D05417" w:rsidP="007C00B9">
      <w:pPr>
        <w:pStyle w:val="2f3"/>
      </w:pPr>
    </w:p>
    <w:p w14:paraId="032B93B1"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ИСПОЛНИТЕЛЯ</w:t>
      </w:r>
    </w:p>
    <w:p w14:paraId="39CDAE90" w14:textId="77777777" w:rsidR="00D05417" w:rsidRPr="001A15D2" w:rsidRDefault="00D05417" w:rsidP="007C00B9">
      <w:pPr>
        <w:pStyle w:val="2f3"/>
      </w:pPr>
      <w:r w:rsidRPr="001A15D2">
        <w:t xml:space="preserve">Методическими указаниями </w:t>
      </w:r>
      <w:r w:rsidR="00134DE0">
        <w:t>№ </w:t>
      </w:r>
      <w:r w:rsidRPr="001A15D2">
        <w:t xml:space="preserve">421-э регламентируется порядок определения значения эффективного уровня операционных, подконтрольных расходов (ОПР)и индекса эффективности ОПР территориальной сетевой организации (ТСО). </w:t>
      </w:r>
    </w:p>
    <w:p w14:paraId="22AEAC2C" w14:textId="77777777" w:rsidR="00D05417" w:rsidRPr="001A15D2" w:rsidRDefault="00D05417" w:rsidP="007C00B9">
      <w:pPr>
        <w:pStyle w:val="2f3"/>
      </w:pPr>
      <w:r w:rsidRPr="001A15D2">
        <w:t xml:space="preserve">Согласно п. 7 Методических указаний </w:t>
      </w:r>
      <w:r w:rsidR="00134DE0">
        <w:t>№ </w:t>
      </w:r>
      <w:r w:rsidRPr="001A15D2">
        <w:t>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w:t>
      </w:r>
      <w:r w:rsidR="00F16109">
        <w:t xml:space="preserve"> </w:t>
      </w:r>
      <w:r w:rsidRPr="001A15D2">
        <w:t>по группам ТСО, показатель рейтинга эффективности которых находится</w:t>
      </w:r>
      <w:r w:rsidR="00F16109">
        <w:t xml:space="preserve"> </w:t>
      </w:r>
      <w:r w:rsidRPr="001A15D2">
        <w:t>в заданном интервале фиксированных значений в соответствии с приложением</w:t>
      </w:r>
      <w:r w:rsidR="00F16109">
        <w:t xml:space="preserve"> </w:t>
      </w:r>
      <w:r w:rsidR="00134DE0">
        <w:t>№ </w:t>
      </w:r>
      <w:r w:rsidRPr="001A15D2">
        <w:t xml:space="preserve">3 к Методическим указаниям </w:t>
      </w:r>
      <w:r w:rsidR="00134DE0">
        <w:t>№ </w:t>
      </w:r>
      <w:r w:rsidRPr="001A15D2">
        <w:t>421-э (далее - группа эффективности)</w:t>
      </w:r>
      <w:r w:rsidR="00F16109">
        <w:t xml:space="preserve"> </w:t>
      </w:r>
      <w:r w:rsidRPr="001A15D2">
        <w:t>по итогам расчета рейтинга эффективности ТСО,</w:t>
      </w:r>
      <w:r w:rsidR="00F16109">
        <w:t xml:space="preserve"> </w:t>
      </w:r>
      <w:r w:rsidRPr="001A15D2">
        <w:t>с учетом:</w:t>
      </w:r>
    </w:p>
    <w:p w14:paraId="220FE702" w14:textId="77777777" w:rsidR="00D05417" w:rsidRPr="001A15D2" w:rsidRDefault="00D05417" w:rsidP="005550D2">
      <w:pPr>
        <w:pStyle w:val="41"/>
        <w:numPr>
          <w:ilvl w:val="0"/>
          <w:numId w:val="32"/>
        </w:numPr>
      </w:pPr>
      <w:r w:rsidRPr="001A15D2">
        <w:t>уровня цен и климатических условий в регионе, в котором осуществляется деятельность ТСО;</w:t>
      </w:r>
    </w:p>
    <w:p w14:paraId="571DF517" w14:textId="77777777" w:rsidR="00D05417" w:rsidRPr="001A15D2" w:rsidRDefault="00D05417" w:rsidP="005550D2">
      <w:pPr>
        <w:pStyle w:val="41"/>
        <w:numPr>
          <w:ilvl w:val="0"/>
          <w:numId w:val="32"/>
        </w:numPr>
      </w:pPr>
      <w:r w:rsidRPr="001A15D2">
        <w:t>натуральных показателей ТСО, предусмотренных приложением</w:t>
      </w:r>
      <w:r w:rsidR="00F16109">
        <w:t xml:space="preserve"> </w:t>
      </w:r>
      <w:r w:rsidR="00134DE0">
        <w:t>№ </w:t>
      </w:r>
      <w:r w:rsidRPr="001A15D2">
        <w:t xml:space="preserve">1 к Методическим указаниям </w:t>
      </w:r>
      <w:r w:rsidR="00134DE0">
        <w:t>№ </w:t>
      </w:r>
      <w:r w:rsidRPr="001A15D2">
        <w:t>421-э.</w:t>
      </w:r>
    </w:p>
    <w:p w14:paraId="33506A7E" w14:textId="77777777" w:rsidR="00D05417" w:rsidRPr="001A15D2" w:rsidRDefault="00D05417" w:rsidP="00C12D56">
      <w:pPr>
        <w:pStyle w:val="2f3"/>
      </w:pPr>
      <w:r w:rsidRPr="001A15D2">
        <w:lastRenderedPageBreak/>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2F123645" w14:textId="77777777" w:rsidR="00D05417" w:rsidRPr="001A15D2" w:rsidRDefault="00D05417" w:rsidP="00C12D56">
      <w:pPr>
        <w:pStyle w:val="2f3"/>
      </w:pPr>
      <w:r w:rsidRPr="001A15D2">
        <w:rPr>
          <w:noProof/>
          <w:lang w:eastAsia="ru-RU"/>
        </w:rPr>
        <w:drawing>
          <wp:inline distT="0" distB="0" distL="0" distR="0" wp14:anchorId="5BFDA4EE" wp14:editId="2CAD287C">
            <wp:extent cx="1302385" cy="74168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1A15D2">
        <w:t xml:space="preserve"> ,</w:t>
      </w:r>
    </w:p>
    <w:p w14:paraId="68B8CE61" w14:textId="77777777" w:rsidR="00D05417" w:rsidRPr="001A15D2" w:rsidRDefault="00D05417" w:rsidP="00C12D56">
      <w:pPr>
        <w:pStyle w:val="2f3"/>
      </w:pPr>
      <w:r w:rsidRPr="001A15D2">
        <w:t>где:</w:t>
      </w:r>
    </w:p>
    <w:p w14:paraId="14D24CDD" w14:textId="77777777" w:rsidR="00D05417" w:rsidRPr="001A15D2" w:rsidRDefault="00D05417" w:rsidP="00C12D56">
      <w:pPr>
        <w:pStyle w:val="2f3"/>
      </w:pPr>
      <w:r w:rsidRPr="001A15D2">
        <w:rPr>
          <w:noProof/>
          <w:lang w:eastAsia="ru-RU"/>
        </w:rPr>
        <w:drawing>
          <wp:inline distT="0" distB="0" distL="0" distR="0" wp14:anchorId="09F6F7B7" wp14:editId="6289D2B6">
            <wp:extent cx="260240" cy="3611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66427" cy="369737"/>
                    </a:xfrm>
                    <a:prstGeom prst="rect">
                      <a:avLst/>
                    </a:prstGeom>
                    <a:noFill/>
                    <a:ln>
                      <a:noFill/>
                    </a:ln>
                  </pic:spPr>
                </pic:pic>
              </a:graphicData>
            </a:graphic>
          </wp:inline>
        </w:drawing>
      </w:r>
      <w:r w:rsidRPr="001A15D2">
        <w:t xml:space="preserve"> - коэффициент изменения рейтинга эффективности ТСО n;</w:t>
      </w:r>
    </w:p>
    <w:p w14:paraId="62DB63CB" w14:textId="77777777" w:rsidR="00D05417" w:rsidRPr="001A15D2" w:rsidRDefault="00D05417" w:rsidP="00C12D56">
      <w:pPr>
        <w:pStyle w:val="2f3"/>
      </w:pPr>
      <w:r w:rsidRPr="001A15D2">
        <w:t>m - год, предшествующий периоду регулирования;</w:t>
      </w:r>
    </w:p>
    <w:p w14:paraId="159054B7" w14:textId="77777777" w:rsidR="00D05417" w:rsidRPr="001A15D2" w:rsidRDefault="00D05417" w:rsidP="00C12D56">
      <w:pPr>
        <w:pStyle w:val="2f3"/>
      </w:pPr>
      <w:r w:rsidRPr="001A15D2">
        <w:rPr>
          <w:noProof/>
          <w:lang w:eastAsia="ru-RU"/>
        </w:rPr>
        <w:drawing>
          <wp:inline distT="0" distB="0" distL="0" distR="0" wp14:anchorId="5C6588E6" wp14:editId="3E41D844">
            <wp:extent cx="269624" cy="39828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71789" cy="401484"/>
                    </a:xfrm>
                    <a:prstGeom prst="rect">
                      <a:avLst/>
                    </a:prstGeom>
                    <a:noFill/>
                    <a:ln>
                      <a:noFill/>
                    </a:ln>
                  </pic:spPr>
                </pic:pic>
              </a:graphicData>
            </a:graphic>
          </wp:inline>
        </w:drawing>
      </w:r>
      <w:r w:rsidRPr="001A15D2">
        <w:t xml:space="preserve"> - значение рейтинга эффективности ТСО n в году i.</w:t>
      </w:r>
    </w:p>
    <w:p w14:paraId="5D0EAE85" w14:textId="77777777" w:rsidR="00D05417" w:rsidRPr="001A15D2" w:rsidRDefault="00D05417" w:rsidP="00C12D56">
      <w:pPr>
        <w:pStyle w:val="2f3"/>
      </w:pPr>
      <w:r w:rsidRPr="001A15D2">
        <w:t>Таким образом, для расчета коэффициента изменения рейтинга ТСО необходимо определить значение рейтинга эффективности ТСО в 2012-2016 гг.</w:t>
      </w:r>
    </w:p>
    <w:p w14:paraId="174A0D72" w14:textId="77777777" w:rsidR="00D05417" w:rsidRPr="001A15D2" w:rsidRDefault="00D05417" w:rsidP="00C12D56">
      <w:pPr>
        <w:pStyle w:val="2f3"/>
      </w:pPr>
      <w:r w:rsidRPr="001A15D2">
        <w:t xml:space="preserve">В соответствии с п. 8 Методических указаний </w:t>
      </w:r>
      <w:r w:rsidR="00134DE0">
        <w:t>№ </w:t>
      </w:r>
      <w:r w:rsidRPr="001A15D2">
        <w:t>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0EF27BD3" w14:textId="77777777" w:rsidR="00D05417" w:rsidRPr="001A15D2" w:rsidRDefault="00D05417" w:rsidP="00C12D56">
      <w:pPr>
        <w:pStyle w:val="2f3"/>
      </w:pPr>
      <w:r w:rsidRPr="001A15D2">
        <w:t xml:space="preserve">Согласно разделу II. Методических указаний </w:t>
      </w:r>
      <w:r w:rsidR="00134DE0">
        <w:t>№ </w:t>
      </w:r>
      <w:r w:rsidRPr="001A15D2">
        <w:t>421-э проведение сравнительного анализа ТСО осуществляется на основе собранных данных ФСТ России (п. 5). Период сбора данных для определения базового уровня ОПР</w:t>
      </w:r>
      <w:r w:rsidR="00F16109">
        <w:t xml:space="preserve"> </w:t>
      </w:r>
      <w:r w:rsidRPr="001A15D2">
        <w:t>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 6).</w:t>
      </w:r>
    </w:p>
    <w:p w14:paraId="078503FB" w14:textId="77777777" w:rsidR="00D05417" w:rsidRPr="001A15D2" w:rsidRDefault="00D05417" w:rsidP="00C12D56">
      <w:pPr>
        <w:pStyle w:val="2f3"/>
      </w:pPr>
      <w:r w:rsidRPr="001A15D2">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1A15D2">
          <w:rPr>
            <w:bCs/>
          </w:rPr>
          <w:t xml:space="preserve">приложением </w:t>
        </w:r>
        <w:r w:rsidR="00134DE0">
          <w:rPr>
            <w:bCs/>
          </w:rPr>
          <w:t>№ </w:t>
        </w:r>
        <w:r w:rsidRPr="001A15D2">
          <w:rPr>
            <w:bCs/>
          </w:rPr>
          <w:t>7</w:t>
        </w:r>
      </w:hyperlink>
      <w:r w:rsidRPr="001A15D2">
        <w:rPr>
          <w:bCs/>
        </w:rPr>
        <w:t xml:space="preserve"> </w:t>
      </w:r>
      <w:r w:rsidRPr="001A15D2">
        <w:t xml:space="preserve">к настоящим Методическим указаниям, согласно которым приведенные в </w:t>
      </w:r>
      <w:hyperlink w:anchor="sub_200" w:history="1">
        <w:r w:rsidRPr="001A15D2">
          <w:rPr>
            <w:bCs/>
          </w:rPr>
          <w:t>приложении N 2</w:t>
        </w:r>
      </w:hyperlink>
      <w:r w:rsidRPr="001A15D2">
        <w:t xml:space="preserve"> к Методическим </w:t>
      </w:r>
      <w:r w:rsidRPr="001A15D2">
        <w:lastRenderedPageBreak/>
        <w:t xml:space="preserve">указаниям коэффициенты нормализации </w:t>
      </w:r>
      <w:r w:rsidRPr="001A15D2">
        <w:rPr>
          <w:noProof/>
          <w:lang w:eastAsia="ru-RU"/>
        </w:rPr>
        <w:drawing>
          <wp:inline distT="0" distB="0" distL="0" distR="0" wp14:anchorId="7F127414" wp14:editId="01FC1922">
            <wp:extent cx="1000125" cy="30105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002016" cy="301625"/>
                    </a:xfrm>
                    <a:prstGeom prst="rect">
                      <a:avLst/>
                    </a:prstGeom>
                    <a:noFill/>
                    <a:ln>
                      <a:noFill/>
                    </a:ln>
                  </pic:spPr>
                </pic:pic>
              </a:graphicData>
            </a:graphic>
          </wp:inline>
        </w:drawing>
      </w:r>
      <w:r w:rsidRPr="001A15D2">
        <w:t xml:space="preserve"> и </w:t>
      </w:r>
      <w:r w:rsidRPr="001A15D2">
        <w:rPr>
          <w:noProof/>
          <w:lang w:eastAsia="ru-RU"/>
        </w:rPr>
        <w:drawing>
          <wp:inline distT="0" distB="0" distL="0" distR="0" wp14:anchorId="3F5CD630" wp14:editId="6791C90D">
            <wp:extent cx="1247775" cy="30199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246263" cy="301625"/>
                    </a:xfrm>
                    <a:prstGeom prst="rect">
                      <a:avLst/>
                    </a:prstGeom>
                    <a:noFill/>
                    <a:ln>
                      <a:noFill/>
                    </a:ln>
                  </pic:spPr>
                </pic:pic>
              </a:graphicData>
            </a:graphic>
          </wp:inline>
        </w:drawing>
      </w:r>
      <w:r w:rsidRPr="001A15D2">
        <w:t xml:space="preserve"> для i-го года рассчитываются на основании всего массива данных о приведенных удельных показателях </w:t>
      </w:r>
      <w:r w:rsidRPr="001A15D2">
        <w:rPr>
          <w:noProof/>
          <w:lang w:eastAsia="ru-RU"/>
        </w:rPr>
        <w:drawing>
          <wp:inline distT="0" distB="0" distL="0" distR="0" wp14:anchorId="5EDAF1DB" wp14:editId="107D3B40">
            <wp:extent cx="1285875" cy="27576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285284" cy="275634"/>
                    </a:xfrm>
                    <a:prstGeom prst="rect">
                      <a:avLst/>
                    </a:prstGeom>
                    <a:noFill/>
                    <a:ln>
                      <a:noFill/>
                    </a:ln>
                  </pic:spPr>
                </pic:pic>
              </a:graphicData>
            </a:graphic>
          </wp:inline>
        </w:drawing>
      </w:r>
      <w:r w:rsidRPr="001A15D2">
        <w:t xml:space="preserve"> TCO в году i, рассчитанных согласно </w:t>
      </w:r>
      <w:hyperlink w:anchor="sub_1009" w:history="1">
        <w:r w:rsidRPr="001A15D2">
          <w:rPr>
            <w:bCs/>
          </w:rPr>
          <w:t>пункту 9</w:t>
        </w:r>
      </w:hyperlink>
      <w:r w:rsidRPr="001A15D2">
        <w:t xml:space="preserve"> Методических указаний </w:t>
      </w:r>
      <w:r w:rsidR="00134DE0">
        <w:t>№ </w:t>
      </w:r>
      <w:r w:rsidRPr="001A15D2">
        <w:t xml:space="preserve">421-э. </w:t>
      </w:r>
    </w:p>
    <w:p w14:paraId="14F65BC0" w14:textId="77777777" w:rsidR="00D05417" w:rsidRPr="001A15D2" w:rsidRDefault="00D05417" w:rsidP="00C12D56">
      <w:pPr>
        <w:pStyle w:val="2f3"/>
      </w:pPr>
      <w:r w:rsidRPr="001A15D2">
        <w:t xml:space="preserve">В приложении </w:t>
      </w:r>
      <w:r w:rsidR="00134DE0">
        <w:t>№ </w:t>
      </w:r>
      <w:r w:rsidRPr="001A15D2">
        <w:t xml:space="preserve">2 к Методическим указаниям </w:t>
      </w:r>
      <w:r w:rsidR="00134DE0">
        <w:t>№ </w:t>
      </w:r>
      <w:r w:rsidRPr="001A15D2">
        <w:t>421-э приведены значения коэффициентов нормализации только на 2012, 2013 годы. При этом при определении эффективного уровня ОПР на 2018 год также должны учитываться коэффициенты нормализации за 2014-2016 гг.</w:t>
      </w:r>
      <w:r w:rsidR="00F16109">
        <w:t xml:space="preserve"> </w:t>
      </w:r>
      <w:r w:rsidRPr="001A15D2">
        <w:t>Исполнитель отмечает, что</w:t>
      </w:r>
      <w:r w:rsidR="00F16109">
        <w:t xml:space="preserve"> </w:t>
      </w:r>
      <w:r w:rsidRPr="001A15D2">
        <w:t xml:space="preserve">с 12.03.2015 вступило в силу постановление Правительства Российской Федерации от 28.02.2015 </w:t>
      </w:r>
      <w:r w:rsidR="00134DE0">
        <w:t>№ </w:t>
      </w:r>
      <w:r w:rsidRPr="001A15D2">
        <w:t>184 «Об отнесении владельцев объектов электросетевого хозяйства к территориальным сетевым организациям».</w:t>
      </w:r>
      <w:r w:rsidR="00F16109">
        <w:t xml:space="preserve"> </w:t>
      </w:r>
      <w:r w:rsidRPr="001A15D2">
        <w:t xml:space="preserve">В соответствии с постановлением </w:t>
      </w:r>
      <w:r w:rsidR="00134DE0">
        <w:t>№ </w:t>
      </w:r>
      <w:r w:rsidRPr="001A15D2">
        <w:t>184 существенно изменился состав ТСО,</w:t>
      </w:r>
      <w:r w:rsidR="00F16109">
        <w:t xml:space="preserve"> </w:t>
      </w:r>
      <w:r w:rsidRPr="001A15D2">
        <w:t>в отношении которых осуществляется государственное регулирование тарифов на услуги</w:t>
      </w:r>
      <w:r w:rsidR="000200A0">
        <w:t xml:space="preserve"> </w:t>
      </w:r>
      <w:r w:rsidRPr="001A15D2">
        <w:t>по передаче электрической энергии, за счет исключения ТСО,</w:t>
      </w:r>
      <w:r w:rsidR="00F16109">
        <w:t xml:space="preserve"> </w:t>
      </w:r>
      <w:r w:rsidRPr="001A15D2">
        <w:t xml:space="preserve">не соответствующих критериям. При этом в связи с упразднением ФСТ России (указ Президента Российской Федерации от 21.07.2015 </w:t>
      </w:r>
      <w:r w:rsidR="00134DE0">
        <w:t>№ </w:t>
      </w:r>
      <w:r w:rsidRPr="001A15D2">
        <w:t xml:space="preserve">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вносил изменения в Методические указания </w:t>
      </w:r>
      <w:r w:rsidR="00134DE0">
        <w:t>№ </w:t>
      </w:r>
      <w:r w:rsidRPr="001A15D2">
        <w:t xml:space="preserve">421-э в отношении коэффициентов нормализации после изменения субъектного состава ТСО, осуществляющих регулируемый вид деятельности. </w:t>
      </w:r>
    </w:p>
    <w:p w14:paraId="4A2A84A1" w14:textId="77777777" w:rsidR="00D05417" w:rsidRPr="001A15D2" w:rsidRDefault="00D05417" w:rsidP="00C12D56">
      <w:pPr>
        <w:pStyle w:val="2f3"/>
      </w:pPr>
      <w:r w:rsidRPr="001A15D2">
        <w:t>Отсутствие установленных коэффициентов нормализации за 2014-2016 годы ведет к искажению определения рейтинга организации в связи</w:t>
      </w:r>
      <w:r w:rsidR="00F16109">
        <w:t xml:space="preserve"> </w:t>
      </w:r>
      <w:r w:rsidRPr="001A15D2">
        <w:t xml:space="preserve">с изменением состава регулируемых ТСО и фактических приведенных удельных показателей </w:t>
      </w:r>
      <w:r w:rsidRPr="001A15D2">
        <w:rPr>
          <w:noProof/>
          <w:lang w:eastAsia="ru-RU"/>
        </w:rPr>
        <w:drawing>
          <wp:inline distT="0" distB="0" distL="0" distR="0" wp14:anchorId="2F56ADD0" wp14:editId="2B56DACE">
            <wp:extent cx="1254641" cy="34024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253060" cy="339813"/>
                    </a:xfrm>
                    <a:prstGeom prst="rect">
                      <a:avLst/>
                    </a:prstGeom>
                    <a:noFill/>
                    <a:ln>
                      <a:noFill/>
                    </a:ln>
                  </pic:spPr>
                </pic:pic>
              </a:graphicData>
            </a:graphic>
          </wp:inline>
        </w:drawing>
      </w:r>
      <w:r w:rsidRPr="001A15D2">
        <w:t>за 2014-2016 гг. и следовательно, фактические расходы и натуральные показатели ТСО сравниваются</w:t>
      </w:r>
      <w:r w:rsidR="00F16109">
        <w:t xml:space="preserve"> </w:t>
      </w:r>
      <w:r w:rsidRPr="001A15D2">
        <w:t xml:space="preserve">с неизменными с 2013 года приведенными удельными показателями </w:t>
      </w:r>
      <w:r w:rsidRPr="001A15D2">
        <w:rPr>
          <w:noProof/>
          <w:lang w:eastAsia="ru-RU"/>
        </w:rPr>
        <w:drawing>
          <wp:inline distT="0" distB="0" distL="0" distR="0" wp14:anchorId="3E14ED4C" wp14:editId="43E05BFE">
            <wp:extent cx="1380490" cy="37084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1A15D2">
        <w:t xml:space="preserve"> и расходами и </w:t>
      </w:r>
      <w:r w:rsidRPr="001A15D2">
        <w:lastRenderedPageBreak/>
        <w:t>натуральными показателями иных ТСО,</w:t>
      </w:r>
      <w:r w:rsidR="00F16109">
        <w:t xml:space="preserve"> </w:t>
      </w:r>
      <w:r w:rsidRPr="001A15D2">
        <w:t>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w:t>
      </w:r>
      <w:r w:rsidR="00F16109">
        <w:t xml:space="preserve"> </w:t>
      </w:r>
      <w:r w:rsidRPr="001A15D2">
        <w:t xml:space="preserve">от 28.02.2015 </w:t>
      </w:r>
      <w:r w:rsidR="00134DE0">
        <w:t>№ </w:t>
      </w:r>
      <w:r w:rsidRPr="001A15D2">
        <w:t xml:space="preserve">184. </w:t>
      </w:r>
    </w:p>
    <w:p w14:paraId="5C2EF0F3" w14:textId="77777777" w:rsidR="00D05417" w:rsidRPr="001A15D2" w:rsidRDefault="00D05417" w:rsidP="00C12D56">
      <w:pPr>
        <w:pStyle w:val="2f3"/>
      </w:pPr>
      <w:r w:rsidRPr="001A15D2">
        <w:t xml:space="preserve">Таким образом, удельные показатели иных ТСО, утвержденные коэффициенты нормализации </w:t>
      </w:r>
      <w:r w:rsidRPr="001A15D2">
        <w:rPr>
          <w:noProof/>
          <w:lang w:eastAsia="ru-RU"/>
        </w:rPr>
        <w:drawing>
          <wp:inline distT="0" distB="0" distL="0" distR="0" wp14:anchorId="113601E2" wp14:editId="5FF2F013">
            <wp:extent cx="1238250" cy="30105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240592" cy="301625"/>
                    </a:xfrm>
                    <a:prstGeom prst="rect">
                      <a:avLst/>
                    </a:prstGeom>
                    <a:noFill/>
                    <a:ln>
                      <a:noFill/>
                    </a:ln>
                  </pic:spPr>
                </pic:pic>
              </a:graphicData>
            </a:graphic>
          </wp:inline>
        </w:drawing>
      </w:r>
      <w:r w:rsidRPr="001A15D2">
        <w:t xml:space="preserve"> и </w:t>
      </w:r>
      <w:r w:rsidRPr="001A15D2">
        <w:rPr>
          <w:noProof/>
          <w:lang w:eastAsia="ru-RU"/>
        </w:rPr>
        <w:drawing>
          <wp:inline distT="0" distB="0" distL="0" distR="0" wp14:anchorId="05F0F2DB" wp14:editId="07A168E5">
            <wp:extent cx="1209675" cy="30199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208209" cy="301625"/>
                    </a:xfrm>
                    <a:prstGeom prst="rect">
                      <a:avLst/>
                    </a:prstGeom>
                    <a:noFill/>
                    <a:ln>
                      <a:noFill/>
                    </a:ln>
                  </pic:spPr>
                </pic:pic>
              </a:graphicData>
            </a:graphic>
          </wp:inline>
        </w:drawing>
      </w:r>
      <w:r w:rsidR="00F16109">
        <w:t xml:space="preserve"> </w:t>
      </w:r>
      <w:r w:rsidRPr="001A15D2">
        <w:t>на 2012- 2013 годы при их применении будут неизбежно приводить к некорректному определению базового уровня подконтрольных расходов ТСО. Применение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w:t>
      </w:r>
      <w:r w:rsidR="00F16109">
        <w:t xml:space="preserve"> </w:t>
      </w:r>
      <w:r w:rsidRPr="001A15D2">
        <w:t>В последующем данные расходы при учете в тарифах на услугах по передаче электрической энергии приведут к существенному росту тарифов на услуги</w:t>
      </w:r>
      <w:r w:rsidR="00F16109">
        <w:t xml:space="preserve"> </w:t>
      </w:r>
      <w:r w:rsidRPr="001A15D2">
        <w:t>по передаче электрической энергии или банкротству ТСО, что снизит надежность энергоснабжения потребителей.</w:t>
      </w:r>
    </w:p>
    <w:p w14:paraId="0FDE79AA" w14:textId="77777777" w:rsidR="00D05417" w:rsidRPr="001A15D2" w:rsidRDefault="00D05417" w:rsidP="00C12D56">
      <w:pPr>
        <w:pStyle w:val="2f3"/>
      </w:pPr>
      <w:r w:rsidRPr="001A15D2">
        <w:t xml:space="preserve">Кроме того, определенный Методическими указаниями </w:t>
      </w:r>
      <w:r w:rsidR="00134DE0">
        <w:t>№ </w:t>
      </w:r>
      <w:r w:rsidRPr="001A15D2">
        <w:t xml:space="preserve">421-э порядок расчета приведенных показателей ТСО n в году i </w:t>
      </w:r>
      <w:r w:rsidRPr="001A15D2">
        <w:rPr>
          <w:noProof/>
          <w:lang w:eastAsia="ru-RU"/>
        </w:rPr>
        <w:drawing>
          <wp:inline distT="0" distB="0" distL="0" distR="0" wp14:anchorId="5641C88C" wp14:editId="34B774E8">
            <wp:extent cx="307975" cy="298450"/>
            <wp:effectExtent l="0" t="0" r="0" b="63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1A15D2">
        <w:t xml:space="preserve">, </w:t>
      </w:r>
      <w:r w:rsidRPr="001A15D2">
        <w:rPr>
          <w:noProof/>
          <w:lang w:eastAsia="ru-RU"/>
        </w:rPr>
        <w:drawing>
          <wp:inline distT="0" distB="0" distL="0" distR="0" wp14:anchorId="7D0CBE25" wp14:editId="6CE797C9">
            <wp:extent cx="365760" cy="298450"/>
            <wp:effectExtent l="0" t="0" r="0" b="635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1A15D2">
        <w:t xml:space="preserve">, </w:t>
      </w:r>
      <w:r w:rsidRPr="001A15D2">
        <w:rPr>
          <w:noProof/>
          <w:lang w:eastAsia="ru-RU"/>
        </w:rPr>
        <w:drawing>
          <wp:inline distT="0" distB="0" distL="0" distR="0" wp14:anchorId="0BB6EE16" wp14:editId="03D88369">
            <wp:extent cx="317500" cy="298450"/>
            <wp:effectExtent l="0" t="0" r="6350"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1A15D2">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64EE2B00" w14:textId="77777777" w:rsidR="00D05417" w:rsidRPr="001A15D2" w:rsidRDefault="00D05417" w:rsidP="00C12D56">
      <w:pPr>
        <w:pStyle w:val="2f3"/>
      </w:pPr>
      <w:r w:rsidRPr="001A15D2">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w:t>
      </w:r>
      <w:r w:rsidRPr="001A15D2">
        <w:lastRenderedPageBreak/>
        <w:t>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задвоение учета условий конкретного субъекта Российской Федерации, так как ТСО несут затраты уже в условиях субъекта и приведение их затрат по уровню цен</w:t>
      </w:r>
      <w:r w:rsidR="00F16109">
        <w:t xml:space="preserve"> </w:t>
      </w:r>
      <w:r w:rsidRPr="001A15D2">
        <w:t>и по климатическим условиям было бы не обосновано.</w:t>
      </w:r>
    </w:p>
    <w:p w14:paraId="1FF47A57" w14:textId="77777777" w:rsidR="00D05417" w:rsidRPr="001A15D2" w:rsidRDefault="00D05417" w:rsidP="00C12D56">
      <w:pPr>
        <w:pStyle w:val="2f3"/>
      </w:pPr>
      <w:r w:rsidRPr="001A15D2">
        <w:t xml:space="preserve">Кроме того, в приложении </w:t>
      </w:r>
      <w:r w:rsidR="00134DE0">
        <w:t>№ </w:t>
      </w:r>
      <w:r w:rsidRPr="001A15D2">
        <w:t>4 к указанным Методическим указаниям отсутствуют коэффициенты приведения затрат по уровню цен (коэффициент С)</w:t>
      </w:r>
      <w:r w:rsidR="00F16109">
        <w:t xml:space="preserve"> </w:t>
      </w:r>
      <w:r w:rsidRPr="001A15D2">
        <w:t xml:space="preserve">по регионам в 2014-2016 гг. (представлены только за 2012-2013 гг.). </w:t>
      </w:r>
    </w:p>
    <w:p w14:paraId="01061F32" w14:textId="77777777" w:rsidR="00D05417" w:rsidRPr="001A15D2" w:rsidRDefault="00D05417" w:rsidP="00C12D56">
      <w:pPr>
        <w:pStyle w:val="2f3"/>
      </w:pPr>
      <w:r w:rsidRPr="001A15D2">
        <w:t xml:space="preserve">Указанный коэффициент С используется для расчета приведенных удельных показателей </w:t>
      </w:r>
      <w:r w:rsidRPr="001A15D2">
        <w:rPr>
          <w:noProof/>
          <w:lang w:eastAsia="ru-RU"/>
        </w:rPr>
        <w:drawing>
          <wp:inline distT="0" distB="0" distL="0" distR="0" wp14:anchorId="2435F637" wp14:editId="45334FC2">
            <wp:extent cx="1238250" cy="24718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237681" cy="247072"/>
                    </a:xfrm>
                    <a:prstGeom prst="rect">
                      <a:avLst/>
                    </a:prstGeom>
                    <a:noFill/>
                    <a:ln>
                      <a:noFill/>
                    </a:ln>
                  </pic:spPr>
                </pic:pic>
              </a:graphicData>
            </a:graphic>
          </wp:inline>
        </w:drawing>
      </w:r>
      <w:r w:rsidRPr="001A15D2">
        <w:t xml:space="preserve"> согласно формулам (5), (6), (7) соответственно.</w:t>
      </w:r>
    </w:p>
    <w:p w14:paraId="62E76E7E" w14:textId="77777777" w:rsidR="00D05417" w:rsidRPr="001A15D2" w:rsidRDefault="00D05417" w:rsidP="00C12D56">
      <w:pPr>
        <w:pStyle w:val="2f3"/>
      </w:pPr>
      <w:r w:rsidRPr="001A15D2">
        <w:t>На основании изложенного, Исполнитель считает, что применение метода сравнения аналогов при расчете базового уровня ОПР в отсутствие</w:t>
      </w:r>
      <w:r w:rsidR="00F16109">
        <w:t xml:space="preserve"> </w:t>
      </w:r>
      <w:r w:rsidRPr="001A15D2">
        <w:t xml:space="preserve">в Методических указаниях </w:t>
      </w:r>
      <w:r w:rsidR="00134DE0">
        <w:t>№ </w:t>
      </w:r>
      <w:r w:rsidRPr="001A15D2">
        <w:t>421-э установленных коэффициентов нормализации за 2014-2016 гг., коэффициентов приведения затрат по уровню цен за 2014-2016 гг. ведут</w:t>
      </w:r>
      <w:r w:rsidR="000200A0">
        <w:t xml:space="preserve"> </w:t>
      </w:r>
      <w:r w:rsidRPr="001A15D2">
        <w:t xml:space="preserve">к искажению эффективного уровня ОПР - </w:t>
      </w:r>
      <w:r w:rsidRPr="001A15D2">
        <w:rPr>
          <w:noProof/>
          <w:lang w:eastAsia="ru-RU"/>
        </w:rPr>
        <w:drawing>
          <wp:inline distT="0" distB="0" distL="0" distR="0" wp14:anchorId="5C878CA8" wp14:editId="572BF84C">
            <wp:extent cx="857250" cy="23731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854075" cy="236432"/>
                    </a:xfrm>
                    <a:prstGeom prst="rect">
                      <a:avLst/>
                    </a:prstGeom>
                    <a:noFill/>
                    <a:ln>
                      <a:noFill/>
                    </a:ln>
                  </pic:spPr>
                </pic:pic>
              </a:graphicData>
            </a:graphic>
          </wp:inline>
        </w:drawing>
      </w:r>
      <w:r w:rsidRPr="001A15D2">
        <w:t>- на 2018 год,</w:t>
      </w:r>
      <w:r w:rsidR="00F16109">
        <w:t xml:space="preserve"> </w:t>
      </w:r>
      <w:r w:rsidRPr="001A15D2">
        <w:t xml:space="preserve">и, следовательно, к искажению базового уровня ОПР - </w:t>
      </w:r>
      <w:r w:rsidRPr="001A15D2">
        <w:rPr>
          <w:noProof/>
          <w:lang w:eastAsia="ru-RU"/>
        </w:rPr>
        <w:drawing>
          <wp:inline distT="0" distB="0" distL="0" distR="0" wp14:anchorId="4CE171B2" wp14:editId="7FD39DB1">
            <wp:extent cx="946425" cy="21907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966470" cy="223715"/>
                    </a:xfrm>
                    <a:prstGeom prst="rect">
                      <a:avLst/>
                    </a:prstGeom>
                    <a:noFill/>
                    <a:ln>
                      <a:noFill/>
                    </a:ln>
                  </pic:spPr>
                </pic:pic>
              </a:graphicData>
            </a:graphic>
          </wp:inline>
        </w:drawing>
      </w:r>
      <w:r w:rsidRPr="001A15D2">
        <w:t xml:space="preserve">, определяемого в соответствии с п. 9 Методических указаний </w:t>
      </w:r>
      <w:r w:rsidR="00134DE0">
        <w:t>№ </w:t>
      </w:r>
      <w:r w:rsidRPr="001A15D2">
        <w:t>421-э по формуле (9):</w:t>
      </w:r>
    </w:p>
    <w:p w14:paraId="6386D3DB" w14:textId="77777777" w:rsidR="00D05417" w:rsidRPr="001A15D2" w:rsidRDefault="00D05417" w:rsidP="00C12D56">
      <w:pPr>
        <w:pStyle w:val="2f3"/>
      </w:pPr>
      <w:bookmarkStart w:id="15" w:name="sub_5009"/>
      <w:r w:rsidRPr="001A15D2">
        <w:rPr>
          <w:noProof/>
          <w:lang w:eastAsia="ru-RU"/>
        </w:rPr>
        <w:drawing>
          <wp:inline distT="0" distB="0" distL="0" distR="0" wp14:anchorId="74557BF2" wp14:editId="0E80DB71">
            <wp:extent cx="3943350" cy="33089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942742" cy="330844"/>
                    </a:xfrm>
                    <a:prstGeom prst="rect">
                      <a:avLst/>
                    </a:prstGeom>
                    <a:noFill/>
                    <a:ln>
                      <a:noFill/>
                    </a:ln>
                  </pic:spPr>
                </pic:pic>
              </a:graphicData>
            </a:graphic>
          </wp:inline>
        </w:drawing>
      </w:r>
      <w:r w:rsidRPr="001A15D2">
        <w:t xml:space="preserve"> (9),</w:t>
      </w:r>
    </w:p>
    <w:bookmarkEnd w:id="15"/>
    <w:p w14:paraId="467A5612" w14:textId="77777777" w:rsidR="00D05417" w:rsidRPr="001A15D2" w:rsidRDefault="00D05417" w:rsidP="00C12D56">
      <w:pPr>
        <w:pStyle w:val="2f3"/>
      </w:pPr>
      <w:r w:rsidRPr="001A15D2">
        <w:t xml:space="preserve">Кроме того, определением Верховного суда РФ по делу </w:t>
      </w:r>
      <w:r w:rsidR="00134DE0">
        <w:t>№ </w:t>
      </w:r>
      <w:r w:rsidRPr="001A15D2">
        <w:t>20-АПГ1б-15</w:t>
      </w:r>
      <w:r w:rsidR="00F16109">
        <w:t xml:space="preserve"> </w:t>
      </w:r>
      <w:r w:rsidRPr="001A15D2">
        <w:t>от 17.11.2016 подтверждена правомерность действий Республиканской службы</w:t>
      </w:r>
      <w:r w:rsidR="00F16109">
        <w:t xml:space="preserve"> </w:t>
      </w:r>
      <w:r w:rsidRPr="001A15D2">
        <w:t>по тарифам Республики Дагестан по неприменению при расчете ОПР для АО «Дагестанская сетевая компания» на 2016 год метода сравнения аналогов,</w:t>
      </w:r>
      <w:r w:rsidR="00F16109">
        <w:t xml:space="preserve"> </w:t>
      </w:r>
      <w:r w:rsidRPr="001A15D2">
        <w:t xml:space="preserve">в том числе в связи с отсутствием в приложении </w:t>
      </w:r>
      <w:r w:rsidR="00134DE0">
        <w:t>№ </w:t>
      </w:r>
      <w:r w:rsidRPr="001A15D2">
        <w:t>2</w:t>
      </w:r>
      <w:r w:rsidR="00F16109">
        <w:t xml:space="preserve"> </w:t>
      </w:r>
      <w:r w:rsidRPr="001A15D2">
        <w:t>к Методическим указаниям</w:t>
      </w:r>
      <w:r w:rsidR="00F16109">
        <w:t xml:space="preserve"> </w:t>
      </w:r>
      <w:r w:rsidR="00134DE0">
        <w:t>№ </w:t>
      </w:r>
      <w:r w:rsidRPr="001A15D2">
        <w:t xml:space="preserve">421-э необходимых для расчета по формуле коэффициентов нормализации, равно как в приложении </w:t>
      </w:r>
      <w:r w:rsidR="00134DE0">
        <w:t>№ </w:t>
      </w:r>
      <w:r w:rsidRPr="001A15D2">
        <w:t>4 к указанным Методическим указаниям - коэффициентов приведения затрат по уровню цен. Как указывает Служба</w:t>
      </w:r>
      <w:r w:rsidR="00F16109">
        <w:t xml:space="preserve"> </w:t>
      </w:r>
      <w:r w:rsidRPr="001A15D2">
        <w:t>по тарифам Республики Дагестан, использование метода сравнения аналогов</w:t>
      </w:r>
      <w:r w:rsidR="00F16109">
        <w:t xml:space="preserve"> </w:t>
      </w:r>
      <w:r w:rsidRPr="001A15D2">
        <w:t xml:space="preserve">в таком случае привело бы к недополучению обществом значительной части необходимой валовой выручки. В </w:t>
      </w:r>
      <w:r w:rsidRPr="001A15D2">
        <w:lastRenderedPageBreak/>
        <w:t>связи с этим расчет базового уровня подконтрольных расходов в целом произведен методом экономически обоснованных расходов (затрат).</w:t>
      </w:r>
    </w:p>
    <w:p w14:paraId="5E44BE63" w14:textId="77777777" w:rsidR="00D05417" w:rsidRPr="001A15D2" w:rsidRDefault="00D05417" w:rsidP="00C12D56">
      <w:pPr>
        <w:pStyle w:val="2f3"/>
      </w:pPr>
      <w:r w:rsidRPr="001A15D2">
        <w:t>Таким образом, судебным органом установлена правомерность неприменения метода сравнения аналогов при отсутствии установленных</w:t>
      </w:r>
      <w:r w:rsidR="00F16109">
        <w:t xml:space="preserve"> </w:t>
      </w:r>
      <w:r w:rsidRPr="001A15D2">
        <w:t xml:space="preserve">в Методических указаниях </w:t>
      </w:r>
      <w:r w:rsidR="00134DE0">
        <w:t>№ </w:t>
      </w:r>
      <w:r w:rsidRPr="001A15D2">
        <w:t xml:space="preserve">421-э значений коэффициентов: </w:t>
      </w:r>
      <w:r w:rsidRPr="001A15D2">
        <w:rPr>
          <w:noProof/>
          <w:lang w:eastAsia="ru-RU"/>
        </w:rPr>
        <w:drawing>
          <wp:inline distT="0" distB="0" distL="0" distR="0" wp14:anchorId="006F4084" wp14:editId="470ABFD9">
            <wp:extent cx="1181100" cy="243906"/>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183334" cy="244367"/>
                    </a:xfrm>
                    <a:prstGeom prst="rect">
                      <a:avLst/>
                    </a:prstGeom>
                    <a:noFill/>
                    <a:ln>
                      <a:noFill/>
                    </a:ln>
                  </pic:spPr>
                </pic:pic>
              </a:graphicData>
            </a:graphic>
          </wp:inline>
        </w:drawing>
      </w:r>
      <w:r w:rsidR="00F16109">
        <w:t xml:space="preserve"> </w:t>
      </w:r>
      <w:r w:rsidRPr="001A15D2">
        <w:t xml:space="preserve">и </w:t>
      </w:r>
      <w:r w:rsidRPr="001A15D2">
        <w:rPr>
          <w:noProof/>
          <w:lang w:eastAsia="ru-RU"/>
        </w:rPr>
        <w:drawing>
          <wp:inline distT="0" distB="0" distL="0" distR="0" wp14:anchorId="026ED502" wp14:editId="70EE5F40">
            <wp:extent cx="1228725" cy="273416"/>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227236" cy="273085"/>
                    </a:xfrm>
                    <a:prstGeom prst="rect">
                      <a:avLst/>
                    </a:prstGeom>
                    <a:noFill/>
                    <a:ln>
                      <a:noFill/>
                    </a:ln>
                  </pic:spPr>
                </pic:pic>
              </a:graphicData>
            </a:graphic>
          </wp:inline>
        </w:drawing>
      </w:r>
      <w:r w:rsidRPr="001A15D2">
        <w:t xml:space="preserve">, коэффициента </w:t>
      </w:r>
      <w:r w:rsidRPr="001A15D2">
        <w:rPr>
          <w:noProof/>
          <w:lang w:eastAsia="ru-RU"/>
        </w:rPr>
        <w:drawing>
          <wp:inline distT="0" distB="0" distL="0" distR="0" wp14:anchorId="03C91CEE" wp14:editId="5567989F">
            <wp:extent cx="276225" cy="285115"/>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76225" cy="285115"/>
                    </a:xfrm>
                    <a:prstGeom prst="rect">
                      <a:avLst/>
                    </a:prstGeom>
                    <a:noFill/>
                    <a:ln>
                      <a:noFill/>
                    </a:ln>
                  </pic:spPr>
                </pic:pic>
              </a:graphicData>
            </a:graphic>
          </wp:inline>
        </w:drawing>
      </w:r>
      <w:r w:rsidRPr="001A15D2">
        <w:t>.</w:t>
      </w:r>
    </w:p>
    <w:p w14:paraId="0E48D19B" w14:textId="77777777" w:rsidR="00D05417" w:rsidRPr="001A15D2" w:rsidRDefault="00D05417" w:rsidP="00C12D56">
      <w:pPr>
        <w:pStyle w:val="2f3"/>
        <w:rPr>
          <w:b/>
          <w:bCs/>
        </w:rPr>
      </w:pPr>
      <w:r w:rsidRPr="001A15D2">
        <w:rPr>
          <w:b/>
          <w:bCs/>
        </w:rPr>
        <w:t>Учитывая изложенное,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w:t>
      </w:r>
      <w:r w:rsidR="00F16109">
        <w:rPr>
          <w:b/>
          <w:bCs/>
        </w:rPr>
        <w:t xml:space="preserve"> </w:t>
      </w:r>
      <w:r w:rsidRPr="001A15D2">
        <w:rPr>
          <w:b/>
          <w:bCs/>
        </w:rPr>
        <w:t xml:space="preserve">в Методические указания </w:t>
      </w:r>
      <w:r w:rsidR="00134DE0">
        <w:rPr>
          <w:b/>
          <w:bCs/>
        </w:rPr>
        <w:t>№ </w:t>
      </w:r>
      <w:r w:rsidRPr="001A15D2">
        <w:rPr>
          <w:b/>
          <w:bCs/>
        </w:rPr>
        <w:t>421-э.</w:t>
      </w:r>
    </w:p>
    <w:p w14:paraId="1A9DE188" w14:textId="77777777" w:rsidR="00D05417" w:rsidRDefault="00D05417" w:rsidP="00C12D56">
      <w:pPr>
        <w:pStyle w:val="2f3"/>
      </w:pPr>
      <w:r w:rsidRPr="001A15D2">
        <w:t xml:space="preserve">Согласно пункту 38 Основ ценообразования </w:t>
      </w:r>
      <w:r w:rsidR="00134DE0">
        <w:t>№ </w:t>
      </w:r>
      <w:r w:rsidRPr="001A15D2">
        <w:t>1178 тарифы на услуги</w:t>
      </w:r>
      <w:r w:rsidR="00F16109">
        <w:t xml:space="preserve"> </w:t>
      </w:r>
      <w:r w:rsidRPr="001A15D2">
        <w:t>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w:t>
      </w:r>
      <w:r w:rsidR="00F16109">
        <w:t xml:space="preserve"> </w:t>
      </w:r>
      <w:r w:rsidRPr="001A15D2">
        <w:t xml:space="preserve">с учетом рейтинга эффективности ТСО, который как указано выше, некорректно применять в действующей редакции Методических указаний </w:t>
      </w:r>
      <w:r w:rsidR="00134DE0">
        <w:t>№ </w:t>
      </w:r>
      <w:r w:rsidRPr="001A15D2">
        <w:t xml:space="preserve">421-э, а также тот факт, что Основами ценообразования </w:t>
      </w:r>
      <w:r w:rsidR="00134DE0">
        <w:t>№ </w:t>
      </w:r>
      <w:r w:rsidRPr="001A15D2">
        <w:t>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w:t>
      </w:r>
      <w:r w:rsidR="001328DB" w:rsidRPr="001A15D2">
        <w:t xml:space="preserve">именять индекс в размере 1 </w:t>
      </w:r>
      <w:r w:rsidRPr="001A15D2">
        <w:t xml:space="preserve">%, как наименьшее значение. </w:t>
      </w:r>
    </w:p>
    <w:p w14:paraId="35E1D70E" w14:textId="77777777" w:rsidR="00C12D56" w:rsidRDefault="00C12D56">
      <w:pPr>
        <w:spacing w:after="160" w:line="259" w:lineRule="auto"/>
        <w:rPr>
          <w:rFonts w:ascii="Myriad Pro" w:eastAsia="Calibri" w:hAnsi="Myriad Pro"/>
          <w:color w:val="000000" w:themeColor="text1"/>
          <w:sz w:val="26"/>
          <w:szCs w:val="26"/>
        </w:rPr>
      </w:pPr>
      <w:r>
        <w:br w:type="page"/>
      </w:r>
    </w:p>
    <w:p w14:paraId="3403F3DA" w14:textId="77777777" w:rsidR="00D05417" w:rsidRPr="00C12D56" w:rsidRDefault="00D05417" w:rsidP="00C12D56">
      <w:pPr>
        <w:pStyle w:val="2"/>
        <w:numPr>
          <w:ilvl w:val="1"/>
          <w:numId w:val="2"/>
        </w:numPr>
        <w:spacing w:line="360" w:lineRule="auto"/>
        <w:ind w:left="720"/>
        <w:jc w:val="both"/>
        <w:rPr>
          <w:rFonts w:ascii="Myriad Pro" w:hAnsi="Myriad Pro"/>
          <w:b/>
          <w:color w:val="4F6228" w:themeColor="accent3" w:themeShade="80"/>
          <w:sz w:val="28"/>
          <w:szCs w:val="28"/>
        </w:rPr>
      </w:pPr>
      <w:bookmarkStart w:id="16" w:name="_Toc64381931"/>
      <w:r w:rsidRPr="00C12D56">
        <w:rPr>
          <w:rFonts w:ascii="Myriad Pro" w:hAnsi="Myriad Pro"/>
          <w:b/>
          <w:color w:val="4F6228" w:themeColor="accent3" w:themeShade="80"/>
          <w:sz w:val="28"/>
          <w:szCs w:val="28"/>
        </w:rPr>
        <w:lastRenderedPageBreak/>
        <w:t>Показатели уровня надежности и качества услуг</w:t>
      </w:r>
      <w:bookmarkEnd w:id="16"/>
    </w:p>
    <w:p w14:paraId="16AEBBC7" w14:textId="77777777" w:rsidR="00D05417" w:rsidRPr="001A15D2" w:rsidRDefault="00D05417" w:rsidP="00C12D56">
      <w:pPr>
        <w:pStyle w:val="2f3"/>
      </w:pPr>
      <w:r w:rsidRPr="001A15D2">
        <w:t>В соответствии с п. 8 Основ ценообразования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w:t>
      </w:r>
      <w:r w:rsidR="00F16109">
        <w:t xml:space="preserve"> </w:t>
      </w:r>
      <w:r w:rsidRPr="001A15D2">
        <w:t>по расчету уровня надежности и качества реализуемых товаров (услуг), утверждаемыми Министерством энергетики Российской Федерации</w:t>
      </w:r>
      <w:r w:rsidR="00F16109">
        <w:t xml:space="preserve"> </w:t>
      </w:r>
      <w:r w:rsidRPr="001A15D2">
        <w:t>по согласованию с Федеральной антимонопольной службой и Министерством экономического развития Российской Федерации.</w:t>
      </w:r>
    </w:p>
    <w:p w14:paraId="48668301" w14:textId="77777777" w:rsidR="00D05417" w:rsidRPr="001A15D2" w:rsidRDefault="00D05417" w:rsidP="00C12D56">
      <w:pPr>
        <w:pStyle w:val="2f3"/>
      </w:pPr>
      <w:r w:rsidRPr="001A15D2">
        <w:t xml:space="preserve">Приказом Минэнерго России от 29.11.2016 </w:t>
      </w:r>
      <w:r w:rsidR="00134DE0">
        <w:t>№ </w:t>
      </w:r>
      <w:r w:rsidRPr="001A15D2">
        <w:t xml:space="preserve">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Методические указания </w:t>
      </w:r>
      <w:r w:rsidR="00134DE0">
        <w:t>№ </w:t>
      </w:r>
      <w:r w:rsidRPr="001A15D2">
        <w:t>1256).</w:t>
      </w:r>
    </w:p>
    <w:p w14:paraId="1FBCA2AB" w14:textId="77777777" w:rsidR="00D05417" w:rsidRPr="001A15D2" w:rsidRDefault="00D05417" w:rsidP="00C12D56">
      <w:pPr>
        <w:pStyle w:val="2f3"/>
      </w:pPr>
      <w:r w:rsidRPr="001A15D2">
        <w:t xml:space="preserve">В соответствии с пунктом 2.2.1 Методических указаний </w:t>
      </w:r>
      <w:r w:rsidR="00134DE0">
        <w:t>№ </w:t>
      </w:r>
      <w:r w:rsidRPr="001A15D2">
        <w:t>1256 уровень надежности оказываемых услуг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электрической энергии потребителям услуг сетевой организации в течение расчетного периода регулирования.</w:t>
      </w:r>
    </w:p>
    <w:p w14:paraId="22B943C7" w14:textId="77777777" w:rsidR="00D05417" w:rsidRPr="001A15D2" w:rsidRDefault="00D05417" w:rsidP="00C12D56">
      <w:pPr>
        <w:pStyle w:val="2f3"/>
      </w:pPr>
      <w:r w:rsidRPr="001A15D2">
        <w:t xml:space="preserve">Согласно пункту 3.3.1 Методических указаний </w:t>
      </w:r>
      <w:r w:rsidR="00134DE0">
        <w:t>№ </w:t>
      </w:r>
      <w:r w:rsidRPr="001A15D2">
        <w:t>1256 для целей использования при государственном регулировании тарифов на услуги</w:t>
      </w:r>
      <w:r w:rsidR="00F16109">
        <w:t xml:space="preserve"> </w:t>
      </w:r>
      <w:r w:rsidRPr="001A15D2">
        <w:t>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3869F1F9" w14:textId="77777777" w:rsidR="00D05417" w:rsidRPr="001A15D2" w:rsidRDefault="00D05417" w:rsidP="00C12D56">
      <w:pPr>
        <w:pStyle w:val="2f3"/>
      </w:pPr>
      <w:r w:rsidRPr="001A15D2">
        <w:t xml:space="preserve">Пунктом 4.1.1 Методических указаний </w:t>
      </w:r>
      <w:r w:rsidR="00134DE0">
        <w:t>№ </w:t>
      </w:r>
      <w:r w:rsidRPr="001A15D2">
        <w:t>1256 предусмотрено, что для первого расчетного периода регулирования в долгосрочном периоде регулирования, на который устанавливаются плановые значения показателей уровня надежности и качества оказываемых услуг, начинающиеся с 2018 года</w:t>
      </w:r>
      <w:r w:rsidR="00F16109">
        <w:t xml:space="preserve"> </w:t>
      </w:r>
      <w:r w:rsidRPr="001A15D2">
        <w:t>и позднее, плановые значения определяются как минимальное значение</w:t>
      </w:r>
      <w:r w:rsidR="00F16109">
        <w:t xml:space="preserve"> </w:t>
      </w:r>
      <w:r w:rsidRPr="001A15D2">
        <w:t xml:space="preserve">из фактических значений показателей уровня надежности и качества оказываемых услуг в последнем отчетном периоде регулирования и средних фактических </w:t>
      </w:r>
      <w:r w:rsidRPr="001A15D2">
        <w:lastRenderedPageBreak/>
        <w:t>значений показателей уровня надежности и качества оказываемых услуг за предыдущие расчетные периоды регулирования в пределах долгосрочного периода регулирования, суммарно не более трех, по которым имеются отчетные данные на момент установления плановых значений</w:t>
      </w:r>
      <w:r w:rsidR="00F16109">
        <w:t xml:space="preserve"> </w:t>
      </w:r>
      <w:r w:rsidRPr="001A15D2">
        <w:t>на следующий долгосрочный период регулирования, с применением темпа улучшения показателей надежности</w:t>
      </w:r>
      <w:r w:rsidR="000200A0">
        <w:t xml:space="preserve"> </w:t>
      </w:r>
      <w:r w:rsidRPr="001A15D2">
        <w:t>и качества услуг.</w:t>
      </w:r>
    </w:p>
    <w:p w14:paraId="5374BEA3" w14:textId="77777777" w:rsidR="00D05417" w:rsidRPr="001A15D2" w:rsidRDefault="00D05417" w:rsidP="00C12D56">
      <w:pPr>
        <w:pStyle w:val="2f3"/>
      </w:pPr>
      <w:r w:rsidRPr="001A15D2">
        <w:t xml:space="preserve">Подпунктом «б» пункта 4.1.1 Методических указаний </w:t>
      </w:r>
      <w:r w:rsidR="00134DE0">
        <w:t>№ </w:t>
      </w:r>
      <w:r w:rsidRPr="001A15D2">
        <w:t>1256 для второго</w:t>
      </w:r>
      <w:r w:rsidR="00F16109">
        <w:t xml:space="preserve"> </w:t>
      </w:r>
      <w:r w:rsidRPr="001A15D2">
        <w:t>и последующих расчетных периодов регулирования долгосрочного периода регулирования плановые значения показателей надежности и качества услуг определяются по следующей формуле:</w:t>
      </w:r>
    </w:p>
    <w:p w14:paraId="40C2639C" w14:textId="77777777" w:rsidR="00D05417" w:rsidRPr="001A15D2" w:rsidRDefault="00D05417" w:rsidP="00C12D56">
      <w:pPr>
        <w:pStyle w:val="2f3"/>
      </w:pPr>
      <w:bookmarkStart w:id="17" w:name="P350"/>
      <w:bookmarkEnd w:id="17"/>
      <w:r w:rsidRPr="001A15D2">
        <w:rPr>
          <w:noProof/>
          <w:lang w:eastAsia="ru-RU"/>
        </w:rPr>
        <w:drawing>
          <wp:inline distT="0" distB="0" distL="0" distR="0" wp14:anchorId="0256F484" wp14:editId="5CEF1CE1">
            <wp:extent cx="1383665" cy="278130"/>
            <wp:effectExtent l="0" t="0" r="6985" b="0"/>
            <wp:docPr id="566" name="Рисунок 566" descr="base_1_220786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20786_32780"/>
                    <pic:cNvPicPr preferRelativeResize="0">
                      <a:picLocks noChangeArrowheads="1"/>
                    </pic:cNvPicPr>
                  </pic:nvPicPr>
                  <pic:blipFill>
                    <a:blip r:embed="rId69" cstate="print"/>
                    <a:srcRect/>
                    <a:stretch>
                      <a:fillRect/>
                    </a:stretch>
                  </pic:blipFill>
                  <pic:spPr bwMode="auto">
                    <a:xfrm>
                      <a:off x="0" y="0"/>
                      <a:ext cx="1383665" cy="278130"/>
                    </a:xfrm>
                    <a:prstGeom prst="rect">
                      <a:avLst/>
                    </a:prstGeom>
                    <a:noFill/>
                    <a:ln w="9525">
                      <a:noFill/>
                      <a:miter lim="800000"/>
                      <a:headEnd/>
                      <a:tailEnd/>
                    </a:ln>
                  </pic:spPr>
                </pic:pic>
              </a:graphicData>
            </a:graphic>
          </wp:inline>
        </w:drawing>
      </w:r>
      <w:r w:rsidRPr="001A15D2">
        <w:t>, где:</w:t>
      </w:r>
    </w:p>
    <w:p w14:paraId="7C741CD4" w14:textId="77777777" w:rsidR="00D05417" w:rsidRPr="001A15D2" w:rsidRDefault="00D05417" w:rsidP="00C12D56">
      <w:pPr>
        <w:pStyle w:val="2f3"/>
      </w:pPr>
      <w:r w:rsidRPr="001A15D2">
        <w:t>(</w:t>
      </w:r>
      <w:r w:rsidRPr="001A15D2">
        <w:rPr>
          <w:noProof/>
          <w:lang w:eastAsia="ru-RU"/>
        </w:rPr>
        <w:drawing>
          <wp:inline distT="0" distB="0" distL="0" distR="0" wp14:anchorId="5C33D508" wp14:editId="4B8076F6">
            <wp:extent cx="294005" cy="278130"/>
            <wp:effectExtent l="0" t="0" r="0" b="0"/>
            <wp:docPr id="485" name="Рисунок 3" descr="base_1_220786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20786_32781"/>
                    <pic:cNvPicPr preferRelativeResize="0">
                      <a:picLocks noChangeArrowheads="1"/>
                    </pic:cNvPicPr>
                  </pic:nvPicPr>
                  <pic:blipFill>
                    <a:blip r:embed="rId70" cstate="print"/>
                    <a:srcRect/>
                    <a:stretch>
                      <a:fillRect/>
                    </a:stretch>
                  </pic:blipFill>
                  <pic:spPr bwMode="auto">
                    <a:xfrm>
                      <a:off x="0" y="0"/>
                      <a:ext cx="294005" cy="278130"/>
                    </a:xfrm>
                    <a:prstGeom prst="rect">
                      <a:avLst/>
                    </a:prstGeom>
                    <a:noFill/>
                    <a:ln w="9525">
                      <a:noFill/>
                      <a:miter lim="800000"/>
                      <a:headEnd/>
                      <a:tailEnd/>
                    </a:ln>
                  </pic:spPr>
                </pic:pic>
              </a:graphicData>
            </a:graphic>
          </wp:inline>
        </w:drawing>
      </w:r>
      <w:r w:rsidRPr="001A15D2">
        <w:t>) - устанавливаемое регулирующим органом плановое значение</w:t>
      </w:r>
      <w:r w:rsidR="00F16109">
        <w:t xml:space="preserve"> </w:t>
      </w:r>
      <w:r w:rsidRPr="001A15D2">
        <w:t>по каждому показателю надежности и качества услуг (i) на расчетный период регулирования (t);</w:t>
      </w:r>
    </w:p>
    <w:p w14:paraId="0D82E3F6" w14:textId="77777777" w:rsidR="00D05417" w:rsidRPr="001A15D2" w:rsidRDefault="00D05417" w:rsidP="00C12D56">
      <w:pPr>
        <w:pStyle w:val="2f3"/>
      </w:pPr>
      <w:r w:rsidRPr="001A15D2">
        <w:t>p - темп улучшения показателей надежности и качества услуг, определяемый обязательной динамикой улучшения фактических значений показателей, равный 0,015 (p = 0,015).</w:t>
      </w:r>
      <w:r w:rsidR="00F16109">
        <w:t xml:space="preserve"> </w:t>
      </w:r>
    </w:p>
    <w:p w14:paraId="716FFA0E" w14:textId="77777777" w:rsidR="00D05417" w:rsidRPr="001A15D2" w:rsidRDefault="00D05417" w:rsidP="00C12D56">
      <w:pPr>
        <w:pStyle w:val="2f3"/>
      </w:pPr>
      <w:r w:rsidRPr="001A15D2">
        <w:t>Темп улучшения не применяется в случае достижения неулучшаемых значений показателей (=1).</w:t>
      </w:r>
    </w:p>
    <w:p w14:paraId="6FD8D2EF" w14:textId="77777777" w:rsidR="00D05417" w:rsidRPr="001A15D2" w:rsidRDefault="00D05417" w:rsidP="00C12D56">
      <w:pPr>
        <w:pStyle w:val="2f3"/>
      </w:pPr>
      <w:r w:rsidRPr="001A15D2">
        <w:t xml:space="preserve">В соответствии с п. 4.2.1. Методических указаний </w:t>
      </w:r>
      <w:r w:rsidR="00134DE0">
        <w:t>№ </w:t>
      </w:r>
      <w:r w:rsidRPr="001A15D2">
        <w:t>1256 плановые значения показателей уровня надежности оказываемых услуг устанавливаются регулирующими органами на каждый расчетный период регулирования</w:t>
      </w:r>
      <w:r w:rsidR="00F16109">
        <w:t xml:space="preserve"> </w:t>
      </w:r>
      <w:r w:rsidRPr="001A15D2">
        <w:t>в пределах долгосрочного периода регулирования для каждой территориальной сетевой организации исходя из:</w:t>
      </w:r>
    </w:p>
    <w:p w14:paraId="6C2111BC" w14:textId="77777777" w:rsidR="00D05417" w:rsidRPr="001A15D2" w:rsidRDefault="00D05417" w:rsidP="00C12D56">
      <w:pPr>
        <w:pStyle w:val="3"/>
      </w:pPr>
      <w:r w:rsidRPr="001A15D2">
        <w:t>фактических значений показателей уровня надежности оказываемых услуг за предыдущие отчетные расчетные периоды регулирования, суммарно</w:t>
      </w:r>
      <w:r w:rsidR="00F16109">
        <w:t xml:space="preserve"> </w:t>
      </w:r>
      <w:r w:rsidRPr="001A15D2">
        <w:t>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4BB23D53" w14:textId="77777777" w:rsidR="00D05417" w:rsidRPr="001A15D2" w:rsidRDefault="00D05417" w:rsidP="00C12D56">
      <w:pPr>
        <w:pStyle w:val="3"/>
      </w:pPr>
      <w:r w:rsidRPr="001A15D2">
        <w:lastRenderedPageBreak/>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0FE785E0" w14:textId="77777777" w:rsidR="00D05417" w:rsidRPr="001A15D2" w:rsidRDefault="00D05417" w:rsidP="00C12D56">
      <w:pPr>
        <w:pStyle w:val="3"/>
      </w:pPr>
      <w:r w:rsidRPr="001A15D2">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4007AB5B" w14:textId="77777777" w:rsidR="00D05417" w:rsidRPr="001A15D2" w:rsidRDefault="00D05417" w:rsidP="00C12D56">
      <w:pPr>
        <w:pStyle w:val="2f3"/>
      </w:pPr>
      <w:r w:rsidRPr="001A15D2">
        <w:t xml:space="preserve">Приказом Минэнерго России от 18.10.2017 </w:t>
      </w:r>
      <w:r w:rsidR="00134DE0">
        <w:t>№ </w:t>
      </w:r>
      <w:r w:rsidRPr="001A15D2">
        <w:t>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w:t>
      </w:r>
      <w:r w:rsidR="00F16109">
        <w:t xml:space="preserve"> </w:t>
      </w:r>
      <w:r w:rsidRPr="001A15D2">
        <w:t>и максимальной динамики улучшения плановых показателей надежности для групп территориальных сетевых организаций, имеющих сопоставимые друг</w:t>
      </w:r>
      <w:r w:rsidR="00F16109">
        <w:t xml:space="preserve"> </w:t>
      </w:r>
      <w:r w:rsidRPr="001A15D2">
        <w:t>с другом экономические и технические характеристики и (или) условия деятельности, с применением метода сравнения аналогов.</w:t>
      </w:r>
    </w:p>
    <w:p w14:paraId="014598C1" w14:textId="77777777" w:rsidR="00D05417" w:rsidRPr="001A15D2" w:rsidRDefault="00D05417" w:rsidP="00C12D56">
      <w:pPr>
        <w:pStyle w:val="2f3"/>
      </w:pPr>
    </w:p>
    <w:p w14:paraId="6601DDA8"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ТЕРРИТОРИАЛЬНОЙ СЕТЕВОЙ ОРГАНИЗАЦИИ</w:t>
      </w:r>
    </w:p>
    <w:p w14:paraId="70A1630D" w14:textId="15C4EF36" w:rsidR="00D05417" w:rsidRPr="001A15D2" w:rsidRDefault="00D05417" w:rsidP="00C12D56">
      <w:pPr>
        <w:pStyle w:val="2f3"/>
        <w:rPr>
          <w:lang w:eastAsia="en-US"/>
        </w:rPr>
      </w:pPr>
      <w:r w:rsidRPr="001A15D2">
        <w:rPr>
          <w:lang w:eastAsia="en-US"/>
        </w:rPr>
        <w:t>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долгосрочный период регулирования 2018-2022 гг. были предложены показатели надежности</w:t>
      </w:r>
      <w:r w:rsidR="00F16109">
        <w:rPr>
          <w:lang w:eastAsia="en-US"/>
        </w:rPr>
        <w:t xml:space="preserve"> </w:t>
      </w:r>
      <w:r w:rsidRPr="001A15D2">
        <w:rPr>
          <w:lang w:eastAsia="en-US"/>
        </w:rPr>
        <w:t xml:space="preserve">и качества оказываемых услуг, сформированные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электрической сетью и территориальных сетевых организаций, утвержденными приказом Минэнерго России от 29.11.2016 </w:t>
      </w:r>
      <w:r w:rsidR="00134DE0">
        <w:rPr>
          <w:lang w:eastAsia="en-US"/>
        </w:rPr>
        <w:t>№ </w:t>
      </w:r>
      <w:r w:rsidRPr="001A15D2">
        <w:rPr>
          <w:lang w:eastAsia="en-US"/>
        </w:rPr>
        <w:t xml:space="preserve">1256. Предлагаемые значения показателей следующие: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171"/>
        <w:gridCol w:w="1032"/>
        <w:gridCol w:w="1039"/>
        <w:gridCol w:w="1028"/>
        <w:gridCol w:w="1035"/>
        <w:gridCol w:w="1039"/>
      </w:tblGrid>
      <w:tr w:rsidR="00D05417" w:rsidRPr="00C12D56" w14:paraId="0CEF6016" w14:textId="77777777" w:rsidTr="00C12D56">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61DA09"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6F69644"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Значение показателя</w:t>
            </w:r>
          </w:p>
        </w:tc>
      </w:tr>
      <w:tr w:rsidR="00D05417" w:rsidRPr="00C12D56" w14:paraId="082E4314" w14:textId="77777777" w:rsidTr="00C12D56">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45D401" w14:textId="77777777" w:rsidR="00D05417" w:rsidRPr="00C12D56" w:rsidRDefault="00D05417" w:rsidP="00F6562E">
            <w:pPr>
              <w:contextualSpacing/>
              <w:jc w:val="center"/>
              <w:rPr>
                <w:rFonts w:ascii="Myriad Pro" w:eastAsia="Calibri" w:hAnsi="Myriad Pro"/>
                <w:bCs/>
                <w:color w:val="FFFFFF" w:themeColor="background1"/>
                <w:sz w:val="20"/>
                <w:szCs w:val="20"/>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FE3040D" w14:textId="77777777" w:rsidR="00D05417" w:rsidRPr="00C12D56" w:rsidRDefault="00D05417" w:rsidP="00F6562E">
            <w:pPr>
              <w:pStyle w:val="26"/>
              <w:shd w:val="clear" w:color="auto" w:fill="auto"/>
              <w:spacing w:line="240" w:lineRule="auto"/>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31F50D2" w14:textId="77777777" w:rsidR="00D05417" w:rsidRPr="00C12D56" w:rsidRDefault="00D05417" w:rsidP="00F6562E">
            <w:pPr>
              <w:pStyle w:val="26"/>
              <w:shd w:val="clear" w:color="auto" w:fill="auto"/>
              <w:spacing w:line="240" w:lineRule="auto"/>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36C69EB" w14:textId="77777777" w:rsidR="00D05417" w:rsidRPr="00C12D56" w:rsidRDefault="00D05417" w:rsidP="00F6562E">
            <w:pPr>
              <w:pStyle w:val="26"/>
              <w:shd w:val="clear" w:color="auto" w:fill="auto"/>
              <w:spacing w:line="240" w:lineRule="auto"/>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1285036" w14:textId="77777777" w:rsidR="00D05417" w:rsidRPr="00C12D56" w:rsidRDefault="00D05417" w:rsidP="00F6562E">
            <w:pPr>
              <w:pStyle w:val="26"/>
              <w:shd w:val="clear" w:color="auto" w:fill="auto"/>
              <w:spacing w:line="240" w:lineRule="auto"/>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299FA91" w14:textId="77777777" w:rsidR="00D05417" w:rsidRPr="00C12D56" w:rsidRDefault="00D05417" w:rsidP="00F6562E">
            <w:pPr>
              <w:pStyle w:val="26"/>
              <w:shd w:val="clear" w:color="auto" w:fill="auto"/>
              <w:spacing w:line="240" w:lineRule="auto"/>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2022</w:t>
            </w:r>
          </w:p>
        </w:tc>
      </w:tr>
      <w:tr w:rsidR="00D05417" w:rsidRPr="00C12D56" w14:paraId="0D6AD19C" w14:textId="77777777" w:rsidTr="00C12D56">
        <w:trPr>
          <w:trHeight w:val="20"/>
          <w:tblHead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D004CB"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454D83B"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5F82C45"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CC72EEE"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0602E75"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4E34214"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6</w:t>
            </w:r>
          </w:p>
        </w:tc>
      </w:tr>
      <w:tr w:rsidR="00D05417" w:rsidRPr="00C12D56" w14:paraId="6E1F513B" w14:textId="77777777" w:rsidTr="00C12D56">
        <w:trPr>
          <w:trHeight w:val="20"/>
        </w:trPr>
        <w:tc>
          <w:tcPr>
            <w:tcW w:w="2232" w:type="pct"/>
            <w:tcBorders>
              <w:top w:val="single" w:sz="4" w:space="0" w:color="FFFFFF" w:themeColor="background1"/>
            </w:tcBorders>
            <w:shd w:val="clear" w:color="auto" w:fill="FFFFFF"/>
            <w:vAlign w:val="center"/>
          </w:tcPr>
          <w:p w14:paraId="55F80711" w14:textId="77777777" w:rsidR="00D05417" w:rsidRPr="00C12D56" w:rsidRDefault="00D05417" w:rsidP="00F6562E">
            <w:pPr>
              <w:pStyle w:val="26"/>
              <w:shd w:val="clear" w:color="auto" w:fill="auto"/>
              <w:spacing w:line="226" w:lineRule="exact"/>
              <w:jc w:val="left"/>
              <w:rPr>
                <w:rFonts w:ascii="Myriad Pro" w:hAnsi="Myriad Pro"/>
                <w:color w:val="000000" w:themeColor="text1"/>
                <w:sz w:val="20"/>
                <w:szCs w:val="20"/>
              </w:rPr>
            </w:pPr>
            <w:r w:rsidRPr="00C12D56">
              <w:rPr>
                <w:rStyle w:val="28pt"/>
                <w:rFonts w:ascii="Myriad Pro" w:eastAsiaTheme="majorEastAsia" w:hAnsi="Myriad Pro"/>
                <w:color w:val="000000" w:themeColor="text1"/>
                <w:sz w:val="20"/>
                <w:szCs w:val="20"/>
              </w:rPr>
              <w:t>Показатель средней продолжительности прекращений передачи электрической энергии на точку поставки (П</w:t>
            </w:r>
            <w:r w:rsidRPr="00C12D56">
              <w:rPr>
                <w:rStyle w:val="28pt"/>
                <w:rFonts w:ascii="Myriad Pro" w:eastAsiaTheme="majorEastAsia" w:hAnsi="Myriad Pro"/>
                <w:color w:val="000000" w:themeColor="text1"/>
                <w:sz w:val="20"/>
                <w:szCs w:val="20"/>
                <w:vertAlign w:val="subscript"/>
                <w:lang w:val="en-US"/>
              </w:rPr>
              <w:t>saidi</w:t>
            </w:r>
            <w:r w:rsidRPr="00C12D56">
              <w:rPr>
                <w:rStyle w:val="28pt"/>
                <w:rFonts w:ascii="Myriad Pro" w:eastAsiaTheme="majorEastAsia" w:hAnsi="Myriad Pro"/>
                <w:color w:val="000000" w:themeColor="text1"/>
                <w:sz w:val="20"/>
                <w:szCs w:val="20"/>
              </w:rPr>
              <w:t>), час</w:t>
            </w:r>
          </w:p>
        </w:tc>
        <w:tc>
          <w:tcPr>
            <w:tcW w:w="552" w:type="pct"/>
            <w:tcBorders>
              <w:top w:val="single" w:sz="4" w:space="0" w:color="FFFFFF" w:themeColor="background1"/>
            </w:tcBorders>
            <w:shd w:val="clear" w:color="auto" w:fill="FFFFFF"/>
            <w:vAlign w:val="center"/>
          </w:tcPr>
          <w:p w14:paraId="2733F643" w14:textId="77777777" w:rsidR="00D05417" w:rsidRPr="00C12D56" w:rsidRDefault="00D05417" w:rsidP="00F6562E">
            <w:pPr>
              <w:pStyle w:val="26"/>
              <w:shd w:val="clear" w:color="auto" w:fill="auto"/>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0,6195</w:t>
            </w:r>
          </w:p>
        </w:tc>
        <w:tc>
          <w:tcPr>
            <w:tcW w:w="556" w:type="pct"/>
            <w:tcBorders>
              <w:top w:val="single" w:sz="4" w:space="0" w:color="FFFFFF" w:themeColor="background1"/>
            </w:tcBorders>
            <w:shd w:val="clear" w:color="auto" w:fill="FFFFFF"/>
            <w:vAlign w:val="center"/>
          </w:tcPr>
          <w:p w14:paraId="0F7B2F13" w14:textId="77777777" w:rsidR="00D05417" w:rsidRPr="00C12D56" w:rsidRDefault="00D05417" w:rsidP="00F6562E">
            <w:pPr>
              <w:pStyle w:val="26"/>
              <w:shd w:val="clear" w:color="auto" w:fill="auto"/>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0,6102</w:t>
            </w:r>
          </w:p>
        </w:tc>
        <w:tc>
          <w:tcPr>
            <w:tcW w:w="550" w:type="pct"/>
            <w:tcBorders>
              <w:top w:val="single" w:sz="4" w:space="0" w:color="FFFFFF" w:themeColor="background1"/>
            </w:tcBorders>
            <w:shd w:val="clear" w:color="auto" w:fill="FFFFFF"/>
            <w:vAlign w:val="center"/>
          </w:tcPr>
          <w:p w14:paraId="03C9B15D" w14:textId="77777777" w:rsidR="00D05417" w:rsidRPr="00C12D56" w:rsidRDefault="00D05417" w:rsidP="00F6562E">
            <w:pPr>
              <w:pStyle w:val="26"/>
              <w:shd w:val="clear" w:color="auto" w:fill="auto"/>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0,601</w:t>
            </w:r>
          </w:p>
        </w:tc>
        <w:tc>
          <w:tcPr>
            <w:tcW w:w="554" w:type="pct"/>
            <w:tcBorders>
              <w:top w:val="single" w:sz="4" w:space="0" w:color="FFFFFF" w:themeColor="background1"/>
            </w:tcBorders>
            <w:shd w:val="clear" w:color="auto" w:fill="FFFFFF"/>
            <w:vAlign w:val="center"/>
          </w:tcPr>
          <w:p w14:paraId="6BA5FEDF" w14:textId="77777777" w:rsidR="00D05417" w:rsidRPr="00C12D56" w:rsidRDefault="00D05417" w:rsidP="00F6562E">
            <w:pPr>
              <w:pStyle w:val="26"/>
              <w:shd w:val="clear" w:color="auto" w:fill="auto"/>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0,592</w:t>
            </w:r>
          </w:p>
        </w:tc>
        <w:tc>
          <w:tcPr>
            <w:tcW w:w="556" w:type="pct"/>
            <w:tcBorders>
              <w:top w:val="single" w:sz="4" w:space="0" w:color="FFFFFF" w:themeColor="background1"/>
            </w:tcBorders>
            <w:shd w:val="clear" w:color="auto" w:fill="FFFFFF"/>
            <w:vAlign w:val="center"/>
          </w:tcPr>
          <w:p w14:paraId="5A2F92CB" w14:textId="77777777" w:rsidR="00D05417" w:rsidRPr="00C12D56" w:rsidRDefault="00D05417" w:rsidP="00F6562E">
            <w:pPr>
              <w:pStyle w:val="26"/>
              <w:shd w:val="clear" w:color="auto" w:fill="auto"/>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0,5831</w:t>
            </w:r>
          </w:p>
        </w:tc>
      </w:tr>
      <w:tr w:rsidR="00D05417" w:rsidRPr="00C12D56" w14:paraId="5069E67B" w14:textId="77777777" w:rsidTr="00C12D56">
        <w:trPr>
          <w:trHeight w:val="20"/>
        </w:trPr>
        <w:tc>
          <w:tcPr>
            <w:tcW w:w="2232" w:type="pct"/>
            <w:shd w:val="clear" w:color="auto" w:fill="FFFFFF"/>
            <w:vAlign w:val="center"/>
          </w:tcPr>
          <w:p w14:paraId="427C3C52" w14:textId="77777777" w:rsidR="00D05417" w:rsidRPr="00C12D56" w:rsidRDefault="00D05417" w:rsidP="00F6562E">
            <w:pPr>
              <w:pStyle w:val="26"/>
              <w:shd w:val="clear" w:color="auto" w:fill="auto"/>
              <w:spacing w:line="221" w:lineRule="exact"/>
              <w:jc w:val="left"/>
              <w:rPr>
                <w:rFonts w:ascii="Myriad Pro" w:hAnsi="Myriad Pro"/>
                <w:color w:val="000000" w:themeColor="text1"/>
                <w:sz w:val="20"/>
                <w:szCs w:val="20"/>
              </w:rPr>
            </w:pPr>
            <w:r w:rsidRPr="00C12D56">
              <w:rPr>
                <w:rStyle w:val="28pt"/>
                <w:rFonts w:ascii="Myriad Pro" w:eastAsiaTheme="majorEastAsia" w:hAnsi="Myriad Pro"/>
                <w:color w:val="000000" w:themeColor="text1"/>
                <w:sz w:val="20"/>
                <w:szCs w:val="20"/>
              </w:rPr>
              <w:t>Показатель средней частоты прекращений передачи электрической энергии на точку поставки (П</w:t>
            </w:r>
            <w:r w:rsidRPr="00C12D56">
              <w:rPr>
                <w:rStyle w:val="28pt"/>
                <w:rFonts w:ascii="Myriad Pro" w:eastAsiaTheme="majorEastAsia" w:hAnsi="Myriad Pro"/>
                <w:color w:val="000000" w:themeColor="text1"/>
                <w:sz w:val="20"/>
                <w:szCs w:val="20"/>
                <w:vertAlign w:val="subscript"/>
                <w:lang w:val="en-US"/>
              </w:rPr>
              <w:t>saifi</w:t>
            </w:r>
            <w:r w:rsidRPr="00C12D56">
              <w:rPr>
                <w:rStyle w:val="28pt"/>
                <w:rFonts w:ascii="Myriad Pro" w:eastAsiaTheme="majorEastAsia" w:hAnsi="Myriad Pro"/>
                <w:color w:val="000000" w:themeColor="text1"/>
                <w:sz w:val="20"/>
                <w:szCs w:val="20"/>
              </w:rPr>
              <w:t>), шт.</w:t>
            </w:r>
          </w:p>
        </w:tc>
        <w:tc>
          <w:tcPr>
            <w:tcW w:w="552" w:type="pct"/>
            <w:shd w:val="clear" w:color="auto" w:fill="FFFFFF"/>
            <w:vAlign w:val="center"/>
          </w:tcPr>
          <w:p w14:paraId="3322E13E" w14:textId="77777777" w:rsidR="00D05417" w:rsidRPr="00C12D56" w:rsidRDefault="00D05417" w:rsidP="00F6562E">
            <w:pPr>
              <w:pStyle w:val="26"/>
              <w:shd w:val="clear" w:color="auto" w:fill="auto"/>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0,4411</w:t>
            </w:r>
          </w:p>
        </w:tc>
        <w:tc>
          <w:tcPr>
            <w:tcW w:w="556" w:type="pct"/>
            <w:shd w:val="clear" w:color="auto" w:fill="FFFFFF"/>
            <w:vAlign w:val="center"/>
          </w:tcPr>
          <w:p w14:paraId="5C27DDFD" w14:textId="77777777" w:rsidR="00D05417" w:rsidRPr="00C12D56" w:rsidRDefault="00D05417" w:rsidP="00F6562E">
            <w:pPr>
              <w:pStyle w:val="26"/>
              <w:shd w:val="clear" w:color="auto" w:fill="auto"/>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0,4345</w:t>
            </w:r>
          </w:p>
        </w:tc>
        <w:tc>
          <w:tcPr>
            <w:tcW w:w="550" w:type="pct"/>
            <w:shd w:val="clear" w:color="auto" w:fill="FFFFFF"/>
            <w:vAlign w:val="center"/>
          </w:tcPr>
          <w:p w14:paraId="007C2448" w14:textId="77777777" w:rsidR="00D05417" w:rsidRPr="00C12D56" w:rsidRDefault="00D05417" w:rsidP="00F6562E">
            <w:pPr>
              <w:pStyle w:val="26"/>
              <w:shd w:val="clear" w:color="auto" w:fill="auto"/>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0,428</w:t>
            </w:r>
          </w:p>
        </w:tc>
        <w:tc>
          <w:tcPr>
            <w:tcW w:w="554" w:type="pct"/>
            <w:shd w:val="clear" w:color="auto" w:fill="FFFFFF"/>
            <w:vAlign w:val="center"/>
          </w:tcPr>
          <w:p w14:paraId="35888AD1" w14:textId="77777777" w:rsidR="00D05417" w:rsidRPr="00C12D56" w:rsidRDefault="00D05417" w:rsidP="00F6562E">
            <w:pPr>
              <w:pStyle w:val="26"/>
              <w:shd w:val="clear" w:color="auto" w:fill="auto"/>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0,4216</w:t>
            </w:r>
          </w:p>
        </w:tc>
        <w:tc>
          <w:tcPr>
            <w:tcW w:w="556" w:type="pct"/>
            <w:shd w:val="clear" w:color="auto" w:fill="FFFFFF"/>
            <w:vAlign w:val="center"/>
          </w:tcPr>
          <w:p w14:paraId="5242314B" w14:textId="77777777" w:rsidR="00D05417" w:rsidRPr="00C12D56" w:rsidRDefault="00D05417" w:rsidP="00F6562E">
            <w:pPr>
              <w:pStyle w:val="26"/>
              <w:shd w:val="clear" w:color="auto" w:fill="auto"/>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0,4153</w:t>
            </w:r>
          </w:p>
        </w:tc>
      </w:tr>
      <w:tr w:rsidR="00D05417" w:rsidRPr="00C12D56" w14:paraId="12F84AC1" w14:textId="77777777" w:rsidTr="00C12D56">
        <w:trPr>
          <w:trHeight w:val="20"/>
        </w:trPr>
        <w:tc>
          <w:tcPr>
            <w:tcW w:w="2232" w:type="pct"/>
            <w:shd w:val="clear" w:color="auto" w:fill="FFFFFF"/>
            <w:vAlign w:val="center"/>
          </w:tcPr>
          <w:p w14:paraId="09BBED87" w14:textId="77777777" w:rsidR="00D05417" w:rsidRPr="00C12D56" w:rsidRDefault="00D05417" w:rsidP="00F6562E">
            <w:pPr>
              <w:pStyle w:val="26"/>
              <w:shd w:val="clear" w:color="auto" w:fill="auto"/>
              <w:spacing w:line="216" w:lineRule="exact"/>
              <w:jc w:val="left"/>
              <w:rPr>
                <w:rFonts w:ascii="Myriad Pro" w:hAnsi="Myriad Pro"/>
                <w:color w:val="000000" w:themeColor="text1"/>
                <w:sz w:val="20"/>
                <w:szCs w:val="20"/>
              </w:rPr>
            </w:pPr>
            <w:r w:rsidRPr="00C12D56">
              <w:rPr>
                <w:rStyle w:val="28pt"/>
                <w:rFonts w:ascii="Myriad Pro" w:eastAsiaTheme="majorEastAsia" w:hAnsi="Myriad Pro"/>
                <w:color w:val="000000" w:themeColor="text1"/>
                <w:sz w:val="20"/>
                <w:szCs w:val="20"/>
              </w:rPr>
              <w:t>Показатель уровня качества осуществляемого технологического присоединения (П</w:t>
            </w:r>
            <w:r w:rsidRPr="00C12D56">
              <w:rPr>
                <w:rStyle w:val="28pt"/>
                <w:rFonts w:ascii="Myriad Pro" w:eastAsiaTheme="majorEastAsia" w:hAnsi="Myriad Pro"/>
                <w:color w:val="000000" w:themeColor="text1"/>
                <w:sz w:val="20"/>
                <w:szCs w:val="20"/>
                <w:vertAlign w:val="subscript"/>
              </w:rPr>
              <w:t>тпр</w:t>
            </w:r>
            <w:r w:rsidRPr="00C12D56">
              <w:rPr>
                <w:rStyle w:val="28pt"/>
                <w:rFonts w:ascii="Myriad Pro" w:eastAsiaTheme="majorEastAsia" w:hAnsi="Myriad Pro"/>
                <w:color w:val="000000" w:themeColor="text1"/>
                <w:sz w:val="20"/>
                <w:szCs w:val="20"/>
              </w:rPr>
              <w:t>)</w:t>
            </w:r>
          </w:p>
        </w:tc>
        <w:tc>
          <w:tcPr>
            <w:tcW w:w="552" w:type="pct"/>
            <w:shd w:val="clear" w:color="auto" w:fill="FFFFFF"/>
            <w:vAlign w:val="center"/>
          </w:tcPr>
          <w:p w14:paraId="09941CA7" w14:textId="77777777" w:rsidR="00D05417" w:rsidRPr="00C12D56" w:rsidRDefault="00D05417" w:rsidP="00F6562E">
            <w:pPr>
              <w:pStyle w:val="26"/>
              <w:shd w:val="clear" w:color="auto" w:fill="auto"/>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1,0375</w:t>
            </w:r>
          </w:p>
        </w:tc>
        <w:tc>
          <w:tcPr>
            <w:tcW w:w="556" w:type="pct"/>
            <w:shd w:val="clear" w:color="auto" w:fill="FFFFFF"/>
            <w:vAlign w:val="center"/>
          </w:tcPr>
          <w:p w14:paraId="121BE685" w14:textId="77777777" w:rsidR="00D05417" w:rsidRPr="00C12D56" w:rsidRDefault="00D05417" w:rsidP="00F6562E">
            <w:pPr>
              <w:pStyle w:val="26"/>
              <w:shd w:val="clear" w:color="auto" w:fill="auto"/>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1,0220</w:t>
            </w:r>
          </w:p>
        </w:tc>
        <w:tc>
          <w:tcPr>
            <w:tcW w:w="550" w:type="pct"/>
            <w:shd w:val="clear" w:color="auto" w:fill="FFFFFF"/>
            <w:vAlign w:val="center"/>
          </w:tcPr>
          <w:p w14:paraId="53674A77" w14:textId="77777777" w:rsidR="00D05417" w:rsidRPr="00C12D56" w:rsidRDefault="00D05417" w:rsidP="00F6562E">
            <w:pPr>
              <w:pStyle w:val="26"/>
              <w:shd w:val="clear" w:color="auto" w:fill="auto"/>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1,0066</w:t>
            </w:r>
          </w:p>
        </w:tc>
        <w:tc>
          <w:tcPr>
            <w:tcW w:w="554" w:type="pct"/>
            <w:shd w:val="clear" w:color="auto" w:fill="FFFFFF"/>
            <w:vAlign w:val="center"/>
          </w:tcPr>
          <w:p w14:paraId="3CA0A261" w14:textId="77777777" w:rsidR="00D05417" w:rsidRPr="00C12D56" w:rsidRDefault="00D05417" w:rsidP="00F6562E">
            <w:pPr>
              <w:pStyle w:val="26"/>
              <w:shd w:val="clear" w:color="auto" w:fill="auto"/>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1,000</w:t>
            </w:r>
          </w:p>
        </w:tc>
        <w:tc>
          <w:tcPr>
            <w:tcW w:w="556" w:type="pct"/>
            <w:shd w:val="clear" w:color="auto" w:fill="FFFFFF"/>
            <w:vAlign w:val="center"/>
          </w:tcPr>
          <w:p w14:paraId="79823355" w14:textId="77777777" w:rsidR="00D05417" w:rsidRPr="00C12D56" w:rsidRDefault="00D05417" w:rsidP="00F6562E">
            <w:pPr>
              <w:pStyle w:val="26"/>
              <w:shd w:val="clear" w:color="auto" w:fill="auto"/>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1,000</w:t>
            </w:r>
          </w:p>
        </w:tc>
      </w:tr>
    </w:tbl>
    <w:p w14:paraId="5A587FCA" w14:textId="5798D072" w:rsidR="00D05417" w:rsidRPr="001A15D2" w:rsidRDefault="00D05417" w:rsidP="00C12D56">
      <w:pPr>
        <w:pStyle w:val="2f3"/>
        <w:rPr>
          <w:lang w:eastAsia="en-US"/>
        </w:rPr>
      </w:pPr>
      <w:r w:rsidRPr="001A15D2">
        <w:rPr>
          <w:lang w:eastAsia="en-US"/>
        </w:rPr>
        <w:lastRenderedPageBreak/>
        <w:t>В обоснование представленных расчетов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в РЭК Омской области были представлены следующие документы:</w:t>
      </w:r>
    </w:p>
    <w:p w14:paraId="102B52A2" w14:textId="31997427" w:rsidR="00D05417" w:rsidRPr="001A15D2" w:rsidRDefault="00D05417" w:rsidP="00C12D56">
      <w:pPr>
        <w:pStyle w:val="3"/>
        <w:rPr>
          <w:b/>
        </w:rPr>
      </w:pPr>
      <w:r w:rsidRPr="001A15D2">
        <w:t>форма 8.1 «Журнал учета данных первичной информации по всем прекращениям подачи электрической энергии, произошедших на объектах филиала</w:t>
      </w:r>
      <w:r w:rsidR="00F16109">
        <w:t xml:space="preserve"> </w:t>
      </w:r>
      <w:r w:rsidR="00801C45">
        <w:t>ПАО </w:t>
      </w:r>
      <w:r w:rsidR="00F16109">
        <w:t>«МРСК Сибири» - «Омскэнерго»</w:t>
      </w:r>
      <w:r w:rsidRPr="001A15D2">
        <w:t xml:space="preserve"> за период с 01.01.2016</w:t>
      </w:r>
      <w:r w:rsidR="00F16109">
        <w:t xml:space="preserve"> </w:t>
      </w:r>
      <w:r w:rsidRPr="001A15D2">
        <w:t>по 31.12.2016»;</w:t>
      </w:r>
    </w:p>
    <w:p w14:paraId="690DDA0E" w14:textId="77777777" w:rsidR="00D05417" w:rsidRPr="001A15D2" w:rsidRDefault="00D05417" w:rsidP="00C12D56">
      <w:pPr>
        <w:pStyle w:val="3"/>
        <w:rPr>
          <w:b/>
        </w:rPr>
      </w:pPr>
      <w:r w:rsidRPr="001A15D2">
        <w:t>форма 3.1 «Отчетные данные для расчета значения показателя качества рассмотрения заявок на технологическое присоединение к сети»;</w:t>
      </w:r>
    </w:p>
    <w:p w14:paraId="537336AF" w14:textId="77777777" w:rsidR="00D05417" w:rsidRPr="001A15D2" w:rsidRDefault="00D05417" w:rsidP="00C12D56">
      <w:pPr>
        <w:pStyle w:val="3"/>
        <w:rPr>
          <w:b/>
        </w:rPr>
      </w:pPr>
      <w:r w:rsidRPr="001A15D2">
        <w:t>форма 3.2. «Отчетные данные для расчета значения показателя качества исполнения договоров об осуществлении технологического присоединения заявителей к сети»;</w:t>
      </w:r>
    </w:p>
    <w:p w14:paraId="0605AB20" w14:textId="77777777" w:rsidR="00D05417" w:rsidRPr="001A15D2" w:rsidRDefault="00D05417" w:rsidP="00C12D56">
      <w:pPr>
        <w:pStyle w:val="3"/>
        <w:rPr>
          <w:b/>
        </w:rPr>
      </w:pPr>
      <w:r w:rsidRPr="001A15D2">
        <w:t>форма 8.3. «Расчет индикативного показателя уровня надежности оказываемых услуг для территориальных сетевых организаций и организацией</w:t>
      </w:r>
      <w:r w:rsidR="00F16109">
        <w:t xml:space="preserve"> </w:t>
      </w:r>
      <w:r w:rsidRPr="001A15D2">
        <w:t>по управлению Единой национальной (общероссийской) электрической сетью, чей долгосрочный период регулирования начался после 2018 года;</w:t>
      </w:r>
    </w:p>
    <w:p w14:paraId="22828C0C" w14:textId="77777777" w:rsidR="00D05417" w:rsidRPr="001A15D2" w:rsidRDefault="00D05417" w:rsidP="00C12D56">
      <w:pPr>
        <w:pStyle w:val="3"/>
        <w:rPr>
          <w:b/>
        </w:rPr>
      </w:pPr>
      <w:r w:rsidRPr="001A15D2">
        <w:t>расчет показателя качества осуществляемого технологического присоединения (Птпр);</w:t>
      </w:r>
    </w:p>
    <w:p w14:paraId="05435C4A" w14:textId="77777777" w:rsidR="00D05417" w:rsidRPr="001A15D2" w:rsidRDefault="00D05417" w:rsidP="00C12D56">
      <w:pPr>
        <w:pStyle w:val="3"/>
        <w:rPr>
          <w:b/>
        </w:rPr>
      </w:pPr>
      <w:r w:rsidRPr="001A15D2">
        <w:t>форма 1.7. «Предложения 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w:t>
      </w:r>
      <w:r w:rsidR="00C12D56">
        <w:t>.</w:t>
      </w:r>
    </w:p>
    <w:p w14:paraId="043831A4" w14:textId="7F277F1C" w:rsidR="00D05417" w:rsidRPr="001A15D2" w:rsidRDefault="00D05417" w:rsidP="00C12D56">
      <w:pPr>
        <w:pStyle w:val="2f3"/>
      </w:pPr>
      <w:r w:rsidRPr="001A15D2">
        <w:t>Сведений о корректировке предложений филиала</w:t>
      </w:r>
      <w:r w:rsidR="00F16109">
        <w:t xml:space="preserve"> </w:t>
      </w:r>
      <w:r w:rsidR="00801C45">
        <w:t>ПАО </w:t>
      </w:r>
      <w:r w:rsidR="00F16109">
        <w:t>«МРСК Сибири» - «Омскэнерго»</w:t>
      </w:r>
      <w:r w:rsidRPr="001A15D2">
        <w:t xml:space="preserve"> по плановым значениям показателей надежности услуг на 2018-2022 годы, в связи с изменением в расчете показателей с учетом приказа Минэнерго России от 18.10.2017 </w:t>
      </w:r>
      <w:r w:rsidR="00134DE0">
        <w:t>№ </w:t>
      </w:r>
      <w:r w:rsidRPr="001A15D2">
        <w:t>976 «Об утверждении базовых значений показателей надежности, значений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w:t>
      </w:r>
      <w:r w:rsidR="00F16109">
        <w:t xml:space="preserve"> </w:t>
      </w:r>
      <w:r w:rsidRPr="001A15D2">
        <w:t>с применением метода сравнения аналогов», в адрес Исполнителя</w:t>
      </w:r>
      <w:r w:rsidR="00F16109">
        <w:t xml:space="preserve"> </w:t>
      </w:r>
      <w:r w:rsidRPr="001A15D2">
        <w:t>не представлено.</w:t>
      </w:r>
    </w:p>
    <w:p w14:paraId="5D6917FF"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lastRenderedPageBreak/>
        <w:t>ПОЗИЦИЯ ОРГАНА РЕГУЛИРОВАНИЯ</w:t>
      </w:r>
    </w:p>
    <w:p w14:paraId="23CA6EC6" w14:textId="3EF36562" w:rsidR="00D05417" w:rsidRPr="001A15D2" w:rsidRDefault="00D05417" w:rsidP="00C12D56">
      <w:pPr>
        <w:pStyle w:val="2f3"/>
        <w:rPr>
          <w:lang w:eastAsia="en-US"/>
        </w:rPr>
      </w:pPr>
      <w:r w:rsidRPr="001A15D2">
        <w:rPr>
          <w:lang w:eastAsia="en-US"/>
        </w:rPr>
        <w:t xml:space="preserve">Приказом РЭК Омской области от 27.12.2017 </w:t>
      </w:r>
      <w:r w:rsidR="00134DE0">
        <w:rPr>
          <w:lang w:eastAsia="en-US"/>
        </w:rPr>
        <w:t>№ </w:t>
      </w:r>
      <w:r w:rsidRPr="001A15D2">
        <w:rPr>
          <w:lang w:eastAsia="en-US"/>
        </w:rPr>
        <w:t>618/83 «О внесении изменений в приказ Региональной энергетической комиссии Омской области</w:t>
      </w:r>
      <w:r w:rsidR="00F16109">
        <w:rPr>
          <w:lang w:eastAsia="en-US"/>
        </w:rPr>
        <w:t xml:space="preserve"> </w:t>
      </w:r>
      <w:r w:rsidRPr="001A15D2">
        <w:rPr>
          <w:lang w:eastAsia="en-US"/>
        </w:rPr>
        <w:t xml:space="preserve">от 26.12.2014 </w:t>
      </w:r>
      <w:r w:rsidR="00134DE0">
        <w:rPr>
          <w:lang w:eastAsia="en-US"/>
        </w:rPr>
        <w:t>№ </w:t>
      </w:r>
      <w:r w:rsidRPr="001A15D2">
        <w:rPr>
          <w:lang w:eastAsia="en-US"/>
        </w:rPr>
        <w:t>663/78» для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были утверждены следующие показатели уровня надежности и качества оказываемых услуг: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171"/>
        <w:gridCol w:w="1032"/>
        <w:gridCol w:w="1039"/>
        <w:gridCol w:w="1028"/>
        <w:gridCol w:w="1035"/>
        <w:gridCol w:w="1039"/>
      </w:tblGrid>
      <w:tr w:rsidR="00D05417" w:rsidRPr="00C12D56" w14:paraId="0BC46DE8" w14:textId="77777777" w:rsidTr="00C12D56">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08734E"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73C34DA"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Значение показателя</w:t>
            </w:r>
          </w:p>
        </w:tc>
      </w:tr>
      <w:tr w:rsidR="00D05417" w:rsidRPr="00C12D56" w14:paraId="71F45A04" w14:textId="77777777" w:rsidTr="00C12D56">
        <w:trPr>
          <w:trHeight w:val="29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B9278A" w14:textId="77777777" w:rsidR="00D05417" w:rsidRPr="00C12D56" w:rsidRDefault="00D05417" w:rsidP="00F6562E">
            <w:pPr>
              <w:contextualSpacing/>
              <w:jc w:val="center"/>
              <w:rPr>
                <w:rFonts w:ascii="Myriad Pro" w:eastAsia="Calibri" w:hAnsi="Myriad Pro"/>
                <w:bCs/>
                <w:color w:val="FFFFFF" w:themeColor="background1"/>
                <w:sz w:val="20"/>
                <w:szCs w:val="20"/>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F2E8CD6" w14:textId="77777777" w:rsidR="00D05417" w:rsidRPr="00C12D56" w:rsidRDefault="00D05417" w:rsidP="00F6562E">
            <w:pPr>
              <w:widowControl w:val="0"/>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7DDADF4" w14:textId="77777777" w:rsidR="00D05417" w:rsidRPr="00C12D56" w:rsidRDefault="00D05417" w:rsidP="00F6562E">
            <w:pPr>
              <w:widowControl w:val="0"/>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E675D07" w14:textId="77777777" w:rsidR="00D05417" w:rsidRPr="00C12D56" w:rsidRDefault="00D05417" w:rsidP="00F6562E">
            <w:pPr>
              <w:widowControl w:val="0"/>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E68CB42" w14:textId="77777777" w:rsidR="00D05417" w:rsidRPr="00C12D56" w:rsidRDefault="00D05417" w:rsidP="00F6562E">
            <w:pPr>
              <w:widowControl w:val="0"/>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54A643D" w14:textId="77777777" w:rsidR="00D05417" w:rsidRPr="00C12D56" w:rsidRDefault="00D05417" w:rsidP="00F6562E">
            <w:pPr>
              <w:widowControl w:val="0"/>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2022</w:t>
            </w:r>
          </w:p>
        </w:tc>
      </w:tr>
      <w:tr w:rsidR="00D05417" w:rsidRPr="00C12D56" w14:paraId="403C7116" w14:textId="77777777" w:rsidTr="00C12D56">
        <w:trPr>
          <w:trHeight w:val="20"/>
          <w:tblHead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2E2DD5"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4A1313F"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6EB3B2A"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949AF12"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ACE2632"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19C3224"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6</w:t>
            </w:r>
          </w:p>
        </w:tc>
      </w:tr>
      <w:tr w:rsidR="00D05417" w:rsidRPr="00C12D56" w14:paraId="5171EE4D" w14:textId="77777777" w:rsidTr="00C12D56">
        <w:trPr>
          <w:trHeight w:val="780"/>
        </w:trPr>
        <w:tc>
          <w:tcPr>
            <w:tcW w:w="2232" w:type="pct"/>
            <w:tcBorders>
              <w:top w:val="single" w:sz="4" w:space="0" w:color="FFFFFF" w:themeColor="background1"/>
            </w:tcBorders>
            <w:shd w:val="clear" w:color="auto" w:fill="FFFFFF"/>
            <w:vAlign w:val="center"/>
          </w:tcPr>
          <w:p w14:paraId="69CB22F2" w14:textId="77777777" w:rsidR="00D05417" w:rsidRPr="00C12D56" w:rsidRDefault="00D05417" w:rsidP="00F6562E">
            <w:pPr>
              <w:widowControl w:val="0"/>
              <w:spacing w:line="226" w:lineRule="exact"/>
              <w:rPr>
                <w:rFonts w:ascii="Myriad Pro" w:hAnsi="Myriad Pro"/>
                <w:color w:val="000000" w:themeColor="text1"/>
                <w:sz w:val="20"/>
                <w:szCs w:val="20"/>
              </w:rPr>
            </w:pPr>
            <w:r w:rsidRPr="00C12D56">
              <w:rPr>
                <w:rFonts w:ascii="Myriad Pro" w:hAnsi="Myriad Pro"/>
                <w:color w:val="000000" w:themeColor="text1"/>
                <w:sz w:val="20"/>
                <w:szCs w:val="20"/>
                <w:shd w:val="clear" w:color="auto" w:fill="FFFFFF"/>
              </w:rPr>
              <w:t>Показатель средней продолжительности прекращений передачи электрической энергии на точку поставки (</w:t>
            </w:r>
            <w:r w:rsidRPr="00C12D56">
              <w:rPr>
                <w:rFonts w:ascii="Myriad Pro" w:hAnsi="Myriad Pro"/>
                <w:color w:val="000000" w:themeColor="text1"/>
                <w:sz w:val="20"/>
                <w:szCs w:val="20"/>
                <w:shd w:val="clear" w:color="auto" w:fill="FFFFFF"/>
                <w:lang w:bidi="ru-RU"/>
              </w:rPr>
              <w:t>П</w:t>
            </w:r>
            <w:r w:rsidRPr="00C12D56">
              <w:rPr>
                <w:rFonts w:ascii="Myriad Pro" w:hAnsi="Myriad Pro"/>
                <w:color w:val="000000" w:themeColor="text1"/>
                <w:sz w:val="20"/>
                <w:szCs w:val="20"/>
                <w:shd w:val="clear" w:color="auto" w:fill="FFFFFF"/>
                <w:vertAlign w:val="subscript"/>
                <w:lang w:val="en-US" w:bidi="ru-RU"/>
              </w:rPr>
              <w:t>saidi</w:t>
            </w:r>
            <w:r w:rsidRPr="00C12D56">
              <w:rPr>
                <w:rFonts w:ascii="Myriad Pro" w:hAnsi="Myriad Pro"/>
                <w:color w:val="000000" w:themeColor="text1"/>
                <w:sz w:val="20"/>
                <w:szCs w:val="20"/>
                <w:shd w:val="clear" w:color="auto" w:fill="FFFFFF"/>
              </w:rPr>
              <w:t>),</w:t>
            </w:r>
            <w:r w:rsidRPr="00C12D56">
              <w:rPr>
                <w:rFonts w:ascii="Myriad Pro" w:eastAsiaTheme="majorEastAsia" w:hAnsi="Myriad Pro"/>
                <w:color w:val="000000" w:themeColor="text1"/>
                <w:sz w:val="20"/>
                <w:szCs w:val="20"/>
                <w:shd w:val="clear" w:color="auto" w:fill="FFFFFF"/>
              </w:rPr>
              <w:t xml:space="preserve"> час</w:t>
            </w:r>
          </w:p>
        </w:tc>
        <w:tc>
          <w:tcPr>
            <w:tcW w:w="552" w:type="pct"/>
            <w:tcBorders>
              <w:top w:val="single" w:sz="4" w:space="0" w:color="FFFFFF" w:themeColor="background1"/>
            </w:tcBorders>
            <w:shd w:val="clear" w:color="auto" w:fill="FFFFFF"/>
            <w:vAlign w:val="center"/>
          </w:tcPr>
          <w:p w14:paraId="31088278" w14:textId="77777777" w:rsidR="00D05417" w:rsidRPr="00C12D56" w:rsidRDefault="00D05417" w:rsidP="00F6562E">
            <w:pPr>
              <w:widowControl w:val="0"/>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0,6195</w:t>
            </w:r>
          </w:p>
        </w:tc>
        <w:tc>
          <w:tcPr>
            <w:tcW w:w="556" w:type="pct"/>
            <w:tcBorders>
              <w:top w:val="single" w:sz="4" w:space="0" w:color="FFFFFF" w:themeColor="background1"/>
            </w:tcBorders>
            <w:shd w:val="clear" w:color="auto" w:fill="FFFFFF"/>
            <w:vAlign w:val="center"/>
          </w:tcPr>
          <w:p w14:paraId="2E82064B" w14:textId="77777777" w:rsidR="00D05417" w:rsidRPr="00C12D56" w:rsidRDefault="00D05417" w:rsidP="00F6562E">
            <w:pPr>
              <w:widowControl w:val="0"/>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0,6102</w:t>
            </w:r>
          </w:p>
        </w:tc>
        <w:tc>
          <w:tcPr>
            <w:tcW w:w="550" w:type="pct"/>
            <w:tcBorders>
              <w:top w:val="single" w:sz="4" w:space="0" w:color="FFFFFF" w:themeColor="background1"/>
            </w:tcBorders>
            <w:shd w:val="clear" w:color="auto" w:fill="FFFFFF"/>
            <w:vAlign w:val="center"/>
          </w:tcPr>
          <w:p w14:paraId="4D3836C6" w14:textId="77777777" w:rsidR="00D05417" w:rsidRPr="00C12D56" w:rsidRDefault="00D05417" w:rsidP="00F6562E">
            <w:pPr>
              <w:widowControl w:val="0"/>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0,601</w:t>
            </w:r>
          </w:p>
        </w:tc>
        <w:tc>
          <w:tcPr>
            <w:tcW w:w="554" w:type="pct"/>
            <w:tcBorders>
              <w:top w:val="single" w:sz="4" w:space="0" w:color="FFFFFF" w:themeColor="background1"/>
            </w:tcBorders>
            <w:shd w:val="clear" w:color="auto" w:fill="FFFFFF"/>
            <w:vAlign w:val="center"/>
          </w:tcPr>
          <w:p w14:paraId="009A275F" w14:textId="77777777" w:rsidR="00D05417" w:rsidRPr="00C12D56" w:rsidRDefault="00D05417" w:rsidP="00F6562E">
            <w:pPr>
              <w:widowControl w:val="0"/>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0,592</w:t>
            </w:r>
          </w:p>
        </w:tc>
        <w:tc>
          <w:tcPr>
            <w:tcW w:w="556" w:type="pct"/>
            <w:tcBorders>
              <w:top w:val="single" w:sz="4" w:space="0" w:color="FFFFFF" w:themeColor="background1"/>
            </w:tcBorders>
            <w:shd w:val="clear" w:color="auto" w:fill="FFFFFF"/>
            <w:vAlign w:val="center"/>
          </w:tcPr>
          <w:p w14:paraId="34E50808" w14:textId="77777777" w:rsidR="00D05417" w:rsidRPr="00C12D56" w:rsidRDefault="00D05417" w:rsidP="00F6562E">
            <w:pPr>
              <w:widowControl w:val="0"/>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0,5831</w:t>
            </w:r>
          </w:p>
        </w:tc>
      </w:tr>
      <w:tr w:rsidR="00D05417" w:rsidRPr="00C12D56" w14:paraId="1ACA30F2" w14:textId="77777777" w:rsidTr="00C12D56">
        <w:trPr>
          <w:trHeight w:val="860"/>
        </w:trPr>
        <w:tc>
          <w:tcPr>
            <w:tcW w:w="2232" w:type="pct"/>
            <w:shd w:val="clear" w:color="auto" w:fill="FFFFFF"/>
            <w:vAlign w:val="center"/>
          </w:tcPr>
          <w:p w14:paraId="1ACFEBAF" w14:textId="77777777" w:rsidR="00D05417" w:rsidRPr="00C12D56" w:rsidRDefault="00D05417" w:rsidP="00F6562E">
            <w:pPr>
              <w:widowControl w:val="0"/>
              <w:spacing w:line="221" w:lineRule="exact"/>
              <w:rPr>
                <w:rFonts w:ascii="Myriad Pro" w:hAnsi="Myriad Pro"/>
                <w:color w:val="000000" w:themeColor="text1"/>
                <w:sz w:val="20"/>
                <w:szCs w:val="20"/>
              </w:rPr>
            </w:pPr>
            <w:r w:rsidRPr="00C12D56">
              <w:rPr>
                <w:rFonts w:ascii="Myriad Pro" w:hAnsi="Myriad Pro"/>
                <w:color w:val="000000" w:themeColor="text1"/>
                <w:sz w:val="20"/>
                <w:szCs w:val="20"/>
                <w:shd w:val="clear" w:color="auto" w:fill="FFFFFF"/>
              </w:rPr>
              <w:t>Показатель средней частоты прекращений передачи электрической энергии на точку поставки (</w:t>
            </w:r>
            <w:r w:rsidRPr="00C12D56">
              <w:rPr>
                <w:rFonts w:ascii="Myriad Pro" w:hAnsi="Myriad Pro"/>
                <w:color w:val="000000" w:themeColor="text1"/>
                <w:sz w:val="20"/>
                <w:szCs w:val="20"/>
                <w:shd w:val="clear" w:color="auto" w:fill="FFFFFF"/>
                <w:lang w:bidi="ru-RU"/>
              </w:rPr>
              <w:t>П</w:t>
            </w:r>
            <w:r w:rsidRPr="00C12D56">
              <w:rPr>
                <w:rFonts w:ascii="Myriad Pro" w:hAnsi="Myriad Pro"/>
                <w:color w:val="000000" w:themeColor="text1"/>
                <w:sz w:val="20"/>
                <w:szCs w:val="20"/>
                <w:shd w:val="clear" w:color="auto" w:fill="FFFFFF"/>
                <w:vertAlign w:val="subscript"/>
                <w:lang w:val="en-US" w:bidi="ru-RU"/>
              </w:rPr>
              <w:t>saifi</w:t>
            </w:r>
            <w:r w:rsidRPr="00C12D56">
              <w:rPr>
                <w:rFonts w:ascii="Myriad Pro" w:hAnsi="Myriad Pro"/>
                <w:color w:val="000000" w:themeColor="text1"/>
                <w:sz w:val="20"/>
                <w:szCs w:val="20"/>
                <w:shd w:val="clear" w:color="auto" w:fill="FFFFFF"/>
              </w:rPr>
              <w:t>), шт.</w:t>
            </w:r>
          </w:p>
        </w:tc>
        <w:tc>
          <w:tcPr>
            <w:tcW w:w="552" w:type="pct"/>
            <w:shd w:val="clear" w:color="auto" w:fill="FFFFFF"/>
            <w:vAlign w:val="center"/>
          </w:tcPr>
          <w:p w14:paraId="3591635B" w14:textId="77777777" w:rsidR="00D05417" w:rsidRPr="00C12D56" w:rsidRDefault="00D05417" w:rsidP="00F6562E">
            <w:pPr>
              <w:widowControl w:val="0"/>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0,4411</w:t>
            </w:r>
          </w:p>
        </w:tc>
        <w:tc>
          <w:tcPr>
            <w:tcW w:w="556" w:type="pct"/>
            <w:shd w:val="clear" w:color="auto" w:fill="FFFFFF"/>
            <w:vAlign w:val="center"/>
          </w:tcPr>
          <w:p w14:paraId="259D582D" w14:textId="77777777" w:rsidR="00D05417" w:rsidRPr="00C12D56" w:rsidRDefault="00D05417" w:rsidP="00F6562E">
            <w:pPr>
              <w:widowControl w:val="0"/>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0,4345</w:t>
            </w:r>
          </w:p>
        </w:tc>
        <w:tc>
          <w:tcPr>
            <w:tcW w:w="550" w:type="pct"/>
            <w:shd w:val="clear" w:color="auto" w:fill="FFFFFF"/>
            <w:vAlign w:val="center"/>
          </w:tcPr>
          <w:p w14:paraId="204C8014" w14:textId="77777777" w:rsidR="00D05417" w:rsidRPr="00C12D56" w:rsidRDefault="00D05417" w:rsidP="00F6562E">
            <w:pPr>
              <w:widowControl w:val="0"/>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0,428</w:t>
            </w:r>
          </w:p>
        </w:tc>
        <w:tc>
          <w:tcPr>
            <w:tcW w:w="554" w:type="pct"/>
            <w:shd w:val="clear" w:color="auto" w:fill="FFFFFF"/>
            <w:vAlign w:val="center"/>
          </w:tcPr>
          <w:p w14:paraId="31DA4EEA" w14:textId="77777777" w:rsidR="00D05417" w:rsidRPr="00C12D56" w:rsidRDefault="00D05417" w:rsidP="00F6562E">
            <w:pPr>
              <w:widowControl w:val="0"/>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0,4216</w:t>
            </w:r>
          </w:p>
        </w:tc>
        <w:tc>
          <w:tcPr>
            <w:tcW w:w="556" w:type="pct"/>
            <w:shd w:val="clear" w:color="auto" w:fill="FFFFFF"/>
            <w:vAlign w:val="center"/>
          </w:tcPr>
          <w:p w14:paraId="1F124412" w14:textId="77777777" w:rsidR="00D05417" w:rsidRPr="00C12D56" w:rsidRDefault="00D05417" w:rsidP="00F6562E">
            <w:pPr>
              <w:widowControl w:val="0"/>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0,4153</w:t>
            </w:r>
          </w:p>
        </w:tc>
      </w:tr>
      <w:tr w:rsidR="00D05417" w:rsidRPr="00C12D56" w14:paraId="49483E34" w14:textId="77777777" w:rsidTr="00C12D56">
        <w:trPr>
          <w:trHeight w:val="547"/>
        </w:trPr>
        <w:tc>
          <w:tcPr>
            <w:tcW w:w="2232" w:type="pct"/>
            <w:shd w:val="clear" w:color="auto" w:fill="FFFFFF"/>
            <w:vAlign w:val="center"/>
          </w:tcPr>
          <w:p w14:paraId="59C4758D" w14:textId="77777777" w:rsidR="00D05417" w:rsidRPr="00C12D56" w:rsidRDefault="00D05417" w:rsidP="00F6562E">
            <w:pPr>
              <w:widowControl w:val="0"/>
              <w:spacing w:line="216" w:lineRule="exact"/>
              <w:rPr>
                <w:rFonts w:ascii="Myriad Pro" w:hAnsi="Myriad Pro"/>
                <w:color w:val="000000" w:themeColor="text1"/>
                <w:sz w:val="20"/>
                <w:szCs w:val="20"/>
              </w:rPr>
            </w:pPr>
            <w:r w:rsidRPr="00C12D56">
              <w:rPr>
                <w:rFonts w:ascii="Myriad Pro" w:hAnsi="Myriad Pro"/>
                <w:color w:val="000000" w:themeColor="text1"/>
                <w:sz w:val="20"/>
                <w:szCs w:val="20"/>
                <w:shd w:val="clear" w:color="auto" w:fill="FFFFFF"/>
              </w:rPr>
              <w:t xml:space="preserve">Показатель </w:t>
            </w:r>
            <w:r w:rsidRPr="00C12D56">
              <w:rPr>
                <w:rFonts w:ascii="Myriad Pro" w:eastAsiaTheme="majorEastAsia" w:hAnsi="Myriad Pro"/>
                <w:color w:val="000000" w:themeColor="text1"/>
                <w:sz w:val="20"/>
                <w:szCs w:val="20"/>
                <w:shd w:val="clear" w:color="auto" w:fill="FFFFFF"/>
              </w:rPr>
              <w:t xml:space="preserve">уровня качества осуществляемого </w:t>
            </w:r>
            <w:r w:rsidRPr="00C12D56">
              <w:rPr>
                <w:rFonts w:ascii="Myriad Pro" w:hAnsi="Myriad Pro"/>
                <w:color w:val="000000" w:themeColor="text1"/>
                <w:sz w:val="20"/>
                <w:szCs w:val="20"/>
                <w:shd w:val="clear" w:color="auto" w:fill="FFFFFF"/>
              </w:rPr>
              <w:t>технологического присоединения (П</w:t>
            </w:r>
            <w:r w:rsidRPr="00C12D56">
              <w:rPr>
                <w:rFonts w:ascii="Myriad Pro" w:hAnsi="Myriad Pro"/>
                <w:color w:val="000000" w:themeColor="text1"/>
                <w:sz w:val="20"/>
                <w:szCs w:val="20"/>
                <w:shd w:val="clear" w:color="auto" w:fill="FFFFFF"/>
                <w:vertAlign w:val="subscript"/>
              </w:rPr>
              <w:t>тпр</w:t>
            </w:r>
            <w:r w:rsidRPr="00C12D56">
              <w:rPr>
                <w:rFonts w:ascii="Myriad Pro" w:hAnsi="Myriad Pro"/>
                <w:color w:val="000000" w:themeColor="text1"/>
                <w:sz w:val="20"/>
                <w:szCs w:val="20"/>
                <w:shd w:val="clear" w:color="auto" w:fill="FFFFFF"/>
              </w:rPr>
              <w:t>)</w:t>
            </w:r>
          </w:p>
        </w:tc>
        <w:tc>
          <w:tcPr>
            <w:tcW w:w="552" w:type="pct"/>
            <w:shd w:val="clear" w:color="auto" w:fill="FFFFFF"/>
            <w:vAlign w:val="center"/>
          </w:tcPr>
          <w:p w14:paraId="60DE808E" w14:textId="77777777" w:rsidR="00D05417" w:rsidRPr="00C12D56" w:rsidRDefault="00D05417" w:rsidP="00F6562E">
            <w:pPr>
              <w:jc w:val="center"/>
              <w:rPr>
                <w:rFonts w:ascii="Myriad Pro" w:hAnsi="Myriad Pro"/>
                <w:color w:val="000000" w:themeColor="text1"/>
                <w:sz w:val="20"/>
                <w:szCs w:val="20"/>
              </w:rPr>
            </w:pPr>
            <w:r w:rsidRPr="00C12D56">
              <w:rPr>
                <w:rFonts w:ascii="Myriad Pro" w:hAnsi="Myriad Pro"/>
                <w:color w:val="000000" w:themeColor="text1"/>
                <w:sz w:val="20"/>
                <w:szCs w:val="20"/>
              </w:rPr>
              <w:t>1,0375</w:t>
            </w:r>
          </w:p>
        </w:tc>
        <w:tc>
          <w:tcPr>
            <w:tcW w:w="556" w:type="pct"/>
            <w:shd w:val="clear" w:color="auto" w:fill="FFFFFF"/>
            <w:vAlign w:val="center"/>
          </w:tcPr>
          <w:p w14:paraId="52F6BBB9" w14:textId="77777777" w:rsidR="00D05417" w:rsidRPr="00C12D56" w:rsidRDefault="00D05417" w:rsidP="00F6562E">
            <w:pPr>
              <w:jc w:val="center"/>
              <w:rPr>
                <w:rFonts w:ascii="Myriad Pro" w:hAnsi="Myriad Pro"/>
                <w:color w:val="000000" w:themeColor="text1"/>
                <w:sz w:val="20"/>
                <w:szCs w:val="20"/>
              </w:rPr>
            </w:pPr>
            <w:r w:rsidRPr="00C12D56">
              <w:rPr>
                <w:rFonts w:ascii="Myriad Pro" w:hAnsi="Myriad Pro"/>
                <w:color w:val="000000" w:themeColor="text1"/>
                <w:sz w:val="20"/>
                <w:szCs w:val="20"/>
              </w:rPr>
              <w:t>1,0220</w:t>
            </w:r>
          </w:p>
        </w:tc>
        <w:tc>
          <w:tcPr>
            <w:tcW w:w="550" w:type="pct"/>
            <w:shd w:val="clear" w:color="auto" w:fill="FFFFFF"/>
            <w:vAlign w:val="center"/>
          </w:tcPr>
          <w:p w14:paraId="5E8C96E0" w14:textId="77777777" w:rsidR="00D05417" w:rsidRPr="00C12D56" w:rsidRDefault="00D05417" w:rsidP="00F6562E">
            <w:pPr>
              <w:jc w:val="center"/>
              <w:rPr>
                <w:rFonts w:ascii="Myriad Pro" w:hAnsi="Myriad Pro"/>
                <w:color w:val="000000" w:themeColor="text1"/>
                <w:sz w:val="20"/>
                <w:szCs w:val="20"/>
              </w:rPr>
            </w:pPr>
            <w:r w:rsidRPr="00C12D56">
              <w:rPr>
                <w:rFonts w:ascii="Myriad Pro" w:hAnsi="Myriad Pro"/>
                <w:color w:val="000000" w:themeColor="text1"/>
                <w:sz w:val="20"/>
                <w:szCs w:val="20"/>
              </w:rPr>
              <w:t>1,0066</w:t>
            </w:r>
          </w:p>
        </w:tc>
        <w:tc>
          <w:tcPr>
            <w:tcW w:w="554" w:type="pct"/>
            <w:shd w:val="clear" w:color="auto" w:fill="FFFFFF"/>
            <w:vAlign w:val="center"/>
          </w:tcPr>
          <w:p w14:paraId="5284F414" w14:textId="77777777" w:rsidR="00D05417" w:rsidRPr="00C12D56" w:rsidRDefault="00D05417" w:rsidP="00F6562E">
            <w:pPr>
              <w:jc w:val="center"/>
              <w:rPr>
                <w:rFonts w:ascii="Myriad Pro" w:hAnsi="Myriad Pro"/>
                <w:color w:val="000000" w:themeColor="text1"/>
                <w:sz w:val="20"/>
                <w:szCs w:val="20"/>
              </w:rPr>
            </w:pPr>
            <w:r w:rsidRPr="00C12D56">
              <w:rPr>
                <w:rFonts w:ascii="Myriad Pro" w:hAnsi="Myriad Pro"/>
                <w:color w:val="000000" w:themeColor="text1"/>
                <w:sz w:val="20"/>
                <w:szCs w:val="20"/>
              </w:rPr>
              <w:t>1,000</w:t>
            </w:r>
          </w:p>
        </w:tc>
        <w:tc>
          <w:tcPr>
            <w:tcW w:w="556" w:type="pct"/>
            <w:shd w:val="clear" w:color="auto" w:fill="FFFFFF"/>
            <w:vAlign w:val="center"/>
          </w:tcPr>
          <w:p w14:paraId="519481E6" w14:textId="77777777" w:rsidR="00D05417" w:rsidRPr="00C12D56" w:rsidRDefault="00D05417" w:rsidP="00F6562E">
            <w:pPr>
              <w:jc w:val="center"/>
              <w:rPr>
                <w:rFonts w:ascii="Myriad Pro" w:hAnsi="Myriad Pro"/>
                <w:color w:val="000000" w:themeColor="text1"/>
                <w:sz w:val="20"/>
                <w:szCs w:val="20"/>
              </w:rPr>
            </w:pPr>
            <w:r w:rsidRPr="00C12D56">
              <w:rPr>
                <w:rFonts w:ascii="Myriad Pro" w:hAnsi="Myriad Pro"/>
                <w:color w:val="000000" w:themeColor="text1"/>
                <w:sz w:val="20"/>
                <w:szCs w:val="20"/>
              </w:rPr>
              <w:t>1,000</w:t>
            </w:r>
          </w:p>
        </w:tc>
      </w:tr>
    </w:tbl>
    <w:p w14:paraId="73872F13" w14:textId="01990FD3" w:rsidR="00D05417" w:rsidRPr="001A15D2" w:rsidRDefault="00D05417" w:rsidP="00C73CA2">
      <w:pPr>
        <w:pStyle w:val="2f3"/>
        <w:spacing w:before="240"/>
        <w:rPr>
          <w:lang w:eastAsia="en-US"/>
        </w:rPr>
      </w:pPr>
      <w:r w:rsidRPr="001A15D2">
        <w:rPr>
          <w:lang w:eastAsia="en-US"/>
        </w:rPr>
        <w:t>В соответствии с Экспертным заключением РЭК Омской области показатели уровня надежности и качества оказываемых услуг на 2018-2022 годы приняты органом регулирования в размере, указанном в расчете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w:t>
      </w:r>
    </w:p>
    <w:p w14:paraId="2425D21B" w14:textId="0B4309E3" w:rsidR="00D05417" w:rsidRPr="001A15D2" w:rsidRDefault="00D05417" w:rsidP="00C12D56">
      <w:pPr>
        <w:pStyle w:val="2f3"/>
      </w:pPr>
      <w:r w:rsidRPr="001A15D2">
        <w:t>При этом в Экспертном заключении РЭК Омской области на 2018 год</w:t>
      </w:r>
      <w:r w:rsidR="00F16109">
        <w:t xml:space="preserve"> </w:t>
      </w:r>
      <w:r w:rsidRPr="001A15D2">
        <w:t>не отражен анализ заявленных филиалом</w:t>
      </w:r>
      <w:r w:rsidR="00F16109">
        <w:t xml:space="preserve"> </w:t>
      </w:r>
      <w:r w:rsidR="00801C45">
        <w:t>ПАО </w:t>
      </w:r>
      <w:r w:rsidR="00F16109">
        <w:t>«МРСК Сибири» - «Омскэнерго»</w:t>
      </w:r>
      <w:r w:rsidRPr="001A15D2">
        <w:t xml:space="preserve"> показателей уровня надежности и качества оказываемых услуг, не указаны документы, предоставленные филиалом</w:t>
      </w:r>
      <w:r w:rsidR="00F16109">
        <w:t xml:space="preserve"> </w:t>
      </w:r>
      <w:r w:rsidR="00801C45">
        <w:t>ПАО </w:t>
      </w:r>
      <w:r w:rsidR="00F16109">
        <w:t>«МРСК Сибири» - «Омскэнерго»</w:t>
      </w:r>
      <w:r w:rsidRPr="001A15D2">
        <w:t xml:space="preserve"> для обоснования плановых показателей филиала на 2018-2022 годы.</w:t>
      </w:r>
    </w:p>
    <w:p w14:paraId="59FA265B" w14:textId="77777777" w:rsidR="00D05417" w:rsidRPr="001A15D2" w:rsidRDefault="00D05417" w:rsidP="00C12D56">
      <w:pPr>
        <w:pStyle w:val="2f3"/>
        <w:rPr>
          <w:b/>
        </w:rPr>
      </w:pPr>
    </w:p>
    <w:p w14:paraId="6C9E5503"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ИСПОЛНИТЕЛЯ</w:t>
      </w:r>
    </w:p>
    <w:p w14:paraId="113039C5" w14:textId="76F50725" w:rsidR="00D05417" w:rsidRPr="001A15D2" w:rsidRDefault="00D05417" w:rsidP="00C12D56">
      <w:pPr>
        <w:pStyle w:val="2f3"/>
      </w:pPr>
      <w:r w:rsidRPr="001A15D2">
        <w:t>Исполнителем проанализированы материалы тарифного дела</w:t>
      </w:r>
      <w:r w:rsidR="00F16109">
        <w:t xml:space="preserve"> </w:t>
      </w:r>
      <w:r w:rsidRPr="001A15D2">
        <w:t>об установлении тарифов на услуги по передаче электрической энергии для филиала</w:t>
      </w:r>
      <w:r w:rsidR="00F16109">
        <w:t xml:space="preserve"> </w:t>
      </w:r>
      <w:r w:rsidR="00801C45">
        <w:t>ПАО </w:t>
      </w:r>
      <w:r w:rsidR="00F16109">
        <w:t>«МРСК Сибири» - «Омскэнерго»</w:t>
      </w:r>
      <w:r w:rsidRPr="001A15D2">
        <w:t xml:space="preserve"> на 2018 год, которые устанавливаются на основе долгосрочных параметров регулирования деятельности территориальных сетевых организаций, определяемых</w:t>
      </w:r>
      <w:r w:rsidR="00F16109">
        <w:t xml:space="preserve"> </w:t>
      </w:r>
      <w:r w:rsidRPr="001A15D2">
        <w:t>в соответствии</w:t>
      </w:r>
      <w:r w:rsidR="000200A0">
        <w:t xml:space="preserve"> </w:t>
      </w:r>
      <w:r w:rsidRPr="001A15D2">
        <w:t xml:space="preserve">с Методическими указаниями </w:t>
      </w:r>
      <w:r w:rsidR="00134DE0">
        <w:t>№ </w:t>
      </w:r>
      <w:r w:rsidRPr="001A15D2">
        <w:t>98-э.</w:t>
      </w:r>
    </w:p>
    <w:p w14:paraId="022500C7" w14:textId="77777777" w:rsidR="00D05417" w:rsidRPr="001A15D2" w:rsidRDefault="00D05417" w:rsidP="00C12D56">
      <w:pPr>
        <w:pStyle w:val="2f3"/>
      </w:pPr>
      <w:r w:rsidRPr="001A15D2">
        <w:lastRenderedPageBreak/>
        <w:t xml:space="preserve">В соответствии с п. 6 Методических указаний </w:t>
      </w:r>
      <w:r w:rsidR="00134DE0">
        <w:t>№ </w:t>
      </w:r>
      <w:r w:rsidRPr="001A15D2">
        <w:t>98-э одним</w:t>
      </w:r>
      <w:r w:rsidR="00F16109">
        <w:t xml:space="preserve"> </w:t>
      </w:r>
      <w:r w:rsidRPr="001A15D2">
        <w:t xml:space="preserve">из долгосрочных параметров является уровень надежности и качества оказываемых услуг, устанавливаемый в соответствии с Основами ценообразования </w:t>
      </w:r>
      <w:r w:rsidR="00134DE0">
        <w:t>№ </w:t>
      </w:r>
      <w:r w:rsidRPr="001A15D2">
        <w:t>1178.</w:t>
      </w:r>
    </w:p>
    <w:p w14:paraId="609B8D56" w14:textId="77777777" w:rsidR="00D05417" w:rsidRPr="001A15D2" w:rsidRDefault="00D05417" w:rsidP="00C12D56">
      <w:pPr>
        <w:pStyle w:val="2f3"/>
      </w:pPr>
      <w:r w:rsidRPr="001A15D2">
        <w:t xml:space="preserve">В соответствии с п. 8 Основ ценообразования </w:t>
      </w:r>
      <w:r w:rsidR="00134DE0">
        <w:t>№ </w:t>
      </w:r>
      <w:r w:rsidRPr="001A15D2">
        <w:t>1178, регулирующие органы устанавливают уровень надежности и качества реализуемых товаров и услуг для электросетевых организаций в порядке, указанном выше данном разделе отчета.</w:t>
      </w:r>
    </w:p>
    <w:p w14:paraId="4A89FB2E" w14:textId="77777777" w:rsidR="00D05417" w:rsidRPr="001A15D2" w:rsidRDefault="00D05417" w:rsidP="00C12D56">
      <w:pPr>
        <w:pStyle w:val="2f3"/>
      </w:pPr>
      <w:r w:rsidRPr="001A15D2">
        <w:t>В соответствии с п. 10 Положения об определении</w:t>
      </w:r>
      <w:r w:rsidR="00F16109">
        <w:t xml:space="preserve"> </w:t>
      </w:r>
      <w:r w:rsidRPr="001A15D2">
        <w:t>применяемых при установлении долгосрочных тарифов показателей надежности и качества поставляемых товаров и оказываемых услуг, утвержденного</w:t>
      </w:r>
      <w:r w:rsidR="00F16109">
        <w:t xml:space="preserve"> </w:t>
      </w:r>
      <w:r w:rsidRPr="001A15D2">
        <w:t xml:space="preserve">постановлением Правительства Российской Федерации от 31.12.2009 </w:t>
      </w:r>
      <w:r w:rsidR="00134DE0">
        <w:t>№ </w:t>
      </w:r>
      <w:r w:rsidRPr="001A15D2">
        <w:t>1220 (далее – Положение), организации направляют в регулирующие органы предложения по плановым значениям показателей надежности и качества на каждый расчетный период регулирования в пределах долгосрочного периода регулирования, в том числе предложения, указанные в пункте 9 настоящего Положения, в формате, определенном методическими указаниями, и в сроки, установленные для предоставления предложений об установлении тарифов и (или) предельных уровней тарифов на долгосрочный период регулирования в соответствии</w:t>
      </w:r>
      <w:r w:rsidR="00F16109">
        <w:t xml:space="preserve"> </w:t>
      </w:r>
      <w:r w:rsidRPr="001A15D2">
        <w:t>с Основами ценообразования в области регулируемых цен (тарифов)</w:t>
      </w:r>
      <w:r w:rsidR="00F16109">
        <w:t xml:space="preserve"> </w:t>
      </w:r>
      <w:r w:rsidRPr="001A15D2">
        <w:t xml:space="preserve">в электроэнергетике, утвержденными постановлением Правительства Российской Федерации от 29.12.2011 </w:t>
      </w:r>
      <w:r w:rsidR="00134DE0">
        <w:t>№ </w:t>
      </w:r>
      <w:r w:rsidRPr="001A15D2">
        <w:t>1178 «О ценообразовании в области регулируемых цен (тарифов) в электроэнергетике».</w:t>
      </w:r>
    </w:p>
    <w:p w14:paraId="2A75E383" w14:textId="77777777" w:rsidR="00D05417" w:rsidRPr="001A15D2" w:rsidRDefault="00D05417" w:rsidP="00C12D56">
      <w:pPr>
        <w:pStyle w:val="2f3"/>
      </w:pPr>
      <w:r w:rsidRPr="001A15D2">
        <w:t>В соответствии с п. 12 Положения</w:t>
      </w:r>
      <w:r w:rsidR="00F16109">
        <w:t xml:space="preserve"> </w:t>
      </w:r>
      <w:r w:rsidRPr="001A15D2">
        <w:t>определение фактических значений показателей надежности и качества, а также определение индикативных показателей уровня надежности осуществляется регулирующими органами</w:t>
      </w:r>
      <w:r w:rsidR="00F16109">
        <w:t xml:space="preserve"> </w:t>
      </w:r>
      <w:r w:rsidRPr="001A15D2">
        <w:t>по окончании каждого расчетного периода регулирования в пределах долгосрочного периода регулирования в соответствии с методическими указаниями.</w:t>
      </w:r>
    </w:p>
    <w:p w14:paraId="07A5DD3A" w14:textId="77777777" w:rsidR="00D05417" w:rsidRPr="001A15D2" w:rsidRDefault="00D05417" w:rsidP="00C12D56">
      <w:pPr>
        <w:pStyle w:val="2f3"/>
      </w:pPr>
      <w:r w:rsidRPr="001A15D2">
        <w:t>В соответствии с п. 13 Положения при определении фактических значений показателей надежности и качества, а также индикативных показателей уровня надежности регулирующие органы используют следующую информацию:</w:t>
      </w:r>
    </w:p>
    <w:p w14:paraId="0124BC3C" w14:textId="77777777" w:rsidR="00D05417" w:rsidRPr="001A15D2" w:rsidRDefault="00D05417" w:rsidP="005550D2">
      <w:pPr>
        <w:pStyle w:val="41"/>
        <w:numPr>
          <w:ilvl w:val="0"/>
          <w:numId w:val="33"/>
        </w:numPr>
      </w:pPr>
      <w:r w:rsidRPr="001A15D2">
        <w:lastRenderedPageBreak/>
        <w:t>отчетные данные, предоставляемые организациями в соответствии</w:t>
      </w:r>
      <w:r w:rsidR="00F16109">
        <w:t xml:space="preserve"> </w:t>
      </w:r>
      <w:r w:rsidRPr="001A15D2">
        <w:t>с пунктом 14 Положения;</w:t>
      </w:r>
    </w:p>
    <w:p w14:paraId="79560C2E" w14:textId="77777777" w:rsidR="00D05417" w:rsidRPr="001A15D2" w:rsidRDefault="00D05417" w:rsidP="005550D2">
      <w:pPr>
        <w:pStyle w:val="41"/>
        <w:numPr>
          <w:ilvl w:val="0"/>
          <w:numId w:val="33"/>
        </w:numPr>
      </w:pPr>
      <w:r w:rsidRPr="001A15D2">
        <w:t>информацию, которая подлежит раскрытию организациями</w:t>
      </w:r>
      <w:r w:rsidR="00F16109">
        <w:t xml:space="preserve"> </w:t>
      </w:r>
      <w:r w:rsidRPr="001A15D2">
        <w:t>в соответствии с законодательством Российской Федерации;</w:t>
      </w:r>
    </w:p>
    <w:p w14:paraId="751E3E5D" w14:textId="77777777" w:rsidR="00D05417" w:rsidRPr="001A15D2" w:rsidRDefault="00D05417" w:rsidP="005550D2">
      <w:pPr>
        <w:pStyle w:val="41"/>
        <w:numPr>
          <w:ilvl w:val="0"/>
          <w:numId w:val="33"/>
        </w:numPr>
      </w:pPr>
      <w:r w:rsidRPr="001A15D2">
        <w:t>данные, предоставляемые Федеральной службой по экологическому, технологическому и атомному надзору, Федеральной службой по надзору в сфере защиты прав потребителей и благополучия человека и их территориальными органами в соответствии с пунктом 15 Положения;</w:t>
      </w:r>
    </w:p>
    <w:p w14:paraId="244B72B1" w14:textId="77777777" w:rsidR="00D05417" w:rsidRPr="001A15D2" w:rsidRDefault="00D05417" w:rsidP="005550D2">
      <w:pPr>
        <w:pStyle w:val="41"/>
        <w:numPr>
          <w:ilvl w:val="0"/>
          <w:numId w:val="33"/>
        </w:numPr>
      </w:pPr>
      <w:r w:rsidRPr="001A15D2">
        <w:t>данные, предоставляемые системным оператором в соответствии</w:t>
      </w:r>
      <w:r w:rsidR="00F16109">
        <w:t xml:space="preserve"> </w:t>
      </w:r>
      <w:r w:rsidRPr="001A15D2">
        <w:t>с пунктом 15 Положения;</w:t>
      </w:r>
    </w:p>
    <w:p w14:paraId="7D7BC258" w14:textId="77777777" w:rsidR="00D05417" w:rsidRPr="001A15D2" w:rsidRDefault="00D05417" w:rsidP="005550D2">
      <w:pPr>
        <w:pStyle w:val="41"/>
        <w:numPr>
          <w:ilvl w:val="0"/>
          <w:numId w:val="33"/>
        </w:numPr>
      </w:pPr>
      <w:r w:rsidRPr="001A15D2">
        <w:t>информацию, предоставляемую органами исполнительной власти субъектов Российской Федерации, органами местного самоуправления, гарантирующими поставщиками, энергосбытовыми (энергоснабжающими)</w:t>
      </w:r>
      <w:r w:rsidR="00F16109">
        <w:t xml:space="preserve"> </w:t>
      </w:r>
      <w:r w:rsidRPr="001A15D2">
        <w:t>и сетевыми организациями в соответствии с пунктом 11 Положения.</w:t>
      </w:r>
    </w:p>
    <w:p w14:paraId="0FDBA634" w14:textId="77777777" w:rsidR="00D05417" w:rsidRPr="001A15D2" w:rsidRDefault="00D05417" w:rsidP="00C12D56">
      <w:pPr>
        <w:pStyle w:val="2f3"/>
      </w:pPr>
      <w:r w:rsidRPr="001A15D2">
        <w:t>Согласно п. 14 Положения организации предоставляют регулирующим органам до 1 апреля года, следующего за отчетным, отчетные данные, используемые при расчете фактических значений показателей надежности</w:t>
      </w:r>
      <w:r w:rsidR="00F16109">
        <w:t xml:space="preserve"> </w:t>
      </w:r>
      <w:r w:rsidRPr="001A15D2">
        <w:t>и качества, а также при расчете индикативных показателей уровня надежности</w:t>
      </w:r>
      <w:r w:rsidR="00F16109">
        <w:t xml:space="preserve"> </w:t>
      </w:r>
      <w:r w:rsidRPr="001A15D2">
        <w:t>в соответствии с методическими указаниями.</w:t>
      </w:r>
    </w:p>
    <w:p w14:paraId="7883D2A8" w14:textId="77777777" w:rsidR="00D05417" w:rsidRPr="001A15D2" w:rsidRDefault="00D05417" w:rsidP="00C12D56">
      <w:pPr>
        <w:pStyle w:val="2f3"/>
      </w:pPr>
      <w:r w:rsidRPr="001A15D2">
        <w:t>Для территориальных сетевых организаций плановые значения показателей надежности определяются с учетом:</w:t>
      </w:r>
    </w:p>
    <w:p w14:paraId="743578F4" w14:textId="77777777" w:rsidR="00D05417" w:rsidRPr="001A15D2" w:rsidRDefault="00D05417" w:rsidP="00C12D56">
      <w:pPr>
        <w:pStyle w:val="3"/>
      </w:pPr>
      <w:r w:rsidRPr="001A15D2">
        <w:t>базовых значений показателей надежности;</w:t>
      </w:r>
    </w:p>
    <w:p w14:paraId="426E27A5" w14:textId="77777777" w:rsidR="00D05417" w:rsidRPr="001A15D2" w:rsidRDefault="00D05417" w:rsidP="00C12D56">
      <w:pPr>
        <w:pStyle w:val="3"/>
      </w:pPr>
      <w:r w:rsidRPr="001A15D2">
        <w:t>значений коэффициентов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w:t>
      </w:r>
      <w:r w:rsidR="00F16109">
        <w:t xml:space="preserve"> </w:t>
      </w:r>
      <w:r w:rsidRPr="001A15D2">
        <w:t>и технические характеристики или условия деятельности;</w:t>
      </w:r>
    </w:p>
    <w:p w14:paraId="16F3BA4A" w14:textId="77777777" w:rsidR="00D05417" w:rsidRPr="001A15D2" w:rsidRDefault="00D05417" w:rsidP="00C12D56">
      <w:pPr>
        <w:pStyle w:val="3"/>
      </w:pPr>
      <w:r w:rsidRPr="001A15D2">
        <w:t>предложений территориальных сетевых организаций</w:t>
      </w:r>
      <w:r w:rsidR="00F16109">
        <w:t xml:space="preserve"> </w:t>
      </w:r>
      <w:r w:rsidRPr="001A15D2">
        <w:t>по плановым значениям показателей надежности с увеличенным темпом улучшений значений показателей для такой территориальной сетевой организации.</w:t>
      </w:r>
    </w:p>
    <w:p w14:paraId="1F3E5817" w14:textId="37AB52CF" w:rsidR="00D05417" w:rsidRPr="001A15D2" w:rsidRDefault="00D05417" w:rsidP="00C12D56">
      <w:pPr>
        <w:pStyle w:val="2f3"/>
      </w:pPr>
      <w:r w:rsidRPr="001A15D2">
        <w:lastRenderedPageBreak/>
        <w:t>Анализ представленного филиалом</w:t>
      </w:r>
      <w:r w:rsidR="00F16109">
        <w:t xml:space="preserve"> </w:t>
      </w:r>
      <w:r w:rsidR="00801C45">
        <w:t>ПАО </w:t>
      </w:r>
      <w:r w:rsidR="00F16109">
        <w:t>«МРСК Сибири» - «Омскэнерго»</w:t>
      </w:r>
      <w:r w:rsidRPr="001A15D2">
        <w:t xml:space="preserve"> отчета по фактическим показателям надежности и качества за 2016 год приведен</w:t>
      </w:r>
      <w:r w:rsidR="00F16109">
        <w:t xml:space="preserve"> </w:t>
      </w:r>
      <w:r w:rsidRPr="001A15D2">
        <w:t>на стр. 7 Экспертного заключения РЭК Омской области на 2018 год.</w:t>
      </w:r>
    </w:p>
    <w:p w14:paraId="35C62E77" w14:textId="77777777" w:rsidR="00D05417" w:rsidRPr="001A15D2" w:rsidRDefault="00D05417" w:rsidP="00C12D56">
      <w:pPr>
        <w:pStyle w:val="2f3"/>
      </w:pPr>
      <w:r w:rsidRPr="001A15D2">
        <w:t xml:space="preserve">Обобщенный показатель уровня надежности и качества оказываемых услуг (Коб) определен РЭК Омской области в размере 0,65*1+0,35*0 = 0,65 (расчет выполнен согласно Методическим указаниям </w:t>
      </w:r>
      <w:r w:rsidR="00134DE0">
        <w:t>№ </w:t>
      </w:r>
      <w:r w:rsidRPr="001A15D2">
        <w:t>1256).</w:t>
      </w:r>
    </w:p>
    <w:p w14:paraId="0EF16958" w14:textId="5959F681" w:rsidR="00D05417" w:rsidRPr="001A15D2" w:rsidRDefault="00D05417" w:rsidP="00C12D56">
      <w:pPr>
        <w:pStyle w:val="2f3"/>
      </w:pPr>
      <w:r w:rsidRPr="001A15D2">
        <w:t>На стр. 10 Экспертного заключения на 2018 год РЭК Омской области приведены плановые значения показателей качества и надежности услуг</w:t>
      </w:r>
      <w:r w:rsidR="00F16109">
        <w:t xml:space="preserve"> </w:t>
      </w:r>
      <w:r w:rsidRPr="001A15D2">
        <w:t>в размерах, соответствующих предложению филиала</w:t>
      </w:r>
      <w:r w:rsidR="00F16109">
        <w:t xml:space="preserve"> </w:t>
      </w:r>
      <w:r w:rsidR="00801C45">
        <w:t>ПАО </w:t>
      </w:r>
      <w:r w:rsidR="00F16109">
        <w:t>«МРСК Сибири» - «Омскэнерго»</w:t>
      </w:r>
      <w:r w:rsidRPr="001A15D2">
        <w:t xml:space="preserve"> на 2018-2022 годы.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171"/>
        <w:gridCol w:w="1032"/>
        <w:gridCol w:w="1039"/>
        <w:gridCol w:w="1028"/>
        <w:gridCol w:w="1035"/>
        <w:gridCol w:w="1039"/>
      </w:tblGrid>
      <w:tr w:rsidR="00D05417" w:rsidRPr="00C12D56" w14:paraId="19AE2083" w14:textId="77777777" w:rsidTr="00C12D56">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630DD6"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916C5C7"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Значение показателя</w:t>
            </w:r>
          </w:p>
        </w:tc>
      </w:tr>
      <w:tr w:rsidR="00D05417" w:rsidRPr="00C12D56" w14:paraId="3BB4A692" w14:textId="77777777" w:rsidTr="00C12D56">
        <w:trPr>
          <w:trHeight w:val="29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22046D" w14:textId="77777777" w:rsidR="00D05417" w:rsidRPr="00C12D56" w:rsidRDefault="00D05417" w:rsidP="00F6562E">
            <w:pPr>
              <w:contextualSpacing/>
              <w:jc w:val="center"/>
              <w:rPr>
                <w:rFonts w:ascii="Myriad Pro" w:eastAsia="Calibri" w:hAnsi="Myriad Pro"/>
                <w:bCs/>
                <w:color w:val="FFFFFF" w:themeColor="background1"/>
                <w:sz w:val="20"/>
                <w:szCs w:val="20"/>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C10A456" w14:textId="77777777" w:rsidR="00D05417" w:rsidRPr="00C12D56" w:rsidRDefault="00D05417" w:rsidP="00F6562E">
            <w:pPr>
              <w:widowControl w:val="0"/>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57D4FD0" w14:textId="77777777" w:rsidR="00D05417" w:rsidRPr="00C12D56" w:rsidRDefault="00D05417" w:rsidP="00F6562E">
            <w:pPr>
              <w:widowControl w:val="0"/>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36B8680" w14:textId="77777777" w:rsidR="00D05417" w:rsidRPr="00C12D56" w:rsidRDefault="00D05417" w:rsidP="00F6562E">
            <w:pPr>
              <w:widowControl w:val="0"/>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F13AF39" w14:textId="77777777" w:rsidR="00D05417" w:rsidRPr="00C12D56" w:rsidRDefault="00D05417" w:rsidP="00F6562E">
            <w:pPr>
              <w:widowControl w:val="0"/>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135E590" w14:textId="77777777" w:rsidR="00D05417" w:rsidRPr="00C12D56" w:rsidRDefault="00D05417" w:rsidP="00F6562E">
            <w:pPr>
              <w:widowControl w:val="0"/>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2022</w:t>
            </w:r>
          </w:p>
        </w:tc>
      </w:tr>
      <w:tr w:rsidR="00D05417" w:rsidRPr="00C12D56" w14:paraId="4C97A44D" w14:textId="77777777" w:rsidTr="00C12D56">
        <w:trPr>
          <w:trHeight w:val="20"/>
          <w:tblHead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670030"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67F006A"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13FA738"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1FED879"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8C37E95"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EDC1829" w14:textId="77777777" w:rsidR="00D05417" w:rsidRPr="00C12D56" w:rsidRDefault="00D05417" w:rsidP="00F6562E">
            <w:pPr>
              <w:contextualSpacing/>
              <w:jc w:val="center"/>
              <w:rPr>
                <w:rFonts w:ascii="Myriad Pro" w:eastAsia="Calibri" w:hAnsi="Myriad Pro"/>
                <w:bCs/>
                <w:color w:val="FFFFFF" w:themeColor="background1"/>
                <w:sz w:val="20"/>
                <w:szCs w:val="20"/>
              </w:rPr>
            </w:pPr>
            <w:r w:rsidRPr="00C12D56">
              <w:rPr>
                <w:rFonts w:ascii="Myriad Pro" w:eastAsia="Calibri" w:hAnsi="Myriad Pro"/>
                <w:bCs/>
                <w:color w:val="FFFFFF" w:themeColor="background1"/>
                <w:sz w:val="20"/>
                <w:szCs w:val="20"/>
              </w:rPr>
              <w:t>6</w:t>
            </w:r>
          </w:p>
        </w:tc>
      </w:tr>
      <w:tr w:rsidR="00D05417" w:rsidRPr="00C12D56" w14:paraId="5356DB1D" w14:textId="77777777" w:rsidTr="00C12D56">
        <w:trPr>
          <w:trHeight w:val="780"/>
        </w:trPr>
        <w:tc>
          <w:tcPr>
            <w:tcW w:w="2232" w:type="pct"/>
            <w:tcBorders>
              <w:top w:val="single" w:sz="4" w:space="0" w:color="FFFFFF" w:themeColor="background1"/>
            </w:tcBorders>
            <w:shd w:val="clear" w:color="auto" w:fill="FFFFFF"/>
            <w:vAlign w:val="center"/>
          </w:tcPr>
          <w:p w14:paraId="7086FBC8" w14:textId="77777777" w:rsidR="00D05417" w:rsidRPr="00C12D56" w:rsidRDefault="00D05417" w:rsidP="00F6562E">
            <w:pPr>
              <w:widowControl w:val="0"/>
              <w:spacing w:line="226" w:lineRule="exact"/>
              <w:rPr>
                <w:rFonts w:ascii="Myriad Pro" w:hAnsi="Myriad Pro"/>
                <w:color w:val="000000" w:themeColor="text1"/>
                <w:sz w:val="20"/>
                <w:szCs w:val="20"/>
              </w:rPr>
            </w:pPr>
            <w:r w:rsidRPr="00C12D56">
              <w:rPr>
                <w:rFonts w:ascii="Myriad Pro" w:hAnsi="Myriad Pro"/>
                <w:color w:val="000000" w:themeColor="text1"/>
                <w:sz w:val="20"/>
                <w:szCs w:val="20"/>
                <w:shd w:val="clear" w:color="auto" w:fill="FFFFFF"/>
              </w:rPr>
              <w:t>Показатель средней продолжительности прекращений передачи электрической энергии на точку поставки (</w:t>
            </w:r>
            <w:r w:rsidRPr="00C12D56">
              <w:rPr>
                <w:rFonts w:ascii="Myriad Pro" w:hAnsi="Myriad Pro"/>
                <w:color w:val="000000" w:themeColor="text1"/>
                <w:sz w:val="20"/>
                <w:szCs w:val="20"/>
                <w:shd w:val="clear" w:color="auto" w:fill="FFFFFF"/>
                <w:lang w:bidi="ru-RU"/>
              </w:rPr>
              <w:t>П</w:t>
            </w:r>
            <w:r w:rsidRPr="00C12D56">
              <w:rPr>
                <w:rFonts w:ascii="Myriad Pro" w:hAnsi="Myriad Pro"/>
                <w:color w:val="000000" w:themeColor="text1"/>
                <w:sz w:val="20"/>
                <w:szCs w:val="20"/>
                <w:shd w:val="clear" w:color="auto" w:fill="FFFFFF"/>
                <w:vertAlign w:val="subscript"/>
                <w:lang w:val="en-US" w:bidi="ru-RU"/>
              </w:rPr>
              <w:t>saidi</w:t>
            </w:r>
            <w:r w:rsidRPr="00C12D56">
              <w:rPr>
                <w:rFonts w:ascii="Myriad Pro" w:hAnsi="Myriad Pro"/>
                <w:color w:val="000000" w:themeColor="text1"/>
                <w:sz w:val="20"/>
                <w:szCs w:val="20"/>
                <w:shd w:val="clear" w:color="auto" w:fill="FFFFFF"/>
              </w:rPr>
              <w:t>),</w:t>
            </w:r>
            <w:r w:rsidRPr="00C12D56">
              <w:rPr>
                <w:rFonts w:ascii="Myriad Pro" w:eastAsiaTheme="majorEastAsia" w:hAnsi="Myriad Pro"/>
                <w:color w:val="000000" w:themeColor="text1"/>
                <w:sz w:val="20"/>
                <w:szCs w:val="20"/>
                <w:shd w:val="clear" w:color="auto" w:fill="FFFFFF"/>
              </w:rPr>
              <w:t xml:space="preserve"> час</w:t>
            </w:r>
          </w:p>
        </w:tc>
        <w:tc>
          <w:tcPr>
            <w:tcW w:w="552" w:type="pct"/>
            <w:tcBorders>
              <w:top w:val="single" w:sz="4" w:space="0" w:color="FFFFFF" w:themeColor="background1"/>
            </w:tcBorders>
            <w:shd w:val="clear" w:color="auto" w:fill="FFFFFF"/>
            <w:vAlign w:val="center"/>
          </w:tcPr>
          <w:p w14:paraId="05761162" w14:textId="77777777" w:rsidR="00D05417" w:rsidRPr="00C12D56" w:rsidRDefault="00D05417" w:rsidP="00F6562E">
            <w:pPr>
              <w:widowControl w:val="0"/>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0,6195</w:t>
            </w:r>
          </w:p>
        </w:tc>
        <w:tc>
          <w:tcPr>
            <w:tcW w:w="556" w:type="pct"/>
            <w:tcBorders>
              <w:top w:val="single" w:sz="4" w:space="0" w:color="FFFFFF" w:themeColor="background1"/>
            </w:tcBorders>
            <w:shd w:val="clear" w:color="auto" w:fill="FFFFFF"/>
            <w:vAlign w:val="center"/>
          </w:tcPr>
          <w:p w14:paraId="1D859B78" w14:textId="77777777" w:rsidR="00D05417" w:rsidRPr="00C12D56" w:rsidRDefault="00D05417" w:rsidP="00F6562E">
            <w:pPr>
              <w:widowControl w:val="0"/>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0,6102</w:t>
            </w:r>
          </w:p>
        </w:tc>
        <w:tc>
          <w:tcPr>
            <w:tcW w:w="550" w:type="pct"/>
            <w:tcBorders>
              <w:top w:val="single" w:sz="4" w:space="0" w:color="FFFFFF" w:themeColor="background1"/>
            </w:tcBorders>
            <w:shd w:val="clear" w:color="auto" w:fill="FFFFFF"/>
            <w:vAlign w:val="center"/>
          </w:tcPr>
          <w:p w14:paraId="29AA0D48" w14:textId="77777777" w:rsidR="00D05417" w:rsidRPr="00C12D56" w:rsidRDefault="00D05417" w:rsidP="00F6562E">
            <w:pPr>
              <w:widowControl w:val="0"/>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0,601</w:t>
            </w:r>
          </w:p>
        </w:tc>
        <w:tc>
          <w:tcPr>
            <w:tcW w:w="554" w:type="pct"/>
            <w:tcBorders>
              <w:top w:val="single" w:sz="4" w:space="0" w:color="FFFFFF" w:themeColor="background1"/>
            </w:tcBorders>
            <w:shd w:val="clear" w:color="auto" w:fill="FFFFFF"/>
            <w:vAlign w:val="center"/>
          </w:tcPr>
          <w:p w14:paraId="7BCC4FF4" w14:textId="77777777" w:rsidR="00D05417" w:rsidRPr="00C12D56" w:rsidRDefault="00D05417" w:rsidP="00F6562E">
            <w:pPr>
              <w:widowControl w:val="0"/>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0,592</w:t>
            </w:r>
          </w:p>
        </w:tc>
        <w:tc>
          <w:tcPr>
            <w:tcW w:w="556" w:type="pct"/>
            <w:tcBorders>
              <w:top w:val="single" w:sz="4" w:space="0" w:color="FFFFFF" w:themeColor="background1"/>
            </w:tcBorders>
            <w:shd w:val="clear" w:color="auto" w:fill="FFFFFF"/>
            <w:vAlign w:val="center"/>
          </w:tcPr>
          <w:p w14:paraId="68244ACF" w14:textId="77777777" w:rsidR="00D05417" w:rsidRPr="00C12D56" w:rsidRDefault="00D05417" w:rsidP="00F6562E">
            <w:pPr>
              <w:widowControl w:val="0"/>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0,5831</w:t>
            </w:r>
          </w:p>
        </w:tc>
      </w:tr>
      <w:tr w:rsidR="00D05417" w:rsidRPr="00C12D56" w14:paraId="1DEF2A78" w14:textId="77777777" w:rsidTr="00C12D56">
        <w:trPr>
          <w:trHeight w:val="860"/>
        </w:trPr>
        <w:tc>
          <w:tcPr>
            <w:tcW w:w="2232" w:type="pct"/>
            <w:shd w:val="clear" w:color="auto" w:fill="FFFFFF"/>
            <w:vAlign w:val="center"/>
          </w:tcPr>
          <w:p w14:paraId="4620C14D" w14:textId="77777777" w:rsidR="00D05417" w:rsidRPr="00C12D56" w:rsidRDefault="00D05417" w:rsidP="00F6562E">
            <w:pPr>
              <w:widowControl w:val="0"/>
              <w:spacing w:line="221" w:lineRule="exact"/>
              <w:rPr>
                <w:rFonts w:ascii="Myriad Pro" w:hAnsi="Myriad Pro"/>
                <w:color w:val="000000" w:themeColor="text1"/>
                <w:sz w:val="20"/>
                <w:szCs w:val="20"/>
              </w:rPr>
            </w:pPr>
            <w:r w:rsidRPr="00C12D56">
              <w:rPr>
                <w:rFonts w:ascii="Myriad Pro" w:hAnsi="Myriad Pro"/>
                <w:color w:val="000000" w:themeColor="text1"/>
                <w:sz w:val="20"/>
                <w:szCs w:val="20"/>
                <w:shd w:val="clear" w:color="auto" w:fill="FFFFFF"/>
              </w:rPr>
              <w:t>Показатель средней частоты прекращений передачи электрической энергии на точку поставки (</w:t>
            </w:r>
            <w:r w:rsidRPr="00C12D56">
              <w:rPr>
                <w:rFonts w:ascii="Myriad Pro" w:hAnsi="Myriad Pro"/>
                <w:color w:val="000000" w:themeColor="text1"/>
                <w:sz w:val="20"/>
                <w:szCs w:val="20"/>
                <w:shd w:val="clear" w:color="auto" w:fill="FFFFFF"/>
                <w:lang w:bidi="ru-RU"/>
              </w:rPr>
              <w:t>П</w:t>
            </w:r>
            <w:r w:rsidRPr="00C12D56">
              <w:rPr>
                <w:rFonts w:ascii="Myriad Pro" w:hAnsi="Myriad Pro"/>
                <w:color w:val="000000" w:themeColor="text1"/>
                <w:sz w:val="20"/>
                <w:szCs w:val="20"/>
                <w:shd w:val="clear" w:color="auto" w:fill="FFFFFF"/>
                <w:vertAlign w:val="subscript"/>
                <w:lang w:val="en-US" w:bidi="ru-RU"/>
              </w:rPr>
              <w:t>saifi</w:t>
            </w:r>
            <w:r w:rsidRPr="00C12D56">
              <w:rPr>
                <w:rFonts w:ascii="Myriad Pro" w:hAnsi="Myriad Pro"/>
                <w:color w:val="000000" w:themeColor="text1"/>
                <w:sz w:val="20"/>
                <w:szCs w:val="20"/>
                <w:shd w:val="clear" w:color="auto" w:fill="FFFFFF"/>
              </w:rPr>
              <w:t>), шт.</w:t>
            </w:r>
          </w:p>
        </w:tc>
        <w:tc>
          <w:tcPr>
            <w:tcW w:w="552" w:type="pct"/>
            <w:shd w:val="clear" w:color="auto" w:fill="FFFFFF"/>
            <w:vAlign w:val="center"/>
          </w:tcPr>
          <w:p w14:paraId="71A471AC" w14:textId="77777777" w:rsidR="00D05417" w:rsidRPr="00C12D56" w:rsidRDefault="00D05417" w:rsidP="00F6562E">
            <w:pPr>
              <w:widowControl w:val="0"/>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0,4411</w:t>
            </w:r>
          </w:p>
        </w:tc>
        <w:tc>
          <w:tcPr>
            <w:tcW w:w="556" w:type="pct"/>
            <w:shd w:val="clear" w:color="auto" w:fill="FFFFFF"/>
            <w:vAlign w:val="center"/>
          </w:tcPr>
          <w:p w14:paraId="4CA9D75C" w14:textId="77777777" w:rsidR="00D05417" w:rsidRPr="00C12D56" w:rsidRDefault="00D05417" w:rsidP="00F6562E">
            <w:pPr>
              <w:widowControl w:val="0"/>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0,4345</w:t>
            </w:r>
          </w:p>
        </w:tc>
        <w:tc>
          <w:tcPr>
            <w:tcW w:w="550" w:type="pct"/>
            <w:shd w:val="clear" w:color="auto" w:fill="FFFFFF"/>
            <w:vAlign w:val="center"/>
          </w:tcPr>
          <w:p w14:paraId="2AB7B246" w14:textId="77777777" w:rsidR="00D05417" w:rsidRPr="00C12D56" w:rsidRDefault="00D05417" w:rsidP="00F6562E">
            <w:pPr>
              <w:widowControl w:val="0"/>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0,428</w:t>
            </w:r>
          </w:p>
        </w:tc>
        <w:tc>
          <w:tcPr>
            <w:tcW w:w="554" w:type="pct"/>
            <w:shd w:val="clear" w:color="auto" w:fill="FFFFFF"/>
            <w:vAlign w:val="center"/>
          </w:tcPr>
          <w:p w14:paraId="643EF6B4" w14:textId="77777777" w:rsidR="00D05417" w:rsidRPr="00C12D56" w:rsidRDefault="00D05417" w:rsidP="00F6562E">
            <w:pPr>
              <w:widowControl w:val="0"/>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0,4216</w:t>
            </w:r>
          </w:p>
        </w:tc>
        <w:tc>
          <w:tcPr>
            <w:tcW w:w="556" w:type="pct"/>
            <w:shd w:val="clear" w:color="auto" w:fill="FFFFFF"/>
            <w:vAlign w:val="center"/>
          </w:tcPr>
          <w:p w14:paraId="5E8B37F9" w14:textId="77777777" w:rsidR="00D05417" w:rsidRPr="00C12D56" w:rsidRDefault="00D05417" w:rsidP="00F6562E">
            <w:pPr>
              <w:widowControl w:val="0"/>
              <w:spacing w:line="178" w:lineRule="exact"/>
              <w:jc w:val="center"/>
              <w:rPr>
                <w:rFonts w:ascii="Myriad Pro" w:hAnsi="Myriad Pro"/>
                <w:color w:val="000000" w:themeColor="text1"/>
                <w:sz w:val="20"/>
                <w:szCs w:val="20"/>
              </w:rPr>
            </w:pPr>
            <w:r w:rsidRPr="00C12D56">
              <w:rPr>
                <w:rFonts w:ascii="Myriad Pro" w:hAnsi="Myriad Pro"/>
                <w:color w:val="000000" w:themeColor="text1"/>
                <w:sz w:val="20"/>
                <w:szCs w:val="20"/>
              </w:rPr>
              <w:t>0,4153</w:t>
            </w:r>
          </w:p>
        </w:tc>
      </w:tr>
      <w:tr w:rsidR="00D05417" w:rsidRPr="00C12D56" w14:paraId="271EC0A2" w14:textId="77777777" w:rsidTr="00C12D56">
        <w:trPr>
          <w:trHeight w:val="547"/>
        </w:trPr>
        <w:tc>
          <w:tcPr>
            <w:tcW w:w="2232" w:type="pct"/>
            <w:shd w:val="clear" w:color="auto" w:fill="FFFFFF"/>
            <w:vAlign w:val="center"/>
          </w:tcPr>
          <w:p w14:paraId="7B3CFD5B" w14:textId="77777777" w:rsidR="00D05417" w:rsidRPr="00C12D56" w:rsidRDefault="00D05417" w:rsidP="00F6562E">
            <w:pPr>
              <w:widowControl w:val="0"/>
              <w:spacing w:line="216" w:lineRule="exact"/>
              <w:rPr>
                <w:rFonts w:ascii="Myriad Pro" w:hAnsi="Myriad Pro"/>
                <w:color w:val="000000" w:themeColor="text1"/>
                <w:sz w:val="20"/>
                <w:szCs w:val="20"/>
              </w:rPr>
            </w:pPr>
            <w:r w:rsidRPr="00C12D56">
              <w:rPr>
                <w:rFonts w:ascii="Myriad Pro" w:hAnsi="Myriad Pro"/>
                <w:color w:val="000000" w:themeColor="text1"/>
                <w:sz w:val="20"/>
                <w:szCs w:val="20"/>
                <w:shd w:val="clear" w:color="auto" w:fill="FFFFFF"/>
              </w:rPr>
              <w:t xml:space="preserve">Показатель </w:t>
            </w:r>
            <w:r w:rsidRPr="00C12D56">
              <w:rPr>
                <w:rFonts w:ascii="Myriad Pro" w:eastAsiaTheme="majorEastAsia" w:hAnsi="Myriad Pro"/>
                <w:color w:val="000000" w:themeColor="text1"/>
                <w:sz w:val="20"/>
                <w:szCs w:val="20"/>
                <w:shd w:val="clear" w:color="auto" w:fill="FFFFFF"/>
              </w:rPr>
              <w:t xml:space="preserve">уровня качества осуществляемого </w:t>
            </w:r>
            <w:r w:rsidRPr="00C12D56">
              <w:rPr>
                <w:rFonts w:ascii="Myriad Pro" w:hAnsi="Myriad Pro"/>
                <w:color w:val="000000" w:themeColor="text1"/>
                <w:sz w:val="20"/>
                <w:szCs w:val="20"/>
                <w:shd w:val="clear" w:color="auto" w:fill="FFFFFF"/>
              </w:rPr>
              <w:t>технологического присоединения (П</w:t>
            </w:r>
            <w:r w:rsidRPr="00C12D56">
              <w:rPr>
                <w:rFonts w:ascii="Myriad Pro" w:hAnsi="Myriad Pro"/>
                <w:color w:val="000000" w:themeColor="text1"/>
                <w:sz w:val="20"/>
                <w:szCs w:val="20"/>
                <w:shd w:val="clear" w:color="auto" w:fill="FFFFFF"/>
                <w:vertAlign w:val="subscript"/>
              </w:rPr>
              <w:t>тпр</w:t>
            </w:r>
            <w:r w:rsidRPr="00C12D56">
              <w:rPr>
                <w:rFonts w:ascii="Myriad Pro" w:hAnsi="Myriad Pro"/>
                <w:color w:val="000000" w:themeColor="text1"/>
                <w:sz w:val="20"/>
                <w:szCs w:val="20"/>
                <w:shd w:val="clear" w:color="auto" w:fill="FFFFFF"/>
              </w:rPr>
              <w:t>)</w:t>
            </w:r>
          </w:p>
        </w:tc>
        <w:tc>
          <w:tcPr>
            <w:tcW w:w="552" w:type="pct"/>
            <w:shd w:val="clear" w:color="auto" w:fill="FFFFFF"/>
            <w:vAlign w:val="center"/>
          </w:tcPr>
          <w:p w14:paraId="6DD07C00" w14:textId="77777777" w:rsidR="00D05417" w:rsidRPr="00C12D56" w:rsidRDefault="00D05417" w:rsidP="00F6562E">
            <w:pPr>
              <w:jc w:val="center"/>
              <w:rPr>
                <w:rFonts w:ascii="Myriad Pro" w:hAnsi="Myriad Pro"/>
                <w:color w:val="000000" w:themeColor="text1"/>
                <w:sz w:val="20"/>
                <w:szCs w:val="20"/>
              </w:rPr>
            </w:pPr>
            <w:r w:rsidRPr="00C12D56">
              <w:rPr>
                <w:rFonts w:ascii="Myriad Pro" w:hAnsi="Myriad Pro"/>
                <w:color w:val="000000" w:themeColor="text1"/>
                <w:sz w:val="20"/>
                <w:szCs w:val="20"/>
              </w:rPr>
              <w:t>1,0375</w:t>
            </w:r>
          </w:p>
        </w:tc>
        <w:tc>
          <w:tcPr>
            <w:tcW w:w="556" w:type="pct"/>
            <w:shd w:val="clear" w:color="auto" w:fill="FFFFFF"/>
            <w:vAlign w:val="center"/>
          </w:tcPr>
          <w:p w14:paraId="7231F439" w14:textId="77777777" w:rsidR="00D05417" w:rsidRPr="00C12D56" w:rsidRDefault="00D05417" w:rsidP="00F6562E">
            <w:pPr>
              <w:jc w:val="center"/>
              <w:rPr>
                <w:rFonts w:ascii="Myriad Pro" w:hAnsi="Myriad Pro"/>
                <w:color w:val="000000" w:themeColor="text1"/>
                <w:sz w:val="20"/>
                <w:szCs w:val="20"/>
              </w:rPr>
            </w:pPr>
            <w:r w:rsidRPr="00C12D56">
              <w:rPr>
                <w:rFonts w:ascii="Myriad Pro" w:hAnsi="Myriad Pro"/>
                <w:color w:val="000000" w:themeColor="text1"/>
                <w:sz w:val="20"/>
                <w:szCs w:val="20"/>
              </w:rPr>
              <w:t>1,0220</w:t>
            </w:r>
          </w:p>
        </w:tc>
        <w:tc>
          <w:tcPr>
            <w:tcW w:w="550" w:type="pct"/>
            <w:shd w:val="clear" w:color="auto" w:fill="FFFFFF"/>
            <w:vAlign w:val="center"/>
          </w:tcPr>
          <w:p w14:paraId="01732207" w14:textId="77777777" w:rsidR="00D05417" w:rsidRPr="00C12D56" w:rsidRDefault="00D05417" w:rsidP="00F6562E">
            <w:pPr>
              <w:jc w:val="center"/>
              <w:rPr>
                <w:rFonts w:ascii="Myriad Pro" w:hAnsi="Myriad Pro"/>
                <w:color w:val="000000" w:themeColor="text1"/>
                <w:sz w:val="20"/>
                <w:szCs w:val="20"/>
              </w:rPr>
            </w:pPr>
            <w:r w:rsidRPr="00C12D56">
              <w:rPr>
                <w:rFonts w:ascii="Myriad Pro" w:hAnsi="Myriad Pro"/>
                <w:color w:val="000000" w:themeColor="text1"/>
                <w:sz w:val="20"/>
                <w:szCs w:val="20"/>
              </w:rPr>
              <w:t>1,0066</w:t>
            </w:r>
          </w:p>
        </w:tc>
        <w:tc>
          <w:tcPr>
            <w:tcW w:w="554" w:type="pct"/>
            <w:shd w:val="clear" w:color="auto" w:fill="FFFFFF"/>
            <w:vAlign w:val="center"/>
          </w:tcPr>
          <w:p w14:paraId="38ED08A3" w14:textId="77777777" w:rsidR="00D05417" w:rsidRPr="00C12D56" w:rsidRDefault="00D05417" w:rsidP="00F6562E">
            <w:pPr>
              <w:jc w:val="center"/>
              <w:rPr>
                <w:rFonts w:ascii="Myriad Pro" w:hAnsi="Myriad Pro"/>
                <w:color w:val="000000" w:themeColor="text1"/>
                <w:sz w:val="20"/>
                <w:szCs w:val="20"/>
              </w:rPr>
            </w:pPr>
            <w:r w:rsidRPr="00C12D56">
              <w:rPr>
                <w:rFonts w:ascii="Myriad Pro" w:hAnsi="Myriad Pro"/>
                <w:color w:val="000000" w:themeColor="text1"/>
                <w:sz w:val="20"/>
                <w:szCs w:val="20"/>
              </w:rPr>
              <w:t>1,000</w:t>
            </w:r>
          </w:p>
        </w:tc>
        <w:tc>
          <w:tcPr>
            <w:tcW w:w="556" w:type="pct"/>
            <w:shd w:val="clear" w:color="auto" w:fill="FFFFFF"/>
            <w:vAlign w:val="center"/>
          </w:tcPr>
          <w:p w14:paraId="7871217D" w14:textId="77777777" w:rsidR="00D05417" w:rsidRPr="00C12D56" w:rsidRDefault="00D05417" w:rsidP="00F6562E">
            <w:pPr>
              <w:jc w:val="center"/>
              <w:rPr>
                <w:rFonts w:ascii="Myriad Pro" w:hAnsi="Myriad Pro"/>
                <w:color w:val="000000" w:themeColor="text1"/>
                <w:sz w:val="20"/>
                <w:szCs w:val="20"/>
              </w:rPr>
            </w:pPr>
            <w:r w:rsidRPr="00C12D56">
              <w:rPr>
                <w:rFonts w:ascii="Myriad Pro" w:hAnsi="Myriad Pro"/>
                <w:color w:val="000000" w:themeColor="text1"/>
                <w:sz w:val="20"/>
                <w:szCs w:val="20"/>
              </w:rPr>
              <w:t>1,000</w:t>
            </w:r>
          </w:p>
        </w:tc>
      </w:tr>
    </w:tbl>
    <w:p w14:paraId="61D0C304" w14:textId="5D28564E" w:rsidR="00D05417" w:rsidRPr="001A15D2" w:rsidRDefault="00D05417" w:rsidP="00C73CA2">
      <w:pPr>
        <w:pStyle w:val="2f3"/>
        <w:spacing w:before="240"/>
        <w:rPr>
          <w:lang w:eastAsia="en-US"/>
        </w:rPr>
      </w:pPr>
      <w:r w:rsidRPr="001A15D2">
        <w:rPr>
          <w:lang w:eastAsia="en-US"/>
        </w:rPr>
        <w:t>Исполнителем проанализированы представленные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материалы.</w:t>
      </w:r>
    </w:p>
    <w:p w14:paraId="20D66B30" w14:textId="3077976E" w:rsidR="00D05417" w:rsidRPr="001A15D2" w:rsidRDefault="00D05417" w:rsidP="00C12D56">
      <w:pPr>
        <w:pStyle w:val="2f3"/>
      </w:pPr>
      <w:r w:rsidRPr="001A15D2">
        <w:rPr>
          <w:lang w:eastAsia="en-US"/>
        </w:rPr>
        <w:t>По мнению Исполнителя, данные для расчета плановых показателей надежности и качества услуг по передаче электрической энергии представлены</w:t>
      </w:r>
      <w:r w:rsidR="00F16109">
        <w:rPr>
          <w:lang w:eastAsia="en-US"/>
        </w:rPr>
        <w:t xml:space="preserve"> </w:t>
      </w:r>
      <w:r w:rsidRPr="001A15D2">
        <w:rPr>
          <w:lang w:eastAsia="en-US"/>
        </w:rPr>
        <w:t>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не в полном объеме</w:t>
      </w:r>
      <w:r w:rsidR="00F16109">
        <w:rPr>
          <w:lang w:eastAsia="en-US"/>
        </w:rPr>
        <w:t xml:space="preserve"> </w:t>
      </w:r>
      <w:r w:rsidRPr="001A15D2">
        <w:rPr>
          <w:lang w:eastAsia="en-US"/>
        </w:rPr>
        <w:t xml:space="preserve">(не представлены: </w:t>
      </w:r>
      <w:r w:rsidRPr="001A15D2">
        <w:t>расчет показателя средней продолжительности прекращения передачи электрической энергии потребителям услуг и показателя средней частоты прекращений передачи электрической энергии потребителям услуг сетевой организации (форма 1.3); данные об экономических и технических характеристиках и (или) условиях деятельности территориальных сетевых организаций (форма 1.9).</w:t>
      </w:r>
    </w:p>
    <w:p w14:paraId="5CDAD824" w14:textId="505EFF51" w:rsidR="00D05417" w:rsidRPr="001A15D2" w:rsidRDefault="00D05417" w:rsidP="00C12D56">
      <w:pPr>
        <w:pStyle w:val="2f3"/>
        <w:rPr>
          <w:lang w:eastAsia="en-US"/>
        </w:rPr>
      </w:pPr>
      <w:r w:rsidRPr="001A15D2">
        <w:rPr>
          <w:lang w:eastAsia="en-US"/>
        </w:rPr>
        <w:t>При этом формат представленных</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данных соответствует требованиям, установленным Методическими указаниями </w:t>
      </w:r>
      <w:r w:rsidR="00134DE0">
        <w:rPr>
          <w:lang w:eastAsia="en-US"/>
        </w:rPr>
        <w:t>№ </w:t>
      </w:r>
      <w:r w:rsidRPr="001A15D2">
        <w:rPr>
          <w:lang w:eastAsia="en-US"/>
        </w:rPr>
        <w:t>1256.</w:t>
      </w:r>
    </w:p>
    <w:p w14:paraId="52A2D6C3" w14:textId="283B8F3D" w:rsidR="00D05417" w:rsidRPr="001A15D2" w:rsidRDefault="00D05417" w:rsidP="00C12D56">
      <w:pPr>
        <w:pStyle w:val="2f3"/>
        <w:rPr>
          <w:lang w:eastAsia="en-US"/>
        </w:rPr>
      </w:pPr>
      <w:r w:rsidRPr="001A15D2">
        <w:rPr>
          <w:lang w:eastAsia="en-US"/>
        </w:rPr>
        <w:lastRenderedPageBreak/>
        <w:t>Исполнителем проведен проверочный расчет показателей надежности</w:t>
      </w:r>
      <w:r w:rsidR="00F16109">
        <w:rPr>
          <w:lang w:eastAsia="en-US"/>
        </w:rPr>
        <w:t xml:space="preserve"> </w:t>
      </w:r>
      <w:r w:rsidRPr="001A15D2">
        <w:rPr>
          <w:lang w:eastAsia="en-US"/>
        </w:rPr>
        <w:t>и качества, оказываемых филиалом услуг по передаче электрической энергии</w:t>
      </w:r>
      <w:r w:rsidR="00F16109">
        <w:rPr>
          <w:lang w:eastAsia="en-US"/>
        </w:rPr>
        <w:t xml:space="preserve"> </w:t>
      </w:r>
      <w:r w:rsidRPr="001A15D2">
        <w:rPr>
          <w:lang w:eastAsia="en-US"/>
        </w:rPr>
        <w:t>с использованием данных, представленных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w:t>
      </w:r>
    </w:p>
    <w:p w14:paraId="4C15D014" w14:textId="77777777" w:rsidR="00D05417" w:rsidRPr="001A15D2" w:rsidRDefault="00D05417" w:rsidP="005550D2">
      <w:pPr>
        <w:numPr>
          <w:ilvl w:val="0"/>
          <w:numId w:val="5"/>
        </w:numPr>
        <w:tabs>
          <w:tab w:val="left" w:pos="0"/>
        </w:tabs>
        <w:spacing w:line="360" w:lineRule="auto"/>
        <w:ind w:left="0" w:firstLine="567"/>
        <w:contextualSpacing/>
        <w:jc w:val="both"/>
        <w:rPr>
          <w:rFonts w:ascii="Myriad Pro" w:eastAsia="Calibri" w:hAnsi="Myriad Pro"/>
          <w:sz w:val="26"/>
          <w:szCs w:val="26"/>
          <w:lang w:eastAsia="en-US"/>
        </w:rPr>
      </w:pPr>
      <w:r w:rsidRPr="001A15D2">
        <w:rPr>
          <w:rFonts w:ascii="Myriad Pro" w:eastAsia="Calibri" w:hAnsi="Myriad Pro"/>
          <w:sz w:val="26"/>
          <w:szCs w:val="26"/>
          <w:lang w:eastAsia="en-US"/>
        </w:rPr>
        <w:t>Показатели надежности.</w:t>
      </w:r>
    </w:p>
    <w:p w14:paraId="7BDC75EA" w14:textId="77777777" w:rsidR="00D05417" w:rsidRPr="001A15D2" w:rsidRDefault="00D05417" w:rsidP="00C12D56">
      <w:pPr>
        <w:pStyle w:val="2f3"/>
        <w:rPr>
          <w:lang w:eastAsia="en-US"/>
        </w:rPr>
      </w:pPr>
      <w:r w:rsidRPr="001A15D2">
        <w:rPr>
          <w:lang w:eastAsia="en-US"/>
        </w:rPr>
        <w:t>1.1.</w:t>
      </w:r>
      <w:r w:rsidR="00C12D56">
        <w:rPr>
          <w:lang w:eastAsia="en-US"/>
        </w:rPr>
        <w:t> </w:t>
      </w:r>
      <w:r w:rsidRPr="001A15D2">
        <w:rPr>
          <w:lang w:eastAsia="en-US"/>
        </w:rPr>
        <w:t xml:space="preserve">Расчет минимального значения показателя в соответствии с пунктом 4.1.1. Методический указаний </w:t>
      </w:r>
      <w:r w:rsidR="00134DE0">
        <w:rPr>
          <w:lang w:eastAsia="en-US"/>
        </w:rPr>
        <w:t>№ </w:t>
      </w:r>
      <w:r w:rsidRPr="001A15D2">
        <w:rPr>
          <w:lang w:eastAsia="en-US"/>
        </w:rPr>
        <w:t>1256:</w:t>
      </w:r>
    </w:p>
    <w:tbl>
      <w:tblPr>
        <w:tblW w:w="5000" w:type="pct"/>
        <w:tblLook w:val="04A0" w:firstRow="1" w:lastRow="0" w:firstColumn="1" w:lastColumn="0" w:noHBand="0" w:noVBand="1"/>
      </w:tblPr>
      <w:tblGrid>
        <w:gridCol w:w="727"/>
        <w:gridCol w:w="4073"/>
        <w:gridCol w:w="883"/>
        <w:gridCol w:w="884"/>
        <w:gridCol w:w="884"/>
        <w:gridCol w:w="1893"/>
      </w:tblGrid>
      <w:tr w:rsidR="00D05417" w:rsidRPr="00C12D56" w14:paraId="022640BC" w14:textId="77777777" w:rsidTr="00C12D56">
        <w:trPr>
          <w:trHeight w:val="270"/>
        </w:trPr>
        <w:tc>
          <w:tcPr>
            <w:tcW w:w="3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A48C5D" w14:textId="77777777" w:rsidR="00D05417" w:rsidRPr="00C12D56" w:rsidRDefault="00134DE0" w:rsidP="00F6562E">
            <w:pPr>
              <w:jc w:val="center"/>
              <w:rPr>
                <w:rFonts w:ascii="Myriad Pro" w:hAnsi="Myriad Pro"/>
                <w:color w:val="FFFFFF" w:themeColor="background1"/>
                <w:sz w:val="20"/>
                <w:szCs w:val="20"/>
                <w:lang w:eastAsia="ru-RU"/>
              </w:rPr>
            </w:pPr>
            <w:r>
              <w:rPr>
                <w:rFonts w:ascii="Myriad Pro" w:hAnsi="Myriad Pro"/>
                <w:color w:val="FFFFFF" w:themeColor="background1"/>
                <w:sz w:val="20"/>
                <w:szCs w:val="20"/>
                <w:lang w:eastAsia="ru-RU"/>
              </w:rPr>
              <w:t>№ </w:t>
            </w:r>
            <w:r w:rsidR="00D05417" w:rsidRPr="00C12D56">
              <w:rPr>
                <w:rFonts w:ascii="Myriad Pro" w:hAnsi="Myriad Pro"/>
                <w:color w:val="FFFFFF" w:themeColor="background1"/>
                <w:sz w:val="20"/>
                <w:szCs w:val="20"/>
                <w:lang w:eastAsia="ru-RU"/>
              </w:rPr>
              <w:t>п/п</w:t>
            </w:r>
          </w:p>
        </w:tc>
        <w:tc>
          <w:tcPr>
            <w:tcW w:w="21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A9BD73" w14:textId="77777777" w:rsidR="00D05417" w:rsidRPr="00C12D56" w:rsidRDefault="00D05417" w:rsidP="00F6562E">
            <w:pPr>
              <w:jc w:val="center"/>
              <w:rPr>
                <w:rFonts w:ascii="Myriad Pro" w:hAnsi="Myriad Pro"/>
                <w:color w:val="FFFFFF" w:themeColor="background1"/>
                <w:sz w:val="20"/>
                <w:szCs w:val="20"/>
                <w:lang w:eastAsia="ru-RU"/>
              </w:rPr>
            </w:pPr>
            <w:r w:rsidRPr="00C12D56">
              <w:rPr>
                <w:rFonts w:ascii="Myriad Pro" w:hAnsi="Myriad Pro"/>
                <w:color w:val="FFFFFF" w:themeColor="background1"/>
                <w:sz w:val="20"/>
                <w:szCs w:val="20"/>
                <w:lang w:eastAsia="ru-RU"/>
              </w:rPr>
              <w:t>Наименование составляющей показателя</w:t>
            </w:r>
          </w:p>
        </w:tc>
        <w:tc>
          <w:tcPr>
            <w:tcW w:w="2432"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D5D3AD" w14:textId="77777777" w:rsidR="00D05417" w:rsidRPr="00C12D56" w:rsidRDefault="00D05417" w:rsidP="00F6562E">
            <w:pPr>
              <w:jc w:val="center"/>
              <w:rPr>
                <w:rFonts w:ascii="Myriad Pro" w:hAnsi="Myriad Pro"/>
                <w:color w:val="FFFFFF" w:themeColor="background1"/>
                <w:sz w:val="20"/>
                <w:szCs w:val="20"/>
                <w:lang w:eastAsia="ru-RU"/>
              </w:rPr>
            </w:pPr>
            <w:r w:rsidRPr="00C12D56">
              <w:rPr>
                <w:rFonts w:ascii="Myriad Pro" w:hAnsi="Myriad Pro"/>
                <w:color w:val="FFFFFF" w:themeColor="background1"/>
                <w:sz w:val="20"/>
                <w:szCs w:val="20"/>
                <w:lang w:eastAsia="ru-RU"/>
              </w:rPr>
              <w:t>Расчет показателей по данным филиала</w:t>
            </w:r>
          </w:p>
        </w:tc>
      </w:tr>
      <w:tr w:rsidR="00D05417" w:rsidRPr="00C12D56" w14:paraId="71157943" w14:textId="77777777" w:rsidTr="00C12D56">
        <w:trPr>
          <w:trHeight w:val="480"/>
        </w:trPr>
        <w:tc>
          <w:tcPr>
            <w:tcW w:w="3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8E1835" w14:textId="77777777" w:rsidR="00D05417" w:rsidRPr="00C12D56" w:rsidRDefault="00D05417" w:rsidP="00F6562E">
            <w:pPr>
              <w:rPr>
                <w:rFonts w:ascii="Myriad Pro" w:hAnsi="Myriad Pro"/>
                <w:color w:val="FFFFFF" w:themeColor="background1"/>
                <w:sz w:val="20"/>
                <w:szCs w:val="20"/>
                <w:lang w:eastAsia="ru-RU"/>
              </w:rPr>
            </w:pPr>
          </w:p>
        </w:tc>
        <w:tc>
          <w:tcPr>
            <w:tcW w:w="21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436DAB" w14:textId="77777777" w:rsidR="00D05417" w:rsidRPr="00C12D56" w:rsidRDefault="00D05417" w:rsidP="00F6562E">
            <w:pPr>
              <w:rPr>
                <w:rFonts w:ascii="Myriad Pro" w:hAnsi="Myriad Pro"/>
                <w:color w:val="FFFFFF" w:themeColor="background1"/>
                <w:sz w:val="20"/>
                <w:szCs w:val="20"/>
                <w:lang w:eastAsia="ru-RU"/>
              </w:rPr>
            </w:pPr>
          </w:p>
        </w:tc>
        <w:tc>
          <w:tcPr>
            <w:tcW w:w="4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D2FD61" w14:textId="77777777" w:rsidR="00D05417" w:rsidRPr="00C12D56" w:rsidRDefault="00D05417" w:rsidP="00F6562E">
            <w:pPr>
              <w:jc w:val="center"/>
              <w:rPr>
                <w:rFonts w:ascii="Myriad Pro" w:hAnsi="Myriad Pro"/>
                <w:color w:val="FFFFFF" w:themeColor="background1"/>
                <w:sz w:val="20"/>
                <w:szCs w:val="20"/>
                <w:lang w:eastAsia="ru-RU"/>
              </w:rPr>
            </w:pPr>
            <w:r w:rsidRPr="00C12D56">
              <w:rPr>
                <w:rFonts w:ascii="Myriad Pro" w:hAnsi="Myriad Pro"/>
                <w:color w:val="FFFFFF" w:themeColor="background1"/>
                <w:sz w:val="20"/>
                <w:szCs w:val="20"/>
                <w:lang w:eastAsia="ru-RU"/>
              </w:rPr>
              <w:t>2014</w:t>
            </w:r>
          </w:p>
        </w:tc>
        <w:tc>
          <w:tcPr>
            <w:tcW w:w="4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4F5E49" w14:textId="77777777" w:rsidR="00D05417" w:rsidRPr="00C12D56" w:rsidRDefault="00D05417" w:rsidP="00F6562E">
            <w:pPr>
              <w:jc w:val="center"/>
              <w:rPr>
                <w:rFonts w:ascii="Myriad Pro" w:hAnsi="Myriad Pro"/>
                <w:color w:val="FFFFFF" w:themeColor="background1"/>
                <w:sz w:val="20"/>
                <w:szCs w:val="20"/>
                <w:lang w:eastAsia="ru-RU"/>
              </w:rPr>
            </w:pPr>
            <w:r w:rsidRPr="00C12D56">
              <w:rPr>
                <w:rFonts w:ascii="Myriad Pro" w:hAnsi="Myriad Pro"/>
                <w:color w:val="FFFFFF" w:themeColor="background1"/>
                <w:sz w:val="20"/>
                <w:szCs w:val="20"/>
                <w:lang w:eastAsia="ru-RU"/>
              </w:rPr>
              <w:t>2015</w:t>
            </w:r>
          </w:p>
        </w:tc>
        <w:tc>
          <w:tcPr>
            <w:tcW w:w="4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E0ED82" w14:textId="77777777" w:rsidR="00D05417" w:rsidRPr="00C12D56" w:rsidRDefault="00D05417" w:rsidP="00F6562E">
            <w:pPr>
              <w:jc w:val="center"/>
              <w:rPr>
                <w:rFonts w:ascii="Myriad Pro" w:hAnsi="Myriad Pro"/>
                <w:color w:val="FFFFFF" w:themeColor="background1"/>
                <w:sz w:val="20"/>
                <w:szCs w:val="20"/>
                <w:lang w:eastAsia="ru-RU"/>
              </w:rPr>
            </w:pPr>
            <w:r w:rsidRPr="00C12D56">
              <w:rPr>
                <w:rFonts w:ascii="Myriad Pro" w:hAnsi="Myriad Pro"/>
                <w:color w:val="FFFFFF" w:themeColor="background1"/>
                <w:sz w:val="20"/>
                <w:szCs w:val="20"/>
                <w:lang w:eastAsia="ru-RU"/>
              </w:rPr>
              <w:t>2016</w:t>
            </w:r>
          </w:p>
        </w:tc>
        <w:tc>
          <w:tcPr>
            <w:tcW w:w="10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049002" w14:textId="77777777" w:rsidR="00D05417" w:rsidRPr="00C12D56" w:rsidRDefault="00D05417" w:rsidP="00F6562E">
            <w:pPr>
              <w:jc w:val="center"/>
              <w:rPr>
                <w:rFonts w:ascii="Myriad Pro" w:hAnsi="Myriad Pro"/>
                <w:color w:val="FFFFFF" w:themeColor="background1"/>
                <w:sz w:val="20"/>
                <w:szCs w:val="20"/>
                <w:lang w:eastAsia="ru-RU"/>
              </w:rPr>
            </w:pPr>
            <w:r w:rsidRPr="00C12D56">
              <w:rPr>
                <w:rFonts w:ascii="Myriad Pro" w:hAnsi="Myriad Pro"/>
                <w:color w:val="FFFFFF" w:themeColor="background1"/>
                <w:sz w:val="20"/>
                <w:szCs w:val="20"/>
                <w:lang w:eastAsia="ru-RU"/>
              </w:rPr>
              <w:t>минимальное значение</w:t>
            </w:r>
          </w:p>
        </w:tc>
      </w:tr>
      <w:tr w:rsidR="00D05417" w:rsidRPr="00C12D56" w14:paraId="60CA7D6B" w14:textId="77777777" w:rsidTr="00C12D56">
        <w:trPr>
          <w:trHeight w:val="720"/>
        </w:trPr>
        <w:tc>
          <w:tcPr>
            <w:tcW w:w="38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FD9E5B1"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lang w:eastAsia="ru-RU"/>
              </w:rPr>
              <w:t>1</w:t>
            </w:r>
          </w:p>
        </w:tc>
        <w:tc>
          <w:tcPr>
            <w:tcW w:w="218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54D95EF" w14:textId="77777777" w:rsidR="00D05417" w:rsidRPr="00C12D56" w:rsidRDefault="00D05417" w:rsidP="00F6562E">
            <w:pPr>
              <w:rPr>
                <w:rFonts w:ascii="Myriad Pro" w:hAnsi="Myriad Pro"/>
                <w:sz w:val="20"/>
                <w:szCs w:val="20"/>
                <w:lang w:eastAsia="ru-RU"/>
              </w:rPr>
            </w:pPr>
            <w:r w:rsidRPr="00C12D56">
              <w:rPr>
                <w:rFonts w:ascii="Myriad Pro" w:hAnsi="Myriad Pro"/>
                <w:sz w:val="20"/>
                <w:szCs w:val="20"/>
                <w:lang w:eastAsia="ru-RU"/>
              </w:rPr>
              <w:t>Средняя продолжительность прекращения передачи электрической энергии на точку поставки (Пsaidi), час</w:t>
            </w:r>
          </w:p>
        </w:tc>
        <w:tc>
          <w:tcPr>
            <w:tcW w:w="47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C7DDB79"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lang w:eastAsia="ru-RU"/>
              </w:rPr>
              <w:t>0,8409</w:t>
            </w:r>
          </w:p>
        </w:tc>
        <w:tc>
          <w:tcPr>
            <w:tcW w:w="47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3598F25"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lang w:eastAsia="ru-RU"/>
              </w:rPr>
              <w:t>0,6916</w:t>
            </w:r>
          </w:p>
        </w:tc>
        <w:tc>
          <w:tcPr>
            <w:tcW w:w="47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DD53E47"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lang w:eastAsia="ru-RU"/>
              </w:rPr>
              <w:t>0,3542</w:t>
            </w:r>
          </w:p>
        </w:tc>
        <w:tc>
          <w:tcPr>
            <w:tcW w:w="101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8C320B5"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lang w:eastAsia="ru-RU"/>
              </w:rPr>
              <w:t>0,6289</w:t>
            </w:r>
          </w:p>
        </w:tc>
      </w:tr>
      <w:tr w:rsidR="00D05417" w:rsidRPr="00C12D56" w14:paraId="1D03FD10" w14:textId="77777777" w:rsidTr="00C12D56">
        <w:trPr>
          <w:trHeight w:val="720"/>
        </w:trPr>
        <w:tc>
          <w:tcPr>
            <w:tcW w:w="388" w:type="pct"/>
            <w:tcBorders>
              <w:top w:val="nil"/>
              <w:left w:val="single" w:sz="4" w:space="0" w:color="auto"/>
              <w:bottom w:val="single" w:sz="4" w:space="0" w:color="auto"/>
              <w:right w:val="single" w:sz="4" w:space="0" w:color="auto"/>
            </w:tcBorders>
            <w:shd w:val="clear" w:color="000000" w:fill="FFFFFF"/>
            <w:noWrap/>
            <w:vAlign w:val="center"/>
            <w:hideMark/>
          </w:tcPr>
          <w:p w14:paraId="533A5E84"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lang w:eastAsia="ru-RU"/>
              </w:rPr>
              <w:t>2</w:t>
            </w:r>
          </w:p>
        </w:tc>
        <w:tc>
          <w:tcPr>
            <w:tcW w:w="2180" w:type="pct"/>
            <w:tcBorders>
              <w:top w:val="nil"/>
              <w:left w:val="nil"/>
              <w:bottom w:val="single" w:sz="4" w:space="0" w:color="auto"/>
              <w:right w:val="single" w:sz="4" w:space="0" w:color="auto"/>
            </w:tcBorders>
            <w:shd w:val="clear" w:color="000000" w:fill="FFFFFF"/>
            <w:vAlign w:val="center"/>
            <w:hideMark/>
          </w:tcPr>
          <w:p w14:paraId="0148D655" w14:textId="77777777" w:rsidR="00D05417" w:rsidRPr="00C12D56" w:rsidRDefault="00D05417" w:rsidP="00F6562E">
            <w:pPr>
              <w:rPr>
                <w:rFonts w:ascii="Myriad Pro" w:hAnsi="Myriad Pro"/>
                <w:sz w:val="20"/>
                <w:szCs w:val="20"/>
                <w:lang w:eastAsia="ru-RU"/>
              </w:rPr>
            </w:pPr>
            <w:r w:rsidRPr="00C12D56">
              <w:rPr>
                <w:rFonts w:ascii="Myriad Pro" w:hAnsi="Myriad Pro"/>
                <w:sz w:val="20"/>
                <w:szCs w:val="20"/>
                <w:lang w:eastAsia="ru-RU"/>
              </w:rPr>
              <w:t>Средняя частота прекращений передачи электрической энергии на точку поставки (Пsaifi), шт.</w:t>
            </w:r>
          </w:p>
        </w:tc>
        <w:tc>
          <w:tcPr>
            <w:tcW w:w="473" w:type="pct"/>
            <w:tcBorders>
              <w:top w:val="nil"/>
              <w:left w:val="nil"/>
              <w:bottom w:val="single" w:sz="4" w:space="0" w:color="auto"/>
              <w:right w:val="single" w:sz="4" w:space="0" w:color="auto"/>
            </w:tcBorders>
            <w:shd w:val="clear" w:color="000000" w:fill="FFFFFF"/>
            <w:noWrap/>
            <w:vAlign w:val="center"/>
            <w:hideMark/>
          </w:tcPr>
          <w:p w14:paraId="62532F54"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lang w:eastAsia="ru-RU"/>
              </w:rPr>
              <w:t>0,5835</w:t>
            </w:r>
          </w:p>
        </w:tc>
        <w:tc>
          <w:tcPr>
            <w:tcW w:w="473" w:type="pct"/>
            <w:tcBorders>
              <w:top w:val="nil"/>
              <w:left w:val="nil"/>
              <w:bottom w:val="single" w:sz="4" w:space="0" w:color="auto"/>
              <w:right w:val="single" w:sz="4" w:space="0" w:color="auto"/>
            </w:tcBorders>
            <w:shd w:val="clear" w:color="000000" w:fill="FFFFFF"/>
            <w:noWrap/>
            <w:vAlign w:val="center"/>
            <w:hideMark/>
          </w:tcPr>
          <w:p w14:paraId="2C4B890D"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lang w:eastAsia="ru-RU"/>
              </w:rPr>
              <w:t>0,4239</w:t>
            </w:r>
          </w:p>
        </w:tc>
        <w:tc>
          <w:tcPr>
            <w:tcW w:w="473" w:type="pct"/>
            <w:tcBorders>
              <w:top w:val="nil"/>
              <w:left w:val="nil"/>
              <w:bottom w:val="single" w:sz="4" w:space="0" w:color="auto"/>
              <w:right w:val="single" w:sz="4" w:space="0" w:color="auto"/>
            </w:tcBorders>
            <w:shd w:val="clear" w:color="000000" w:fill="FFFFFF"/>
            <w:noWrap/>
            <w:vAlign w:val="center"/>
            <w:hideMark/>
          </w:tcPr>
          <w:p w14:paraId="68D58D5D"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lang w:eastAsia="ru-RU"/>
              </w:rPr>
              <w:t>0,3362</w:t>
            </w:r>
          </w:p>
        </w:tc>
        <w:tc>
          <w:tcPr>
            <w:tcW w:w="1014" w:type="pct"/>
            <w:tcBorders>
              <w:top w:val="nil"/>
              <w:left w:val="nil"/>
              <w:bottom w:val="single" w:sz="4" w:space="0" w:color="auto"/>
              <w:right w:val="single" w:sz="4" w:space="0" w:color="auto"/>
            </w:tcBorders>
            <w:shd w:val="clear" w:color="000000" w:fill="FFFFFF"/>
            <w:noWrap/>
            <w:vAlign w:val="center"/>
            <w:hideMark/>
          </w:tcPr>
          <w:p w14:paraId="639D1A3A"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lang w:eastAsia="ru-RU"/>
              </w:rPr>
              <w:t>0,4479</w:t>
            </w:r>
          </w:p>
        </w:tc>
      </w:tr>
    </w:tbl>
    <w:p w14:paraId="3D10080F" w14:textId="77777777" w:rsidR="00D05417" w:rsidRPr="001A15D2" w:rsidRDefault="00D05417" w:rsidP="00C73CA2">
      <w:pPr>
        <w:pStyle w:val="2f3"/>
        <w:spacing w:before="240"/>
        <w:rPr>
          <w:lang w:eastAsia="en-US"/>
        </w:rPr>
      </w:pPr>
      <w:r w:rsidRPr="001A15D2">
        <w:rPr>
          <w:lang w:eastAsia="en-US"/>
        </w:rPr>
        <w:t>1.2.</w:t>
      </w:r>
      <w:r w:rsidR="00C12D56">
        <w:rPr>
          <w:lang w:eastAsia="en-US"/>
        </w:rPr>
        <w:t> </w:t>
      </w:r>
      <w:r w:rsidRPr="001A15D2">
        <w:rPr>
          <w:lang w:eastAsia="en-US"/>
        </w:rPr>
        <w:t>Определение темпа улучшения, применяемого при расчете показателей надежности на первый и последующие годы долгосрочного периода регулирования:</w:t>
      </w:r>
    </w:p>
    <w:tbl>
      <w:tblPr>
        <w:tblW w:w="5000" w:type="pct"/>
        <w:tblLook w:val="04A0" w:firstRow="1" w:lastRow="0" w:firstColumn="1" w:lastColumn="0" w:noHBand="0" w:noVBand="1"/>
      </w:tblPr>
      <w:tblGrid>
        <w:gridCol w:w="738"/>
        <w:gridCol w:w="6623"/>
        <w:gridCol w:w="1983"/>
      </w:tblGrid>
      <w:tr w:rsidR="00D05417" w:rsidRPr="00C12D56" w14:paraId="623936A8" w14:textId="77777777" w:rsidTr="00C73CA2">
        <w:trPr>
          <w:trHeight w:val="20"/>
          <w:tblHeader/>
        </w:trPr>
        <w:tc>
          <w:tcPr>
            <w:tcW w:w="3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11F899" w14:textId="77777777" w:rsidR="00D05417" w:rsidRPr="00C12D56" w:rsidRDefault="00134DE0" w:rsidP="00F6562E">
            <w:pPr>
              <w:jc w:val="center"/>
              <w:rPr>
                <w:rFonts w:ascii="Myriad Pro" w:hAnsi="Myriad Pro"/>
                <w:bCs/>
                <w:color w:val="FFFFFF" w:themeColor="background1"/>
                <w:sz w:val="20"/>
                <w:szCs w:val="20"/>
                <w:lang w:eastAsia="ru-RU"/>
              </w:rPr>
            </w:pPr>
            <w:r>
              <w:rPr>
                <w:rFonts w:ascii="Myriad Pro" w:eastAsia="Calibri" w:hAnsi="Myriad Pro"/>
                <w:bCs/>
                <w:color w:val="FFFFFF" w:themeColor="background1"/>
                <w:sz w:val="20"/>
                <w:szCs w:val="20"/>
                <w:lang w:eastAsia="en-US"/>
              </w:rPr>
              <w:t>№ </w:t>
            </w:r>
            <w:r w:rsidR="00D05417" w:rsidRPr="00C12D56">
              <w:rPr>
                <w:rFonts w:ascii="Myriad Pro" w:eastAsia="Calibri" w:hAnsi="Myriad Pro"/>
                <w:bCs/>
                <w:color w:val="FFFFFF" w:themeColor="background1"/>
                <w:sz w:val="20"/>
                <w:szCs w:val="20"/>
                <w:lang w:eastAsia="en-US"/>
              </w:rPr>
              <w:t>п/п</w:t>
            </w:r>
          </w:p>
        </w:tc>
        <w:tc>
          <w:tcPr>
            <w:tcW w:w="460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7AD48E" w14:textId="77777777" w:rsidR="00D05417" w:rsidRPr="00C12D56" w:rsidRDefault="00D05417" w:rsidP="00F6562E">
            <w:pPr>
              <w:jc w:val="both"/>
              <w:rPr>
                <w:rFonts w:ascii="Myriad Pro" w:hAnsi="Myriad Pro"/>
                <w:bCs/>
                <w:color w:val="FFFFFF" w:themeColor="background1"/>
                <w:sz w:val="20"/>
                <w:szCs w:val="20"/>
                <w:lang w:eastAsia="ru-RU"/>
              </w:rPr>
            </w:pPr>
            <w:r w:rsidRPr="00C12D56">
              <w:rPr>
                <w:rFonts w:ascii="Myriad Pro" w:eastAsia="Calibri" w:hAnsi="Myriad Pro"/>
                <w:bCs/>
                <w:color w:val="FFFFFF" w:themeColor="background1"/>
                <w:sz w:val="20"/>
                <w:szCs w:val="20"/>
                <w:lang w:eastAsia="en-US"/>
              </w:rPr>
              <w:t>1. Определение темпа улучшений для показателя средней продолжительности прекращений передачи электрической энергии на точку поставки (Номер группы территориальной сетевой организации по показателю Пsaidi - 2 группа - ЛЭП 7500 км и более, доля КЛ менее 10%, средняя летняя температура менее 20 °C, Число разъединителей и выключателей менее 25 000 шт.)</w:t>
            </w:r>
          </w:p>
        </w:tc>
      </w:tr>
      <w:tr w:rsidR="00D05417" w:rsidRPr="00C12D56" w14:paraId="62F886C2" w14:textId="77777777" w:rsidTr="00C12D56">
        <w:trPr>
          <w:trHeight w:val="20"/>
        </w:trPr>
        <w:tc>
          <w:tcPr>
            <w:tcW w:w="39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7F2BA99"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lang w:eastAsia="ru-RU"/>
              </w:rPr>
              <w:t>1</w:t>
            </w:r>
          </w:p>
        </w:tc>
        <w:tc>
          <w:tcPr>
            <w:tcW w:w="354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5ED6B2E" w14:textId="77777777" w:rsidR="00D05417" w:rsidRPr="00C12D56" w:rsidRDefault="00D05417" w:rsidP="00F6562E">
            <w:pPr>
              <w:rPr>
                <w:rFonts w:ascii="Myriad Pro" w:hAnsi="Myriad Pro"/>
                <w:sz w:val="20"/>
                <w:szCs w:val="20"/>
                <w:lang w:eastAsia="ru-RU"/>
              </w:rPr>
            </w:pPr>
            <w:r w:rsidRPr="00C12D56">
              <w:rPr>
                <w:rFonts w:ascii="Myriad Pro" w:hAnsi="Myriad Pro"/>
                <w:sz w:val="20"/>
                <w:szCs w:val="20"/>
                <w:lang w:eastAsia="ru-RU"/>
              </w:rPr>
              <w:t>Базовое значение показателя средней продолжительности прекращения передачи электрической энергии на точку поставки (Пsaidi)</w:t>
            </w:r>
          </w:p>
        </w:tc>
        <w:tc>
          <w:tcPr>
            <w:tcW w:w="1060" w:type="pct"/>
            <w:tcBorders>
              <w:top w:val="single" w:sz="4" w:space="0" w:color="FFFFFF" w:themeColor="background1"/>
              <w:left w:val="nil"/>
              <w:bottom w:val="single" w:sz="4" w:space="0" w:color="auto"/>
              <w:right w:val="single" w:sz="4" w:space="0" w:color="auto"/>
            </w:tcBorders>
            <w:shd w:val="clear" w:color="auto" w:fill="auto"/>
            <w:noWrap/>
            <w:vAlign w:val="center"/>
          </w:tcPr>
          <w:p w14:paraId="40359742"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rPr>
              <w:t>4,73976</w:t>
            </w:r>
          </w:p>
        </w:tc>
      </w:tr>
      <w:tr w:rsidR="00D05417" w:rsidRPr="00C12D56" w14:paraId="4FFA6866" w14:textId="77777777" w:rsidTr="00C12D56">
        <w:trPr>
          <w:trHeight w:val="20"/>
        </w:trPr>
        <w:tc>
          <w:tcPr>
            <w:tcW w:w="395" w:type="pct"/>
            <w:tcBorders>
              <w:top w:val="nil"/>
              <w:left w:val="single" w:sz="4" w:space="0" w:color="auto"/>
              <w:bottom w:val="single" w:sz="4" w:space="0" w:color="auto"/>
              <w:right w:val="single" w:sz="4" w:space="0" w:color="auto"/>
            </w:tcBorders>
            <w:shd w:val="clear" w:color="auto" w:fill="auto"/>
            <w:noWrap/>
            <w:vAlign w:val="center"/>
            <w:hideMark/>
          </w:tcPr>
          <w:p w14:paraId="73569AC3"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lang w:eastAsia="ru-RU"/>
              </w:rPr>
              <w:t>2</w:t>
            </w:r>
          </w:p>
        </w:tc>
        <w:tc>
          <w:tcPr>
            <w:tcW w:w="3544" w:type="pct"/>
            <w:tcBorders>
              <w:top w:val="nil"/>
              <w:left w:val="nil"/>
              <w:bottom w:val="single" w:sz="4" w:space="0" w:color="auto"/>
              <w:right w:val="single" w:sz="4" w:space="0" w:color="auto"/>
            </w:tcBorders>
            <w:shd w:val="clear" w:color="auto" w:fill="auto"/>
            <w:vAlign w:val="center"/>
            <w:hideMark/>
          </w:tcPr>
          <w:p w14:paraId="5C7C2652" w14:textId="77777777" w:rsidR="00D05417" w:rsidRPr="00C12D56" w:rsidRDefault="00D05417" w:rsidP="00F6562E">
            <w:pPr>
              <w:rPr>
                <w:rFonts w:ascii="Myriad Pro" w:hAnsi="Myriad Pro"/>
                <w:sz w:val="20"/>
                <w:szCs w:val="20"/>
                <w:lang w:eastAsia="ru-RU"/>
              </w:rPr>
            </w:pPr>
            <w:r w:rsidRPr="00C12D56">
              <w:rPr>
                <w:rFonts w:ascii="Myriad Pro" w:hAnsi="Myriad Pro"/>
                <w:sz w:val="20"/>
                <w:szCs w:val="20"/>
                <w:lang w:eastAsia="ru-RU"/>
              </w:rPr>
              <w:t xml:space="preserve">Значение показателя средней продолжительности прекращения передачи электрической энергии на точку поставки, определенное по формуле 18 Методических указаний </w:t>
            </w:r>
            <w:r w:rsidR="00134DE0">
              <w:rPr>
                <w:rFonts w:ascii="Myriad Pro" w:hAnsi="Myriad Pro"/>
                <w:sz w:val="20"/>
                <w:szCs w:val="20"/>
                <w:lang w:eastAsia="ru-RU"/>
              </w:rPr>
              <w:t>№ </w:t>
            </w:r>
            <w:r w:rsidRPr="00C12D56">
              <w:rPr>
                <w:rFonts w:ascii="Myriad Pro" w:hAnsi="Myriad Pro"/>
                <w:sz w:val="20"/>
                <w:szCs w:val="20"/>
                <w:lang w:eastAsia="ru-RU"/>
              </w:rPr>
              <w:t>1256</w:t>
            </w:r>
          </w:p>
        </w:tc>
        <w:tc>
          <w:tcPr>
            <w:tcW w:w="1060" w:type="pct"/>
            <w:tcBorders>
              <w:top w:val="nil"/>
              <w:left w:val="nil"/>
              <w:bottom w:val="single" w:sz="4" w:space="0" w:color="auto"/>
              <w:right w:val="single" w:sz="4" w:space="0" w:color="auto"/>
            </w:tcBorders>
            <w:shd w:val="clear" w:color="auto" w:fill="auto"/>
            <w:noWrap/>
            <w:vAlign w:val="center"/>
          </w:tcPr>
          <w:p w14:paraId="21D6FED1"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rPr>
              <w:t>4,59863</w:t>
            </w:r>
          </w:p>
        </w:tc>
      </w:tr>
      <w:tr w:rsidR="00D05417" w:rsidRPr="00C12D56" w14:paraId="6D87E296" w14:textId="77777777" w:rsidTr="00C12D56">
        <w:trPr>
          <w:trHeight w:val="20"/>
        </w:trPr>
        <w:tc>
          <w:tcPr>
            <w:tcW w:w="395" w:type="pct"/>
            <w:tcBorders>
              <w:top w:val="nil"/>
              <w:left w:val="single" w:sz="4" w:space="0" w:color="auto"/>
              <w:bottom w:val="single" w:sz="4" w:space="0" w:color="auto"/>
              <w:right w:val="single" w:sz="4" w:space="0" w:color="auto"/>
            </w:tcBorders>
            <w:shd w:val="clear" w:color="auto" w:fill="auto"/>
            <w:noWrap/>
            <w:vAlign w:val="center"/>
            <w:hideMark/>
          </w:tcPr>
          <w:p w14:paraId="5483EE0A"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lang w:eastAsia="ru-RU"/>
              </w:rPr>
              <w:t>3</w:t>
            </w:r>
          </w:p>
        </w:tc>
        <w:tc>
          <w:tcPr>
            <w:tcW w:w="3544" w:type="pct"/>
            <w:tcBorders>
              <w:top w:val="nil"/>
              <w:left w:val="nil"/>
              <w:bottom w:val="single" w:sz="4" w:space="0" w:color="auto"/>
              <w:right w:val="single" w:sz="4" w:space="0" w:color="auto"/>
            </w:tcBorders>
            <w:shd w:val="clear" w:color="auto" w:fill="auto"/>
            <w:vAlign w:val="center"/>
            <w:hideMark/>
          </w:tcPr>
          <w:p w14:paraId="644FDF6E" w14:textId="77777777" w:rsidR="00D05417" w:rsidRPr="00C12D56" w:rsidRDefault="00D05417" w:rsidP="00F6562E">
            <w:pPr>
              <w:rPr>
                <w:rFonts w:ascii="Myriad Pro" w:hAnsi="Myriad Pro"/>
                <w:sz w:val="20"/>
                <w:szCs w:val="20"/>
                <w:lang w:eastAsia="ru-RU"/>
              </w:rPr>
            </w:pPr>
            <w:r w:rsidRPr="00C12D56">
              <w:rPr>
                <w:rFonts w:ascii="Myriad Pro" w:hAnsi="Myriad Pro"/>
                <w:sz w:val="20"/>
                <w:szCs w:val="20"/>
                <w:lang w:eastAsia="ru-RU"/>
              </w:rPr>
              <w:t>Год, на который определяется показатель</w:t>
            </w:r>
          </w:p>
        </w:tc>
        <w:tc>
          <w:tcPr>
            <w:tcW w:w="1060" w:type="pct"/>
            <w:tcBorders>
              <w:top w:val="nil"/>
              <w:left w:val="nil"/>
              <w:bottom w:val="single" w:sz="4" w:space="0" w:color="auto"/>
              <w:right w:val="single" w:sz="4" w:space="0" w:color="auto"/>
            </w:tcBorders>
            <w:shd w:val="clear" w:color="auto" w:fill="auto"/>
            <w:noWrap/>
            <w:vAlign w:val="center"/>
          </w:tcPr>
          <w:p w14:paraId="673B6B15"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rPr>
              <w:t>2018</w:t>
            </w:r>
          </w:p>
        </w:tc>
      </w:tr>
      <w:tr w:rsidR="00D05417" w:rsidRPr="00C12D56" w14:paraId="5C97E5DA" w14:textId="77777777" w:rsidTr="00C12D56">
        <w:trPr>
          <w:trHeight w:val="20"/>
        </w:trPr>
        <w:tc>
          <w:tcPr>
            <w:tcW w:w="395" w:type="pct"/>
            <w:tcBorders>
              <w:top w:val="nil"/>
              <w:left w:val="single" w:sz="4" w:space="0" w:color="auto"/>
              <w:bottom w:val="single" w:sz="4" w:space="0" w:color="auto"/>
              <w:right w:val="single" w:sz="4" w:space="0" w:color="auto"/>
            </w:tcBorders>
            <w:shd w:val="clear" w:color="auto" w:fill="auto"/>
            <w:noWrap/>
            <w:vAlign w:val="center"/>
            <w:hideMark/>
          </w:tcPr>
          <w:p w14:paraId="110C8C28"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lang w:eastAsia="ru-RU"/>
              </w:rPr>
              <w:t>4</w:t>
            </w:r>
          </w:p>
        </w:tc>
        <w:tc>
          <w:tcPr>
            <w:tcW w:w="3544" w:type="pct"/>
            <w:tcBorders>
              <w:top w:val="nil"/>
              <w:left w:val="nil"/>
              <w:bottom w:val="single" w:sz="4" w:space="0" w:color="auto"/>
              <w:right w:val="single" w:sz="4" w:space="0" w:color="auto"/>
            </w:tcBorders>
            <w:shd w:val="clear" w:color="auto" w:fill="auto"/>
            <w:vAlign w:val="center"/>
            <w:hideMark/>
          </w:tcPr>
          <w:p w14:paraId="29699128" w14:textId="77777777" w:rsidR="00D05417" w:rsidRPr="00C12D56" w:rsidRDefault="00D05417" w:rsidP="00F6562E">
            <w:pPr>
              <w:rPr>
                <w:rFonts w:ascii="Myriad Pro" w:hAnsi="Myriad Pro"/>
                <w:sz w:val="20"/>
                <w:szCs w:val="20"/>
                <w:lang w:eastAsia="ru-RU"/>
              </w:rPr>
            </w:pPr>
            <w:r w:rsidRPr="00C12D56">
              <w:rPr>
                <w:rFonts w:ascii="Myriad Pro" w:hAnsi="Myriad Pro"/>
                <w:sz w:val="20"/>
                <w:szCs w:val="20"/>
                <w:lang w:eastAsia="ru-RU"/>
              </w:rPr>
              <w:t>Год, в котором устанавливается базовое значение показателя</w:t>
            </w:r>
          </w:p>
        </w:tc>
        <w:tc>
          <w:tcPr>
            <w:tcW w:w="1060" w:type="pct"/>
            <w:tcBorders>
              <w:top w:val="nil"/>
              <w:left w:val="nil"/>
              <w:bottom w:val="single" w:sz="4" w:space="0" w:color="auto"/>
              <w:right w:val="single" w:sz="4" w:space="0" w:color="auto"/>
            </w:tcBorders>
            <w:shd w:val="clear" w:color="auto" w:fill="auto"/>
            <w:noWrap/>
            <w:vAlign w:val="center"/>
          </w:tcPr>
          <w:p w14:paraId="51F26EF7"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rPr>
              <w:t>2016</w:t>
            </w:r>
          </w:p>
        </w:tc>
      </w:tr>
      <w:tr w:rsidR="00D05417" w:rsidRPr="00C12D56" w14:paraId="0AF50CEE" w14:textId="77777777" w:rsidTr="00C12D56">
        <w:trPr>
          <w:trHeight w:val="20"/>
        </w:trPr>
        <w:tc>
          <w:tcPr>
            <w:tcW w:w="395" w:type="pct"/>
            <w:tcBorders>
              <w:top w:val="nil"/>
              <w:left w:val="single" w:sz="4" w:space="0" w:color="auto"/>
              <w:bottom w:val="single" w:sz="4" w:space="0" w:color="auto"/>
              <w:right w:val="single" w:sz="4" w:space="0" w:color="auto"/>
            </w:tcBorders>
            <w:shd w:val="clear" w:color="auto" w:fill="auto"/>
            <w:noWrap/>
            <w:vAlign w:val="center"/>
            <w:hideMark/>
          </w:tcPr>
          <w:p w14:paraId="4A59BA28"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lang w:eastAsia="ru-RU"/>
              </w:rPr>
              <w:t>5</w:t>
            </w:r>
          </w:p>
        </w:tc>
        <w:tc>
          <w:tcPr>
            <w:tcW w:w="3544" w:type="pct"/>
            <w:tcBorders>
              <w:top w:val="nil"/>
              <w:left w:val="nil"/>
              <w:bottom w:val="single" w:sz="4" w:space="0" w:color="auto"/>
              <w:right w:val="single" w:sz="4" w:space="0" w:color="auto"/>
            </w:tcBorders>
            <w:shd w:val="clear" w:color="auto" w:fill="auto"/>
            <w:vAlign w:val="center"/>
            <w:hideMark/>
          </w:tcPr>
          <w:p w14:paraId="6F4761D3" w14:textId="77777777" w:rsidR="00D05417" w:rsidRPr="00C12D56" w:rsidRDefault="00D05417" w:rsidP="00F6562E">
            <w:pPr>
              <w:rPr>
                <w:rFonts w:ascii="Myriad Pro" w:hAnsi="Myriad Pro"/>
                <w:sz w:val="20"/>
                <w:szCs w:val="20"/>
                <w:lang w:eastAsia="ru-RU"/>
              </w:rPr>
            </w:pPr>
            <w:r w:rsidRPr="00C12D56">
              <w:rPr>
                <w:rFonts w:ascii="Myriad Pro" w:hAnsi="Myriad Pro"/>
                <w:sz w:val="20"/>
                <w:szCs w:val="20"/>
                <w:lang w:eastAsia="ru-RU"/>
              </w:rPr>
              <w:t xml:space="preserve">Значение показателя средней продолжительности прекращения передачи электрической энергии на точку поставки, определенное в соответствии с абзацем вторым п. 4.2.2. Методических указаний </w:t>
            </w:r>
            <w:r w:rsidR="00134DE0">
              <w:rPr>
                <w:rFonts w:ascii="Myriad Pro" w:hAnsi="Myriad Pro"/>
                <w:sz w:val="20"/>
                <w:szCs w:val="20"/>
                <w:lang w:eastAsia="ru-RU"/>
              </w:rPr>
              <w:t>№ </w:t>
            </w:r>
            <w:r w:rsidRPr="00C12D56">
              <w:rPr>
                <w:rFonts w:ascii="Myriad Pro" w:hAnsi="Myriad Pro"/>
                <w:sz w:val="20"/>
                <w:szCs w:val="20"/>
                <w:lang w:eastAsia="ru-RU"/>
              </w:rPr>
              <w:t>1256</w:t>
            </w:r>
          </w:p>
        </w:tc>
        <w:tc>
          <w:tcPr>
            <w:tcW w:w="1060" w:type="pct"/>
            <w:tcBorders>
              <w:top w:val="nil"/>
              <w:left w:val="nil"/>
              <w:bottom w:val="single" w:sz="4" w:space="0" w:color="auto"/>
              <w:right w:val="single" w:sz="4" w:space="0" w:color="auto"/>
            </w:tcBorders>
            <w:shd w:val="clear" w:color="auto" w:fill="auto"/>
            <w:noWrap/>
            <w:vAlign w:val="center"/>
          </w:tcPr>
          <w:p w14:paraId="2080DEEE"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rPr>
              <w:t>0,6289</w:t>
            </w:r>
          </w:p>
        </w:tc>
      </w:tr>
      <w:tr w:rsidR="00D05417" w:rsidRPr="00C12D56" w14:paraId="3859E9C9" w14:textId="77777777" w:rsidTr="00C12D56">
        <w:trPr>
          <w:trHeight w:val="20"/>
        </w:trPr>
        <w:tc>
          <w:tcPr>
            <w:tcW w:w="395" w:type="pct"/>
            <w:tcBorders>
              <w:top w:val="nil"/>
              <w:left w:val="single" w:sz="4" w:space="0" w:color="auto"/>
              <w:bottom w:val="single" w:sz="4" w:space="0" w:color="auto"/>
              <w:right w:val="single" w:sz="4" w:space="0" w:color="auto"/>
            </w:tcBorders>
            <w:shd w:val="clear" w:color="auto" w:fill="auto"/>
            <w:noWrap/>
            <w:vAlign w:val="center"/>
            <w:hideMark/>
          </w:tcPr>
          <w:p w14:paraId="75FDD056" w14:textId="77777777" w:rsidR="00D05417" w:rsidRPr="00C12D56" w:rsidRDefault="00D05417" w:rsidP="00F6562E">
            <w:pPr>
              <w:jc w:val="center"/>
              <w:rPr>
                <w:rFonts w:ascii="Myriad Pro" w:hAnsi="Myriad Pro"/>
                <w:sz w:val="20"/>
                <w:szCs w:val="20"/>
                <w:lang w:eastAsia="ru-RU"/>
              </w:rPr>
            </w:pPr>
            <w:r w:rsidRPr="00C12D56">
              <w:rPr>
                <w:rFonts w:ascii="Myriad Pro" w:eastAsia="Calibri" w:hAnsi="Myriad Pro"/>
                <w:sz w:val="20"/>
                <w:szCs w:val="20"/>
                <w:lang w:eastAsia="en-US"/>
              </w:rPr>
              <w:t>6</w:t>
            </w:r>
          </w:p>
        </w:tc>
        <w:tc>
          <w:tcPr>
            <w:tcW w:w="3544" w:type="pct"/>
            <w:tcBorders>
              <w:top w:val="nil"/>
              <w:left w:val="nil"/>
              <w:bottom w:val="single" w:sz="4" w:space="0" w:color="auto"/>
              <w:right w:val="single" w:sz="4" w:space="0" w:color="auto"/>
            </w:tcBorders>
            <w:shd w:val="clear" w:color="auto" w:fill="auto"/>
            <w:vAlign w:val="center"/>
            <w:hideMark/>
          </w:tcPr>
          <w:p w14:paraId="252E7731" w14:textId="77777777" w:rsidR="00D05417" w:rsidRPr="00C12D56" w:rsidRDefault="00D05417" w:rsidP="00F6562E">
            <w:pPr>
              <w:rPr>
                <w:rFonts w:ascii="Myriad Pro" w:hAnsi="Myriad Pro"/>
                <w:sz w:val="20"/>
                <w:szCs w:val="20"/>
                <w:lang w:eastAsia="ru-RU"/>
              </w:rPr>
            </w:pPr>
            <w:r w:rsidRPr="00C12D56">
              <w:rPr>
                <w:rFonts w:ascii="Myriad Pro" w:hAnsi="Myriad Pro"/>
                <w:sz w:val="20"/>
                <w:szCs w:val="20"/>
                <w:lang w:eastAsia="ru-RU"/>
              </w:rPr>
              <w:t xml:space="preserve">Темп улучшения показателя, определенный по формуле 17 Методических указаний </w:t>
            </w:r>
            <w:r w:rsidR="00134DE0">
              <w:rPr>
                <w:rFonts w:ascii="Myriad Pro" w:hAnsi="Myriad Pro"/>
                <w:sz w:val="20"/>
                <w:szCs w:val="20"/>
                <w:lang w:eastAsia="ru-RU"/>
              </w:rPr>
              <w:t>№ </w:t>
            </w:r>
            <w:r w:rsidRPr="00C12D56">
              <w:rPr>
                <w:rFonts w:ascii="Myriad Pro" w:hAnsi="Myriad Pro"/>
                <w:sz w:val="20"/>
                <w:szCs w:val="20"/>
                <w:lang w:eastAsia="ru-RU"/>
              </w:rPr>
              <w:t>1256</w:t>
            </w:r>
          </w:p>
        </w:tc>
        <w:tc>
          <w:tcPr>
            <w:tcW w:w="1060" w:type="pct"/>
            <w:tcBorders>
              <w:top w:val="nil"/>
              <w:left w:val="nil"/>
              <w:bottom w:val="single" w:sz="4" w:space="0" w:color="auto"/>
              <w:right w:val="single" w:sz="4" w:space="0" w:color="auto"/>
            </w:tcBorders>
            <w:shd w:val="clear" w:color="auto" w:fill="auto"/>
            <w:noWrap/>
            <w:vAlign w:val="center"/>
          </w:tcPr>
          <w:p w14:paraId="029F67B3"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rPr>
              <w:t>0,48871</w:t>
            </w:r>
          </w:p>
        </w:tc>
      </w:tr>
      <w:tr w:rsidR="00D05417" w:rsidRPr="00C12D56" w14:paraId="6E4A954F" w14:textId="77777777" w:rsidTr="00C12D56">
        <w:trPr>
          <w:trHeight w:val="20"/>
        </w:trPr>
        <w:tc>
          <w:tcPr>
            <w:tcW w:w="39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AA0DB"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lang w:eastAsia="ru-RU"/>
              </w:rPr>
              <w:t>7</w:t>
            </w:r>
          </w:p>
        </w:tc>
        <w:tc>
          <w:tcPr>
            <w:tcW w:w="3544" w:type="pct"/>
            <w:tcBorders>
              <w:top w:val="single" w:sz="4" w:space="0" w:color="auto"/>
              <w:left w:val="nil"/>
              <w:bottom w:val="single" w:sz="4" w:space="0" w:color="auto"/>
              <w:right w:val="single" w:sz="4" w:space="0" w:color="auto"/>
            </w:tcBorders>
            <w:shd w:val="clear" w:color="auto" w:fill="auto"/>
            <w:vAlign w:val="center"/>
            <w:hideMark/>
          </w:tcPr>
          <w:p w14:paraId="51A9E46C" w14:textId="77777777" w:rsidR="00D05417" w:rsidRPr="00C12D56" w:rsidRDefault="00D05417" w:rsidP="00F6562E">
            <w:pPr>
              <w:rPr>
                <w:rFonts w:ascii="Myriad Pro" w:hAnsi="Myriad Pro"/>
                <w:sz w:val="20"/>
                <w:szCs w:val="20"/>
                <w:lang w:eastAsia="ru-RU"/>
              </w:rPr>
            </w:pPr>
            <w:r w:rsidRPr="00C12D56">
              <w:rPr>
                <w:rFonts w:ascii="Myriad Pro" w:hAnsi="Myriad Pro"/>
                <w:sz w:val="20"/>
                <w:szCs w:val="20"/>
                <w:lang w:eastAsia="ru-RU"/>
              </w:rPr>
              <w:t>Темп улучшения показателя, принимаемый в расчет</w:t>
            </w:r>
          </w:p>
        </w:tc>
        <w:tc>
          <w:tcPr>
            <w:tcW w:w="1060" w:type="pct"/>
            <w:tcBorders>
              <w:top w:val="single" w:sz="4" w:space="0" w:color="auto"/>
              <w:left w:val="nil"/>
              <w:bottom w:val="single" w:sz="4" w:space="0" w:color="auto"/>
              <w:right w:val="single" w:sz="4" w:space="0" w:color="auto"/>
            </w:tcBorders>
            <w:shd w:val="clear" w:color="auto" w:fill="auto"/>
            <w:noWrap/>
            <w:vAlign w:val="center"/>
          </w:tcPr>
          <w:p w14:paraId="7DACEE9A"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rPr>
              <w:t>0,015</w:t>
            </w:r>
          </w:p>
        </w:tc>
      </w:tr>
    </w:tbl>
    <w:p w14:paraId="3E4EF235" w14:textId="77777777" w:rsidR="00C12D56" w:rsidRDefault="00C12D56" w:rsidP="00C12D56">
      <w:pPr>
        <w:pStyle w:val="2f3"/>
      </w:pPr>
    </w:p>
    <w:tbl>
      <w:tblPr>
        <w:tblW w:w="5000" w:type="pct"/>
        <w:tblLook w:val="04A0" w:firstRow="1" w:lastRow="0" w:firstColumn="1" w:lastColumn="0" w:noHBand="0" w:noVBand="1"/>
      </w:tblPr>
      <w:tblGrid>
        <w:gridCol w:w="738"/>
        <w:gridCol w:w="6623"/>
        <w:gridCol w:w="1983"/>
      </w:tblGrid>
      <w:tr w:rsidR="00D05417" w:rsidRPr="00C12D56" w14:paraId="5A6825BE" w14:textId="77777777" w:rsidTr="00C73CA2">
        <w:trPr>
          <w:trHeight w:val="20"/>
          <w:tblHeader/>
        </w:trPr>
        <w:tc>
          <w:tcPr>
            <w:tcW w:w="395"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AEB47E" w14:textId="77777777" w:rsidR="00D05417" w:rsidRPr="00C12D56" w:rsidRDefault="00134DE0" w:rsidP="00F6562E">
            <w:pPr>
              <w:jc w:val="center"/>
              <w:rPr>
                <w:rFonts w:ascii="Myriad Pro" w:hAnsi="Myriad Pro"/>
                <w:bCs/>
                <w:color w:val="FFFFFF" w:themeColor="background1"/>
                <w:sz w:val="20"/>
                <w:szCs w:val="20"/>
                <w:lang w:eastAsia="ru-RU"/>
              </w:rPr>
            </w:pPr>
            <w:r>
              <w:rPr>
                <w:rFonts w:ascii="Myriad Pro" w:eastAsia="Calibri" w:hAnsi="Myriad Pro"/>
                <w:bCs/>
                <w:color w:val="FFFFFF" w:themeColor="background1"/>
                <w:sz w:val="20"/>
                <w:szCs w:val="20"/>
                <w:lang w:eastAsia="en-US"/>
              </w:rPr>
              <w:t>№ </w:t>
            </w:r>
            <w:r w:rsidR="00D05417" w:rsidRPr="00C12D56">
              <w:rPr>
                <w:rFonts w:ascii="Myriad Pro" w:eastAsia="Calibri" w:hAnsi="Myriad Pro"/>
                <w:bCs/>
                <w:color w:val="FFFFFF" w:themeColor="background1"/>
                <w:sz w:val="20"/>
                <w:szCs w:val="20"/>
                <w:lang w:eastAsia="en-US"/>
              </w:rPr>
              <w:t>п/п</w:t>
            </w:r>
          </w:p>
        </w:tc>
        <w:tc>
          <w:tcPr>
            <w:tcW w:w="4605" w:type="pct"/>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4F2C6D" w14:textId="77777777" w:rsidR="00D05417" w:rsidRPr="00C12D56" w:rsidRDefault="00D05417" w:rsidP="00F6562E">
            <w:pPr>
              <w:rPr>
                <w:rFonts w:ascii="Myriad Pro" w:hAnsi="Myriad Pro"/>
                <w:bCs/>
                <w:color w:val="FFFFFF" w:themeColor="background1"/>
                <w:sz w:val="20"/>
                <w:szCs w:val="20"/>
                <w:lang w:eastAsia="ru-RU"/>
              </w:rPr>
            </w:pPr>
            <w:r w:rsidRPr="00C12D56">
              <w:rPr>
                <w:rFonts w:ascii="Myriad Pro" w:eastAsia="Calibri" w:hAnsi="Myriad Pro"/>
                <w:bCs/>
                <w:color w:val="FFFFFF" w:themeColor="background1"/>
                <w:sz w:val="20"/>
                <w:szCs w:val="20"/>
                <w:lang w:eastAsia="en-US"/>
              </w:rPr>
              <w:t>2. Определение темпа улучшений для показателя средней частоты прекращений передачи электрической энергии на точку поставки (Номер группы</w:t>
            </w:r>
            <w:r w:rsidR="00F16109" w:rsidRPr="00C12D56">
              <w:rPr>
                <w:rFonts w:ascii="Myriad Pro" w:eastAsia="Calibri" w:hAnsi="Myriad Pro"/>
                <w:bCs/>
                <w:color w:val="FFFFFF" w:themeColor="background1"/>
                <w:sz w:val="20"/>
                <w:szCs w:val="20"/>
                <w:lang w:eastAsia="en-US"/>
              </w:rPr>
              <w:t xml:space="preserve"> </w:t>
            </w:r>
            <w:r w:rsidRPr="00C12D56">
              <w:rPr>
                <w:rFonts w:ascii="Myriad Pro" w:eastAsia="Calibri" w:hAnsi="Myriad Pro"/>
                <w:bCs/>
                <w:color w:val="FFFFFF" w:themeColor="background1"/>
                <w:sz w:val="20"/>
                <w:szCs w:val="20"/>
                <w:lang w:eastAsia="en-US"/>
              </w:rPr>
              <w:t xml:space="preserve">территориальной сетевой организации по показателю Пsaifi - 1 группа - ЛЭП 7500 км и более, доля КЛ менее 10%) </w:t>
            </w:r>
          </w:p>
        </w:tc>
      </w:tr>
      <w:tr w:rsidR="00D05417" w:rsidRPr="00C12D56" w14:paraId="0719E518" w14:textId="77777777" w:rsidTr="00C12D56">
        <w:trPr>
          <w:trHeight w:val="20"/>
        </w:trPr>
        <w:tc>
          <w:tcPr>
            <w:tcW w:w="39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87CC330" w14:textId="77777777" w:rsidR="00D05417" w:rsidRPr="00C12D56" w:rsidRDefault="00D05417" w:rsidP="00F6562E">
            <w:pPr>
              <w:jc w:val="center"/>
              <w:rPr>
                <w:rFonts w:ascii="Myriad Pro" w:hAnsi="Myriad Pro"/>
                <w:sz w:val="20"/>
                <w:szCs w:val="20"/>
                <w:lang w:eastAsia="ru-RU"/>
              </w:rPr>
            </w:pPr>
            <w:r w:rsidRPr="00C12D56">
              <w:rPr>
                <w:rFonts w:ascii="Myriad Pro" w:eastAsia="Calibri" w:hAnsi="Myriad Pro"/>
                <w:sz w:val="20"/>
                <w:szCs w:val="20"/>
                <w:lang w:eastAsia="en-US"/>
              </w:rPr>
              <w:t>1</w:t>
            </w:r>
          </w:p>
        </w:tc>
        <w:tc>
          <w:tcPr>
            <w:tcW w:w="354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558E820" w14:textId="77777777" w:rsidR="00D05417" w:rsidRPr="00C12D56" w:rsidRDefault="00D05417" w:rsidP="00F6562E">
            <w:pPr>
              <w:rPr>
                <w:rFonts w:ascii="Myriad Pro" w:hAnsi="Myriad Pro"/>
                <w:sz w:val="20"/>
                <w:szCs w:val="20"/>
                <w:lang w:eastAsia="ru-RU"/>
              </w:rPr>
            </w:pPr>
            <w:r w:rsidRPr="00C12D56">
              <w:rPr>
                <w:rFonts w:ascii="Myriad Pro" w:hAnsi="Myriad Pro"/>
                <w:sz w:val="20"/>
                <w:szCs w:val="20"/>
                <w:lang w:eastAsia="ru-RU"/>
              </w:rPr>
              <w:t>Базовое значение показателя средней частоты прекращения передачи электрической энергии на точку поставки (Пsaifi)</w:t>
            </w:r>
          </w:p>
        </w:tc>
        <w:tc>
          <w:tcPr>
            <w:tcW w:w="1060"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0ECDC561"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rPr>
              <w:t>1,96744</w:t>
            </w:r>
          </w:p>
        </w:tc>
      </w:tr>
      <w:tr w:rsidR="00D05417" w:rsidRPr="00C12D56" w14:paraId="1C905D3B" w14:textId="77777777" w:rsidTr="00C12D56">
        <w:trPr>
          <w:trHeight w:val="20"/>
        </w:trPr>
        <w:tc>
          <w:tcPr>
            <w:tcW w:w="395" w:type="pct"/>
            <w:tcBorders>
              <w:top w:val="nil"/>
              <w:left w:val="single" w:sz="4" w:space="0" w:color="auto"/>
              <w:bottom w:val="single" w:sz="4" w:space="0" w:color="auto"/>
              <w:right w:val="single" w:sz="4" w:space="0" w:color="auto"/>
            </w:tcBorders>
            <w:shd w:val="clear" w:color="auto" w:fill="auto"/>
            <w:noWrap/>
            <w:vAlign w:val="center"/>
            <w:hideMark/>
          </w:tcPr>
          <w:p w14:paraId="07768ECE"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lang w:eastAsia="ru-RU"/>
              </w:rPr>
              <w:t>2</w:t>
            </w:r>
          </w:p>
        </w:tc>
        <w:tc>
          <w:tcPr>
            <w:tcW w:w="3544" w:type="pct"/>
            <w:tcBorders>
              <w:top w:val="nil"/>
              <w:left w:val="nil"/>
              <w:bottom w:val="single" w:sz="4" w:space="0" w:color="auto"/>
              <w:right w:val="single" w:sz="4" w:space="0" w:color="auto"/>
            </w:tcBorders>
            <w:shd w:val="clear" w:color="000000" w:fill="FFFFFF"/>
            <w:vAlign w:val="center"/>
            <w:hideMark/>
          </w:tcPr>
          <w:p w14:paraId="6A513A71" w14:textId="77777777" w:rsidR="00D05417" w:rsidRPr="00C12D56" w:rsidRDefault="00D05417" w:rsidP="00F6562E">
            <w:pPr>
              <w:rPr>
                <w:rFonts w:ascii="Myriad Pro" w:hAnsi="Myriad Pro"/>
                <w:sz w:val="20"/>
                <w:szCs w:val="20"/>
                <w:lang w:eastAsia="ru-RU"/>
              </w:rPr>
            </w:pPr>
            <w:r w:rsidRPr="00C12D56">
              <w:rPr>
                <w:rFonts w:ascii="Myriad Pro" w:hAnsi="Myriad Pro"/>
                <w:sz w:val="20"/>
                <w:szCs w:val="20"/>
                <w:lang w:eastAsia="ru-RU"/>
              </w:rPr>
              <w:t xml:space="preserve">Значение показателя средней частоты прекращения передачи электрической энергии на точку поставки, определенное по формуле 18 Методических указаний </w:t>
            </w:r>
            <w:r w:rsidR="00134DE0">
              <w:rPr>
                <w:rFonts w:ascii="Myriad Pro" w:hAnsi="Myriad Pro"/>
                <w:sz w:val="20"/>
                <w:szCs w:val="20"/>
                <w:lang w:eastAsia="ru-RU"/>
              </w:rPr>
              <w:t>№ </w:t>
            </w:r>
            <w:r w:rsidRPr="00C12D56">
              <w:rPr>
                <w:rFonts w:ascii="Myriad Pro" w:hAnsi="Myriad Pro"/>
                <w:sz w:val="20"/>
                <w:szCs w:val="20"/>
                <w:lang w:eastAsia="ru-RU"/>
              </w:rPr>
              <w:t>1256</w:t>
            </w:r>
          </w:p>
        </w:tc>
        <w:tc>
          <w:tcPr>
            <w:tcW w:w="1060" w:type="pct"/>
            <w:tcBorders>
              <w:top w:val="nil"/>
              <w:left w:val="nil"/>
              <w:bottom w:val="single" w:sz="4" w:space="0" w:color="auto"/>
              <w:right w:val="single" w:sz="4" w:space="0" w:color="auto"/>
            </w:tcBorders>
            <w:shd w:val="clear" w:color="000000" w:fill="FFFFFF"/>
            <w:noWrap/>
            <w:vAlign w:val="center"/>
          </w:tcPr>
          <w:p w14:paraId="493BF770"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rPr>
              <w:t>1,90886</w:t>
            </w:r>
          </w:p>
        </w:tc>
      </w:tr>
      <w:tr w:rsidR="00D05417" w:rsidRPr="00C12D56" w14:paraId="09AE9D71" w14:textId="77777777" w:rsidTr="00C12D56">
        <w:trPr>
          <w:trHeight w:val="20"/>
        </w:trPr>
        <w:tc>
          <w:tcPr>
            <w:tcW w:w="395" w:type="pct"/>
            <w:tcBorders>
              <w:top w:val="nil"/>
              <w:left w:val="single" w:sz="4" w:space="0" w:color="auto"/>
              <w:bottom w:val="single" w:sz="4" w:space="0" w:color="auto"/>
              <w:right w:val="single" w:sz="4" w:space="0" w:color="auto"/>
            </w:tcBorders>
            <w:shd w:val="clear" w:color="auto" w:fill="auto"/>
            <w:noWrap/>
            <w:vAlign w:val="center"/>
            <w:hideMark/>
          </w:tcPr>
          <w:p w14:paraId="6955563B" w14:textId="77777777" w:rsidR="00D05417" w:rsidRPr="00C12D56" w:rsidRDefault="00D05417" w:rsidP="00F6562E">
            <w:pPr>
              <w:jc w:val="center"/>
              <w:rPr>
                <w:rFonts w:ascii="Myriad Pro" w:hAnsi="Myriad Pro"/>
                <w:sz w:val="20"/>
                <w:szCs w:val="20"/>
                <w:lang w:eastAsia="ru-RU"/>
              </w:rPr>
            </w:pPr>
            <w:r w:rsidRPr="00C12D56">
              <w:rPr>
                <w:rFonts w:ascii="Myriad Pro" w:eastAsia="Calibri" w:hAnsi="Myriad Pro"/>
                <w:sz w:val="20"/>
                <w:szCs w:val="20"/>
                <w:lang w:eastAsia="en-US"/>
              </w:rPr>
              <w:t>3</w:t>
            </w:r>
          </w:p>
        </w:tc>
        <w:tc>
          <w:tcPr>
            <w:tcW w:w="3544" w:type="pct"/>
            <w:tcBorders>
              <w:top w:val="nil"/>
              <w:left w:val="nil"/>
              <w:bottom w:val="single" w:sz="4" w:space="0" w:color="auto"/>
              <w:right w:val="single" w:sz="4" w:space="0" w:color="auto"/>
            </w:tcBorders>
            <w:shd w:val="clear" w:color="000000" w:fill="FFFFFF"/>
            <w:vAlign w:val="center"/>
            <w:hideMark/>
          </w:tcPr>
          <w:p w14:paraId="09D9FF50" w14:textId="77777777" w:rsidR="00D05417" w:rsidRPr="00C12D56" w:rsidRDefault="00D05417" w:rsidP="00F6562E">
            <w:pPr>
              <w:rPr>
                <w:rFonts w:ascii="Myriad Pro" w:hAnsi="Myriad Pro"/>
                <w:sz w:val="20"/>
                <w:szCs w:val="20"/>
                <w:lang w:eastAsia="ru-RU"/>
              </w:rPr>
            </w:pPr>
            <w:r w:rsidRPr="00C12D56">
              <w:rPr>
                <w:rFonts w:ascii="Myriad Pro" w:hAnsi="Myriad Pro"/>
                <w:sz w:val="20"/>
                <w:szCs w:val="20"/>
                <w:lang w:eastAsia="ru-RU"/>
              </w:rPr>
              <w:t>Год, на который определяется показатель</w:t>
            </w:r>
          </w:p>
        </w:tc>
        <w:tc>
          <w:tcPr>
            <w:tcW w:w="1060" w:type="pct"/>
            <w:tcBorders>
              <w:top w:val="nil"/>
              <w:left w:val="nil"/>
              <w:bottom w:val="single" w:sz="4" w:space="0" w:color="auto"/>
              <w:right w:val="single" w:sz="4" w:space="0" w:color="auto"/>
            </w:tcBorders>
            <w:shd w:val="clear" w:color="000000" w:fill="FFFFFF"/>
            <w:noWrap/>
            <w:vAlign w:val="center"/>
          </w:tcPr>
          <w:p w14:paraId="0B24466E"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rPr>
              <w:t>2018</w:t>
            </w:r>
          </w:p>
        </w:tc>
      </w:tr>
      <w:tr w:rsidR="00D05417" w:rsidRPr="00C12D56" w14:paraId="2F3AE723" w14:textId="77777777" w:rsidTr="00C12D56">
        <w:trPr>
          <w:trHeight w:val="20"/>
        </w:trPr>
        <w:tc>
          <w:tcPr>
            <w:tcW w:w="395" w:type="pct"/>
            <w:tcBorders>
              <w:top w:val="nil"/>
              <w:left w:val="single" w:sz="4" w:space="0" w:color="auto"/>
              <w:bottom w:val="single" w:sz="4" w:space="0" w:color="auto"/>
              <w:right w:val="single" w:sz="4" w:space="0" w:color="auto"/>
            </w:tcBorders>
            <w:shd w:val="clear" w:color="auto" w:fill="auto"/>
            <w:noWrap/>
            <w:vAlign w:val="center"/>
            <w:hideMark/>
          </w:tcPr>
          <w:p w14:paraId="0ADAA35D" w14:textId="77777777" w:rsidR="00D05417" w:rsidRPr="00C12D56" w:rsidRDefault="00D05417" w:rsidP="00F6562E">
            <w:pPr>
              <w:jc w:val="center"/>
              <w:rPr>
                <w:rFonts w:ascii="Myriad Pro" w:hAnsi="Myriad Pro"/>
                <w:sz w:val="20"/>
                <w:szCs w:val="20"/>
                <w:lang w:eastAsia="ru-RU"/>
              </w:rPr>
            </w:pPr>
            <w:r w:rsidRPr="00C12D56">
              <w:rPr>
                <w:rFonts w:ascii="Myriad Pro" w:eastAsia="Calibri" w:hAnsi="Myriad Pro"/>
                <w:sz w:val="20"/>
                <w:szCs w:val="20"/>
                <w:lang w:eastAsia="en-US"/>
              </w:rPr>
              <w:t>4</w:t>
            </w:r>
          </w:p>
        </w:tc>
        <w:tc>
          <w:tcPr>
            <w:tcW w:w="3544" w:type="pct"/>
            <w:tcBorders>
              <w:top w:val="nil"/>
              <w:left w:val="nil"/>
              <w:bottom w:val="single" w:sz="4" w:space="0" w:color="auto"/>
              <w:right w:val="single" w:sz="4" w:space="0" w:color="auto"/>
            </w:tcBorders>
            <w:shd w:val="clear" w:color="000000" w:fill="FFFFFF"/>
            <w:vAlign w:val="center"/>
            <w:hideMark/>
          </w:tcPr>
          <w:p w14:paraId="00B9D9D1" w14:textId="77777777" w:rsidR="00D05417" w:rsidRPr="00C12D56" w:rsidRDefault="00D05417" w:rsidP="00F6562E">
            <w:pPr>
              <w:rPr>
                <w:rFonts w:ascii="Myriad Pro" w:hAnsi="Myriad Pro"/>
                <w:sz w:val="20"/>
                <w:szCs w:val="20"/>
                <w:lang w:eastAsia="ru-RU"/>
              </w:rPr>
            </w:pPr>
            <w:r w:rsidRPr="00C12D56">
              <w:rPr>
                <w:rFonts w:ascii="Myriad Pro" w:hAnsi="Myriad Pro"/>
                <w:sz w:val="20"/>
                <w:szCs w:val="20"/>
                <w:lang w:eastAsia="ru-RU"/>
              </w:rPr>
              <w:t>Год, в котором устанавливается базовое значение показателя</w:t>
            </w:r>
          </w:p>
        </w:tc>
        <w:tc>
          <w:tcPr>
            <w:tcW w:w="1060" w:type="pct"/>
            <w:tcBorders>
              <w:top w:val="nil"/>
              <w:left w:val="nil"/>
              <w:bottom w:val="single" w:sz="4" w:space="0" w:color="auto"/>
              <w:right w:val="single" w:sz="4" w:space="0" w:color="auto"/>
            </w:tcBorders>
            <w:shd w:val="clear" w:color="000000" w:fill="FFFFFF"/>
            <w:noWrap/>
            <w:vAlign w:val="center"/>
          </w:tcPr>
          <w:p w14:paraId="74E5CEC9"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rPr>
              <w:t>2016</w:t>
            </w:r>
          </w:p>
        </w:tc>
      </w:tr>
      <w:tr w:rsidR="00D05417" w:rsidRPr="00C12D56" w14:paraId="24D6EE49" w14:textId="77777777" w:rsidTr="00C12D56">
        <w:trPr>
          <w:trHeight w:val="20"/>
        </w:trPr>
        <w:tc>
          <w:tcPr>
            <w:tcW w:w="395" w:type="pct"/>
            <w:tcBorders>
              <w:top w:val="nil"/>
              <w:left w:val="single" w:sz="4" w:space="0" w:color="auto"/>
              <w:bottom w:val="single" w:sz="4" w:space="0" w:color="auto"/>
              <w:right w:val="single" w:sz="4" w:space="0" w:color="auto"/>
            </w:tcBorders>
            <w:shd w:val="clear" w:color="auto" w:fill="auto"/>
            <w:noWrap/>
            <w:vAlign w:val="center"/>
            <w:hideMark/>
          </w:tcPr>
          <w:p w14:paraId="01C2014F" w14:textId="77777777" w:rsidR="00D05417" w:rsidRPr="00C12D56" w:rsidRDefault="00D05417" w:rsidP="00F6562E">
            <w:pPr>
              <w:jc w:val="center"/>
              <w:rPr>
                <w:rFonts w:ascii="Myriad Pro" w:hAnsi="Myriad Pro"/>
                <w:sz w:val="20"/>
                <w:szCs w:val="20"/>
                <w:lang w:eastAsia="ru-RU"/>
              </w:rPr>
            </w:pPr>
            <w:r w:rsidRPr="00C12D56">
              <w:rPr>
                <w:rFonts w:ascii="Myriad Pro" w:eastAsia="Calibri" w:hAnsi="Myriad Pro"/>
                <w:sz w:val="20"/>
                <w:szCs w:val="20"/>
                <w:lang w:eastAsia="en-US"/>
              </w:rPr>
              <w:lastRenderedPageBreak/>
              <w:t>5</w:t>
            </w:r>
          </w:p>
        </w:tc>
        <w:tc>
          <w:tcPr>
            <w:tcW w:w="3544" w:type="pct"/>
            <w:tcBorders>
              <w:top w:val="nil"/>
              <w:left w:val="nil"/>
              <w:bottom w:val="single" w:sz="4" w:space="0" w:color="auto"/>
              <w:right w:val="single" w:sz="4" w:space="0" w:color="auto"/>
            </w:tcBorders>
            <w:shd w:val="clear" w:color="000000" w:fill="FFFFFF"/>
            <w:vAlign w:val="center"/>
            <w:hideMark/>
          </w:tcPr>
          <w:p w14:paraId="0AB8F424" w14:textId="77777777" w:rsidR="00D05417" w:rsidRPr="00C12D56" w:rsidRDefault="00D05417" w:rsidP="00F6562E">
            <w:pPr>
              <w:rPr>
                <w:rFonts w:ascii="Myriad Pro" w:hAnsi="Myriad Pro"/>
                <w:sz w:val="20"/>
                <w:szCs w:val="20"/>
                <w:lang w:eastAsia="ru-RU"/>
              </w:rPr>
            </w:pPr>
            <w:r w:rsidRPr="00C12D56">
              <w:rPr>
                <w:rFonts w:ascii="Myriad Pro" w:hAnsi="Myriad Pro"/>
                <w:sz w:val="20"/>
                <w:szCs w:val="20"/>
                <w:lang w:eastAsia="ru-RU"/>
              </w:rPr>
              <w:t xml:space="preserve">Значение показателя средней продолжительности прекращения передачи электрической энергии на точку поставки, определенное в соответствии с абзацем вторым п. 4.2.2. Методических указаний </w:t>
            </w:r>
            <w:r w:rsidR="00134DE0">
              <w:rPr>
                <w:rFonts w:ascii="Myriad Pro" w:hAnsi="Myriad Pro"/>
                <w:sz w:val="20"/>
                <w:szCs w:val="20"/>
                <w:lang w:eastAsia="ru-RU"/>
              </w:rPr>
              <w:t>№ </w:t>
            </w:r>
            <w:r w:rsidRPr="00C12D56">
              <w:rPr>
                <w:rFonts w:ascii="Myriad Pro" w:hAnsi="Myriad Pro"/>
                <w:sz w:val="20"/>
                <w:szCs w:val="20"/>
                <w:lang w:eastAsia="ru-RU"/>
              </w:rPr>
              <w:t>1256</w:t>
            </w:r>
          </w:p>
        </w:tc>
        <w:tc>
          <w:tcPr>
            <w:tcW w:w="1060" w:type="pct"/>
            <w:tcBorders>
              <w:top w:val="nil"/>
              <w:left w:val="nil"/>
              <w:bottom w:val="single" w:sz="4" w:space="0" w:color="auto"/>
              <w:right w:val="single" w:sz="4" w:space="0" w:color="auto"/>
            </w:tcBorders>
            <w:shd w:val="clear" w:color="000000" w:fill="FFFFFF"/>
            <w:noWrap/>
            <w:vAlign w:val="center"/>
          </w:tcPr>
          <w:p w14:paraId="747AC4A5"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rPr>
              <w:t>0,4479</w:t>
            </w:r>
          </w:p>
        </w:tc>
      </w:tr>
      <w:tr w:rsidR="00D05417" w:rsidRPr="00C12D56" w14:paraId="3B3AE3D9" w14:textId="77777777" w:rsidTr="00C12D56">
        <w:trPr>
          <w:trHeight w:val="20"/>
        </w:trPr>
        <w:tc>
          <w:tcPr>
            <w:tcW w:w="395" w:type="pct"/>
            <w:tcBorders>
              <w:top w:val="nil"/>
              <w:left w:val="single" w:sz="4" w:space="0" w:color="auto"/>
              <w:bottom w:val="single" w:sz="4" w:space="0" w:color="auto"/>
              <w:right w:val="single" w:sz="4" w:space="0" w:color="auto"/>
            </w:tcBorders>
            <w:shd w:val="clear" w:color="auto" w:fill="auto"/>
            <w:noWrap/>
            <w:vAlign w:val="center"/>
            <w:hideMark/>
          </w:tcPr>
          <w:p w14:paraId="648036EA" w14:textId="77777777" w:rsidR="00D05417" w:rsidRPr="00C12D56" w:rsidRDefault="00D05417" w:rsidP="00F6562E">
            <w:pPr>
              <w:jc w:val="center"/>
              <w:rPr>
                <w:rFonts w:ascii="Myriad Pro" w:hAnsi="Myriad Pro"/>
                <w:sz w:val="20"/>
                <w:szCs w:val="20"/>
                <w:lang w:eastAsia="ru-RU"/>
              </w:rPr>
            </w:pPr>
            <w:r w:rsidRPr="00C12D56">
              <w:rPr>
                <w:rFonts w:ascii="Myriad Pro" w:eastAsia="Calibri" w:hAnsi="Myriad Pro"/>
                <w:sz w:val="20"/>
                <w:szCs w:val="20"/>
                <w:lang w:eastAsia="en-US"/>
              </w:rPr>
              <w:t>6</w:t>
            </w:r>
          </w:p>
        </w:tc>
        <w:tc>
          <w:tcPr>
            <w:tcW w:w="3544" w:type="pct"/>
            <w:tcBorders>
              <w:top w:val="nil"/>
              <w:left w:val="nil"/>
              <w:bottom w:val="single" w:sz="4" w:space="0" w:color="auto"/>
              <w:right w:val="single" w:sz="4" w:space="0" w:color="auto"/>
            </w:tcBorders>
            <w:shd w:val="clear" w:color="000000" w:fill="FFFFFF"/>
            <w:vAlign w:val="center"/>
            <w:hideMark/>
          </w:tcPr>
          <w:p w14:paraId="25C7AB64" w14:textId="77777777" w:rsidR="00D05417" w:rsidRPr="00C12D56" w:rsidRDefault="00D05417" w:rsidP="00F6562E">
            <w:pPr>
              <w:rPr>
                <w:rFonts w:ascii="Myriad Pro" w:hAnsi="Myriad Pro"/>
                <w:sz w:val="20"/>
                <w:szCs w:val="20"/>
                <w:lang w:eastAsia="ru-RU"/>
              </w:rPr>
            </w:pPr>
            <w:r w:rsidRPr="00C12D56">
              <w:rPr>
                <w:rFonts w:ascii="Myriad Pro" w:hAnsi="Myriad Pro"/>
                <w:sz w:val="20"/>
                <w:szCs w:val="20"/>
                <w:lang w:eastAsia="ru-RU"/>
              </w:rPr>
              <w:t xml:space="preserve">Темп улучшения показателя, определенный по формуле 17 Методических указаний </w:t>
            </w:r>
            <w:r w:rsidR="00134DE0">
              <w:rPr>
                <w:rFonts w:ascii="Myriad Pro" w:hAnsi="Myriad Pro"/>
                <w:sz w:val="20"/>
                <w:szCs w:val="20"/>
                <w:lang w:eastAsia="ru-RU"/>
              </w:rPr>
              <w:t>№ </w:t>
            </w:r>
            <w:r w:rsidRPr="00C12D56">
              <w:rPr>
                <w:rFonts w:ascii="Myriad Pro" w:hAnsi="Myriad Pro"/>
                <w:sz w:val="20"/>
                <w:szCs w:val="20"/>
                <w:lang w:eastAsia="ru-RU"/>
              </w:rPr>
              <w:t>1256</w:t>
            </w:r>
          </w:p>
        </w:tc>
        <w:tc>
          <w:tcPr>
            <w:tcW w:w="1060" w:type="pct"/>
            <w:tcBorders>
              <w:top w:val="nil"/>
              <w:left w:val="nil"/>
              <w:bottom w:val="single" w:sz="4" w:space="0" w:color="auto"/>
              <w:right w:val="single" w:sz="4" w:space="0" w:color="auto"/>
            </w:tcBorders>
            <w:shd w:val="clear" w:color="000000" w:fill="FFFFFF"/>
            <w:noWrap/>
            <w:vAlign w:val="center"/>
          </w:tcPr>
          <w:p w14:paraId="7806E2E2"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rPr>
              <w:t>0,33636</w:t>
            </w:r>
          </w:p>
        </w:tc>
      </w:tr>
      <w:tr w:rsidR="00D05417" w:rsidRPr="00C12D56" w14:paraId="2B335D0C" w14:textId="77777777" w:rsidTr="00C12D56">
        <w:trPr>
          <w:trHeight w:val="20"/>
        </w:trPr>
        <w:tc>
          <w:tcPr>
            <w:tcW w:w="395" w:type="pct"/>
            <w:tcBorders>
              <w:top w:val="nil"/>
              <w:left w:val="single" w:sz="4" w:space="0" w:color="auto"/>
              <w:bottom w:val="single" w:sz="4" w:space="0" w:color="auto"/>
              <w:right w:val="single" w:sz="4" w:space="0" w:color="auto"/>
            </w:tcBorders>
            <w:shd w:val="clear" w:color="auto" w:fill="auto"/>
            <w:noWrap/>
            <w:vAlign w:val="center"/>
            <w:hideMark/>
          </w:tcPr>
          <w:p w14:paraId="5D43DD76" w14:textId="77777777" w:rsidR="00D05417" w:rsidRPr="00C12D56" w:rsidRDefault="00D05417" w:rsidP="00F6562E">
            <w:pPr>
              <w:jc w:val="center"/>
              <w:rPr>
                <w:rFonts w:ascii="Myriad Pro" w:hAnsi="Myriad Pro"/>
                <w:sz w:val="20"/>
                <w:szCs w:val="20"/>
                <w:lang w:eastAsia="ru-RU"/>
              </w:rPr>
            </w:pPr>
            <w:r w:rsidRPr="00C12D56">
              <w:rPr>
                <w:rFonts w:ascii="Myriad Pro" w:eastAsia="Calibri" w:hAnsi="Myriad Pro"/>
                <w:sz w:val="20"/>
                <w:szCs w:val="20"/>
                <w:lang w:eastAsia="en-US"/>
              </w:rPr>
              <w:t>7</w:t>
            </w:r>
          </w:p>
        </w:tc>
        <w:tc>
          <w:tcPr>
            <w:tcW w:w="3544" w:type="pct"/>
            <w:tcBorders>
              <w:top w:val="nil"/>
              <w:left w:val="nil"/>
              <w:bottom w:val="single" w:sz="4" w:space="0" w:color="auto"/>
              <w:right w:val="single" w:sz="4" w:space="0" w:color="auto"/>
            </w:tcBorders>
            <w:shd w:val="clear" w:color="000000" w:fill="FFFFFF"/>
            <w:vAlign w:val="center"/>
            <w:hideMark/>
          </w:tcPr>
          <w:p w14:paraId="0F93EBB6" w14:textId="77777777" w:rsidR="00D05417" w:rsidRPr="00C12D56" w:rsidRDefault="00D05417" w:rsidP="00F6562E">
            <w:pPr>
              <w:rPr>
                <w:rFonts w:ascii="Myriad Pro" w:hAnsi="Myriad Pro"/>
                <w:sz w:val="20"/>
                <w:szCs w:val="20"/>
                <w:lang w:eastAsia="ru-RU"/>
              </w:rPr>
            </w:pPr>
            <w:r w:rsidRPr="00C12D56">
              <w:rPr>
                <w:rFonts w:ascii="Myriad Pro" w:hAnsi="Myriad Pro"/>
                <w:sz w:val="20"/>
                <w:szCs w:val="20"/>
                <w:lang w:eastAsia="ru-RU"/>
              </w:rPr>
              <w:t xml:space="preserve">Темп улучшения показателя, принимаемый в расчет </w:t>
            </w:r>
          </w:p>
        </w:tc>
        <w:tc>
          <w:tcPr>
            <w:tcW w:w="1060" w:type="pct"/>
            <w:tcBorders>
              <w:top w:val="nil"/>
              <w:left w:val="nil"/>
              <w:bottom w:val="single" w:sz="4" w:space="0" w:color="auto"/>
              <w:right w:val="single" w:sz="4" w:space="0" w:color="auto"/>
            </w:tcBorders>
            <w:shd w:val="clear" w:color="000000" w:fill="FFFFFF"/>
            <w:noWrap/>
            <w:vAlign w:val="center"/>
          </w:tcPr>
          <w:p w14:paraId="38C6518D"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rPr>
              <w:t>0,015</w:t>
            </w:r>
          </w:p>
        </w:tc>
      </w:tr>
    </w:tbl>
    <w:p w14:paraId="6C85727E" w14:textId="77777777" w:rsidR="00D05417" w:rsidRPr="001A15D2" w:rsidRDefault="00D05417" w:rsidP="00C73CA2">
      <w:pPr>
        <w:pStyle w:val="2f3"/>
        <w:spacing w:before="240"/>
        <w:rPr>
          <w:lang w:eastAsia="en-US"/>
        </w:rPr>
      </w:pPr>
      <w:r w:rsidRPr="001A15D2">
        <w:rPr>
          <w:lang w:eastAsia="en-US"/>
        </w:rPr>
        <w:t>1.3.</w:t>
      </w:r>
      <w:r w:rsidR="00C12D56">
        <w:rPr>
          <w:lang w:eastAsia="en-US"/>
        </w:rPr>
        <w:t> </w:t>
      </w:r>
      <w:r w:rsidRPr="001A15D2">
        <w:rPr>
          <w:lang w:eastAsia="en-US"/>
        </w:rPr>
        <w:t>Расчет показателей надежности на 2018-2022 гг.</w:t>
      </w:r>
    </w:p>
    <w:tbl>
      <w:tblPr>
        <w:tblW w:w="5000" w:type="pct"/>
        <w:tblLook w:val="04A0" w:firstRow="1" w:lastRow="0" w:firstColumn="1" w:lastColumn="0" w:noHBand="0" w:noVBand="1"/>
      </w:tblPr>
      <w:tblGrid>
        <w:gridCol w:w="3339"/>
        <w:gridCol w:w="1419"/>
        <w:gridCol w:w="837"/>
        <w:gridCol w:w="972"/>
        <w:gridCol w:w="1112"/>
        <w:gridCol w:w="831"/>
        <w:gridCol w:w="834"/>
      </w:tblGrid>
      <w:tr w:rsidR="00D05417" w:rsidRPr="00C12D56" w14:paraId="4CE669A6" w14:textId="77777777" w:rsidTr="00C12D56">
        <w:trPr>
          <w:trHeight w:val="480"/>
        </w:trPr>
        <w:tc>
          <w:tcPr>
            <w:tcW w:w="17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864382" w14:textId="77777777" w:rsidR="00D05417" w:rsidRPr="00C12D56" w:rsidRDefault="00D05417" w:rsidP="00F6562E">
            <w:pPr>
              <w:jc w:val="center"/>
              <w:rPr>
                <w:rFonts w:ascii="Myriad Pro" w:hAnsi="Myriad Pro"/>
                <w:color w:val="FFFFFF" w:themeColor="background1"/>
                <w:sz w:val="20"/>
                <w:szCs w:val="20"/>
                <w:lang w:eastAsia="ru-RU"/>
              </w:rPr>
            </w:pPr>
            <w:r w:rsidRPr="00C12D56">
              <w:rPr>
                <w:rFonts w:ascii="Myriad Pro" w:hAnsi="Myriad Pro"/>
                <w:color w:val="FFFFFF" w:themeColor="background1"/>
                <w:sz w:val="20"/>
                <w:szCs w:val="20"/>
                <w:lang w:eastAsia="ru-RU"/>
              </w:rPr>
              <w:t>Показатель</w:t>
            </w:r>
          </w:p>
        </w:tc>
        <w:tc>
          <w:tcPr>
            <w:tcW w:w="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D8B641" w14:textId="77777777" w:rsidR="00D05417" w:rsidRPr="00C12D56" w:rsidRDefault="00D05417" w:rsidP="00F6562E">
            <w:pPr>
              <w:jc w:val="center"/>
              <w:rPr>
                <w:rFonts w:ascii="Myriad Pro" w:hAnsi="Myriad Pro"/>
                <w:color w:val="FFFFFF" w:themeColor="background1"/>
                <w:sz w:val="20"/>
                <w:szCs w:val="20"/>
                <w:lang w:eastAsia="ru-RU"/>
              </w:rPr>
            </w:pPr>
            <w:r w:rsidRPr="00C12D56">
              <w:rPr>
                <w:rFonts w:ascii="Myriad Pro" w:hAnsi="Myriad Pro"/>
                <w:color w:val="FFFFFF" w:themeColor="background1"/>
                <w:sz w:val="20"/>
                <w:szCs w:val="20"/>
                <w:lang w:eastAsia="ru-RU"/>
              </w:rPr>
              <w:t xml:space="preserve">минимальное значение </w:t>
            </w:r>
          </w:p>
        </w:tc>
        <w:tc>
          <w:tcPr>
            <w:tcW w:w="4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D4C842" w14:textId="77777777" w:rsidR="00D05417" w:rsidRPr="00C12D56" w:rsidRDefault="00D05417" w:rsidP="00F6562E">
            <w:pPr>
              <w:jc w:val="center"/>
              <w:rPr>
                <w:rFonts w:ascii="Myriad Pro" w:hAnsi="Myriad Pro"/>
                <w:color w:val="FFFFFF" w:themeColor="background1"/>
                <w:sz w:val="20"/>
                <w:szCs w:val="20"/>
                <w:lang w:eastAsia="ru-RU"/>
              </w:rPr>
            </w:pPr>
            <w:r w:rsidRPr="00C12D56">
              <w:rPr>
                <w:rFonts w:ascii="Myriad Pro" w:hAnsi="Myriad Pro"/>
                <w:color w:val="FFFFFF" w:themeColor="background1"/>
                <w:sz w:val="20"/>
                <w:szCs w:val="20"/>
                <w:lang w:eastAsia="ru-RU"/>
              </w:rPr>
              <w:t>2018</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137481" w14:textId="77777777" w:rsidR="00D05417" w:rsidRPr="00C12D56" w:rsidRDefault="00D05417" w:rsidP="00F6562E">
            <w:pPr>
              <w:jc w:val="center"/>
              <w:rPr>
                <w:rFonts w:ascii="Myriad Pro" w:hAnsi="Myriad Pro"/>
                <w:color w:val="FFFFFF" w:themeColor="background1"/>
                <w:sz w:val="20"/>
                <w:szCs w:val="20"/>
                <w:lang w:eastAsia="ru-RU"/>
              </w:rPr>
            </w:pPr>
            <w:r w:rsidRPr="00C12D56">
              <w:rPr>
                <w:rFonts w:ascii="Myriad Pro" w:hAnsi="Myriad Pro"/>
                <w:color w:val="FFFFFF" w:themeColor="background1"/>
                <w:sz w:val="20"/>
                <w:szCs w:val="20"/>
                <w:lang w:eastAsia="ru-RU"/>
              </w:rPr>
              <w:t>2019</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693B40" w14:textId="77777777" w:rsidR="00D05417" w:rsidRPr="00C12D56" w:rsidRDefault="00D05417" w:rsidP="00F6562E">
            <w:pPr>
              <w:jc w:val="center"/>
              <w:rPr>
                <w:rFonts w:ascii="Myriad Pro" w:hAnsi="Myriad Pro"/>
                <w:color w:val="FFFFFF" w:themeColor="background1"/>
                <w:sz w:val="20"/>
                <w:szCs w:val="20"/>
                <w:lang w:eastAsia="ru-RU"/>
              </w:rPr>
            </w:pPr>
            <w:r w:rsidRPr="00C12D56">
              <w:rPr>
                <w:rFonts w:ascii="Myriad Pro" w:hAnsi="Myriad Pro"/>
                <w:color w:val="FFFFFF" w:themeColor="background1"/>
                <w:sz w:val="20"/>
                <w:szCs w:val="20"/>
                <w:lang w:eastAsia="ru-RU"/>
              </w:rPr>
              <w:t>2020</w:t>
            </w: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12DD8B" w14:textId="77777777" w:rsidR="00D05417" w:rsidRPr="00C12D56" w:rsidRDefault="00D05417" w:rsidP="00F6562E">
            <w:pPr>
              <w:jc w:val="center"/>
              <w:rPr>
                <w:rFonts w:ascii="Myriad Pro" w:hAnsi="Myriad Pro"/>
                <w:color w:val="FFFFFF" w:themeColor="background1"/>
                <w:sz w:val="20"/>
                <w:szCs w:val="20"/>
                <w:lang w:eastAsia="ru-RU"/>
              </w:rPr>
            </w:pPr>
            <w:r w:rsidRPr="00C12D56">
              <w:rPr>
                <w:rFonts w:ascii="Myriad Pro" w:hAnsi="Myriad Pro"/>
                <w:color w:val="FFFFFF" w:themeColor="background1"/>
                <w:sz w:val="20"/>
                <w:szCs w:val="20"/>
                <w:lang w:eastAsia="ru-RU"/>
              </w:rPr>
              <w:t>2021</w:t>
            </w:r>
          </w:p>
        </w:tc>
        <w:tc>
          <w:tcPr>
            <w:tcW w:w="4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C9E86D" w14:textId="77777777" w:rsidR="00D05417" w:rsidRPr="00C12D56" w:rsidRDefault="00D05417" w:rsidP="00F6562E">
            <w:pPr>
              <w:jc w:val="center"/>
              <w:rPr>
                <w:rFonts w:ascii="Myriad Pro" w:hAnsi="Myriad Pro"/>
                <w:color w:val="FFFFFF" w:themeColor="background1"/>
                <w:sz w:val="20"/>
                <w:szCs w:val="20"/>
                <w:lang w:eastAsia="ru-RU"/>
              </w:rPr>
            </w:pPr>
            <w:r w:rsidRPr="00C12D56">
              <w:rPr>
                <w:rFonts w:ascii="Myriad Pro" w:hAnsi="Myriad Pro"/>
                <w:color w:val="FFFFFF" w:themeColor="background1"/>
                <w:sz w:val="20"/>
                <w:szCs w:val="20"/>
                <w:lang w:eastAsia="ru-RU"/>
              </w:rPr>
              <w:t>2022</w:t>
            </w:r>
          </w:p>
        </w:tc>
      </w:tr>
      <w:tr w:rsidR="00D05417" w:rsidRPr="00C12D56" w14:paraId="52ED370F" w14:textId="77777777" w:rsidTr="00C12D56">
        <w:trPr>
          <w:trHeight w:val="720"/>
        </w:trPr>
        <w:tc>
          <w:tcPr>
            <w:tcW w:w="178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E6FED28" w14:textId="77777777" w:rsidR="00D05417" w:rsidRPr="00C12D56" w:rsidRDefault="00D05417" w:rsidP="00F6562E">
            <w:pPr>
              <w:rPr>
                <w:rFonts w:ascii="Myriad Pro" w:hAnsi="Myriad Pro"/>
                <w:color w:val="000000"/>
                <w:sz w:val="20"/>
                <w:szCs w:val="20"/>
                <w:lang w:eastAsia="ru-RU"/>
              </w:rPr>
            </w:pPr>
            <w:r w:rsidRPr="00C12D56">
              <w:rPr>
                <w:rFonts w:ascii="Myriad Pro" w:eastAsia="Calibri" w:hAnsi="Myriad Pro"/>
                <w:color w:val="000000"/>
                <w:sz w:val="20"/>
                <w:szCs w:val="20"/>
                <w:lang w:eastAsia="en-US"/>
              </w:rPr>
              <w:t>Показатель средней продолжительности прекращений передачи электрической энергии на точку поставки (Пsaidi), час.</w:t>
            </w:r>
          </w:p>
        </w:tc>
        <w:tc>
          <w:tcPr>
            <w:tcW w:w="747" w:type="pct"/>
            <w:tcBorders>
              <w:top w:val="single" w:sz="4" w:space="0" w:color="FFFFFF" w:themeColor="background1"/>
              <w:left w:val="nil"/>
              <w:bottom w:val="single" w:sz="4" w:space="0" w:color="auto"/>
              <w:right w:val="single" w:sz="4" w:space="0" w:color="auto"/>
            </w:tcBorders>
            <w:shd w:val="clear" w:color="auto" w:fill="auto"/>
            <w:vAlign w:val="center"/>
          </w:tcPr>
          <w:p w14:paraId="66E9E7ED"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0,6289</w:t>
            </w:r>
          </w:p>
        </w:tc>
        <w:tc>
          <w:tcPr>
            <w:tcW w:w="450" w:type="pct"/>
            <w:tcBorders>
              <w:top w:val="single" w:sz="4" w:space="0" w:color="FFFFFF" w:themeColor="background1"/>
              <w:left w:val="nil"/>
              <w:bottom w:val="single" w:sz="4" w:space="0" w:color="auto"/>
              <w:right w:val="single" w:sz="4" w:space="0" w:color="auto"/>
            </w:tcBorders>
            <w:shd w:val="clear" w:color="auto" w:fill="auto"/>
            <w:noWrap/>
            <w:vAlign w:val="center"/>
          </w:tcPr>
          <w:p w14:paraId="36736B7B"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0,6195</w:t>
            </w:r>
          </w:p>
        </w:tc>
        <w:tc>
          <w:tcPr>
            <w:tcW w:w="522" w:type="pct"/>
            <w:tcBorders>
              <w:top w:val="single" w:sz="4" w:space="0" w:color="FFFFFF" w:themeColor="background1"/>
              <w:left w:val="nil"/>
              <w:bottom w:val="single" w:sz="4" w:space="0" w:color="auto"/>
              <w:right w:val="single" w:sz="4" w:space="0" w:color="auto"/>
            </w:tcBorders>
            <w:shd w:val="clear" w:color="auto" w:fill="auto"/>
            <w:noWrap/>
            <w:vAlign w:val="center"/>
          </w:tcPr>
          <w:p w14:paraId="04EF153E"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0,6102</w:t>
            </w:r>
          </w:p>
        </w:tc>
        <w:tc>
          <w:tcPr>
            <w:tcW w:w="597" w:type="pct"/>
            <w:tcBorders>
              <w:top w:val="single" w:sz="4" w:space="0" w:color="FFFFFF" w:themeColor="background1"/>
              <w:left w:val="nil"/>
              <w:bottom w:val="single" w:sz="4" w:space="0" w:color="auto"/>
              <w:right w:val="single" w:sz="4" w:space="0" w:color="auto"/>
            </w:tcBorders>
            <w:shd w:val="clear" w:color="auto" w:fill="auto"/>
            <w:noWrap/>
            <w:vAlign w:val="center"/>
          </w:tcPr>
          <w:p w14:paraId="630EB0E8"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0,6010</w:t>
            </w:r>
          </w:p>
        </w:tc>
        <w:tc>
          <w:tcPr>
            <w:tcW w:w="447" w:type="pct"/>
            <w:tcBorders>
              <w:top w:val="single" w:sz="4" w:space="0" w:color="FFFFFF" w:themeColor="background1"/>
              <w:left w:val="nil"/>
              <w:bottom w:val="single" w:sz="4" w:space="0" w:color="auto"/>
              <w:right w:val="single" w:sz="4" w:space="0" w:color="auto"/>
            </w:tcBorders>
            <w:shd w:val="clear" w:color="auto" w:fill="auto"/>
            <w:noWrap/>
            <w:vAlign w:val="center"/>
          </w:tcPr>
          <w:p w14:paraId="45A595C3"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0,5920</w:t>
            </w:r>
          </w:p>
        </w:tc>
        <w:tc>
          <w:tcPr>
            <w:tcW w:w="448" w:type="pct"/>
            <w:tcBorders>
              <w:top w:val="single" w:sz="4" w:space="0" w:color="FFFFFF" w:themeColor="background1"/>
              <w:left w:val="nil"/>
              <w:bottom w:val="single" w:sz="4" w:space="0" w:color="auto"/>
              <w:right w:val="single" w:sz="4" w:space="0" w:color="auto"/>
            </w:tcBorders>
            <w:shd w:val="clear" w:color="auto" w:fill="auto"/>
            <w:noWrap/>
            <w:vAlign w:val="center"/>
          </w:tcPr>
          <w:p w14:paraId="7C6F3FBD"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0,5831</w:t>
            </w:r>
          </w:p>
        </w:tc>
      </w:tr>
      <w:tr w:rsidR="00D05417" w:rsidRPr="00C12D56" w14:paraId="1FCF6328" w14:textId="77777777" w:rsidTr="00C12D56">
        <w:trPr>
          <w:trHeight w:val="720"/>
        </w:trPr>
        <w:tc>
          <w:tcPr>
            <w:tcW w:w="1789" w:type="pct"/>
            <w:tcBorders>
              <w:top w:val="nil"/>
              <w:left w:val="single" w:sz="4" w:space="0" w:color="auto"/>
              <w:bottom w:val="single" w:sz="4" w:space="0" w:color="auto"/>
              <w:right w:val="single" w:sz="4" w:space="0" w:color="auto"/>
            </w:tcBorders>
            <w:shd w:val="clear" w:color="auto" w:fill="auto"/>
            <w:vAlign w:val="center"/>
            <w:hideMark/>
          </w:tcPr>
          <w:p w14:paraId="71662EF6" w14:textId="77777777" w:rsidR="00D05417" w:rsidRPr="00C12D56" w:rsidRDefault="00D05417" w:rsidP="00F6562E">
            <w:pPr>
              <w:rPr>
                <w:rFonts w:ascii="Myriad Pro" w:hAnsi="Myriad Pro"/>
                <w:color w:val="000000"/>
                <w:sz w:val="20"/>
                <w:szCs w:val="20"/>
                <w:lang w:eastAsia="ru-RU"/>
              </w:rPr>
            </w:pPr>
            <w:r w:rsidRPr="00C12D56">
              <w:rPr>
                <w:rFonts w:ascii="Myriad Pro" w:eastAsia="Calibri" w:hAnsi="Myriad Pro"/>
                <w:color w:val="000000"/>
                <w:sz w:val="20"/>
                <w:szCs w:val="20"/>
                <w:lang w:eastAsia="en-US"/>
              </w:rPr>
              <w:t>Показатель средней частоты прекращений передачи электрической энергии на точку поставки (Пsaifi), шт.</w:t>
            </w:r>
          </w:p>
        </w:tc>
        <w:tc>
          <w:tcPr>
            <w:tcW w:w="747" w:type="pct"/>
            <w:tcBorders>
              <w:top w:val="nil"/>
              <w:left w:val="nil"/>
              <w:bottom w:val="single" w:sz="4" w:space="0" w:color="auto"/>
              <w:right w:val="single" w:sz="4" w:space="0" w:color="auto"/>
            </w:tcBorders>
            <w:shd w:val="clear" w:color="auto" w:fill="auto"/>
            <w:vAlign w:val="center"/>
          </w:tcPr>
          <w:p w14:paraId="78247E83"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0,4479</w:t>
            </w:r>
          </w:p>
        </w:tc>
        <w:tc>
          <w:tcPr>
            <w:tcW w:w="450" w:type="pct"/>
            <w:tcBorders>
              <w:top w:val="nil"/>
              <w:left w:val="nil"/>
              <w:bottom w:val="single" w:sz="4" w:space="0" w:color="auto"/>
              <w:right w:val="single" w:sz="4" w:space="0" w:color="auto"/>
            </w:tcBorders>
            <w:shd w:val="clear" w:color="auto" w:fill="auto"/>
            <w:noWrap/>
            <w:vAlign w:val="center"/>
          </w:tcPr>
          <w:p w14:paraId="2B165E34"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0,4411</w:t>
            </w:r>
          </w:p>
        </w:tc>
        <w:tc>
          <w:tcPr>
            <w:tcW w:w="522" w:type="pct"/>
            <w:tcBorders>
              <w:top w:val="nil"/>
              <w:left w:val="nil"/>
              <w:bottom w:val="single" w:sz="4" w:space="0" w:color="auto"/>
              <w:right w:val="single" w:sz="4" w:space="0" w:color="auto"/>
            </w:tcBorders>
            <w:shd w:val="clear" w:color="auto" w:fill="auto"/>
            <w:noWrap/>
            <w:vAlign w:val="center"/>
          </w:tcPr>
          <w:p w14:paraId="1428B90D"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0,4345</w:t>
            </w:r>
          </w:p>
        </w:tc>
        <w:tc>
          <w:tcPr>
            <w:tcW w:w="597" w:type="pct"/>
            <w:tcBorders>
              <w:top w:val="nil"/>
              <w:left w:val="nil"/>
              <w:bottom w:val="single" w:sz="4" w:space="0" w:color="auto"/>
              <w:right w:val="single" w:sz="4" w:space="0" w:color="auto"/>
            </w:tcBorders>
            <w:shd w:val="clear" w:color="auto" w:fill="auto"/>
            <w:noWrap/>
            <w:vAlign w:val="center"/>
          </w:tcPr>
          <w:p w14:paraId="794FD820"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0,4280</w:t>
            </w:r>
          </w:p>
        </w:tc>
        <w:tc>
          <w:tcPr>
            <w:tcW w:w="447" w:type="pct"/>
            <w:tcBorders>
              <w:top w:val="nil"/>
              <w:left w:val="nil"/>
              <w:bottom w:val="single" w:sz="4" w:space="0" w:color="auto"/>
              <w:right w:val="single" w:sz="4" w:space="0" w:color="auto"/>
            </w:tcBorders>
            <w:shd w:val="clear" w:color="auto" w:fill="auto"/>
            <w:noWrap/>
            <w:vAlign w:val="center"/>
          </w:tcPr>
          <w:p w14:paraId="07232A81"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0,4216</w:t>
            </w:r>
          </w:p>
        </w:tc>
        <w:tc>
          <w:tcPr>
            <w:tcW w:w="448" w:type="pct"/>
            <w:tcBorders>
              <w:top w:val="nil"/>
              <w:left w:val="nil"/>
              <w:bottom w:val="single" w:sz="4" w:space="0" w:color="auto"/>
              <w:right w:val="single" w:sz="4" w:space="0" w:color="auto"/>
            </w:tcBorders>
            <w:shd w:val="clear" w:color="auto" w:fill="auto"/>
            <w:noWrap/>
            <w:vAlign w:val="center"/>
          </w:tcPr>
          <w:p w14:paraId="6B225979"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0,4153</w:t>
            </w:r>
          </w:p>
        </w:tc>
      </w:tr>
    </w:tbl>
    <w:p w14:paraId="721BB418" w14:textId="77777777" w:rsidR="00D05417" w:rsidRPr="001A15D2" w:rsidRDefault="00D05417" w:rsidP="00C73CA2">
      <w:pPr>
        <w:numPr>
          <w:ilvl w:val="0"/>
          <w:numId w:val="5"/>
        </w:numPr>
        <w:tabs>
          <w:tab w:val="left" w:pos="0"/>
        </w:tabs>
        <w:spacing w:before="240" w:line="360" w:lineRule="auto"/>
        <w:ind w:left="0" w:firstLine="567"/>
        <w:contextualSpacing/>
        <w:jc w:val="both"/>
        <w:rPr>
          <w:rFonts w:ascii="Myriad Pro" w:eastAsia="Calibri" w:hAnsi="Myriad Pro"/>
          <w:sz w:val="26"/>
          <w:szCs w:val="26"/>
          <w:lang w:eastAsia="en-US"/>
        </w:rPr>
      </w:pPr>
      <w:r w:rsidRPr="001A15D2">
        <w:rPr>
          <w:rFonts w:ascii="Myriad Pro" w:eastAsia="Calibri" w:hAnsi="Myriad Pro"/>
          <w:sz w:val="26"/>
          <w:szCs w:val="26"/>
          <w:lang w:eastAsia="en-US"/>
        </w:rPr>
        <w:t>Показатель качества.</w:t>
      </w:r>
    </w:p>
    <w:p w14:paraId="2BD8F042" w14:textId="77777777" w:rsidR="00D05417" w:rsidRPr="001A15D2" w:rsidRDefault="00D05417" w:rsidP="00C12D56">
      <w:pPr>
        <w:pStyle w:val="2f3"/>
        <w:rPr>
          <w:lang w:eastAsia="en-US"/>
        </w:rPr>
      </w:pPr>
      <w:r w:rsidRPr="001A15D2">
        <w:rPr>
          <w:lang w:eastAsia="en-US"/>
        </w:rPr>
        <w:t>2.1.</w:t>
      </w:r>
      <w:r w:rsidR="00C12D56">
        <w:rPr>
          <w:lang w:eastAsia="en-US"/>
        </w:rPr>
        <w:t> </w:t>
      </w:r>
      <w:r w:rsidRPr="001A15D2">
        <w:rPr>
          <w:lang w:eastAsia="en-US"/>
        </w:rPr>
        <w:t xml:space="preserve">Расчет минимального значения показателя в соответствии с пунктом 4.1.1. Методический указаний </w:t>
      </w:r>
      <w:r w:rsidR="00134DE0">
        <w:rPr>
          <w:lang w:eastAsia="en-US"/>
        </w:rPr>
        <w:t>№ </w:t>
      </w:r>
      <w:r w:rsidRPr="001A15D2">
        <w:rPr>
          <w:lang w:eastAsia="en-US"/>
        </w:rPr>
        <w:t>1256:</w:t>
      </w:r>
    </w:p>
    <w:tbl>
      <w:tblPr>
        <w:tblW w:w="5000" w:type="pct"/>
        <w:tblLook w:val="04A0" w:firstRow="1" w:lastRow="0" w:firstColumn="1" w:lastColumn="0" w:noHBand="0" w:noVBand="1"/>
      </w:tblPr>
      <w:tblGrid>
        <w:gridCol w:w="4877"/>
        <w:gridCol w:w="829"/>
        <w:gridCol w:w="1248"/>
        <w:gridCol w:w="971"/>
        <w:gridCol w:w="1419"/>
      </w:tblGrid>
      <w:tr w:rsidR="00D05417" w:rsidRPr="00C12D56" w14:paraId="6CB26DB9" w14:textId="77777777" w:rsidTr="00C12D56">
        <w:trPr>
          <w:trHeight w:val="240"/>
        </w:trPr>
        <w:tc>
          <w:tcPr>
            <w:tcW w:w="26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85F16A" w14:textId="77777777" w:rsidR="00D05417" w:rsidRPr="00C12D56" w:rsidRDefault="00D05417" w:rsidP="00F6562E">
            <w:pPr>
              <w:jc w:val="center"/>
              <w:rPr>
                <w:rFonts w:ascii="Myriad Pro" w:hAnsi="Myriad Pro"/>
                <w:color w:val="FFFFFF" w:themeColor="background1"/>
                <w:sz w:val="20"/>
                <w:szCs w:val="20"/>
                <w:lang w:eastAsia="ru-RU"/>
              </w:rPr>
            </w:pPr>
            <w:r w:rsidRPr="00C12D56">
              <w:rPr>
                <w:rFonts w:ascii="Myriad Pro" w:hAnsi="Myriad Pro"/>
                <w:color w:val="FFFFFF" w:themeColor="background1"/>
                <w:sz w:val="20"/>
                <w:szCs w:val="20"/>
                <w:lang w:eastAsia="ru-RU"/>
              </w:rPr>
              <w:t>Показатель</w:t>
            </w:r>
          </w:p>
        </w:tc>
        <w:tc>
          <w:tcPr>
            <w:tcW w:w="238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8B3663" w14:textId="77777777" w:rsidR="00D05417" w:rsidRPr="00C12D56" w:rsidRDefault="00D05417" w:rsidP="00F6562E">
            <w:pPr>
              <w:jc w:val="center"/>
              <w:rPr>
                <w:rFonts w:ascii="Myriad Pro" w:hAnsi="Myriad Pro"/>
                <w:color w:val="FFFFFF" w:themeColor="background1"/>
                <w:sz w:val="20"/>
                <w:szCs w:val="20"/>
                <w:lang w:eastAsia="ru-RU"/>
              </w:rPr>
            </w:pPr>
            <w:r w:rsidRPr="00C12D56">
              <w:rPr>
                <w:rFonts w:ascii="Myriad Pro" w:hAnsi="Myriad Pro"/>
                <w:color w:val="FFFFFF" w:themeColor="background1"/>
                <w:sz w:val="20"/>
                <w:szCs w:val="20"/>
                <w:lang w:eastAsia="ru-RU"/>
              </w:rPr>
              <w:t>Расчет показателей по данным филиала</w:t>
            </w:r>
          </w:p>
        </w:tc>
      </w:tr>
      <w:tr w:rsidR="00D05417" w:rsidRPr="00C12D56" w14:paraId="5C0BBD4E" w14:textId="77777777" w:rsidTr="00C12D56">
        <w:trPr>
          <w:trHeight w:val="480"/>
        </w:trPr>
        <w:tc>
          <w:tcPr>
            <w:tcW w:w="26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28327E" w14:textId="77777777" w:rsidR="00D05417" w:rsidRPr="00C12D56" w:rsidRDefault="00D05417" w:rsidP="00F6562E">
            <w:pPr>
              <w:rPr>
                <w:rFonts w:ascii="Myriad Pro" w:hAnsi="Myriad Pro"/>
                <w:color w:val="FFFFFF" w:themeColor="background1"/>
                <w:sz w:val="20"/>
                <w:szCs w:val="20"/>
                <w:lang w:eastAsia="ru-RU"/>
              </w:rPr>
            </w:pP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25CEFB" w14:textId="77777777" w:rsidR="00D05417" w:rsidRPr="00C12D56" w:rsidRDefault="00D05417" w:rsidP="00F6562E">
            <w:pPr>
              <w:jc w:val="center"/>
              <w:rPr>
                <w:rFonts w:ascii="Myriad Pro" w:hAnsi="Myriad Pro"/>
                <w:color w:val="FFFFFF" w:themeColor="background1"/>
                <w:sz w:val="20"/>
                <w:szCs w:val="20"/>
                <w:lang w:eastAsia="ru-RU"/>
              </w:rPr>
            </w:pPr>
            <w:r w:rsidRPr="00C12D56">
              <w:rPr>
                <w:rFonts w:ascii="Myriad Pro" w:hAnsi="Myriad Pro"/>
                <w:color w:val="FFFFFF" w:themeColor="background1"/>
                <w:sz w:val="20"/>
                <w:szCs w:val="20"/>
                <w:lang w:eastAsia="ru-RU"/>
              </w:rPr>
              <w:t>2014</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8270C3" w14:textId="77777777" w:rsidR="00D05417" w:rsidRPr="00C12D56" w:rsidRDefault="00D05417" w:rsidP="00F6562E">
            <w:pPr>
              <w:jc w:val="center"/>
              <w:rPr>
                <w:rFonts w:ascii="Myriad Pro" w:hAnsi="Myriad Pro"/>
                <w:color w:val="FFFFFF" w:themeColor="background1"/>
                <w:sz w:val="20"/>
                <w:szCs w:val="20"/>
                <w:lang w:eastAsia="ru-RU"/>
              </w:rPr>
            </w:pPr>
            <w:r w:rsidRPr="00C12D56">
              <w:rPr>
                <w:rFonts w:ascii="Myriad Pro" w:hAnsi="Myriad Pro"/>
                <w:color w:val="FFFFFF" w:themeColor="background1"/>
                <w:sz w:val="20"/>
                <w:szCs w:val="20"/>
                <w:lang w:eastAsia="ru-RU"/>
              </w:rPr>
              <w:t>2015</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2CD32B" w14:textId="77777777" w:rsidR="00D05417" w:rsidRPr="00C12D56" w:rsidRDefault="00D05417" w:rsidP="00F6562E">
            <w:pPr>
              <w:jc w:val="center"/>
              <w:rPr>
                <w:rFonts w:ascii="Myriad Pro" w:hAnsi="Myriad Pro"/>
                <w:color w:val="FFFFFF" w:themeColor="background1"/>
                <w:sz w:val="20"/>
                <w:szCs w:val="20"/>
                <w:lang w:eastAsia="ru-RU"/>
              </w:rPr>
            </w:pPr>
            <w:r w:rsidRPr="00C12D56">
              <w:rPr>
                <w:rFonts w:ascii="Myriad Pro" w:hAnsi="Myriad Pro"/>
                <w:color w:val="FFFFFF" w:themeColor="background1"/>
                <w:sz w:val="20"/>
                <w:szCs w:val="20"/>
                <w:lang w:eastAsia="ru-RU"/>
              </w:rPr>
              <w:t>2016</w:t>
            </w:r>
          </w:p>
        </w:tc>
        <w:tc>
          <w:tcPr>
            <w:tcW w:w="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ADC282" w14:textId="77777777" w:rsidR="00D05417" w:rsidRPr="00C12D56" w:rsidRDefault="00D05417" w:rsidP="00F6562E">
            <w:pPr>
              <w:jc w:val="center"/>
              <w:rPr>
                <w:rFonts w:ascii="Myriad Pro" w:hAnsi="Myriad Pro"/>
                <w:color w:val="FFFFFF" w:themeColor="background1"/>
                <w:sz w:val="20"/>
                <w:szCs w:val="20"/>
                <w:lang w:eastAsia="ru-RU"/>
              </w:rPr>
            </w:pPr>
            <w:r w:rsidRPr="00C12D56">
              <w:rPr>
                <w:rFonts w:ascii="Myriad Pro" w:hAnsi="Myriad Pro"/>
                <w:color w:val="FFFFFF" w:themeColor="background1"/>
                <w:sz w:val="20"/>
                <w:szCs w:val="20"/>
                <w:lang w:eastAsia="ru-RU"/>
              </w:rPr>
              <w:t>минимальное значение</w:t>
            </w:r>
          </w:p>
        </w:tc>
      </w:tr>
      <w:tr w:rsidR="00D05417" w:rsidRPr="00C12D56" w14:paraId="6ED72C4C" w14:textId="77777777" w:rsidTr="00C73CA2">
        <w:trPr>
          <w:trHeight w:val="407"/>
        </w:trPr>
        <w:tc>
          <w:tcPr>
            <w:tcW w:w="2613"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496A4F7F" w14:textId="77777777" w:rsidR="00D05417" w:rsidRPr="00C12D56" w:rsidRDefault="00D05417" w:rsidP="00F6562E">
            <w:pPr>
              <w:rPr>
                <w:rFonts w:ascii="Myriad Pro" w:hAnsi="Myriad Pro"/>
                <w:sz w:val="20"/>
                <w:szCs w:val="20"/>
                <w:lang w:eastAsia="ru-RU"/>
              </w:rPr>
            </w:pPr>
            <w:r w:rsidRPr="00C12D56">
              <w:rPr>
                <w:rFonts w:ascii="Myriad Pro" w:hAnsi="Myriad Pro"/>
                <w:sz w:val="20"/>
                <w:szCs w:val="20"/>
                <w:lang w:eastAsia="ru-RU"/>
              </w:rPr>
              <w:t>Обобщенный показатель за 2016 год (пункт 3.3.1)</w:t>
            </w:r>
          </w:p>
        </w:tc>
        <w:tc>
          <w:tcPr>
            <w:tcW w:w="447"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E78A623"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lang w:eastAsia="ru-RU"/>
              </w:rPr>
              <w:t>1,0687</w:t>
            </w:r>
          </w:p>
        </w:tc>
        <w:tc>
          <w:tcPr>
            <w:tcW w:w="671"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58A4EE0"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lang w:eastAsia="ru-RU"/>
              </w:rPr>
              <w:t>1,0292</w:t>
            </w:r>
          </w:p>
        </w:tc>
        <w:tc>
          <w:tcPr>
            <w:tcW w:w="522"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600D01F"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lang w:eastAsia="ru-RU"/>
              </w:rPr>
              <w:t>1,0147</w:t>
            </w:r>
          </w:p>
        </w:tc>
        <w:tc>
          <w:tcPr>
            <w:tcW w:w="747"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83D32EB" w14:textId="77777777" w:rsidR="00D05417" w:rsidRPr="00C12D56" w:rsidRDefault="00D05417" w:rsidP="00F6562E">
            <w:pPr>
              <w:jc w:val="center"/>
              <w:rPr>
                <w:rFonts w:ascii="Myriad Pro" w:hAnsi="Myriad Pro"/>
                <w:sz w:val="20"/>
                <w:szCs w:val="20"/>
                <w:lang w:eastAsia="ru-RU"/>
              </w:rPr>
            </w:pPr>
            <w:r w:rsidRPr="00C12D56">
              <w:rPr>
                <w:rFonts w:ascii="Myriad Pro" w:hAnsi="Myriad Pro"/>
                <w:sz w:val="20"/>
                <w:szCs w:val="20"/>
                <w:lang w:eastAsia="ru-RU"/>
              </w:rPr>
              <w:t>1,0375</w:t>
            </w:r>
          </w:p>
        </w:tc>
      </w:tr>
    </w:tbl>
    <w:p w14:paraId="4FCB5206" w14:textId="77777777" w:rsidR="00D05417" w:rsidRPr="001A15D2" w:rsidRDefault="00D05417" w:rsidP="00C73CA2">
      <w:pPr>
        <w:pStyle w:val="2f3"/>
        <w:spacing w:before="240"/>
        <w:rPr>
          <w:lang w:eastAsia="en-US"/>
        </w:rPr>
      </w:pPr>
      <w:r w:rsidRPr="001A15D2">
        <w:rPr>
          <w:lang w:eastAsia="en-US"/>
        </w:rPr>
        <w:t>2.2.</w:t>
      </w:r>
      <w:r w:rsidR="00C12D56">
        <w:rPr>
          <w:lang w:eastAsia="en-US"/>
        </w:rPr>
        <w:t> </w:t>
      </w:r>
      <w:r w:rsidRPr="001A15D2">
        <w:rPr>
          <w:lang w:eastAsia="en-US"/>
        </w:rPr>
        <w:t>Расчет обобщенного показателя качества услуг за 2016 год</w:t>
      </w:r>
      <w:r w:rsidR="00F16109">
        <w:rPr>
          <w:lang w:eastAsia="en-US"/>
        </w:rPr>
        <w:t xml:space="preserve"> </w:t>
      </w:r>
      <w:r w:rsidRPr="001A15D2">
        <w:rPr>
          <w:lang w:eastAsia="en-US"/>
        </w:rPr>
        <w:t xml:space="preserve">(т.к. значение наименьшего показателя достигнуто в 2016 году) по формуле 12 Методических указаний </w:t>
      </w:r>
      <w:r w:rsidR="00134DE0">
        <w:rPr>
          <w:lang w:eastAsia="en-US"/>
        </w:rPr>
        <w:t>№ </w:t>
      </w:r>
      <w:r w:rsidRPr="001A15D2">
        <w:rPr>
          <w:lang w:eastAsia="en-US"/>
        </w:rPr>
        <w:t>1256:</w:t>
      </w:r>
    </w:p>
    <w:tbl>
      <w:tblPr>
        <w:tblW w:w="5000" w:type="pct"/>
        <w:tblLook w:val="04A0" w:firstRow="1" w:lastRow="0" w:firstColumn="1" w:lastColumn="0" w:noHBand="0" w:noVBand="1"/>
      </w:tblPr>
      <w:tblGrid>
        <w:gridCol w:w="6887"/>
        <w:gridCol w:w="2457"/>
      </w:tblGrid>
      <w:tr w:rsidR="00D05417" w:rsidRPr="00C12D56" w14:paraId="0FDD5F3F" w14:textId="77777777" w:rsidTr="00C12D56">
        <w:trPr>
          <w:trHeight w:val="20"/>
        </w:trPr>
        <w:tc>
          <w:tcPr>
            <w:tcW w:w="3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616981B" w14:textId="77777777" w:rsidR="00D05417" w:rsidRPr="00C12D56" w:rsidRDefault="00D05417" w:rsidP="00F6562E">
            <w:pPr>
              <w:spacing w:line="283" w:lineRule="auto"/>
              <w:jc w:val="center"/>
              <w:rPr>
                <w:rFonts w:ascii="Myriad Pro" w:eastAsia="Calibri" w:hAnsi="Myriad Pro"/>
                <w:color w:val="FFFFFF"/>
                <w:sz w:val="20"/>
                <w:szCs w:val="20"/>
                <w:lang w:eastAsia="en-US"/>
              </w:rPr>
            </w:pPr>
            <w:r w:rsidRPr="00C12D56">
              <w:rPr>
                <w:rFonts w:ascii="Myriad Pro" w:eastAsia="Calibri" w:hAnsi="Myriad Pro"/>
                <w:color w:val="FFFFFF"/>
                <w:sz w:val="20"/>
                <w:szCs w:val="20"/>
                <w:lang w:eastAsia="en-US"/>
              </w:rPr>
              <w:t>Показатель</w:t>
            </w:r>
          </w:p>
        </w:tc>
        <w:tc>
          <w:tcPr>
            <w:tcW w:w="13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D61B2C" w14:textId="77777777" w:rsidR="00D05417" w:rsidRPr="00C12D56" w:rsidRDefault="00D05417" w:rsidP="00F6562E">
            <w:pPr>
              <w:spacing w:line="283" w:lineRule="auto"/>
              <w:jc w:val="center"/>
              <w:rPr>
                <w:rFonts w:ascii="Myriad Pro" w:eastAsia="Calibri" w:hAnsi="Myriad Pro"/>
                <w:color w:val="FFFFFF"/>
                <w:sz w:val="20"/>
                <w:szCs w:val="20"/>
                <w:lang w:eastAsia="en-US"/>
              </w:rPr>
            </w:pPr>
            <w:r w:rsidRPr="00C12D56">
              <w:rPr>
                <w:rFonts w:ascii="Myriad Pro" w:eastAsia="Calibri" w:hAnsi="Myriad Pro"/>
                <w:color w:val="FFFFFF"/>
                <w:sz w:val="20"/>
                <w:szCs w:val="20"/>
                <w:lang w:eastAsia="en-US"/>
              </w:rPr>
              <w:t>Данные регулируемой организации</w:t>
            </w:r>
          </w:p>
        </w:tc>
      </w:tr>
      <w:tr w:rsidR="00D05417" w:rsidRPr="00C12D56" w14:paraId="7B5AF3EF" w14:textId="77777777" w:rsidTr="00C12D56">
        <w:trPr>
          <w:trHeight w:val="20"/>
        </w:trPr>
        <w:tc>
          <w:tcPr>
            <w:tcW w:w="3685"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A9BBBE5" w14:textId="77777777" w:rsidR="00D05417" w:rsidRPr="00C12D56" w:rsidRDefault="00D05417" w:rsidP="00F6562E">
            <w:pPr>
              <w:spacing w:line="283" w:lineRule="auto"/>
              <w:rPr>
                <w:rFonts w:ascii="Myriad Pro" w:eastAsia="Calibri" w:hAnsi="Myriad Pro"/>
                <w:sz w:val="20"/>
                <w:szCs w:val="20"/>
                <w:lang w:eastAsia="en-US"/>
              </w:rPr>
            </w:pPr>
            <w:r w:rsidRPr="00C12D56">
              <w:rPr>
                <w:rFonts w:ascii="Myriad Pro" w:eastAsia="Calibri" w:hAnsi="Myriad Pro"/>
                <w:sz w:val="20"/>
                <w:szCs w:val="20"/>
                <w:lang w:eastAsia="en-US"/>
              </w:rPr>
              <w:t>Показатель качества рассмотрения заявок на технологическое присоединение к сети (Пзаяв_тпр), факт 2016</w:t>
            </w:r>
          </w:p>
        </w:tc>
        <w:tc>
          <w:tcPr>
            <w:tcW w:w="1315"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03840907" w14:textId="77777777" w:rsidR="00D05417" w:rsidRPr="00C12D56" w:rsidRDefault="00D05417" w:rsidP="00F6562E">
            <w:pPr>
              <w:spacing w:line="283" w:lineRule="auto"/>
              <w:jc w:val="center"/>
              <w:rPr>
                <w:rFonts w:ascii="Myriad Pro" w:eastAsia="Calibri" w:hAnsi="Myriad Pro"/>
                <w:sz w:val="20"/>
                <w:szCs w:val="20"/>
                <w:lang w:eastAsia="en-US"/>
              </w:rPr>
            </w:pPr>
            <w:r w:rsidRPr="00C12D56">
              <w:rPr>
                <w:rFonts w:ascii="Myriad Pro" w:hAnsi="Myriad Pro"/>
                <w:color w:val="000000"/>
                <w:sz w:val="20"/>
                <w:szCs w:val="20"/>
              </w:rPr>
              <w:t>1,0045</w:t>
            </w:r>
          </w:p>
        </w:tc>
      </w:tr>
      <w:tr w:rsidR="00D05417" w:rsidRPr="00C12D56" w14:paraId="4A0D8E48" w14:textId="77777777" w:rsidTr="00C12D56">
        <w:trPr>
          <w:trHeight w:val="20"/>
        </w:trPr>
        <w:tc>
          <w:tcPr>
            <w:tcW w:w="3685" w:type="pct"/>
            <w:tcBorders>
              <w:top w:val="nil"/>
              <w:left w:val="single" w:sz="4" w:space="0" w:color="auto"/>
              <w:bottom w:val="single" w:sz="4" w:space="0" w:color="auto"/>
              <w:right w:val="single" w:sz="4" w:space="0" w:color="auto"/>
            </w:tcBorders>
            <w:shd w:val="clear" w:color="000000" w:fill="FFFFFF"/>
            <w:vAlign w:val="center"/>
            <w:hideMark/>
          </w:tcPr>
          <w:p w14:paraId="6B4CFFF9" w14:textId="77777777" w:rsidR="00D05417" w:rsidRPr="00C12D56" w:rsidRDefault="00D05417" w:rsidP="00F6562E">
            <w:pPr>
              <w:spacing w:line="283" w:lineRule="auto"/>
              <w:rPr>
                <w:rFonts w:ascii="Myriad Pro" w:eastAsia="Calibri" w:hAnsi="Myriad Pro"/>
                <w:sz w:val="20"/>
                <w:szCs w:val="20"/>
                <w:lang w:eastAsia="en-US"/>
              </w:rPr>
            </w:pPr>
            <w:r w:rsidRPr="00C12D56">
              <w:rPr>
                <w:rFonts w:ascii="Myriad Pro" w:eastAsia="Calibri" w:hAnsi="Myriad Pro"/>
                <w:sz w:val="20"/>
                <w:szCs w:val="20"/>
                <w:lang w:eastAsia="en-US"/>
              </w:rPr>
              <w:t>Показатель качества исполнения договоров об осуществлении технологического присоединения заявителей к сети (Пнс_тпр), факт 2016</w:t>
            </w:r>
          </w:p>
        </w:tc>
        <w:tc>
          <w:tcPr>
            <w:tcW w:w="1315" w:type="pct"/>
            <w:tcBorders>
              <w:top w:val="nil"/>
              <w:left w:val="nil"/>
              <w:bottom w:val="single" w:sz="4" w:space="0" w:color="auto"/>
              <w:right w:val="single" w:sz="4" w:space="0" w:color="auto"/>
            </w:tcBorders>
            <w:shd w:val="clear" w:color="000000" w:fill="FFFFFF"/>
            <w:noWrap/>
            <w:vAlign w:val="center"/>
          </w:tcPr>
          <w:p w14:paraId="0404DFE2" w14:textId="77777777" w:rsidR="00D05417" w:rsidRPr="00C12D56" w:rsidRDefault="00D05417" w:rsidP="00F6562E">
            <w:pPr>
              <w:spacing w:line="283" w:lineRule="auto"/>
              <w:jc w:val="center"/>
              <w:rPr>
                <w:rFonts w:ascii="Myriad Pro" w:eastAsia="Calibri" w:hAnsi="Myriad Pro"/>
                <w:sz w:val="20"/>
                <w:szCs w:val="20"/>
                <w:lang w:eastAsia="en-US"/>
              </w:rPr>
            </w:pPr>
            <w:r w:rsidRPr="00C12D56">
              <w:rPr>
                <w:rFonts w:ascii="Myriad Pro" w:hAnsi="Myriad Pro"/>
                <w:color w:val="000000"/>
                <w:sz w:val="20"/>
                <w:szCs w:val="20"/>
              </w:rPr>
              <w:t>1,0250</w:t>
            </w:r>
          </w:p>
        </w:tc>
      </w:tr>
      <w:tr w:rsidR="00D05417" w:rsidRPr="00C12D56" w14:paraId="35767176" w14:textId="77777777" w:rsidTr="00C12D56">
        <w:trPr>
          <w:trHeight w:val="20"/>
        </w:trPr>
        <w:tc>
          <w:tcPr>
            <w:tcW w:w="3685" w:type="pct"/>
            <w:tcBorders>
              <w:top w:val="nil"/>
              <w:left w:val="single" w:sz="4" w:space="0" w:color="auto"/>
              <w:bottom w:val="single" w:sz="4" w:space="0" w:color="auto"/>
              <w:right w:val="single" w:sz="4" w:space="0" w:color="auto"/>
            </w:tcBorders>
            <w:shd w:val="clear" w:color="000000" w:fill="FFFFFF"/>
            <w:vAlign w:val="center"/>
            <w:hideMark/>
          </w:tcPr>
          <w:p w14:paraId="05184E4E" w14:textId="77777777" w:rsidR="00D05417" w:rsidRPr="00C12D56" w:rsidRDefault="00D05417" w:rsidP="00F6562E">
            <w:pPr>
              <w:spacing w:line="283" w:lineRule="auto"/>
              <w:rPr>
                <w:rFonts w:ascii="Myriad Pro" w:eastAsia="Calibri" w:hAnsi="Myriad Pro"/>
                <w:sz w:val="20"/>
                <w:szCs w:val="20"/>
                <w:lang w:eastAsia="en-US"/>
              </w:rPr>
            </w:pPr>
            <w:r w:rsidRPr="00C12D56">
              <w:rPr>
                <w:rFonts w:ascii="Myriad Pro" w:eastAsia="Calibri" w:hAnsi="Myriad Pro"/>
                <w:sz w:val="20"/>
                <w:szCs w:val="20"/>
                <w:lang w:eastAsia="en-US"/>
              </w:rPr>
              <w:t>Обобщенный показатель уровня качества осуществляемого технологического присоединения к сети (Птпр), факт 2016</w:t>
            </w:r>
          </w:p>
        </w:tc>
        <w:tc>
          <w:tcPr>
            <w:tcW w:w="1315" w:type="pct"/>
            <w:tcBorders>
              <w:top w:val="nil"/>
              <w:left w:val="nil"/>
              <w:bottom w:val="single" w:sz="4" w:space="0" w:color="auto"/>
              <w:right w:val="single" w:sz="4" w:space="0" w:color="auto"/>
            </w:tcBorders>
            <w:shd w:val="clear" w:color="000000" w:fill="FFFFFF"/>
            <w:noWrap/>
            <w:vAlign w:val="center"/>
          </w:tcPr>
          <w:p w14:paraId="1080BA44" w14:textId="77777777" w:rsidR="00D05417" w:rsidRPr="00C12D56" w:rsidRDefault="00D05417" w:rsidP="00F6562E">
            <w:pPr>
              <w:spacing w:line="283" w:lineRule="auto"/>
              <w:jc w:val="center"/>
              <w:rPr>
                <w:rFonts w:ascii="Myriad Pro" w:eastAsia="Calibri" w:hAnsi="Myriad Pro"/>
                <w:sz w:val="20"/>
                <w:szCs w:val="20"/>
                <w:lang w:eastAsia="en-US"/>
              </w:rPr>
            </w:pPr>
            <w:r w:rsidRPr="00C12D56">
              <w:rPr>
                <w:rFonts w:ascii="Myriad Pro" w:hAnsi="Myriad Pro"/>
                <w:color w:val="000000"/>
                <w:sz w:val="20"/>
                <w:szCs w:val="20"/>
              </w:rPr>
              <w:t>1,0375</w:t>
            </w:r>
          </w:p>
        </w:tc>
      </w:tr>
      <w:tr w:rsidR="00D05417" w:rsidRPr="00C12D56" w14:paraId="2DF3BDBA" w14:textId="77777777" w:rsidTr="00C12D56">
        <w:trPr>
          <w:trHeight w:val="20"/>
        </w:trPr>
        <w:tc>
          <w:tcPr>
            <w:tcW w:w="3685" w:type="pct"/>
            <w:tcBorders>
              <w:top w:val="nil"/>
              <w:left w:val="single" w:sz="4" w:space="0" w:color="auto"/>
              <w:bottom w:val="single" w:sz="4" w:space="0" w:color="auto"/>
              <w:right w:val="single" w:sz="4" w:space="0" w:color="auto"/>
            </w:tcBorders>
            <w:shd w:val="clear" w:color="000000" w:fill="FFFFFF"/>
            <w:vAlign w:val="center"/>
            <w:hideMark/>
          </w:tcPr>
          <w:p w14:paraId="1BEB7C88" w14:textId="77777777" w:rsidR="00D05417" w:rsidRPr="00C12D56" w:rsidRDefault="00D05417" w:rsidP="00F6562E">
            <w:pPr>
              <w:spacing w:line="283" w:lineRule="auto"/>
              <w:rPr>
                <w:rFonts w:ascii="Myriad Pro" w:eastAsia="Calibri" w:hAnsi="Myriad Pro"/>
                <w:sz w:val="20"/>
                <w:szCs w:val="20"/>
                <w:lang w:eastAsia="en-US"/>
              </w:rPr>
            </w:pPr>
            <w:r w:rsidRPr="00C12D56">
              <w:rPr>
                <w:rFonts w:ascii="Myriad Pro" w:eastAsia="Calibri" w:hAnsi="Myriad Pro"/>
                <w:sz w:val="20"/>
                <w:szCs w:val="20"/>
                <w:lang w:eastAsia="en-US"/>
              </w:rPr>
              <w:t>Темп улучшений</w:t>
            </w:r>
          </w:p>
        </w:tc>
        <w:tc>
          <w:tcPr>
            <w:tcW w:w="1315" w:type="pct"/>
            <w:tcBorders>
              <w:top w:val="nil"/>
              <w:left w:val="nil"/>
              <w:bottom w:val="single" w:sz="4" w:space="0" w:color="auto"/>
              <w:right w:val="single" w:sz="4" w:space="0" w:color="auto"/>
            </w:tcBorders>
            <w:shd w:val="clear" w:color="000000" w:fill="FFFFFF"/>
            <w:noWrap/>
            <w:vAlign w:val="center"/>
          </w:tcPr>
          <w:p w14:paraId="34153DE1" w14:textId="77777777" w:rsidR="00D05417" w:rsidRPr="00C12D56" w:rsidRDefault="00D05417" w:rsidP="00F6562E">
            <w:pPr>
              <w:spacing w:line="283" w:lineRule="auto"/>
              <w:jc w:val="center"/>
              <w:rPr>
                <w:rFonts w:ascii="Myriad Pro" w:eastAsia="Calibri" w:hAnsi="Myriad Pro"/>
                <w:sz w:val="20"/>
                <w:szCs w:val="20"/>
                <w:lang w:eastAsia="en-US"/>
              </w:rPr>
            </w:pPr>
            <w:r w:rsidRPr="00C12D56">
              <w:rPr>
                <w:rFonts w:ascii="Myriad Pro" w:hAnsi="Myriad Pro"/>
                <w:color w:val="000000"/>
                <w:sz w:val="20"/>
                <w:szCs w:val="20"/>
              </w:rPr>
              <w:t>0,015</w:t>
            </w:r>
          </w:p>
        </w:tc>
      </w:tr>
      <w:tr w:rsidR="00D05417" w:rsidRPr="00C12D56" w14:paraId="6834A914" w14:textId="77777777" w:rsidTr="00C12D56">
        <w:trPr>
          <w:trHeight w:val="20"/>
        </w:trPr>
        <w:tc>
          <w:tcPr>
            <w:tcW w:w="3685" w:type="pct"/>
            <w:tcBorders>
              <w:top w:val="nil"/>
              <w:left w:val="single" w:sz="4" w:space="0" w:color="auto"/>
              <w:bottom w:val="single" w:sz="4" w:space="0" w:color="auto"/>
              <w:right w:val="single" w:sz="4" w:space="0" w:color="auto"/>
            </w:tcBorders>
            <w:shd w:val="clear" w:color="000000" w:fill="FFFFFF"/>
            <w:vAlign w:val="center"/>
            <w:hideMark/>
          </w:tcPr>
          <w:p w14:paraId="7AC24C01" w14:textId="77777777" w:rsidR="00D05417" w:rsidRPr="00C12D56" w:rsidRDefault="00D05417" w:rsidP="00F6562E">
            <w:pPr>
              <w:spacing w:line="283" w:lineRule="auto"/>
              <w:rPr>
                <w:rFonts w:ascii="Myriad Pro" w:eastAsia="Calibri" w:hAnsi="Myriad Pro"/>
                <w:sz w:val="20"/>
                <w:szCs w:val="20"/>
                <w:lang w:eastAsia="en-US"/>
              </w:rPr>
            </w:pPr>
            <w:r w:rsidRPr="00C12D56">
              <w:rPr>
                <w:rFonts w:ascii="Myriad Pro" w:eastAsia="Calibri" w:hAnsi="Myriad Pro"/>
                <w:sz w:val="20"/>
                <w:szCs w:val="20"/>
                <w:lang w:eastAsia="en-US"/>
              </w:rPr>
              <w:t>Плановый показатель на 2018 год</w:t>
            </w:r>
          </w:p>
        </w:tc>
        <w:tc>
          <w:tcPr>
            <w:tcW w:w="1315" w:type="pct"/>
            <w:tcBorders>
              <w:top w:val="nil"/>
              <w:left w:val="nil"/>
              <w:bottom w:val="single" w:sz="4" w:space="0" w:color="auto"/>
              <w:right w:val="single" w:sz="4" w:space="0" w:color="auto"/>
            </w:tcBorders>
            <w:shd w:val="clear" w:color="000000" w:fill="FFFFFF"/>
            <w:noWrap/>
            <w:vAlign w:val="center"/>
          </w:tcPr>
          <w:p w14:paraId="0AEAAE7D" w14:textId="77777777" w:rsidR="00D05417" w:rsidRPr="00C12D56" w:rsidRDefault="00D05417" w:rsidP="00F6562E">
            <w:pPr>
              <w:spacing w:line="283" w:lineRule="auto"/>
              <w:jc w:val="center"/>
              <w:rPr>
                <w:rFonts w:ascii="Myriad Pro" w:eastAsia="Calibri" w:hAnsi="Myriad Pro"/>
                <w:sz w:val="20"/>
                <w:szCs w:val="20"/>
                <w:lang w:eastAsia="en-US"/>
              </w:rPr>
            </w:pPr>
            <w:r w:rsidRPr="00C12D56">
              <w:rPr>
                <w:rFonts w:ascii="Myriad Pro" w:hAnsi="Myriad Pro"/>
                <w:color w:val="000000"/>
                <w:sz w:val="20"/>
                <w:szCs w:val="20"/>
              </w:rPr>
              <w:t>1,0220</w:t>
            </w:r>
          </w:p>
        </w:tc>
      </w:tr>
    </w:tbl>
    <w:p w14:paraId="474762E5" w14:textId="77777777" w:rsidR="00D05417" w:rsidRPr="001A15D2" w:rsidRDefault="00D05417" w:rsidP="00C12D56">
      <w:pPr>
        <w:pStyle w:val="2f3"/>
        <w:keepNext/>
        <w:rPr>
          <w:lang w:eastAsia="en-US"/>
        </w:rPr>
      </w:pPr>
      <w:r w:rsidRPr="001A15D2">
        <w:rPr>
          <w:lang w:eastAsia="en-US"/>
        </w:rPr>
        <w:lastRenderedPageBreak/>
        <w:t>2.3.</w:t>
      </w:r>
      <w:r w:rsidR="00C12D56">
        <w:rPr>
          <w:lang w:eastAsia="en-US"/>
        </w:rPr>
        <w:t> </w:t>
      </w:r>
      <w:r w:rsidRPr="001A15D2">
        <w:rPr>
          <w:lang w:eastAsia="en-US"/>
        </w:rPr>
        <w:t>Расчет показателей качества на 2018-2022 гг.:</w:t>
      </w:r>
    </w:p>
    <w:tbl>
      <w:tblPr>
        <w:tblW w:w="5000" w:type="pct"/>
        <w:tblLook w:val="04A0" w:firstRow="1" w:lastRow="0" w:firstColumn="1" w:lastColumn="0" w:noHBand="0" w:noVBand="1"/>
      </w:tblPr>
      <w:tblGrid>
        <w:gridCol w:w="3284"/>
        <w:gridCol w:w="1419"/>
        <w:gridCol w:w="962"/>
        <w:gridCol w:w="826"/>
        <w:gridCol w:w="962"/>
        <w:gridCol w:w="824"/>
        <w:gridCol w:w="1067"/>
      </w:tblGrid>
      <w:tr w:rsidR="00D05417" w:rsidRPr="00C12D56" w14:paraId="74CF5A23" w14:textId="77777777" w:rsidTr="00C12D56">
        <w:trPr>
          <w:trHeight w:val="20"/>
        </w:trPr>
        <w:tc>
          <w:tcPr>
            <w:tcW w:w="1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A9C3FC" w14:textId="77777777" w:rsidR="00D05417" w:rsidRPr="00C12D56" w:rsidRDefault="00D05417" w:rsidP="00C12D56">
            <w:pPr>
              <w:keepNext/>
              <w:jc w:val="center"/>
              <w:rPr>
                <w:rFonts w:ascii="Myriad Pro" w:eastAsia="Calibri" w:hAnsi="Myriad Pro"/>
                <w:color w:val="FFFFFF"/>
                <w:sz w:val="20"/>
                <w:szCs w:val="20"/>
                <w:lang w:eastAsia="en-US"/>
              </w:rPr>
            </w:pPr>
            <w:r w:rsidRPr="00C12D56">
              <w:rPr>
                <w:rFonts w:ascii="Myriad Pro" w:eastAsia="Calibri" w:hAnsi="Myriad Pro"/>
                <w:color w:val="FFFFFF"/>
                <w:sz w:val="20"/>
                <w:szCs w:val="20"/>
                <w:lang w:eastAsia="en-US"/>
              </w:rPr>
              <w:t>Показатель</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D05764" w14:textId="77777777" w:rsidR="00D05417" w:rsidRPr="00C12D56" w:rsidRDefault="00D05417" w:rsidP="00C12D56">
            <w:pPr>
              <w:keepNext/>
              <w:jc w:val="center"/>
              <w:rPr>
                <w:rFonts w:ascii="Myriad Pro" w:eastAsia="Calibri" w:hAnsi="Myriad Pro"/>
                <w:color w:val="FFFFFF"/>
                <w:sz w:val="20"/>
                <w:szCs w:val="20"/>
                <w:lang w:eastAsia="en-US"/>
              </w:rPr>
            </w:pPr>
            <w:r w:rsidRPr="00C12D56">
              <w:rPr>
                <w:rFonts w:ascii="Myriad Pro" w:eastAsia="Calibri" w:hAnsi="Myriad Pro"/>
                <w:color w:val="FFFFFF"/>
                <w:sz w:val="20"/>
                <w:szCs w:val="20"/>
                <w:lang w:eastAsia="en-US"/>
              </w:rPr>
              <w:t xml:space="preserve">минимальное значение </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B55DB0" w14:textId="77777777" w:rsidR="00D05417" w:rsidRPr="00C12D56" w:rsidRDefault="00D05417" w:rsidP="00C12D56">
            <w:pPr>
              <w:keepNext/>
              <w:jc w:val="center"/>
              <w:rPr>
                <w:rFonts w:ascii="Myriad Pro" w:eastAsia="Calibri" w:hAnsi="Myriad Pro"/>
                <w:color w:val="FFFFFF"/>
                <w:sz w:val="20"/>
                <w:szCs w:val="20"/>
                <w:lang w:eastAsia="en-US"/>
              </w:rPr>
            </w:pPr>
            <w:r w:rsidRPr="00C12D56">
              <w:rPr>
                <w:rFonts w:ascii="Myriad Pro" w:eastAsia="Calibri" w:hAnsi="Myriad Pro"/>
                <w:color w:val="FFFFFF"/>
                <w:sz w:val="20"/>
                <w:szCs w:val="20"/>
                <w:lang w:eastAsia="en-US"/>
              </w:rPr>
              <w:t>2018</w:t>
            </w:r>
          </w:p>
        </w:tc>
        <w:tc>
          <w:tcPr>
            <w:tcW w:w="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D7F1EC" w14:textId="77777777" w:rsidR="00D05417" w:rsidRPr="00C12D56" w:rsidRDefault="00D05417" w:rsidP="00C12D56">
            <w:pPr>
              <w:keepNext/>
              <w:jc w:val="center"/>
              <w:rPr>
                <w:rFonts w:ascii="Myriad Pro" w:eastAsia="Calibri" w:hAnsi="Myriad Pro"/>
                <w:color w:val="FFFFFF"/>
                <w:sz w:val="20"/>
                <w:szCs w:val="20"/>
                <w:lang w:eastAsia="en-US"/>
              </w:rPr>
            </w:pPr>
            <w:r w:rsidRPr="00C12D56">
              <w:rPr>
                <w:rFonts w:ascii="Myriad Pro" w:eastAsia="Calibri" w:hAnsi="Myriad Pro"/>
                <w:color w:val="FFFFFF"/>
                <w:sz w:val="20"/>
                <w:szCs w:val="20"/>
                <w:lang w:eastAsia="en-US"/>
              </w:rPr>
              <w:t>2019</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689B11" w14:textId="77777777" w:rsidR="00D05417" w:rsidRPr="00C12D56" w:rsidRDefault="00D05417" w:rsidP="00C12D56">
            <w:pPr>
              <w:keepNext/>
              <w:jc w:val="center"/>
              <w:rPr>
                <w:rFonts w:ascii="Myriad Pro" w:eastAsia="Calibri" w:hAnsi="Myriad Pro"/>
                <w:color w:val="FFFFFF"/>
                <w:sz w:val="20"/>
                <w:szCs w:val="20"/>
                <w:lang w:eastAsia="en-US"/>
              </w:rPr>
            </w:pPr>
            <w:r w:rsidRPr="00C12D56">
              <w:rPr>
                <w:rFonts w:ascii="Myriad Pro" w:eastAsia="Calibri" w:hAnsi="Myriad Pro"/>
                <w:color w:val="FFFFFF"/>
                <w:sz w:val="20"/>
                <w:szCs w:val="20"/>
                <w:lang w:eastAsia="en-US"/>
              </w:rPr>
              <w:t>2020</w:t>
            </w:r>
          </w:p>
        </w:tc>
        <w:tc>
          <w:tcPr>
            <w:tcW w:w="4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1194B8" w14:textId="77777777" w:rsidR="00D05417" w:rsidRPr="00C12D56" w:rsidRDefault="00D05417" w:rsidP="00C12D56">
            <w:pPr>
              <w:keepNext/>
              <w:jc w:val="center"/>
              <w:rPr>
                <w:rFonts w:ascii="Myriad Pro" w:eastAsia="Calibri" w:hAnsi="Myriad Pro"/>
                <w:color w:val="FFFFFF"/>
                <w:sz w:val="20"/>
                <w:szCs w:val="20"/>
                <w:lang w:eastAsia="en-US"/>
              </w:rPr>
            </w:pPr>
            <w:r w:rsidRPr="00C12D56">
              <w:rPr>
                <w:rFonts w:ascii="Myriad Pro" w:eastAsia="Calibri" w:hAnsi="Myriad Pro"/>
                <w:color w:val="FFFFFF"/>
                <w:sz w:val="20"/>
                <w:szCs w:val="20"/>
                <w:lang w:eastAsia="en-US"/>
              </w:rPr>
              <w:t>2021</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8343DE" w14:textId="77777777" w:rsidR="00D05417" w:rsidRPr="00C12D56" w:rsidRDefault="00D05417" w:rsidP="00C12D56">
            <w:pPr>
              <w:keepNext/>
              <w:jc w:val="center"/>
              <w:rPr>
                <w:rFonts w:ascii="Myriad Pro" w:eastAsia="Calibri" w:hAnsi="Myriad Pro"/>
                <w:color w:val="FFFFFF"/>
                <w:sz w:val="20"/>
                <w:szCs w:val="20"/>
                <w:lang w:eastAsia="en-US"/>
              </w:rPr>
            </w:pPr>
            <w:r w:rsidRPr="00C12D56">
              <w:rPr>
                <w:rFonts w:ascii="Myriad Pro" w:eastAsia="Calibri" w:hAnsi="Myriad Pro"/>
                <w:color w:val="FFFFFF"/>
                <w:sz w:val="20"/>
                <w:szCs w:val="20"/>
                <w:lang w:eastAsia="en-US"/>
              </w:rPr>
              <w:t>2022</w:t>
            </w:r>
          </w:p>
        </w:tc>
      </w:tr>
      <w:tr w:rsidR="00D05417" w:rsidRPr="00C12D56" w14:paraId="29BB3BFC" w14:textId="77777777" w:rsidTr="00C12D56">
        <w:trPr>
          <w:trHeight w:val="20"/>
        </w:trPr>
        <w:tc>
          <w:tcPr>
            <w:tcW w:w="175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1C1DD49" w14:textId="77777777" w:rsidR="00D05417" w:rsidRPr="00C12D56" w:rsidRDefault="00D05417" w:rsidP="00C12D56">
            <w:pPr>
              <w:keepNext/>
              <w:rPr>
                <w:rFonts w:ascii="Myriad Pro" w:eastAsia="Calibri" w:hAnsi="Myriad Pro"/>
                <w:sz w:val="20"/>
                <w:szCs w:val="20"/>
                <w:lang w:eastAsia="en-US"/>
              </w:rPr>
            </w:pPr>
            <w:r w:rsidRPr="00C12D56">
              <w:rPr>
                <w:rFonts w:ascii="Myriad Pro" w:eastAsia="Calibri" w:hAnsi="Myriad Pro"/>
                <w:sz w:val="20"/>
                <w:szCs w:val="20"/>
                <w:lang w:eastAsia="en-US"/>
              </w:rPr>
              <w:t>Показатель уровня качества осуществляемого технологического присоединения (Птпр)</w:t>
            </w:r>
          </w:p>
        </w:tc>
        <w:tc>
          <w:tcPr>
            <w:tcW w:w="759" w:type="pct"/>
            <w:tcBorders>
              <w:top w:val="single" w:sz="4" w:space="0" w:color="FFFFFF" w:themeColor="background1"/>
              <w:left w:val="nil"/>
              <w:bottom w:val="single" w:sz="4" w:space="0" w:color="auto"/>
              <w:right w:val="single" w:sz="4" w:space="0" w:color="auto"/>
            </w:tcBorders>
            <w:shd w:val="clear" w:color="auto" w:fill="auto"/>
            <w:vAlign w:val="center"/>
          </w:tcPr>
          <w:p w14:paraId="15531B01" w14:textId="77777777" w:rsidR="00D05417" w:rsidRPr="00C12D56" w:rsidRDefault="00D05417" w:rsidP="00C12D56">
            <w:pPr>
              <w:keepNext/>
              <w:jc w:val="center"/>
              <w:rPr>
                <w:rFonts w:ascii="Myriad Pro" w:eastAsia="Calibri" w:hAnsi="Myriad Pro"/>
                <w:sz w:val="20"/>
                <w:szCs w:val="20"/>
                <w:lang w:eastAsia="en-US"/>
              </w:rPr>
            </w:pPr>
            <w:r w:rsidRPr="00C12D56">
              <w:rPr>
                <w:rFonts w:ascii="Myriad Pro" w:eastAsia="Calibri" w:hAnsi="Myriad Pro"/>
                <w:sz w:val="20"/>
                <w:szCs w:val="20"/>
                <w:lang w:eastAsia="en-US"/>
              </w:rPr>
              <w:t>1,0375</w:t>
            </w:r>
          </w:p>
        </w:tc>
        <w:tc>
          <w:tcPr>
            <w:tcW w:w="515" w:type="pct"/>
            <w:tcBorders>
              <w:top w:val="single" w:sz="4" w:space="0" w:color="FFFFFF" w:themeColor="background1"/>
              <w:left w:val="nil"/>
              <w:bottom w:val="single" w:sz="4" w:space="0" w:color="auto"/>
              <w:right w:val="single" w:sz="4" w:space="0" w:color="auto"/>
            </w:tcBorders>
            <w:shd w:val="clear" w:color="auto" w:fill="auto"/>
            <w:noWrap/>
            <w:vAlign w:val="center"/>
          </w:tcPr>
          <w:p w14:paraId="303FB4E7" w14:textId="77777777" w:rsidR="00D05417" w:rsidRPr="00C12D56" w:rsidRDefault="00D05417" w:rsidP="00C12D56">
            <w:pPr>
              <w:keepNext/>
              <w:jc w:val="center"/>
              <w:rPr>
                <w:rFonts w:ascii="Myriad Pro" w:eastAsia="Calibri" w:hAnsi="Myriad Pro"/>
                <w:sz w:val="20"/>
                <w:szCs w:val="20"/>
                <w:lang w:eastAsia="en-US"/>
              </w:rPr>
            </w:pPr>
            <w:r w:rsidRPr="00C12D56">
              <w:rPr>
                <w:rFonts w:ascii="Myriad Pro" w:hAnsi="Myriad Pro"/>
                <w:color w:val="000000"/>
                <w:sz w:val="20"/>
                <w:szCs w:val="20"/>
              </w:rPr>
              <w:t>1,0220</w:t>
            </w:r>
          </w:p>
        </w:tc>
        <w:tc>
          <w:tcPr>
            <w:tcW w:w="442" w:type="pct"/>
            <w:tcBorders>
              <w:top w:val="single" w:sz="4" w:space="0" w:color="FFFFFF" w:themeColor="background1"/>
              <w:left w:val="nil"/>
              <w:bottom w:val="single" w:sz="4" w:space="0" w:color="auto"/>
              <w:right w:val="single" w:sz="4" w:space="0" w:color="auto"/>
            </w:tcBorders>
            <w:shd w:val="clear" w:color="auto" w:fill="auto"/>
            <w:noWrap/>
            <w:vAlign w:val="center"/>
          </w:tcPr>
          <w:p w14:paraId="170BDCF5" w14:textId="77777777" w:rsidR="00D05417" w:rsidRPr="00C12D56" w:rsidRDefault="00D05417" w:rsidP="00C12D56">
            <w:pPr>
              <w:keepNext/>
              <w:jc w:val="center"/>
              <w:rPr>
                <w:rFonts w:ascii="Myriad Pro" w:eastAsia="Calibri" w:hAnsi="Myriad Pro"/>
                <w:sz w:val="20"/>
                <w:szCs w:val="20"/>
                <w:lang w:eastAsia="en-US"/>
              </w:rPr>
            </w:pPr>
            <w:r w:rsidRPr="00C12D56">
              <w:rPr>
                <w:rFonts w:ascii="Myriad Pro" w:hAnsi="Myriad Pro"/>
                <w:color w:val="000000"/>
                <w:sz w:val="20"/>
                <w:szCs w:val="20"/>
              </w:rPr>
              <w:t>1,0066</w:t>
            </w:r>
          </w:p>
        </w:tc>
        <w:tc>
          <w:tcPr>
            <w:tcW w:w="515" w:type="pct"/>
            <w:tcBorders>
              <w:top w:val="single" w:sz="4" w:space="0" w:color="FFFFFF" w:themeColor="background1"/>
              <w:left w:val="nil"/>
              <w:bottom w:val="single" w:sz="4" w:space="0" w:color="auto"/>
              <w:right w:val="single" w:sz="4" w:space="0" w:color="auto"/>
            </w:tcBorders>
            <w:shd w:val="clear" w:color="auto" w:fill="auto"/>
            <w:noWrap/>
            <w:vAlign w:val="center"/>
          </w:tcPr>
          <w:p w14:paraId="3D287114" w14:textId="77777777" w:rsidR="00D05417" w:rsidRPr="00C12D56" w:rsidRDefault="00D05417" w:rsidP="00C12D56">
            <w:pPr>
              <w:keepNext/>
              <w:jc w:val="center"/>
              <w:rPr>
                <w:rFonts w:ascii="Myriad Pro" w:eastAsia="Calibri" w:hAnsi="Myriad Pro"/>
                <w:sz w:val="20"/>
                <w:szCs w:val="20"/>
                <w:lang w:eastAsia="en-US"/>
              </w:rPr>
            </w:pPr>
            <w:r w:rsidRPr="00C12D56">
              <w:rPr>
                <w:rFonts w:ascii="Myriad Pro" w:hAnsi="Myriad Pro"/>
                <w:color w:val="000000"/>
                <w:sz w:val="20"/>
                <w:szCs w:val="20"/>
              </w:rPr>
              <w:t>1,0000</w:t>
            </w:r>
          </w:p>
        </w:tc>
        <w:tc>
          <w:tcPr>
            <w:tcW w:w="441" w:type="pct"/>
            <w:tcBorders>
              <w:top w:val="single" w:sz="4" w:space="0" w:color="FFFFFF" w:themeColor="background1"/>
              <w:left w:val="nil"/>
              <w:bottom w:val="single" w:sz="4" w:space="0" w:color="auto"/>
              <w:right w:val="single" w:sz="4" w:space="0" w:color="auto"/>
            </w:tcBorders>
            <w:shd w:val="clear" w:color="auto" w:fill="auto"/>
            <w:noWrap/>
            <w:vAlign w:val="center"/>
          </w:tcPr>
          <w:p w14:paraId="5386F072" w14:textId="77777777" w:rsidR="00D05417" w:rsidRPr="00C12D56" w:rsidRDefault="00D05417" w:rsidP="00C12D56">
            <w:pPr>
              <w:keepNext/>
              <w:jc w:val="center"/>
              <w:rPr>
                <w:rFonts w:ascii="Myriad Pro" w:eastAsia="Calibri" w:hAnsi="Myriad Pro"/>
                <w:sz w:val="20"/>
                <w:szCs w:val="20"/>
                <w:lang w:eastAsia="en-US"/>
              </w:rPr>
            </w:pPr>
            <w:r w:rsidRPr="00C12D56">
              <w:rPr>
                <w:rFonts w:ascii="Myriad Pro" w:hAnsi="Myriad Pro"/>
                <w:color w:val="000000"/>
                <w:sz w:val="20"/>
                <w:szCs w:val="20"/>
              </w:rPr>
              <w:t>1,0000</w:t>
            </w:r>
          </w:p>
        </w:tc>
        <w:tc>
          <w:tcPr>
            <w:tcW w:w="571" w:type="pct"/>
            <w:tcBorders>
              <w:top w:val="single" w:sz="4" w:space="0" w:color="FFFFFF" w:themeColor="background1"/>
              <w:left w:val="nil"/>
              <w:bottom w:val="single" w:sz="4" w:space="0" w:color="auto"/>
              <w:right w:val="single" w:sz="4" w:space="0" w:color="auto"/>
            </w:tcBorders>
            <w:shd w:val="clear" w:color="auto" w:fill="auto"/>
            <w:noWrap/>
            <w:vAlign w:val="center"/>
          </w:tcPr>
          <w:p w14:paraId="7AC319A1" w14:textId="77777777" w:rsidR="00D05417" w:rsidRPr="00C12D56" w:rsidRDefault="00D05417" w:rsidP="00C12D56">
            <w:pPr>
              <w:keepNext/>
              <w:jc w:val="center"/>
              <w:rPr>
                <w:rFonts w:ascii="Myriad Pro" w:eastAsia="Calibri" w:hAnsi="Myriad Pro"/>
                <w:sz w:val="20"/>
                <w:szCs w:val="20"/>
                <w:lang w:eastAsia="en-US"/>
              </w:rPr>
            </w:pPr>
            <w:r w:rsidRPr="00C12D56">
              <w:rPr>
                <w:rFonts w:ascii="Myriad Pro" w:hAnsi="Myriad Pro"/>
                <w:color w:val="000000"/>
                <w:sz w:val="20"/>
                <w:szCs w:val="20"/>
              </w:rPr>
              <w:t>1,0000</w:t>
            </w:r>
          </w:p>
        </w:tc>
      </w:tr>
    </w:tbl>
    <w:p w14:paraId="0EF90E30" w14:textId="70D8DAEF" w:rsidR="00D05417" w:rsidRPr="001A15D2" w:rsidRDefault="00D05417" w:rsidP="00C73CA2">
      <w:pPr>
        <w:pStyle w:val="2f3"/>
        <w:spacing w:before="240"/>
        <w:rPr>
          <w:lang w:eastAsia="en-US"/>
        </w:rPr>
      </w:pPr>
      <w:r w:rsidRPr="001A15D2">
        <w:rPr>
          <w:lang w:eastAsia="en-US"/>
        </w:rPr>
        <w:t>Результаты проверочного расчета совпадают с расчетом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и, соответственно, с показателями, утвержденными РЭК Омской области приказом от 27.12.2017 </w:t>
      </w:r>
      <w:r w:rsidR="00134DE0">
        <w:rPr>
          <w:lang w:eastAsia="en-US"/>
        </w:rPr>
        <w:t>№ </w:t>
      </w:r>
      <w:r w:rsidRPr="001A15D2">
        <w:rPr>
          <w:lang w:eastAsia="en-US"/>
        </w:rPr>
        <w:t xml:space="preserve">618/83. </w:t>
      </w:r>
    </w:p>
    <w:p w14:paraId="03A20089" w14:textId="1449F230" w:rsidR="00D05417" w:rsidRPr="001A15D2" w:rsidRDefault="00D05417" w:rsidP="00C12D56">
      <w:pPr>
        <w:pStyle w:val="2f3"/>
        <w:rPr>
          <w:lang w:eastAsia="en-US"/>
        </w:rPr>
      </w:pPr>
      <w:r w:rsidRPr="001A15D2">
        <w:rPr>
          <w:lang w:eastAsia="en-US"/>
        </w:rPr>
        <w:t>В таблице сопоставлены результаты расчетов плановых показателей надежности и качества услуг по передаче электрической энергии на 2018-2022 годы, выполненных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РЭК Омской области и Исполнителем:</w:t>
      </w:r>
    </w:p>
    <w:tbl>
      <w:tblPr>
        <w:tblW w:w="927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1000"/>
        <w:gridCol w:w="960"/>
        <w:gridCol w:w="960"/>
        <w:gridCol w:w="960"/>
        <w:gridCol w:w="963"/>
      </w:tblGrid>
      <w:tr w:rsidR="00D05417" w:rsidRPr="00C12D56" w14:paraId="0F4281B5" w14:textId="77777777" w:rsidTr="001328DB">
        <w:trPr>
          <w:trHeight w:val="20"/>
          <w:tblHeader/>
        </w:trPr>
        <w:tc>
          <w:tcPr>
            <w:tcW w:w="44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FB4AFA" w14:textId="77777777" w:rsidR="00D05417" w:rsidRPr="00C12D56" w:rsidRDefault="00D05417" w:rsidP="00F6562E">
            <w:pPr>
              <w:jc w:val="center"/>
              <w:rPr>
                <w:rFonts w:ascii="Myriad Pro" w:eastAsia="Calibri" w:hAnsi="Myriad Pro"/>
                <w:color w:val="FFFFFF"/>
                <w:sz w:val="20"/>
                <w:szCs w:val="20"/>
                <w:lang w:eastAsia="en-US"/>
              </w:rPr>
            </w:pPr>
            <w:r w:rsidRPr="00C12D56">
              <w:rPr>
                <w:rFonts w:ascii="Myriad Pro" w:eastAsia="Calibri" w:hAnsi="Myriad Pro"/>
                <w:color w:val="FFFFFF"/>
                <w:sz w:val="20"/>
                <w:szCs w:val="20"/>
                <w:lang w:eastAsia="en-US"/>
              </w:rPr>
              <w:t>Показатель</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785666" w14:textId="77777777" w:rsidR="00D05417" w:rsidRPr="00C12D56" w:rsidRDefault="001328DB" w:rsidP="00F6562E">
            <w:pPr>
              <w:jc w:val="center"/>
              <w:rPr>
                <w:rFonts w:ascii="Myriad Pro" w:eastAsia="Calibri" w:hAnsi="Myriad Pro"/>
                <w:color w:val="FFFFFF"/>
                <w:sz w:val="20"/>
                <w:szCs w:val="20"/>
                <w:lang w:eastAsia="en-US"/>
              </w:rPr>
            </w:pPr>
            <w:r w:rsidRPr="00C12D56">
              <w:rPr>
                <w:rFonts w:ascii="Myriad Pro" w:eastAsia="Calibri" w:hAnsi="Myriad Pro"/>
                <w:color w:val="FFFFFF"/>
                <w:sz w:val="20"/>
                <w:szCs w:val="20"/>
                <w:lang w:eastAsia="en-US"/>
              </w:rPr>
              <w:t>2018</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977161" w14:textId="77777777" w:rsidR="00D05417" w:rsidRPr="00C12D56" w:rsidRDefault="00D05417" w:rsidP="001328DB">
            <w:pPr>
              <w:jc w:val="center"/>
              <w:rPr>
                <w:rFonts w:ascii="Myriad Pro" w:eastAsia="Calibri" w:hAnsi="Myriad Pro"/>
                <w:color w:val="FFFFFF"/>
                <w:sz w:val="20"/>
                <w:szCs w:val="20"/>
                <w:lang w:eastAsia="en-US"/>
              </w:rPr>
            </w:pPr>
            <w:r w:rsidRPr="00C12D56">
              <w:rPr>
                <w:rFonts w:ascii="Myriad Pro" w:eastAsia="Calibri" w:hAnsi="Myriad Pro"/>
                <w:color w:val="FFFFFF"/>
                <w:sz w:val="20"/>
                <w:szCs w:val="20"/>
                <w:lang w:eastAsia="en-US"/>
              </w:rPr>
              <w:t>20</w:t>
            </w:r>
            <w:r w:rsidR="001328DB" w:rsidRPr="00C12D56">
              <w:rPr>
                <w:rFonts w:ascii="Myriad Pro" w:eastAsia="Calibri" w:hAnsi="Myriad Pro"/>
                <w:color w:val="FFFFFF"/>
                <w:sz w:val="20"/>
                <w:szCs w:val="20"/>
                <w:lang w:eastAsia="en-US"/>
              </w:rPr>
              <w:t>19</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E56669" w14:textId="77777777" w:rsidR="00D05417" w:rsidRPr="00C12D56" w:rsidRDefault="00D05417" w:rsidP="001328DB">
            <w:pPr>
              <w:jc w:val="center"/>
              <w:rPr>
                <w:rFonts w:ascii="Myriad Pro" w:eastAsia="Calibri" w:hAnsi="Myriad Pro"/>
                <w:color w:val="FFFFFF"/>
                <w:sz w:val="20"/>
                <w:szCs w:val="20"/>
                <w:lang w:eastAsia="en-US"/>
              </w:rPr>
            </w:pPr>
            <w:r w:rsidRPr="00C12D56">
              <w:rPr>
                <w:rFonts w:ascii="Myriad Pro" w:eastAsia="Calibri" w:hAnsi="Myriad Pro"/>
                <w:color w:val="FFFFFF"/>
                <w:sz w:val="20"/>
                <w:szCs w:val="20"/>
                <w:lang w:eastAsia="en-US"/>
              </w:rPr>
              <w:t>20</w:t>
            </w:r>
            <w:r w:rsidR="001328DB" w:rsidRPr="00C12D56">
              <w:rPr>
                <w:rFonts w:ascii="Myriad Pro" w:eastAsia="Calibri" w:hAnsi="Myriad Pro"/>
                <w:color w:val="FFFFFF"/>
                <w:sz w:val="20"/>
                <w:szCs w:val="20"/>
                <w:lang w:eastAsia="en-US"/>
              </w:rPr>
              <w:t>20</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96B19F" w14:textId="77777777" w:rsidR="00D05417" w:rsidRPr="00C12D56" w:rsidRDefault="00D05417" w:rsidP="001328DB">
            <w:pPr>
              <w:jc w:val="center"/>
              <w:rPr>
                <w:rFonts w:ascii="Myriad Pro" w:eastAsia="Calibri" w:hAnsi="Myriad Pro"/>
                <w:color w:val="FFFFFF"/>
                <w:sz w:val="20"/>
                <w:szCs w:val="20"/>
                <w:lang w:eastAsia="en-US"/>
              </w:rPr>
            </w:pPr>
            <w:r w:rsidRPr="00C12D56">
              <w:rPr>
                <w:rFonts w:ascii="Myriad Pro" w:eastAsia="Calibri" w:hAnsi="Myriad Pro"/>
                <w:color w:val="FFFFFF"/>
                <w:sz w:val="20"/>
                <w:szCs w:val="20"/>
                <w:lang w:eastAsia="en-US"/>
              </w:rPr>
              <w:t>20</w:t>
            </w:r>
            <w:r w:rsidR="001328DB" w:rsidRPr="00C12D56">
              <w:rPr>
                <w:rFonts w:ascii="Myriad Pro" w:eastAsia="Calibri" w:hAnsi="Myriad Pro"/>
                <w:color w:val="FFFFFF"/>
                <w:sz w:val="20"/>
                <w:szCs w:val="20"/>
                <w:lang w:eastAsia="en-US"/>
              </w:rPr>
              <w:t>21</w:t>
            </w:r>
          </w:p>
        </w:tc>
        <w:tc>
          <w:tcPr>
            <w:tcW w:w="9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28F4C3" w14:textId="77777777" w:rsidR="00D05417" w:rsidRPr="00C12D56" w:rsidRDefault="00D05417" w:rsidP="001328DB">
            <w:pPr>
              <w:jc w:val="center"/>
              <w:rPr>
                <w:rFonts w:ascii="Myriad Pro" w:eastAsia="Calibri" w:hAnsi="Myriad Pro"/>
                <w:color w:val="FFFFFF"/>
                <w:sz w:val="20"/>
                <w:szCs w:val="20"/>
                <w:lang w:eastAsia="en-US"/>
              </w:rPr>
            </w:pPr>
            <w:r w:rsidRPr="00C12D56">
              <w:rPr>
                <w:rFonts w:ascii="Myriad Pro" w:eastAsia="Calibri" w:hAnsi="Myriad Pro"/>
                <w:color w:val="FFFFFF"/>
                <w:sz w:val="20"/>
                <w:szCs w:val="20"/>
                <w:lang w:eastAsia="en-US"/>
              </w:rPr>
              <w:t>20</w:t>
            </w:r>
            <w:r w:rsidR="001328DB" w:rsidRPr="00C12D56">
              <w:rPr>
                <w:rFonts w:ascii="Myriad Pro" w:eastAsia="Calibri" w:hAnsi="Myriad Pro"/>
                <w:color w:val="FFFFFF"/>
                <w:sz w:val="20"/>
                <w:szCs w:val="20"/>
                <w:lang w:eastAsia="en-US"/>
              </w:rPr>
              <w:t>22</w:t>
            </w:r>
          </w:p>
        </w:tc>
      </w:tr>
      <w:tr w:rsidR="00D05417" w:rsidRPr="00C12D56" w14:paraId="377000CB" w14:textId="77777777" w:rsidTr="001328DB">
        <w:trPr>
          <w:trHeight w:val="20"/>
        </w:trPr>
        <w:tc>
          <w:tcPr>
            <w:tcW w:w="9271" w:type="dxa"/>
            <w:gridSpan w:val="6"/>
            <w:tcBorders>
              <w:top w:val="single" w:sz="4" w:space="0" w:color="FFFFFF" w:themeColor="background1"/>
            </w:tcBorders>
            <w:shd w:val="clear" w:color="auto" w:fill="D6E3BC" w:themeFill="accent3" w:themeFillTint="66"/>
            <w:vAlign w:val="center"/>
            <w:hideMark/>
          </w:tcPr>
          <w:p w14:paraId="0576BE52" w14:textId="7C61B17E" w:rsidR="00D05417" w:rsidRPr="00C12D56" w:rsidRDefault="00D05417" w:rsidP="00F6562E">
            <w:pPr>
              <w:jc w:val="center"/>
              <w:rPr>
                <w:rFonts w:ascii="Myriad Pro" w:eastAsia="Calibri" w:hAnsi="Myriad Pro"/>
                <w:sz w:val="20"/>
                <w:szCs w:val="20"/>
                <w:lang w:eastAsia="en-US"/>
              </w:rPr>
            </w:pPr>
            <w:r w:rsidRPr="00C12D56">
              <w:rPr>
                <w:rFonts w:ascii="Myriad Pro" w:eastAsia="Calibri" w:hAnsi="Myriad Pro"/>
                <w:sz w:val="20"/>
                <w:szCs w:val="20"/>
                <w:lang w:eastAsia="en-US"/>
              </w:rPr>
              <w:t>Филиал</w:t>
            </w:r>
            <w:r w:rsidR="00F16109" w:rsidRPr="00C12D56">
              <w:rPr>
                <w:rFonts w:ascii="Myriad Pro" w:eastAsia="Calibri" w:hAnsi="Myriad Pro"/>
                <w:sz w:val="20"/>
                <w:szCs w:val="20"/>
                <w:lang w:eastAsia="en-US"/>
              </w:rPr>
              <w:t xml:space="preserve"> </w:t>
            </w:r>
            <w:r w:rsidR="00801C45">
              <w:rPr>
                <w:rFonts w:ascii="Myriad Pro" w:eastAsia="Calibri" w:hAnsi="Myriad Pro"/>
                <w:sz w:val="20"/>
                <w:szCs w:val="20"/>
                <w:lang w:eastAsia="en-US"/>
              </w:rPr>
              <w:t>ПАО </w:t>
            </w:r>
            <w:r w:rsidR="00F16109" w:rsidRPr="00C12D56">
              <w:rPr>
                <w:rFonts w:ascii="Myriad Pro" w:eastAsia="Calibri" w:hAnsi="Myriad Pro"/>
                <w:sz w:val="20"/>
                <w:szCs w:val="20"/>
                <w:lang w:eastAsia="en-US"/>
              </w:rPr>
              <w:t>«МРСК Сибири» - «Омскэнерго»</w:t>
            </w:r>
          </w:p>
        </w:tc>
      </w:tr>
      <w:tr w:rsidR="00D05417" w:rsidRPr="00C12D56" w14:paraId="501D2385" w14:textId="77777777" w:rsidTr="001328DB">
        <w:trPr>
          <w:trHeight w:val="20"/>
        </w:trPr>
        <w:tc>
          <w:tcPr>
            <w:tcW w:w="4428" w:type="dxa"/>
            <w:shd w:val="clear" w:color="auto" w:fill="auto"/>
            <w:vAlign w:val="center"/>
            <w:hideMark/>
          </w:tcPr>
          <w:p w14:paraId="5EDB3DA4" w14:textId="77777777" w:rsidR="00D05417" w:rsidRPr="00C12D56" w:rsidRDefault="00D05417" w:rsidP="00F6562E">
            <w:pPr>
              <w:rPr>
                <w:rFonts w:ascii="Myriad Pro" w:eastAsia="Calibri" w:hAnsi="Myriad Pro"/>
                <w:sz w:val="20"/>
                <w:szCs w:val="20"/>
                <w:lang w:eastAsia="en-US"/>
              </w:rPr>
            </w:pPr>
            <w:r w:rsidRPr="00C12D56">
              <w:rPr>
                <w:rFonts w:ascii="Myriad Pro" w:eastAsia="Calibri" w:hAnsi="Myriad Pro"/>
                <w:sz w:val="20"/>
                <w:szCs w:val="20"/>
                <w:lang w:eastAsia="en-US"/>
              </w:rPr>
              <w:t>Показатель средней продолжительности прекращений передачи электрической энергии на точку поставки (Пsaidi), час.</w:t>
            </w:r>
          </w:p>
        </w:tc>
        <w:tc>
          <w:tcPr>
            <w:tcW w:w="1000" w:type="dxa"/>
            <w:shd w:val="clear" w:color="auto" w:fill="auto"/>
            <w:noWrap/>
            <w:vAlign w:val="center"/>
          </w:tcPr>
          <w:p w14:paraId="1BD8AAE0"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0,6195</w:t>
            </w:r>
          </w:p>
        </w:tc>
        <w:tc>
          <w:tcPr>
            <w:tcW w:w="960" w:type="dxa"/>
            <w:shd w:val="clear" w:color="auto" w:fill="auto"/>
            <w:noWrap/>
            <w:vAlign w:val="center"/>
          </w:tcPr>
          <w:p w14:paraId="6220153C"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0,6102</w:t>
            </w:r>
          </w:p>
        </w:tc>
        <w:tc>
          <w:tcPr>
            <w:tcW w:w="960" w:type="dxa"/>
            <w:shd w:val="clear" w:color="auto" w:fill="auto"/>
            <w:noWrap/>
            <w:vAlign w:val="center"/>
          </w:tcPr>
          <w:p w14:paraId="03DB920A"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0,6010</w:t>
            </w:r>
          </w:p>
        </w:tc>
        <w:tc>
          <w:tcPr>
            <w:tcW w:w="960" w:type="dxa"/>
            <w:shd w:val="clear" w:color="auto" w:fill="auto"/>
            <w:noWrap/>
            <w:vAlign w:val="center"/>
          </w:tcPr>
          <w:p w14:paraId="197E4B0C"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0,5920</w:t>
            </w:r>
          </w:p>
        </w:tc>
        <w:tc>
          <w:tcPr>
            <w:tcW w:w="963" w:type="dxa"/>
            <w:shd w:val="clear" w:color="auto" w:fill="auto"/>
            <w:noWrap/>
            <w:vAlign w:val="center"/>
          </w:tcPr>
          <w:p w14:paraId="1D11D4CB"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0,5831</w:t>
            </w:r>
          </w:p>
        </w:tc>
      </w:tr>
      <w:tr w:rsidR="00D05417" w:rsidRPr="00C12D56" w14:paraId="4237C5D1" w14:textId="77777777" w:rsidTr="001328DB">
        <w:trPr>
          <w:trHeight w:val="20"/>
        </w:trPr>
        <w:tc>
          <w:tcPr>
            <w:tcW w:w="4428" w:type="dxa"/>
            <w:shd w:val="clear" w:color="auto" w:fill="auto"/>
            <w:vAlign w:val="center"/>
            <w:hideMark/>
          </w:tcPr>
          <w:p w14:paraId="08E892DE" w14:textId="77777777" w:rsidR="00D05417" w:rsidRPr="00C12D56" w:rsidRDefault="00D05417" w:rsidP="00F6562E">
            <w:pPr>
              <w:rPr>
                <w:rFonts w:ascii="Myriad Pro" w:eastAsia="Calibri" w:hAnsi="Myriad Pro"/>
                <w:sz w:val="20"/>
                <w:szCs w:val="20"/>
                <w:lang w:eastAsia="en-US"/>
              </w:rPr>
            </w:pPr>
            <w:r w:rsidRPr="00C12D56">
              <w:rPr>
                <w:rFonts w:ascii="Myriad Pro" w:eastAsia="Calibri" w:hAnsi="Myriad Pro"/>
                <w:sz w:val="20"/>
                <w:szCs w:val="20"/>
                <w:lang w:eastAsia="en-US"/>
              </w:rPr>
              <w:t>Показатель средней частоты прекращений передачи электрической энергии на точку поставки (Пsaifi), шт.</w:t>
            </w:r>
          </w:p>
        </w:tc>
        <w:tc>
          <w:tcPr>
            <w:tcW w:w="1000" w:type="dxa"/>
            <w:shd w:val="clear" w:color="auto" w:fill="auto"/>
            <w:noWrap/>
            <w:vAlign w:val="center"/>
          </w:tcPr>
          <w:p w14:paraId="5D56F130"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0,4411</w:t>
            </w:r>
          </w:p>
        </w:tc>
        <w:tc>
          <w:tcPr>
            <w:tcW w:w="960" w:type="dxa"/>
            <w:shd w:val="clear" w:color="auto" w:fill="auto"/>
            <w:noWrap/>
            <w:vAlign w:val="center"/>
          </w:tcPr>
          <w:p w14:paraId="6B6FB486"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0,4345</w:t>
            </w:r>
          </w:p>
        </w:tc>
        <w:tc>
          <w:tcPr>
            <w:tcW w:w="960" w:type="dxa"/>
            <w:shd w:val="clear" w:color="auto" w:fill="auto"/>
            <w:noWrap/>
            <w:vAlign w:val="center"/>
          </w:tcPr>
          <w:p w14:paraId="376D5CB6"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0,4280</w:t>
            </w:r>
          </w:p>
        </w:tc>
        <w:tc>
          <w:tcPr>
            <w:tcW w:w="960" w:type="dxa"/>
            <w:shd w:val="clear" w:color="auto" w:fill="auto"/>
            <w:noWrap/>
            <w:vAlign w:val="center"/>
          </w:tcPr>
          <w:p w14:paraId="798A7879"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0,4216</w:t>
            </w:r>
          </w:p>
        </w:tc>
        <w:tc>
          <w:tcPr>
            <w:tcW w:w="963" w:type="dxa"/>
            <w:shd w:val="clear" w:color="auto" w:fill="auto"/>
            <w:noWrap/>
            <w:vAlign w:val="center"/>
          </w:tcPr>
          <w:p w14:paraId="503CA94D"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0,4153</w:t>
            </w:r>
          </w:p>
        </w:tc>
      </w:tr>
      <w:tr w:rsidR="00D05417" w:rsidRPr="00C12D56" w14:paraId="03A9A8EB" w14:textId="77777777" w:rsidTr="001328DB">
        <w:trPr>
          <w:trHeight w:val="20"/>
        </w:trPr>
        <w:tc>
          <w:tcPr>
            <w:tcW w:w="4428" w:type="dxa"/>
            <w:shd w:val="clear" w:color="auto" w:fill="auto"/>
            <w:vAlign w:val="center"/>
            <w:hideMark/>
          </w:tcPr>
          <w:p w14:paraId="70ACAA68" w14:textId="77777777" w:rsidR="00D05417" w:rsidRPr="00C12D56" w:rsidRDefault="00D05417" w:rsidP="00F6562E">
            <w:pPr>
              <w:rPr>
                <w:rFonts w:ascii="Myriad Pro" w:eastAsia="Calibri" w:hAnsi="Myriad Pro"/>
                <w:sz w:val="20"/>
                <w:szCs w:val="20"/>
                <w:lang w:eastAsia="en-US"/>
              </w:rPr>
            </w:pPr>
            <w:r w:rsidRPr="00C12D56">
              <w:rPr>
                <w:rFonts w:ascii="Myriad Pro" w:eastAsia="Calibri" w:hAnsi="Myriad Pro"/>
                <w:sz w:val="20"/>
                <w:szCs w:val="20"/>
                <w:lang w:eastAsia="en-US"/>
              </w:rPr>
              <w:t>Показатель уровня качества осуществляемого технологического присоединения (Птпр)</w:t>
            </w:r>
          </w:p>
        </w:tc>
        <w:tc>
          <w:tcPr>
            <w:tcW w:w="1000" w:type="dxa"/>
            <w:shd w:val="clear" w:color="auto" w:fill="auto"/>
            <w:noWrap/>
            <w:vAlign w:val="center"/>
          </w:tcPr>
          <w:p w14:paraId="2B123C90"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1,0375</w:t>
            </w:r>
          </w:p>
        </w:tc>
        <w:tc>
          <w:tcPr>
            <w:tcW w:w="960" w:type="dxa"/>
            <w:shd w:val="clear" w:color="auto" w:fill="auto"/>
            <w:noWrap/>
            <w:vAlign w:val="center"/>
          </w:tcPr>
          <w:p w14:paraId="75AA1FA0"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1,0220</w:t>
            </w:r>
          </w:p>
        </w:tc>
        <w:tc>
          <w:tcPr>
            <w:tcW w:w="960" w:type="dxa"/>
            <w:shd w:val="clear" w:color="auto" w:fill="auto"/>
            <w:noWrap/>
            <w:vAlign w:val="center"/>
          </w:tcPr>
          <w:p w14:paraId="1A8C29A0"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1,0066</w:t>
            </w:r>
          </w:p>
        </w:tc>
        <w:tc>
          <w:tcPr>
            <w:tcW w:w="960" w:type="dxa"/>
            <w:shd w:val="clear" w:color="auto" w:fill="auto"/>
            <w:noWrap/>
            <w:vAlign w:val="center"/>
          </w:tcPr>
          <w:p w14:paraId="0E259334"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1,0000</w:t>
            </w:r>
          </w:p>
        </w:tc>
        <w:tc>
          <w:tcPr>
            <w:tcW w:w="963" w:type="dxa"/>
            <w:shd w:val="clear" w:color="auto" w:fill="auto"/>
            <w:noWrap/>
            <w:vAlign w:val="center"/>
          </w:tcPr>
          <w:p w14:paraId="528CEE95"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1,0000</w:t>
            </w:r>
          </w:p>
        </w:tc>
      </w:tr>
      <w:tr w:rsidR="00D05417" w:rsidRPr="00C12D56" w14:paraId="1043AF61" w14:textId="77777777" w:rsidTr="001328DB">
        <w:trPr>
          <w:trHeight w:val="20"/>
        </w:trPr>
        <w:tc>
          <w:tcPr>
            <w:tcW w:w="9271" w:type="dxa"/>
            <w:gridSpan w:val="6"/>
            <w:shd w:val="clear" w:color="auto" w:fill="D6E3BC" w:themeFill="accent3" w:themeFillTint="66"/>
            <w:vAlign w:val="center"/>
            <w:hideMark/>
          </w:tcPr>
          <w:p w14:paraId="1EC1EA3C" w14:textId="77777777" w:rsidR="00D05417" w:rsidRPr="00C12D56" w:rsidRDefault="00D05417" w:rsidP="00F6562E">
            <w:pPr>
              <w:jc w:val="center"/>
              <w:rPr>
                <w:rFonts w:ascii="Myriad Pro" w:eastAsia="Calibri" w:hAnsi="Myriad Pro"/>
                <w:sz w:val="20"/>
                <w:szCs w:val="20"/>
                <w:lang w:eastAsia="en-US"/>
              </w:rPr>
            </w:pPr>
            <w:r w:rsidRPr="00C12D56">
              <w:rPr>
                <w:rFonts w:ascii="Myriad Pro" w:eastAsia="Calibri" w:hAnsi="Myriad Pro"/>
                <w:sz w:val="20"/>
                <w:szCs w:val="20"/>
                <w:lang w:eastAsia="en-US"/>
              </w:rPr>
              <w:t>РЭК Омской области</w:t>
            </w:r>
          </w:p>
        </w:tc>
      </w:tr>
      <w:tr w:rsidR="00D05417" w:rsidRPr="00C12D56" w14:paraId="2DA15C26" w14:textId="77777777" w:rsidTr="001328DB">
        <w:trPr>
          <w:trHeight w:val="20"/>
        </w:trPr>
        <w:tc>
          <w:tcPr>
            <w:tcW w:w="4428" w:type="dxa"/>
            <w:shd w:val="clear" w:color="auto" w:fill="auto"/>
            <w:vAlign w:val="center"/>
            <w:hideMark/>
          </w:tcPr>
          <w:p w14:paraId="0FABDCD4" w14:textId="77777777" w:rsidR="00D05417" w:rsidRPr="00C12D56" w:rsidRDefault="00D05417" w:rsidP="00F6562E">
            <w:pPr>
              <w:rPr>
                <w:rFonts w:ascii="Myriad Pro" w:eastAsia="Calibri" w:hAnsi="Myriad Pro"/>
                <w:sz w:val="20"/>
                <w:szCs w:val="20"/>
                <w:lang w:eastAsia="en-US"/>
              </w:rPr>
            </w:pPr>
            <w:r w:rsidRPr="00C12D56">
              <w:rPr>
                <w:rFonts w:ascii="Myriad Pro" w:eastAsia="Calibri" w:hAnsi="Myriad Pro"/>
                <w:sz w:val="20"/>
                <w:szCs w:val="20"/>
                <w:lang w:eastAsia="en-US"/>
              </w:rPr>
              <w:t>Показатель средней продолжительности прекращений передачи электрической энергии на точку поставки (Пsaidi), час.</w:t>
            </w:r>
          </w:p>
        </w:tc>
        <w:tc>
          <w:tcPr>
            <w:tcW w:w="1000" w:type="dxa"/>
            <w:shd w:val="clear" w:color="auto" w:fill="auto"/>
            <w:noWrap/>
            <w:vAlign w:val="center"/>
          </w:tcPr>
          <w:p w14:paraId="4F437A85"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0,6195</w:t>
            </w:r>
          </w:p>
        </w:tc>
        <w:tc>
          <w:tcPr>
            <w:tcW w:w="960" w:type="dxa"/>
            <w:shd w:val="clear" w:color="auto" w:fill="auto"/>
            <w:noWrap/>
            <w:vAlign w:val="center"/>
          </w:tcPr>
          <w:p w14:paraId="6AC0216C"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0,6102</w:t>
            </w:r>
          </w:p>
        </w:tc>
        <w:tc>
          <w:tcPr>
            <w:tcW w:w="960" w:type="dxa"/>
            <w:shd w:val="clear" w:color="auto" w:fill="auto"/>
            <w:noWrap/>
            <w:vAlign w:val="center"/>
          </w:tcPr>
          <w:p w14:paraId="67CF15A8"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0,6010</w:t>
            </w:r>
          </w:p>
        </w:tc>
        <w:tc>
          <w:tcPr>
            <w:tcW w:w="960" w:type="dxa"/>
            <w:shd w:val="clear" w:color="auto" w:fill="auto"/>
            <w:noWrap/>
            <w:vAlign w:val="center"/>
          </w:tcPr>
          <w:p w14:paraId="0E7EBDAE"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0,5920</w:t>
            </w:r>
          </w:p>
        </w:tc>
        <w:tc>
          <w:tcPr>
            <w:tcW w:w="963" w:type="dxa"/>
            <w:shd w:val="clear" w:color="auto" w:fill="auto"/>
            <w:noWrap/>
            <w:vAlign w:val="center"/>
          </w:tcPr>
          <w:p w14:paraId="2F3F620D"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0,5831</w:t>
            </w:r>
          </w:p>
        </w:tc>
      </w:tr>
      <w:tr w:rsidR="00D05417" w:rsidRPr="00C12D56" w14:paraId="7D5122E7" w14:textId="77777777" w:rsidTr="001328DB">
        <w:trPr>
          <w:trHeight w:val="20"/>
        </w:trPr>
        <w:tc>
          <w:tcPr>
            <w:tcW w:w="4428" w:type="dxa"/>
            <w:shd w:val="clear" w:color="auto" w:fill="auto"/>
            <w:vAlign w:val="center"/>
            <w:hideMark/>
          </w:tcPr>
          <w:p w14:paraId="2258E5F6" w14:textId="77777777" w:rsidR="00D05417" w:rsidRPr="00C12D56" w:rsidRDefault="00D05417" w:rsidP="00F6562E">
            <w:pPr>
              <w:rPr>
                <w:rFonts w:ascii="Myriad Pro" w:eastAsia="Calibri" w:hAnsi="Myriad Pro"/>
                <w:sz w:val="20"/>
                <w:szCs w:val="20"/>
                <w:lang w:eastAsia="en-US"/>
              </w:rPr>
            </w:pPr>
            <w:r w:rsidRPr="00C12D56">
              <w:rPr>
                <w:rFonts w:ascii="Myriad Pro" w:eastAsia="Calibri" w:hAnsi="Myriad Pro"/>
                <w:sz w:val="20"/>
                <w:szCs w:val="20"/>
                <w:lang w:eastAsia="en-US"/>
              </w:rPr>
              <w:t>Показатель средней частоты прекращений передачи электрической энергии на точку поставки (Пsaifi), шт.</w:t>
            </w:r>
          </w:p>
        </w:tc>
        <w:tc>
          <w:tcPr>
            <w:tcW w:w="1000" w:type="dxa"/>
            <w:shd w:val="clear" w:color="auto" w:fill="auto"/>
            <w:noWrap/>
            <w:vAlign w:val="center"/>
          </w:tcPr>
          <w:p w14:paraId="477AE522"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0,4411</w:t>
            </w:r>
          </w:p>
        </w:tc>
        <w:tc>
          <w:tcPr>
            <w:tcW w:w="960" w:type="dxa"/>
            <w:shd w:val="clear" w:color="auto" w:fill="auto"/>
            <w:noWrap/>
            <w:vAlign w:val="center"/>
          </w:tcPr>
          <w:p w14:paraId="50B5303A"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0,4345</w:t>
            </w:r>
          </w:p>
        </w:tc>
        <w:tc>
          <w:tcPr>
            <w:tcW w:w="960" w:type="dxa"/>
            <w:shd w:val="clear" w:color="auto" w:fill="auto"/>
            <w:noWrap/>
            <w:vAlign w:val="center"/>
          </w:tcPr>
          <w:p w14:paraId="520809F8"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0,4280</w:t>
            </w:r>
          </w:p>
        </w:tc>
        <w:tc>
          <w:tcPr>
            <w:tcW w:w="960" w:type="dxa"/>
            <w:shd w:val="clear" w:color="auto" w:fill="auto"/>
            <w:noWrap/>
            <w:vAlign w:val="center"/>
          </w:tcPr>
          <w:p w14:paraId="19735453"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0,4216</w:t>
            </w:r>
          </w:p>
        </w:tc>
        <w:tc>
          <w:tcPr>
            <w:tcW w:w="963" w:type="dxa"/>
            <w:shd w:val="clear" w:color="auto" w:fill="auto"/>
            <w:noWrap/>
            <w:vAlign w:val="center"/>
          </w:tcPr>
          <w:p w14:paraId="7876B6D6"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0,4153</w:t>
            </w:r>
          </w:p>
        </w:tc>
      </w:tr>
      <w:tr w:rsidR="00D05417" w:rsidRPr="00C12D56" w14:paraId="293844B3" w14:textId="77777777" w:rsidTr="001328DB">
        <w:trPr>
          <w:trHeight w:val="20"/>
        </w:trPr>
        <w:tc>
          <w:tcPr>
            <w:tcW w:w="4428" w:type="dxa"/>
            <w:shd w:val="clear" w:color="auto" w:fill="auto"/>
            <w:vAlign w:val="center"/>
            <w:hideMark/>
          </w:tcPr>
          <w:p w14:paraId="2CB4FF2A" w14:textId="77777777" w:rsidR="00D05417" w:rsidRPr="00C12D56" w:rsidRDefault="00D05417" w:rsidP="00F6562E">
            <w:pPr>
              <w:rPr>
                <w:rFonts w:ascii="Myriad Pro" w:eastAsia="Calibri" w:hAnsi="Myriad Pro"/>
                <w:sz w:val="20"/>
                <w:szCs w:val="20"/>
                <w:lang w:eastAsia="en-US"/>
              </w:rPr>
            </w:pPr>
            <w:r w:rsidRPr="00C12D56">
              <w:rPr>
                <w:rFonts w:ascii="Myriad Pro" w:eastAsia="Calibri" w:hAnsi="Myriad Pro"/>
                <w:sz w:val="20"/>
                <w:szCs w:val="20"/>
                <w:lang w:eastAsia="en-US"/>
              </w:rPr>
              <w:t>Показатель уровня качества осуществляемого технологического присоединения (Птпр)</w:t>
            </w:r>
          </w:p>
        </w:tc>
        <w:tc>
          <w:tcPr>
            <w:tcW w:w="1000" w:type="dxa"/>
            <w:shd w:val="clear" w:color="auto" w:fill="auto"/>
            <w:noWrap/>
            <w:vAlign w:val="center"/>
          </w:tcPr>
          <w:p w14:paraId="36ADC2DA"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1,0375</w:t>
            </w:r>
          </w:p>
        </w:tc>
        <w:tc>
          <w:tcPr>
            <w:tcW w:w="960" w:type="dxa"/>
            <w:shd w:val="clear" w:color="auto" w:fill="auto"/>
            <w:noWrap/>
            <w:vAlign w:val="center"/>
          </w:tcPr>
          <w:p w14:paraId="431901CF"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1,0220</w:t>
            </w:r>
          </w:p>
        </w:tc>
        <w:tc>
          <w:tcPr>
            <w:tcW w:w="960" w:type="dxa"/>
            <w:shd w:val="clear" w:color="auto" w:fill="auto"/>
            <w:noWrap/>
            <w:vAlign w:val="center"/>
          </w:tcPr>
          <w:p w14:paraId="31672928"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1,0066</w:t>
            </w:r>
          </w:p>
        </w:tc>
        <w:tc>
          <w:tcPr>
            <w:tcW w:w="960" w:type="dxa"/>
            <w:shd w:val="clear" w:color="auto" w:fill="auto"/>
            <w:noWrap/>
            <w:vAlign w:val="center"/>
          </w:tcPr>
          <w:p w14:paraId="5DA2BDE5"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1,0000</w:t>
            </w:r>
          </w:p>
        </w:tc>
        <w:tc>
          <w:tcPr>
            <w:tcW w:w="963" w:type="dxa"/>
            <w:shd w:val="clear" w:color="auto" w:fill="auto"/>
            <w:noWrap/>
            <w:vAlign w:val="center"/>
          </w:tcPr>
          <w:p w14:paraId="475BD647"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1,0000</w:t>
            </w:r>
          </w:p>
        </w:tc>
      </w:tr>
      <w:tr w:rsidR="00D05417" w:rsidRPr="00C12D56" w14:paraId="7E2805D6" w14:textId="77777777" w:rsidTr="001328DB">
        <w:trPr>
          <w:trHeight w:val="20"/>
        </w:trPr>
        <w:tc>
          <w:tcPr>
            <w:tcW w:w="9271" w:type="dxa"/>
            <w:gridSpan w:val="6"/>
            <w:shd w:val="clear" w:color="auto" w:fill="D6E3BC" w:themeFill="accent3" w:themeFillTint="66"/>
            <w:vAlign w:val="center"/>
            <w:hideMark/>
          </w:tcPr>
          <w:p w14:paraId="6EB057DF" w14:textId="77777777" w:rsidR="00D05417" w:rsidRPr="00C12D56" w:rsidRDefault="00D05417" w:rsidP="00F6562E">
            <w:pPr>
              <w:jc w:val="center"/>
              <w:rPr>
                <w:rFonts w:ascii="Myriad Pro" w:eastAsia="Calibri" w:hAnsi="Myriad Pro"/>
                <w:sz w:val="20"/>
                <w:szCs w:val="20"/>
                <w:lang w:eastAsia="en-US"/>
              </w:rPr>
            </w:pPr>
            <w:r w:rsidRPr="00C12D56">
              <w:rPr>
                <w:rFonts w:ascii="Myriad Pro" w:eastAsia="Calibri" w:hAnsi="Myriad Pro"/>
                <w:sz w:val="20"/>
                <w:szCs w:val="20"/>
                <w:lang w:eastAsia="en-US"/>
              </w:rPr>
              <w:t>Расчет Исполнителя</w:t>
            </w:r>
          </w:p>
        </w:tc>
      </w:tr>
      <w:tr w:rsidR="00D05417" w:rsidRPr="00C12D56" w14:paraId="457DABEC" w14:textId="77777777" w:rsidTr="001328DB">
        <w:trPr>
          <w:trHeight w:val="20"/>
        </w:trPr>
        <w:tc>
          <w:tcPr>
            <w:tcW w:w="4428" w:type="dxa"/>
            <w:shd w:val="clear" w:color="auto" w:fill="auto"/>
            <w:vAlign w:val="center"/>
            <w:hideMark/>
          </w:tcPr>
          <w:p w14:paraId="6074DE72" w14:textId="77777777" w:rsidR="00D05417" w:rsidRPr="00C12D56" w:rsidRDefault="00D05417" w:rsidP="00F6562E">
            <w:pPr>
              <w:rPr>
                <w:rFonts w:ascii="Myriad Pro" w:eastAsia="Calibri" w:hAnsi="Myriad Pro"/>
                <w:sz w:val="20"/>
                <w:szCs w:val="20"/>
                <w:lang w:eastAsia="en-US"/>
              </w:rPr>
            </w:pPr>
            <w:r w:rsidRPr="00C12D56">
              <w:rPr>
                <w:rFonts w:ascii="Myriad Pro" w:eastAsia="Calibri" w:hAnsi="Myriad Pro"/>
                <w:sz w:val="20"/>
                <w:szCs w:val="20"/>
                <w:lang w:eastAsia="en-US"/>
              </w:rPr>
              <w:t>Показатель средней продолжительности прекращений передачи электрической энергии на точку поставки (Пsaidi), час.</w:t>
            </w:r>
          </w:p>
        </w:tc>
        <w:tc>
          <w:tcPr>
            <w:tcW w:w="1000" w:type="dxa"/>
            <w:shd w:val="clear" w:color="auto" w:fill="auto"/>
            <w:noWrap/>
            <w:vAlign w:val="center"/>
          </w:tcPr>
          <w:p w14:paraId="7E86B76B"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0,6195</w:t>
            </w:r>
          </w:p>
        </w:tc>
        <w:tc>
          <w:tcPr>
            <w:tcW w:w="960" w:type="dxa"/>
            <w:shd w:val="clear" w:color="auto" w:fill="auto"/>
            <w:noWrap/>
            <w:vAlign w:val="center"/>
          </w:tcPr>
          <w:p w14:paraId="11377551"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0,6102</w:t>
            </w:r>
          </w:p>
        </w:tc>
        <w:tc>
          <w:tcPr>
            <w:tcW w:w="960" w:type="dxa"/>
            <w:shd w:val="clear" w:color="auto" w:fill="auto"/>
            <w:noWrap/>
            <w:vAlign w:val="center"/>
          </w:tcPr>
          <w:p w14:paraId="179C5834"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0,6010</w:t>
            </w:r>
          </w:p>
        </w:tc>
        <w:tc>
          <w:tcPr>
            <w:tcW w:w="960" w:type="dxa"/>
            <w:shd w:val="clear" w:color="auto" w:fill="auto"/>
            <w:noWrap/>
            <w:vAlign w:val="center"/>
          </w:tcPr>
          <w:p w14:paraId="63F08A12"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0,5920</w:t>
            </w:r>
          </w:p>
        </w:tc>
        <w:tc>
          <w:tcPr>
            <w:tcW w:w="963" w:type="dxa"/>
            <w:shd w:val="clear" w:color="auto" w:fill="auto"/>
            <w:noWrap/>
            <w:vAlign w:val="center"/>
          </w:tcPr>
          <w:p w14:paraId="1DEDC3CF"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0,5831</w:t>
            </w:r>
          </w:p>
        </w:tc>
      </w:tr>
      <w:tr w:rsidR="00D05417" w:rsidRPr="00C12D56" w14:paraId="1C6B18BC" w14:textId="77777777" w:rsidTr="001328DB">
        <w:trPr>
          <w:trHeight w:val="20"/>
        </w:trPr>
        <w:tc>
          <w:tcPr>
            <w:tcW w:w="4428" w:type="dxa"/>
            <w:shd w:val="clear" w:color="auto" w:fill="auto"/>
            <w:vAlign w:val="center"/>
            <w:hideMark/>
          </w:tcPr>
          <w:p w14:paraId="013960C5" w14:textId="77777777" w:rsidR="00D05417" w:rsidRPr="00C12D56" w:rsidRDefault="00D05417" w:rsidP="00F6562E">
            <w:pPr>
              <w:rPr>
                <w:rFonts w:ascii="Myriad Pro" w:eastAsia="Calibri" w:hAnsi="Myriad Pro"/>
                <w:sz w:val="20"/>
                <w:szCs w:val="20"/>
                <w:lang w:eastAsia="en-US"/>
              </w:rPr>
            </w:pPr>
            <w:r w:rsidRPr="00C12D56">
              <w:rPr>
                <w:rFonts w:ascii="Myriad Pro" w:eastAsia="Calibri" w:hAnsi="Myriad Pro"/>
                <w:sz w:val="20"/>
                <w:szCs w:val="20"/>
                <w:lang w:eastAsia="en-US"/>
              </w:rPr>
              <w:t>Показатель средней частоты прекращений передачи электрической энергии на точку поставки (Пsaifi), шт.</w:t>
            </w:r>
          </w:p>
        </w:tc>
        <w:tc>
          <w:tcPr>
            <w:tcW w:w="1000" w:type="dxa"/>
            <w:shd w:val="clear" w:color="auto" w:fill="auto"/>
            <w:noWrap/>
            <w:vAlign w:val="center"/>
          </w:tcPr>
          <w:p w14:paraId="1142057D"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0,4411</w:t>
            </w:r>
          </w:p>
        </w:tc>
        <w:tc>
          <w:tcPr>
            <w:tcW w:w="960" w:type="dxa"/>
            <w:shd w:val="clear" w:color="auto" w:fill="auto"/>
            <w:noWrap/>
            <w:vAlign w:val="center"/>
          </w:tcPr>
          <w:p w14:paraId="2CD94E6D"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0,4345</w:t>
            </w:r>
          </w:p>
        </w:tc>
        <w:tc>
          <w:tcPr>
            <w:tcW w:w="960" w:type="dxa"/>
            <w:shd w:val="clear" w:color="auto" w:fill="auto"/>
            <w:noWrap/>
            <w:vAlign w:val="center"/>
          </w:tcPr>
          <w:p w14:paraId="27A26B8D"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0,4280</w:t>
            </w:r>
          </w:p>
        </w:tc>
        <w:tc>
          <w:tcPr>
            <w:tcW w:w="960" w:type="dxa"/>
            <w:shd w:val="clear" w:color="auto" w:fill="auto"/>
            <w:noWrap/>
            <w:vAlign w:val="center"/>
          </w:tcPr>
          <w:p w14:paraId="1D04C80B"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0,4216</w:t>
            </w:r>
          </w:p>
        </w:tc>
        <w:tc>
          <w:tcPr>
            <w:tcW w:w="963" w:type="dxa"/>
            <w:shd w:val="clear" w:color="auto" w:fill="auto"/>
            <w:noWrap/>
            <w:vAlign w:val="center"/>
          </w:tcPr>
          <w:p w14:paraId="5B7B1896"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0,4153</w:t>
            </w:r>
          </w:p>
        </w:tc>
      </w:tr>
      <w:tr w:rsidR="00D05417" w:rsidRPr="00C12D56" w14:paraId="0333163C" w14:textId="77777777" w:rsidTr="001328DB">
        <w:trPr>
          <w:trHeight w:val="20"/>
        </w:trPr>
        <w:tc>
          <w:tcPr>
            <w:tcW w:w="4428" w:type="dxa"/>
            <w:shd w:val="clear" w:color="auto" w:fill="auto"/>
            <w:vAlign w:val="center"/>
            <w:hideMark/>
          </w:tcPr>
          <w:p w14:paraId="53A0A52F" w14:textId="77777777" w:rsidR="00D05417" w:rsidRPr="00C12D56" w:rsidRDefault="00D05417" w:rsidP="00F6562E">
            <w:pPr>
              <w:rPr>
                <w:rFonts w:ascii="Myriad Pro" w:eastAsia="Calibri" w:hAnsi="Myriad Pro"/>
                <w:sz w:val="20"/>
                <w:szCs w:val="20"/>
                <w:lang w:eastAsia="en-US"/>
              </w:rPr>
            </w:pPr>
            <w:r w:rsidRPr="00C12D56">
              <w:rPr>
                <w:rFonts w:ascii="Myriad Pro" w:eastAsia="Calibri" w:hAnsi="Myriad Pro"/>
                <w:sz w:val="20"/>
                <w:szCs w:val="20"/>
                <w:lang w:eastAsia="en-US"/>
              </w:rPr>
              <w:t>Показатель уровня качества осуществляемого технологического присоединения (Птпр)</w:t>
            </w:r>
          </w:p>
        </w:tc>
        <w:tc>
          <w:tcPr>
            <w:tcW w:w="1000" w:type="dxa"/>
            <w:shd w:val="clear" w:color="auto" w:fill="auto"/>
            <w:noWrap/>
            <w:vAlign w:val="center"/>
          </w:tcPr>
          <w:p w14:paraId="54EDE174"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1,0375</w:t>
            </w:r>
          </w:p>
        </w:tc>
        <w:tc>
          <w:tcPr>
            <w:tcW w:w="960" w:type="dxa"/>
            <w:shd w:val="clear" w:color="auto" w:fill="auto"/>
            <w:noWrap/>
            <w:vAlign w:val="center"/>
          </w:tcPr>
          <w:p w14:paraId="44EEEFC3"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1,0220</w:t>
            </w:r>
          </w:p>
        </w:tc>
        <w:tc>
          <w:tcPr>
            <w:tcW w:w="960" w:type="dxa"/>
            <w:shd w:val="clear" w:color="auto" w:fill="auto"/>
            <w:noWrap/>
            <w:vAlign w:val="center"/>
          </w:tcPr>
          <w:p w14:paraId="1D70F6C4"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1,0066</w:t>
            </w:r>
          </w:p>
        </w:tc>
        <w:tc>
          <w:tcPr>
            <w:tcW w:w="960" w:type="dxa"/>
            <w:shd w:val="clear" w:color="auto" w:fill="auto"/>
            <w:noWrap/>
            <w:vAlign w:val="center"/>
          </w:tcPr>
          <w:p w14:paraId="11B77866"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1,0000</w:t>
            </w:r>
          </w:p>
        </w:tc>
        <w:tc>
          <w:tcPr>
            <w:tcW w:w="963" w:type="dxa"/>
            <w:shd w:val="clear" w:color="auto" w:fill="auto"/>
            <w:noWrap/>
            <w:vAlign w:val="center"/>
          </w:tcPr>
          <w:p w14:paraId="4692A790" w14:textId="77777777" w:rsidR="00D05417" w:rsidRPr="00C12D56" w:rsidRDefault="00D05417" w:rsidP="00F6562E">
            <w:pPr>
              <w:jc w:val="center"/>
              <w:rPr>
                <w:rFonts w:ascii="Myriad Pro" w:eastAsia="Calibri" w:hAnsi="Myriad Pro"/>
                <w:sz w:val="20"/>
                <w:szCs w:val="20"/>
                <w:lang w:eastAsia="en-US"/>
              </w:rPr>
            </w:pPr>
            <w:r w:rsidRPr="00C12D56">
              <w:rPr>
                <w:rFonts w:ascii="Myriad Pro" w:hAnsi="Myriad Pro"/>
                <w:color w:val="000000" w:themeColor="text1"/>
                <w:sz w:val="20"/>
                <w:szCs w:val="20"/>
              </w:rPr>
              <w:t>1,0000</w:t>
            </w:r>
          </w:p>
        </w:tc>
      </w:tr>
    </w:tbl>
    <w:p w14:paraId="59E8A3E2" w14:textId="77777777" w:rsidR="00D05417" w:rsidRPr="001A15D2" w:rsidRDefault="00D05417" w:rsidP="00D05417">
      <w:pPr>
        <w:spacing w:line="360" w:lineRule="auto"/>
        <w:ind w:firstLine="708"/>
        <w:contextualSpacing/>
        <w:jc w:val="both"/>
        <w:rPr>
          <w:rFonts w:ascii="Myriad Pro" w:eastAsia="Calibri" w:hAnsi="Myriad Pro"/>
          <w:sz w:val="26"/>
          <w:szCs w:val="26"/>
          <w:lang w:eastAsia="en-US"/>
        </w:rPr>
      </w:pPr>
    </w:p>
    <w:p w14:paraId="4CE3F5C3" w14:textId="77777777" w:rsidR="00D05417" w:rsidRPr="001A15D2" w:rsidRDefault="00D05417" w:rsidP="00D05417">
      <w:pPr>
        <w:spacing w:after="160" w:line="259" w:lineRule="auto"/>
        <w:rPr>
          <w:rFonts w:ascii="Myriad Pro" w:eastAsiaTheme="majorEastAsia" w:hAnsi="Myriad Pro" w:cstheme="majorBidi"/>
          <w:b/>
          <w:color w:val="4F6228" w:themeColor="accent3" w:themeShade="80"/>
          <w:sz w:val="28"/>
          <w:szCs w:val="28"/>
        </w:rPr>
      </w:pPr>
      <w:r w:rsidRPr="001A15D2">
        <w:rPr>
          <w:rFonts w:ascii="Myriad Pro" w:hAnsi="Myriad Pro"/>
          <w:b/>
          <w:color w:val="4F6228" w:themeColor="accent3" w:themeShade="80"/>
          <w:sz w:val="28"/>
          <w:szCs w:val="28"/>
        </w:rPr>
        <w:br w:type="page"/>
      </w:r>
    </w:p>
    <w:p w14:paraId="60581075" w14:textId="77777777" w:rsidR="00D05417" w:rsidRPr="00C12D56" w:rsidRDefault="00D05417" w:rsidP="00C12D56">
      <w:pPr>
        <w:pStyle w:val="1"/>
        <w:numPr>
          <w:ilvl w:val="0"/>
          <w:numId w:val="2"/>
        </w:numPr>
        <w:spacing w:line="360" w:lineRule="auto"/>
        <w:jc w:val="both"/>
        <w:rPr>
          <w:rFonts w:ascii="Myriad Pro" w:hAnsi="Myriad Pro"/>
          <w:b/>
          <w:color w:val="4F6228" w:themeColor="accent3" w:themeShade="80"/>
          <w:sz w:val="28"/>
          <w:szCs w:val="28"/>
        </w:rPr>
      </w:pPr>
      <w:bookmarkStart w:id="18" w:name="_Toc64381932"/>
      <w:r w:rsidRPr="00C12D56">
        <w:rPr>
          <w:rFonts w:ascii="Myriad Pro" w:hAnsi="Myriad Pro"/>
          <w:b/>
          <w:color w:val="4F6228" w:themeColor="accent3" w:themeShade="80"/>
          <w:sz w:val="28"/>
          <w:szCs w:val="28"/>
        </w:rPr>
        <w:lastRenderedPageBreak/>
        <w:t xml:space="preserve">Экспертиза обоснованности расчетов </w:t>
      </w:r>
      <w:r w:rsidR="00C12D56">
        <w:rPr>
          <w:rFonts w:ascii="Myriad Pro" w:hAnsi="Myriad Pro"/>
          <w:b/>
          <w:color w:val="4F6228" w:themeColor="accent3" w:themeShade="80"/>
          <w:sz w:val="28"/>
          <w:szCs w:val="28"/>
        </w:rPr>
        <w:t>РЭК Омской области</w:t>
      </w:r>
      <w:r w:rsidRPr="00C12D56">
        <w:rPr>
          <w:rFonts w:ascii="Myriad Pro" w:hAnsi="Myriad Pro"/>
          <w:b/>
          <w:color w:val="4F6228" w:themeColor="accent3" w:themeShade="80"/>
          <w:sz w:val="28"/>
          <w:szCs w:val="28"/>
        </w:rPr>
        <w:t xml:space="preserve"> органа</w:t>
      </w:r>
      <w:r w:rsidR="00F16109" w:rsidRPr="00C12D56">
        <w:rPr>
          <w:rFonts w:ascii="Myriad Pro" w:hAnsi="Myriad Pro"/>
          <w:b/>
          <w:color w:val="4F6228" w:themeColor="accent3" w:themeShade="80"/>
          <w:sz w:val="28"/>
          <w:szCs w:val="28"/>
        </w:rPr>
        <w:t xml:space="preserve"> </w:t>
      </w:r>
      <w:r w:rsidRPr="00C12D56">
        <w:rPr>
          <w:rFonts w:ascii="Myriad Pro" w:hAnsi="Myriad Pro"/>
          <w:b/>
          <w:color w:val="4F6228" w:themeColor="accent3" w:themeShade="80"/>
          <w:sz w:val="28"/>
          <w:szCs w:val="28"/>
        </w:rPr>
        <w:t>по статьям неподконтрольных расходов на 2018 год</w:t>
      </w:r>
      <w:bookmarkEnd w:id="18"/>
    </w:p>
    <w:p w14:paraId="2D7C3172" w14:textId="77777777" w:rsidR="00D05417" w:rsidRPr="001A15D2" w:rsidRDefault="00D05417" w:rsidP="00C12D56">
      <w:pPr>
        <w:pStyle w:val="2f3"/>
      </w:pPr>
      <w:r w:rsidRPr="001A15D2">
        <w:t xml:space="preserve">В соответствии с п. 11 Методических указаний </w:t>
      </w:r>
      <w:r w:rsidR="00134DE0">
        <w:t>№ </w:t>
      </w:r>
      <w:r w:rsidRPr="001A15D2">
        <w:t>98-э 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1081AD32" w14:textId="0557E38F" w:rsidR="00D05417" w:rsidRPr="001A15D2" w:rsidRDefault="00D05417" w:rsidP="00C12D56">
      <w:pPr>
        <w:pStyle w:val="3"/>
        <w:rPr>
          <w:lang w:eastAsia="ru-RU"/>
        </w:rPr>
      </w:pPr>
      <w:r w:rsidRPr="001A15D2">
        <w:rPr>
          <w:lang w:eastAsia="ru-RU"/>
        </w:rPr>
        <w:t>расходы на финансирование капитальных вложений из прибыли</w:t>
      </w:r>
      <w:r w:rsidR="00F16109">
        <w:rPr>
          <w:lang w:eastAsia="ru-RU"/>
        </w:rPr>
        <w:t xml:space="preserve"> </w:t>
      </w:r>
      <w:r w:rsidRPr="001A15D2">
        <w:rPr>
          <w:lang w:eastAsia="ru-RU"/>
        </w:rPr>
        <w:t xml:space="preserve">(в соответствии с пунктом 32 Основ ценообразования </w:t>
      </w:r>
      <w:r w:rsidR="00134DE0">
        <w:rPr>
          <w:lang w:eastAsia="ru-RU"/>
        </w:rPr>
        <w:t>№ </w:t>
      </w:r>
      <w:r w:rsidRPr="001A15D2">
        <w:rPr>
          <w:lang w:eastAsia="ru-RU"/>
        </w:rPr>
        <w:t>1178).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w:t>
      </w:r>
      <w:r w:rsidR="00F16109">
        <w:rPr>
          <w:lang w:eastAsia="ru-RU"/>
        </w:rPr>
        <w:t xml:space="preserve"> </w:t>
      </w:r>
      <w:r w:rsidRPr="001A15D2">
        <w:rPr>
          <w:lang w:eastAsia="ru-RU"/>
        </w:rPr>
        <w:t>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w:t>
      </w:r>
      <w:r w:rsidR="00F16109">
        <w:rPr>
          <w:lang w:eastAsia="ru-RU"/>
        </w:rPr>
        <w:t xml:space="preserve"> </w:t>
      </w:r>
      <w:r w:rsidRPr="001A15D2">
        <w:rPr>
          <w:lang w:eastAsia="ru-RU"/>
        </w:rPr>
        <w:t xml:space="preserve">по единой национальной (общероссийской) электрической сети, оказываемых </w:t>
      </w:r>
      <w:r w:rsidR="00801C45">
        <w:rPr>
          <w:lang w:eastAsia="ru-RU"/>
        </w:rPr>
        <w:t>ПАО </w:t>
      </w:r>
      <w:r w:rsidRPr="001A15D2">
        <w:rPr>
          <w:lang w:eastAsia="ru-RU"/>
        </w:rPr>
        <w:t>«Федеральная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59DE1547" w14:textId="77777777" w:rsidR="00D05417" w:rsidRPr="001A15D2" w:rsidRDefault="00D05417" w:rsidP="00C12D56">
      <w:pPr>
        <w:pStyle w:val="3"/>
        <w:rPr>
          <w:lang w:eastAsia="ru-RU"/>
        </w:rPr>
      </w:pPr>
      <w:r w:rsidRPr="001A15D2">
        <w:rPr>
          <w:lang w:eastAsia="ru-RU"/>
        </w:rPr>
        <w:t>оплату налогов на прибыль, имущество и иных налогов (в соответствии</w:t>
      </w:r>
      <w:r w:rsidR="00F16109">
        <w:rPr>
          <w:lang w:eastAsia="ru-RU"/>
        </w:rPr>
        <w:t xml:space="preserve"> </w:t>
      </w:r>
      <w:r w:rsidRPr="001A15D2">
        <w:rPr>
          <w:lang w:eastAsia="ru-RU"/>
        </w:rPr>
        <w:t xml:space="preserve">с пунктами 20 и 28 Основ ценообразования </w:t>
      </w:r>
      <w:r w:rsidR="00134DE0">
        <w:rPr>
          <w:lang w:eastAsia="ru-RU"/>
        </w:rPr>
        <w:t>№ </w:t>
      </w:r>
      <w:r w:rsidRPr="001A15D2">
        <w:rPr>
          <w:lang w:eastAsia="ru-RU"/>
        </w:rPr>
        <w:t>1178);</w:t>
      </w:r>
    </w:p>
    <w:p w14:paraId="37E334E3" w14:textId="77777777" w:rsidR="00D05417" w:rsidRPr="001A15D2" w:rsidRDefault="00D05417" w:rsidP="00C12D56">
      <w:pPr>
        <w:pStyle w:val="3"/>
        <w:rPr>
          <w:lang w:eastAsia="ru-RU"/>
        </w:rPr>
      </w:pPr>
      <w:r w:rsidRPr="001A15D2">
        <w:rPr>
          <w:lang w:eastAsia="ru-RU"/>
        </w:rPr>
        <w:t xml:space="preserve">амортизацию основных средств (в соответствии с пунктом 27 Основ ценообразования </w:t>
      </w:r>
      <w:r w:rsidR="00134DE0">
        <w:rPr>
          <w:lang w:eastAsia="ru-RU"/>
        </w:rPr>
        <w:t>№ </w:t>
      </w:r>
      <w:r w:rsidRPr="001A15D2">
        <w:rPr>
          <w:lang w:eastAsia="ru-RU"/>
        </w:rPr>
        <w:t>1178);</w:t>
      </w:r>
    </w:p>
    <w:p w14:paraId="2270B81E" w14:textId="77777777" w:rsidR="00D05417" w:rsidRPr="001A15D2" w:rsidRDefault="00D05417" w:rsidP="00C12D56">
      <w:pPr>
        <w:pStyle w:val="3"/>
        <w:rPr>
          <w:lang w:eastAsia="ru-RU"/>
        </w:rPr>
      </w:pPr>
      <w:r w:rsidRPr="001A15D2">
        <w:rPr>
          <w:lang w:eastAsia="ru-RU"/>
        </w:rPr>
        <w:t>расходы на возврат и обслуживание долгосрочных заемных средств,</w:t>
      </w:r>
      <w:r w:rsidR="00F16109">
        <w:rPr>
          <w:lang w:eastAsia="ru-RU"/>
        </w:rPr>
        <w:t xml:space="preserve"> </w:t>
      </w:r>
      <w:r w:rsidRPr="001A15D2">
        <w:rPr>
          <w:lang w:eastAsia="ru-RU"/>
        </w:rPr>
        <w:t>в том числе направляемых на финансирование капитальных вложений</w:t>
      </w:r>
      <w:r w:rsidR="00F16109">
        <w:rPr>
          <w:lang w:eastAsia="ru-RU"/>
        </w:rPr>
        <w:t xml:space="preserve"> </w:t>
      </w:r>
      <w:r w:rsidRPr="001A15D2">
        <w:rPr>
          <w:lang w:eastAsia="ru-RU"/>
        </w:rPr>
        <w:t>в соответствии</w:t>
      </w:r>
      <w:r w:rsidR="008A06EB">
        <w:rPr>
          <w:lang w:eastAsia="ru-RU"/>
        </w:rPr>
        <w:t xml:space="preserve"> </w:t>
      </w:r>
      <w:r w:rsidRPr="001A15D2">
        <w:rPr>
          <w:lang w:eastAsia="ru-RU"/>
        </w:rPr>
        <w:t xml:space="preserve">с пунктом 32 Основ ценообразования </w:t>
      </w:r>
      <w:r w:rsidR="00134DE0">
        <w:rPr>
          <w:lang w:eastAsia="ru-RU"/>
        </w:rPr>
        <w:t>№ </w:t>
      </w:r>
      <w:r w:rsidRPr="001A15D2">
        <w:rPr>
          <w:lang w:eastAsia="ru-RU"/>
        </w:rPr>
        <w:t>1178;</w:t>
      </w:r>
    </w:p>
    <w:p w14:paraId="59540D98" w14:textId="77777777" w:rsidR="00D05417" w:rsidRPr="001A15D2" w:rsidRDefault="00D05417" w:rsidP="00C12D56">
      <w:pPr>
        <w:pStyle w:val="3"/>
        <w:rPr>
          <w:lang w:eastAsia="ru-RU"/>
        </w:rPr>
      </w:pPr>
      <w:r w:rsidRPr="001A15D2">
        <w:rPr>
          <w:lang w:eastAsia="ru-RU"/>
        </w:rPr>
        <w:lastRenderedPageBreak/>
        <w:t xml:space="preserve">расходы, связанные с компенсацией выпадающих доходов, предусмотренных пунктом 87 Основ ценообразования </w:t>
      </w:r>
      <w:r w:rsidR="00134DE0">
        <w:rPr>
          <w:lang w:eastAsia="ru-RU"/>
        </w:rPr>
        <w:t>№ </w:t>
      </w:r>
      <w:r w:rsidRPr="001A15D2">
        <w:rPr>
          <w:lang w:eastAsia="ru-RU"/>
        </w:rPr>
        <w:t>1178;</w:t>
      </w:r>
    </w:p>
    <w:p w14:paraId="089A70FD" w14:textId="77777777" w:rsidR="00D05417" w:rsidRPr="001A15D2" w:rsidRDefault="00D05417" w:rsidP="00C12D56">
      <w:pPr>
        <w:pStyle w:val="3"/>
        <w:rPr>
          <w:lang w:eastAsia="ru-RU"/>
        </w:rPr>
      </w:pPr>
      <w:r w:rsidRPr="001A15D2">
        <w:rPr>
          <w:lang w:eastAsia="ru-RU"/>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27ED5B8D" w14:textId="77777777" w:rsidR="00D05417" w:rsidRPr="001A15D2" w:rsidRDefault="00D05417" w:rsidP="00C12D56">
      <w:pPr>
        <w:pStyle w:val="3"/>
        <w:rPr>
          <w:lang w:eastAsia="ru-RU"/>
        </w:rPr>
      </w:pPr>
      <w:r w:rsidRPr="001A15D2">
        <w:rPr>
          <w:lang w:eastAsia="ru-RU"/>
        </w:rPr>
        <w:t>прочие расходы, учитываемые при установлении тарифов на i-й год долгосрочного периода регулирования.</w:t>
      </w:r>
    </w:p>
    <w:p w14:paraId="57DDE831" w14:textId="147C22BB" w:rsidR="00D05417" w:rsidRPr="001A15D2" w:rsidRDefault="00D05417" w:rsidP="00C12D56">
      <w:pPr>
        <w:pStyle w:val="2f3"/>
      </w:pPr>
      <w:r w:rsidRPr="001A15D2">
        <w:t>В таблице ниже представлен состав неподконтрольных расходов филиала</w:t>
      </w:r>
      <w:r w:rsidR="00F16109">
        <w:t xml:space="preserve"> </w:t>
      </w:r>
      <w:r w:rsidR="00801C45">
        <w:t>ПАО </w:t>
      </w:r>
      <w:r w:rsidR="00F16109">
        <w:t>«МРСК Сибири» - «Омскэнерго»</w:t>
      </w:r>
      <w:r w:rsidRPr="001A15D2">
        <w:t xml:space="preserve"> на 2018 год (расходы на содержание аппарата управления </w:t>
      </w:r>
      <w:r w:rsidR="00801C45">
        <w:t>ПАО </w:t>
      </w:r>
      <w:r w:rsidRPr="001A15D2">
        <w:t>«МРСК Сибири» в полном объеме рассматриваются</w:t>
      </w:r>
      <w:r w:rsidR="00F16109">
        <w:t xml:space="preserve"> </w:t>
      </w:r>
      <w:r w:rsidRPr="001A15D2">
        <w:t xml:space="preserve">в составе прочих неподконтрольных расходов). </w:t>
      </w:r>
    </w:p>
    <w:tbl>
      <w:tblPr>
        <w:tblW w:w="5000" w:type="pct"/>
        <w:tblLook w:val="04A0" w:firstRow="1" w:lastRow="0" w:firstColumn="1" w:lastColumn="0" w:noHBand="0" w:noVBand="1"/>
      </w:tblPr>
      <w:tblGrid>
        <w:gridCol w:w="727"/>
        <w:gridCol w:w="2227"/>
        <w:gridCol w:w="1438"/>
        <w:gridCol w:w="1438"/>
        <w:gridCol w:w="1314"/>
        <w:gridCol w:w="1429"/>
        <w:gridCol w:w="771"/>
      </w:tblGrid>
      <w:tr w:rsidR="00D05417" w:rsidRPr="00C12D56" w14:paraId="3D1D1EC6" w14:textId="77777777" w:rsidTr="00C12D56">
        <w:trPr>
          <w:trHeight w:val="20"/>
          <w:tblHeader/>
        </w:trPr>
        <w:tc>
          <w:tcPr>
            <w:tcW w:w="3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72193F0" w14:textId="77777777" w:rsidR="00D05417" w:rsidRPr="00C12D56" w:rsidRDefault="00134DE0" w:rsidP="00F6562E">
            <w:pPr>
              <w:jc w:val="center"/>
              <w:rPr>
                <w:rFonts w:ascii="Myriad Pro" w:hAnsi="Myriad Pro"/>
                <w:color w:val="FFFFFF"/>
                <w:sz w:val="20"/>
                <w:szCs w:val="20"/>
                <w:lang w:eastAsia="ru-RU"/>
              </w:rPr>
            </w:pPr>
            <w:r>
              <w:rPr>
                <w:rFonts w:ascii="Myriad Pro" w:hAnsi="Myriad Pro"/>
                <w:color w:val="FFFFFF"/>
                <w:sz w:val="20"/>
                <w:szCs w:val="20"/>
                <w:lang w:eastAsia="ru-RU"/>
              </w:rPr>
              <w:t>№ </w:t>
            </w:r>
            <w:r w:rsidR="00D05417" w:rsidRPr="00C12D56">
              <w:rPr>
                <w:rFonts w:ascii="Myriad Pro" w:hAnsi="Myriad Pro"/>
                <w:color w:val="FFFFFF"/>
                <w:sz w:val="20"/>
                <w:szCs w:val="20"/>
                <w:lang w:eastAsia="ru-RU"/>
              </w:rPr>
              <w:t>п/п</w:t>
            </w:r>
          </w:p>
        </w:tc>
        <w:tc>
          <w:tcPr>
            <w:tcW w:w="14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E354CDB" w14:textId="77777777" w:rsidR="00D05417" w:rsidRPr="00C12D56" w:rsidRDefault="00D05417" w:rsidP="00F6562E">
            <w:pPr>
              <w:jc w:val="center"/>
              <w:rPr>
                <w:rFonts w:ascii="Myriad Pro" w:hAnsi="Myriad Pro"/>
                <w:color w:val="FFFFFF"/>
                <w:sz w:val="20"/>
                <w:szCs w:val="20"/>
                <w:lang w:eastAsia="ru-RU"/>
              </w:rPr>
            </w:pPr>
            <w:r w:rsidRPr="00C12D56">
              <w:rPr>
                <w:rFonts w:ascii="Myriad Pro" w:hAnsi="Myriad Pro"/>
                <w:color w:val="FFFFFF"/>
                <w:sz w:val="20"/>
                <w:szCs w:val="20"/>
                <w:lang w:eastAsia="ru-RU"/>
              </w:rPr>
              <w:t>Наименование</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DD25256" w14:textId="77777777" w:rsidR="00D05417" w:rsidRPr="00C12D56" w:rsidRDefault="00D05417" w:rsidP="00F6562E">
            <w:pPr>
              <w:jc w:val="center"/>
              <w:rPr>
                <w:rFonts w:ascii="Myriad Pro" w:hAnsi="Myriad Pro"/>
                <w:color w:val="FFFFFF"/>
                <w:sz w:val="20"/>
                <w:szCs w:val="20"/>
                <w:lang w:eastAsia="ru-RU"/>
              </w:rPr>
            </w:pPr>
            <w:r w:rsidRPr="00C12D56">
              <w:rPr>
                <w:rFonts w:ascii="Myriad Pro" w:hAnsi="Myriad Pro"/>
                <w:color w:val="FFFFFF"/>
                <w:sz w:val="20"/>
                <w:szCs w:val="20"/>
                <w:lang w:eastAsia="ru-RU"/>
              </w:rPr>
              <w:t>2016</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8AD92D8" w14:textId="77777777" w:rsidR="00D05417" w:rsidRPr="00C12D56" w:rsidRDefault="00D05417" w:rsidP="00F6562E">
            <w:pPr>
              <w:jc w:val="center"/>
              <w:rPr>
                <w:rFonts w:ascii="Myriad Pro" w:hAnsi="Myriad Pro"/>
                <w:color w:val="FFFFFF"/>
                <w:sz w:val="20"/>
                <w:szCs w:val="20"/>
                <w:lang w:eastAsia="ru-RU"/>
              </w:rPr>
            </w:pPr>
            <w:r w:rsidRPr="00C12D56">
              <w:rPr>
                <w:rFonts w:ascii="Myriad Pro" w:hAnsi="Myriad Pro"/>
                <w:color w:val="FFFFFF"/>
                <w:sz w:val="20"/>
                <w:szCs w:val="20"/>
                <w:lang w:eastAsia="ru-RU"/>
              </w:rPr>
              <w:t>2018</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5E74DFF" w14:textId="77777777" w:rsidR="00D05417" w:rsidRPr="00C12D56" w:rsidRDefault="00D05417" w:rsidP="00F6562E">
            <w:pPr>
              <w:jc w:val="center"/>
              <w:rPr>
                <w:rFonts w:ascii="Myriad Pro" w:hAnsi="Myriad Pro"/>
                <w:color w:val="FFFFFF"/>
                <w:sz w:val="20"/>
                <w:szCs w:val="20"/>
                <w:lang w:eastAsia="ru-RU"/>
              </w:rPr>
            </w:pPr>
            <w:r w:rsidRPr="00C12D56">
              <w:rPr>
                <w:rFonts w:ascii="Myriad Pro" w:hAnsi="Myriad Pro"/>
                <w:color w:val="FFFFFF"/>
                <w:sz w:val="20"/>
                <w:szCs w:val="20"/>
                <w:lang w:eastAsia="ru-RU"/>
              </w:rPr>
              <w:t>2018</w:t>
            </w:r>
          </w:p>
        </w:tc>
        <w:tc>
          <w:tcPr>
            <w:tcW w:w="5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5A80E32" w14:textId="77777777" w:rsidR="00D05417" w:rsidRPr="00C12D56" w:rsidRDefault="00D05417" w:rsidP="00F6562E">
            <w:pPr>
              <w:jc w:val="center"/>
              <w:rPr>
                <w:rFonts w:ascii="Myriad Pro" w:hAnsi="Myriad Pro"/>
                <w:color w:val="FFFFFF"/>
                <w:sz w:val="20"/>
                <w:szCs w:val="20"/>
                <w:lang w:eastAsia="ru-RU"/>
              </w:rPr>
            </w:pPr>
            <w:r w:rsidRPr="00C12D56">
              <w:rPr>
                <w:rFonts w:ascii="Myriad Pro" w:hAnsi="Myriad Pro"/>
                <w:color w:val="FFFFFF"/>
                <w:sz w:val="20"/>
                <w:szCs w:val="20"/>
                <w:lang w:eastAsia="ru-RU"/>
              </w:rPr>
              <w:t>ТБР</w:t>
            </w:r>
            <w:r w:rsidR="00F16109" w:rsidRPr="00C12D56">
              <w:rPr>
                <w:rFonts w:ascii="Myriad Pro" w:hAnsi="Myriad Pro"/>
                <w:color w:val="FFFFFF"/>
                <w:sz w:val="20"/>
                <w:szCs w:val="20"/>
                <w:lang w:eastAsia="ru-RU"/>
              </w:rPr>
              <w:t xml:space="preserve"> </w:t>
            </w:r>
            <w:r w:rsidRPr="00C12D56">
              <w:rPr>
                <w:rFonts w:ascii="Myriad Pro" w:hAnsi="Myriad Pro"/>
                <w:color w:val="FFFFFF"/>
                <w:sz w:val="20"/>
                <w:szCs w:val="20"/>
                <w:lang w:eastAsia="ru-RU"/>
              </w:rPr>
              <w:t>/ Предложение</w:t>
            </w:r>
          </w:p>
        </w:tc>
        <w:tc>
          <w:tcPr>
            <w:tcW w:w="5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B3576D9" w14:textId="77777777" w:rsidR="00D05417" w:rsidRPr="00C12D56" w:rsidRDefault="00D05417" w:rsidP="00F6562E">
            <w:pPr>
              <w:jc w:val="center"/>
              <w:rPr>
                <w:rFonts w:ascii="Myriad Pro" w:hAnsi="Myriad Pro"/>
                <w:color w:val="FFFFFF"/>
                <w:sz w:val="20"/>
                <w:szCs w:val="20"/>
                <w:lang w:eastAsia="ru-RU"/>
              </w:rPr>
            </w:pPr>
            <w:r w:rsidRPr="00C12D56">
              <w:rPr>
                <w:rFonts w:ascii="Myriad Pro" w:hAnsi="Myriad Pro"/>
                <w:color w:val="FFFFFF"/>
                <w:sz w:val="20"/>
                <w:szCs w:val="20"/>
                <w:lang w:eastAsia="ru-RU"/>
              </w:rPr>
              <w:t>ТБР</w:t>
            </w:r>
            <w:r w:rsidR="00F16109" w:rsidRPr="00C12D56">
              <w:rPr>
                <w:rFonts w:ascii="Myriad Pro" w:hAnsi="Myriad Pro"/>
                <w:color w:val="FFFFFF"/>
                <w:sz w:val="20"/>
                <w:szCs w:val="20"/>
                <w:lang w:eastAsia="ru-RU"/>
              </w:rPr>
              <w:t xml:space="preserve"> </w:t>
            </w:r>
            <w:r w:rsidRPr="00C12D56">
              <w:rPr>
                <w:rFonts w:ascii="Myriad Pro" w:hAnsi="Myriad Pro"/>
                <w:color w:val="FFFFFF"/>
                <w:sz w:val="20"/>
                <w:szCs w:val="20"/>
                <w:lang w:eastAsia="ru-RU"/>
              </w:rPr>
              <w:t>/ Факт, %</w:t>
            </w:r>
          </w:p>
        </w:tc>
      </w:tr>
      <w:tr w:rsidR="00D05417" w:rsidRPr="00C12D56" w14:paraId="69EA2D06" w14:textId="77777777" w:rsidTr="00C12D56">
        <w:trPr>
          <w:trHeight w:val="20"/>
          <w:tblHeader/>
        </w:trPr>
        <w:tc>
          <w:tcPr>
            <w:tcW w:w="3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13277C2" w14:textId="77777777" w:rsidR="00D05417" w:rsidRPr="00C12D56" w:rsidRDefault="00D05417" w:rsidP="00F6562E">
            <w:pPr>
              <w:rPr>
                <w:rFonts w:ascii="Myriad Pro" w:hAnsi="Myriad Pro"/>
                <w:color w:val="FFFFFF"/>
                <w:sz w:val="20"/>
                <w:szCs w:val="20"/>
                <w:lang w:eastAsia="ru-RU"/>
              </w:rPr>
            </w:pPr>
          </w:p>
        </w:tc>
        <w:tc>
          <w:tcPr>
            <w:tcW w:w="14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829218C" w14:textId="77777777" w:rsidR="00D05417" w:rsidRPr="00C12D56" w:rsidRDefault="00D05417" w:rsidP="00F6562E">
            <w:pPr>
              <w:rPr>
                <w:rFonts w:ascii="Myriad Pro" w:hAnsi="Myriad Pro"/>
                <w:color w:val="FFFFFF"/>
                <w:sz w:val="20"/>
                <w:szCs w:val="20"/>
                <w:lang w:eastAsia="ru-RU"/>
              </w:rPr>
            </w:pP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CF8CA0E" w14:textId="1D3091D8" w:rsidR="00D05417" w:rsidRPr="00C12D56" w:rsidRDefault="00D05417" w:rsidP="00F6562E">
            <w:pPr>
              <w:jc w:val="center"/>
              <w:rPr>
                <w:rFonts w:ascii="Myriad Pro" w:hAnsi="Myriad Pro"/>
                <w:color w:val="FFFFFF"/>
                <w:sz w:val="20"/>
                <w:szCs w:val="20"/>
                <w:lang w:eastAsia="ru-RU"/>
              </w:rPr>
            </w:pPr>
            <w:r w:rsidRPr="00C12D56">
              <w:rPr>
                <w:rFonts w:ascii="Myriad Pro" w:hAnsi="Myriad Pro"/>
                <w:color w:val="FFFFFF"/>
                <w:sz w:val="20"/>
                <w:szCs w:val="20"/>
                <w:lang w:eastAsia="ru-RU"/>
              </w:rPr>
              <w:t xml:space="preserve">Факт по данным филиала </w:t>
            </w:r>
            <w:r w:rsidR="00801C45">
              <w:rPr>
                <w:rFonts w:ascii="Myriad Pro" w:hAnsi="Myriad Pro"/>
                <w:color w:val="FFFFFF"/>
                <w:sz w:val="20"/>
                <w:szCs w:val="20"/>
                <w:lang w:eastAsia="ru-RU"/>
              </w:rPr>
              <w:t>ПАО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МРСК Сибири</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 xml:space="preserve"> -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Омскэнерго</w:t>
            </w:r>
            <w:r w:rsidR="00C73CA2">
              <w:rPr>
                <w:rFonts w:ascii="Myriad Pro" w:hAnsi="Myriad Pro"/>
                <w:color w:val="FFFFFF"/>
                <w:sz w:val="20"/>
                <w:szCs w:val="20"/>
                <w:lang w:eastAsia="ru-RU"/>
              </w:rPr>
              <w:t>»</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F6C5EE3" w14:textId="2341B930" w:rsidR="00D05417" w:rsidRPr="00C12D56" w:rsidRDefault="00D05417" w:rsidP="00F6562E">
            <w:pPr>
              <w:jc w:val="center"/>
              <w:rPr>
                <w:rFonts w:ascii="Myriad Pro" w:hAnsi="Myriad Pro"/>
                <w:color w:val="FFFFFF"/>
                <w:sz w:val="20"/>
                <w:szCs w:val="20"/>
                <w:lang w:eastAsia="ru-RU"/>
              </w:rPr>
            </w:pPr>
            <w:r w:rsidRPr="00C12D56">
              <w:rPr>
                <w:rFonts w:ascii="Myriad Pro" w:hAnsi="Myriad Pro"/>
                <w:color w:val="FFFFFF"/>
                <w:sz w:val="20"/>
                <w:szCs w:val="20"/>
                <w:lang w:eastAsia="ru-RU"/>
              </w:rPr>
              <w:t xml:space="preserve">Предложение филиала </w:t>
            </w:r>
            <w:r w:rsidR="00801C45">
              <w:rPr>
                <w:rFonts w:ascii="Myriad Pro" w:hAnsi="Myriad Pro"/>
                <w:color w:val="FFFFFF"/>
                <w:sz w:val="20"/>
                <w:szCs w:val="20"/>
                <w:lang w:eastAsia="ru-RU"/>
              </w:rPr>
              <w:t>ПАО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МРСК Сибири</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 xml:space="preserve"> -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Омскэнерго</w:t>
            </w:r>
            <w:r w:rsidR="00C73CA2">
              <w:rPr>
                <w:rFonts w:ascii="Myriad Pro" w:hAnsi="Myriad Pro"/>
                <w:color w:val="FFFFFF"/>
                <w:sz w:val="20"/>
                <w:szCs w:val="20"/>
                <w:lang w:eastAsia="ru-RU"/>
              </w:rPr>
              <w:t>»</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B812891" w14:textId="77777777" w:rsidR="00D05417" w:rsidRPr="00C12D56" w:rsidRDefault="00D05417" w:rsidP="00F6562E">
            <w:pPr>
              <w:jc w:val="center"/>
              <w:rPr>
                <w:rFonts w:ascii="Myriad Pro" w:hAnsi="Myriad Pro"/>
                <w:color w:val="FFFFFF"/>
                <w:sz w:val="20"/>
                <w:szCs w:val="20"/>
                <w:lang w:eastAsia="ru-RU"/>
              </w:rPr>
            </w:pPr>
            <w:r w:rsidRPr="00C12D56">
              <w:rPr>
                <w:rFonts w:ascii="Myriad Pro" w:hAnsi="Myriad Pro"/>
                <w:color w:val="FFFFFF"/>
                <w:sz w:val="20"/>
                <w:szCs w:val="20"/>
                <w:lang w:eastAsia="ru-RU"/>
              </w:rPr>
              <w:t xml:space="preserve">ТБР, </w:t>
            </w:r>
          </w:p>
        </w:tc>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FE377E" w14:textId="77777777" w:rsidR="00D05417" w:rsidRPr="00C12D56" w:rsidRDefault="00D05417" w:rsidP="00F6562E">
            <w:pPr>
              <w:rPr>
                <w:rFonts w:ascii="Myriad Pro" w:hAnsi="Myriad Pro"/>
                <w:color w:val="FFFFFF"/>
                <w:sz w:val="20"/>
                <w:szCs w:val="20"/>
                <w:lang w:eastAsia="ru-RU"/>
              </w:rPr>
            </w:pPr>
          </w:p>
        </w:tc>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A39724" w14:textId="77777777" w:rsidR="00D05417" w:rsidRPr="00C12D56" w:rsidRDefault="00D05417" w:rsidP="00F6562E">
            <w:pPr>
              <w:rPr>
                <w:rFonts w:ascii="Myriad Pro" w:hAnsi="Myriad Pro"/>
                <w:color w:val="FFFFFF"/>
                <w:sz w:val="20"/>
                <w:szCs w:val="20"/>
                <w:lang w:eastAsia="ru-RU"/>
              </w:rPr>
            </w:pPr>
          </w:p>
        </w:tc>
      </w:tr>
      <w:tr w:rsidR="00D05417" w:rsidRPr="00C12D56" w14:paraId="52F7E011" w14:textId="77777777" w:rsidTr="00C12D56">
        <w:trPr>
          <w:trHeight w:val="20"/>
          <w:tblHeader/>
        </w:trPr>
        <w:tc>
          <w:tcPr>
            <w:tcW w:w="3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CE1D10" w14:textId="77777777" w:rsidR="00D05417" w:rsidRPr="00C12D56" w:rsidRDefault="00D05417" w:rsidP="00F6562E">
            <w:pPr>
              <w:rPr>
                <w:rFonts w:ascii="Myriad Pro" w:hAnsi="Myriad Pro"/>
                <w:color w:val="FFFFFF"/>
                <w:sz w:val="20"/>
                <w:szCs w:val="20"/>
                <w:lang w:eastAsia="ru-RU"/>
              </w:rPr>
            </w:pPr>
          </w:p>
        </w:tc>
        <w:tc>
          <w:tcPr>
            <w:tcW w:w="14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93DDF82" w14:textId="77777777" w:rsidR="00D05417" w:rsidRPr="00C12D56" w:rsidRDefault="00D05417" w:rsidP="00F6562E">
            <w:pPr>
              <w:rPr>
                <w:rFonts w:ascii="Myriad Pro" w:hAnsi="Myriad Pro"/>
                <w:color w:val="FFFFFF"/>
                <w:sz w:val="20"/>
                <w:szCs w:val="20"/>
                <w:lang w:eastAsia="ru-RU"/>
              </w:rPr>
            </w:pP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5B438E4" w14:textId="77777777" w:rsidR="00D05417" w:rsidRPr="00C12D56" w:rsidRDefault="00D05417" w:rsidP="00F6562E">
            <w:pPr>
              <w:jc w:val="center"/>
              <w:rPr>
                <w:rFonts w:ascii="Myriad Pro" w:hAnsi="Myriad Pro"/>
                <w:color w:val="FFFFFF"/>
                <w:sz w:val="20"/>
                <w:szCs w:val="20"/>
                <w:lang w:eastAsia="ru-RU"/>
              </w:rPr>
            </w:pPr>
            <w:r w:rsidRPr="00C12D56">
              <w:rPr>
                <w:rFonts w:ascii="Myriad Pro" w:hAnsi="Myriad Pro"/>
                <w:color w:val="FFFFFF"/>
                <w:sz w:val="20"/>
                <w:szCs w:val="20"/>
                <w:lang w:eastAsia="ru-RU"/>
              </w:rPr>
              <w:t>тыс. руб.</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DF78BA6" w14:textId="77777777" w:rsidR="00D05417" w:rsidRPr="00C12D56" w:rsidRDefault="00D05417" w:rsidP="00F6562E">
            <w:pPr>
              <w:jc w:val="center"/>
              <w:rPr>
                <w:rFonts w:ascii="Myriad Pro" w:hAnsi="Myriad Pro"/>
                <w:color w:val="FFFFFF"/>
                <w:sz w:val="20"/>
                <w:szCs w:val="20"/>
                <w:lang w:eastAsia="ru-RU"/>
              </w:rPr>
            </w:pPr>
            <w:r w:rsidRPr="00C12D56">
              <w:rPr>
                <w:rFonts w:ascii="Myriad Pro" w:hAnsi="Myriad Pro"/>
                <w:color w:val="FFFFFF"/>
                <w:sz w:val="20"/>
                <w:szCs w:val="20"/>
                <w:lang w:eastAsia="ru-RU"/>
              </w:rPr>
              <w:t>тыс. руб.</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CB52CDB" w14:textId="77777777" w:rsidR="00D05417" w:rsidRPr="00C12D56" w:rsidRDefault="00D05417" w:rsidP="00F6562E">
            <w:pPr>
              <w:jc w:val="center"/>
              <w:rPr>
                <w:rFonts w:ascii="Myriad Pro" w:hAnsi="Myriad Pro"/>
                <w:color w:val="FFFFFF"/>
                <w:sz w:val="20"/>
                <w:szCs w:val="20"/>
                <w:lang w:eastAsia="ru-RU"/>
              </w:rPr>
            </w:pPr>
            <w:r w:rsidRPr="00C12D56">
              <w:rPr>
                <w:rFonts w:ascii="Myriad Pro" w:hAnsi="Myriad Pro"/>
                <w:color w:val="FFFFFF"/>
                <w:sz w:val="20"/>
                <w:szCs w:val="20"/>
                <w:lang w:eastAsia="ru-RU"/>
              </w:rPr>
              <w:t>тыс. руб.</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86A753" w14:textId="77777777" w:rsidR="00D05417" w:rsidRPr="00C12D56" w:rsidRDefault="00D05417" w:rsidP="00F6562E">
            <w:pPr>
              <w:jc w:val="center"/>
              <w:rPr>
                <w:rFonts w:ascii="Myriad Pro" w:hAnsi="Myriad Pro"/>
                <w:color w:val="FFFFFF"/>
                <w:sz w:val="20"/>
                <w:szCs w:val="20"/>
                <w:lang w:eastAsia="ru-RU"/>
              </w:rPr>
            </w:pPr>
            <w:r w:rsidRPr="00C12D56">
              <w:rPr>
                <w:rFonts w:ascii="Myriad Pro" w:hAnsi="Myriad Pro"/>
                <w:color w:val="FFFFFF"/>
                <w:sz w:val="20"/>
                <w:szCs w:val="20"/>
                <w:lang w:eastAsia="ru-RU"/>
              </w:rPr>
              <w:t>%</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1CDE5DC" w14:textId="77777777" w:rsidR="00D05417" w:rsidRPr="00C12D56" w:rsidRDefault="00D05417" w:rsidP="00F6562E">
            <w:pPr>
              <w:jc w:val="center"/>
              <w:rPr>
                <w:rFonts w:ascii="Myriad Pro" w:hAnsi="Myriad Pro"/>
                <w:color w:val="FFFFFF"/>
                <w:sz w:val="20"/>
                <w:szCs w:val="20"/>
                <w:lang w:eastAsia="ru-RU"/>
              </w:rPr>
            </w:pPr>
            <w:r w:rsidRPr="00C12D56">
              <w:rPr>
                <w:rFonts w:ascii="Myriad Pro" w:hAnsi="Myriad Pro"/>
                <w:color w:val="FFFFFF"/>
                <w:sz w:val="20"/>
                <w:szCs w:val="20"/>
                <w:lang w:eastAsia="ru-RU"/>
              </w:rPr>
              <w:t>%</w:t>
            </w:r>
          </w:p>
        </w:tc>
      </w:tr>
      <w:tr w:rsidR="00D05417" w:rsidRPr="00C12D56" w14:paraId="6F870A68" w14:textId="77777777" w:rsidTr="00C12D56">
        <w:trPr>
          <w:trHeight w:val="20"/>
        </w:trPr>
        <w:tc>
          <w:tcPr>
            <w:tcW w:w="301"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A5BE065"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lang w:eastAsia="ru-RU"/>
              </w:rPr>
              <w:t>1.</w:t>
            </w:r>
          </w:p>
        </w:tc>
        <w:tc>
          <w:tcPr>
            <w:tcW w:w="141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1BC429C" w14:textId="22D25C44" w:rsidR="00D05417" w:rsidRPr="00C12D56" w:rsidRDefault="00D05417" w:rsidP="00F6562E">
            <w:pPr>
              <w:rPr>
                <w:rFonts w:ascii="Myriad Pro" w:hAnsi="Myriad Pro"/>
                <w:color w:val="000000"/>
                <w:sz w:val="20"/>
                <w:szCs w:val="20"/>
                <w:lang w:eastAsia="ru-RU"/>
              </w:rPr>
            </w:pPr>
            <w:r w:rsidRPr="00C12D56">
              <w:rPr>
                <w:rFonts w:ascii="Myriad Pro" w:hAnsi="Myriad Pro"/>
                <w:color w:val="000000"/>
                <w:sz w:val="20"/>
                <w:szCs w:val="20"/>
                <w:lang w:eastAsia="ru-RU"/>
              </w:rPr>
              <w:t xml:space="preserve">Оплата услуг </w:t>
            </w:r>
            <w:r w:rsidR="00801C45">
              <w:rPr>
                <w:rFonts w:ascii="Myriad Pro" w:hAnsi="Myriad Pro"/>
                <w:color w:val="000000"/>
                <w:sz w:val="20"/>
                <w:szCs w:val="20"/>
                <w:lang w:eastAsia="ru-RU"/>
              </w:rPr>
              <w:t>ПАО </w:t>
            </w:r>
            <w:r w:rsidRPr="00C12D56">
              <w:rPr>
                <w:rFonts w:ascii="Myriad Pro" w:hAnsi="Myriad Pro"/>
                <w:color w:val="000000"/>
                <w:sz w:val="20"/>
                <w:szCs w:val="20"/>
                <w:lang w:eastAsia="ru-RU"/>
              </w:rPr>
              <w:t>"ФСК ЕЭС"</w:t>
            </w:r>
          </w:p>
        </w:tc>
        <w:tc>
          <w:tcPr>
            <w:tcW w:w="746"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2E540BD4"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1 207 677,30</w:t>
            </w:r>
          </w:p>
        </w:tc>
        <w:tc>
          <w:tcPr>
            <w:tcW w:w="671"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69567D7C"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1 461 730,32</w:t>
            </w:r>
          </w:p>
        </w:tc>
        <w:tc>
          <w:tcPr>
            <w:tcW w:w="671"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3618FB1A"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1 439 365,95</w:t>
            </w:r>
          </w:p>
        </w:tc>
        <w:tc>
          <w:tcPr>
            <w:tcW w:w="597"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7765F45A"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98,47</w:t>
            </w:r>
          </w:p>
        </w:tc>
        <w:tc>
          <w:tcPr>
            <w:tcW w:w="597"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1D5C0DB8"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119,18</w:t>
            </w:r>
          </w:p>
        </w:tc>
      </w:tr>
      <w:tr w:rsidR="00D05417" w:rsidRPr="00C12D56" w14:paraId="36C1C154" w14:textId="77777777" w:rsidTr="00C12D56">
        <w:trPr>
          <w:trHeight w:val="20"/>
        </w:trPr>
        <w:tc>
          <w:tcPr>
            <w:tcW w:w="301" w:type="pct"/>
            <w:tcBorders>
              <w:top w:val="nil"/>
              <w:left w:val="single" w:sz="4" w:space="0" w:color="auto"/>
              <w:bottom w:val="single" w:sz="4" w:space="0" w:color="auto"/>
              <w:right w:val="single" w:sz="4" w:space="0" w:color="auto"/>
            </w:tcBorders>
            <w:shd w:val="clear" w:color="000000" w:fill="FFFFFF"/>
            <w:noWrap/>
            <w:vAlign w:val="center"/>
            <w:hideMark/>
          </w:tcPr>
          <w:p w14:paraId="2AA72B53"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lang w:eastAsia="ru-RU"/>
              </w:rPr>
              <w:t>2.</w:t>
            </w:r>
          </w:p>
        </w:tc>
        <w:tc>
          <w:tcPr>
            <w:tcW w:w="1417" w:type="pct"/>
            <w:tcBorders>
              <w:top w:val="nil"/>
              <w:left w:val="nil"/>
              <w:bottom w:val="single" w:sz="4" w:space="0" w:color="auto"/>
              <w:right w:val="single" w:sz="4" w:space="0" w:color="auto"/>
            </w:tcBorders>
            <w:shd w:val="clear" w:color="000000" w:fill="FFFFFF"/>
            <w:vAlign w:val="center"/>
            <w:hideMark/>
          </w:tcPr>
          <w:p w14:paraId="6A35C639" w14:textId="77777777" w:rsidR="00D05417" w:rsidRPr="00C12D56" w:rsidRDefault="00D05417" w:rsidP="00F6562E">
            <w:pPr>
              <w:rPr>
                <w:rFonts w:ascii="Myriad Pro" w:hAnsi="Myriad Pro"/>
                <w:color w:val="000000"/>
                <w:sz w:val="20"/>
                <w:szCs w:val="20"/>
                <w:lang w:eastAsia="ru-RU"/>
              </w:rPr>
            </w:pPr>
            <w:r w:rsidRPr="00C12D56">
              <w:rPr>
                <w:rFonts w:ascii="Myriad Pro" w:hAnsi="Myriad Pro"/>
                <w:color w:val="000000"/>
                <w:sz w:val="20"/>
                <w:szCs w:val="20"/>
                <w:lang w:eastAsia="ru-RU"/>
              </w:rPr>
              <w:t>Расходы на оплату услуг организаций, осуществляющих регулируемые виды деятельности</w:t>
            </w:r>
          </w:p>
        </w:tc>
        <w:tc>
          <w:tcPr>
            <w:tcW w:w="746" w:type="pct"/>
            <w:tcBorders>
              <w:top w:val="nil"/>
              <w:left w:val="nil"/>
              <w:bottom w:val="single" w:sz="4" w:space="0" w:color="auto"/>
              <w:right w:val="single" w:sz="4" w:space="0" w:color="auto"/>
            </w:tcBorders>
            <w:shd w:val="clear" w:color="000000" w:fill="FFFFFF"/>
            <w:noWrap/>
            <w:vAlign w:val="center"/>
          </w:tcPr>
          <w:p w14:paraId="2C0265F4"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5 805,00</w:t>
            </w:r>
          </w:p>
        </w:tc>
        <w:tc>
          <w:tcPr>
            <w:tcW w:w="671" w:type="pct"/>
            <w:tcBorders>
              <w:top w:val="nil"/>
              <w:left w:val="nil"/>
              <w:bottom w:val="single" w:sz="4" w:space="0" w:color="auto"/>
              <w:right w:val="single" w:sz="4" w:space="0" w:color="auto"/>
            </w:tcBorders>
            <w:shd w:val="clear" w:color="000000" w:fill="FFFFFF"/>
            <w:noWrap/>
            <w:vAlign w:val="center"/>
          </w:tcPr>
          <w:p w14:paraId="730E1508"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6 320,95</w:t>
            </w:r>
          </w:p>
        </w:tc>
        <w:tc>
          <w:tcPr>
            <w:tcW w:w="671" w:type="pct"/>
            <w:tcBorders>
              <w:top w:val="nil"/>
              <w:left w:val="nil"/>
              <w:bottom w:val="single" w:sz="4" w:space="0" w:color="auto"/>
              <w:right w:val="single" w:sz="4" w:space="0" w:color="auto"/>
            </w:tcBorders>
            <w:shd w:val="clear" w:color="000000" w:fill="FFFFFF"/>
            <w:noWrap/>
            <w:vAlign w:val="center"/>
          </w:tcPr>
          <w:p w14:paraId="7E49DA79"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6 254,57</w:t>
            </w:r>
          </w:p>
        </w:tc>
        <w:tc>
          <w:tcPr>
            <w:tcW w:w="597" w:type="pct"/>
            <w:tcBorders>
              <w:top w:val="nil"/>
              <w:left w:val="nil"/>
              <w:bottom w:val="single" w:sz="4" w:space="0" w:color="auto"/>
              <w:right w:val="single" w:sz="4" w:space="0" w:color="auto"/>
            </w:tcBorders>
            <w:shd w:val="clear" w:color="000000" w:fill="FFFFFF"/>
            <w:noWrap/>
            <w:vAlign w:val="center"/>
          </w:tcPr>
          <w:p w14:paraId="724F5CD9"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98,95</w:t>
            </w:r>
          </w:p>
        </w:tc>
        <w:tc>
          <w:tcPr>
            <w:tcW w:w="597" w:type="pct"/>
            <w:tcBorders>
              <w:top w:val="nil"/>
              <w:left w:val="nil"/>
              <w:bottom w:val="single" w:sz="4" w:space="0" w:color="auto"/>
              <w:right w:val="single" w:sz="4" w:space="0" w:color="auto"/>
            </w:tcBorders>
            <w:shd w:val="clear" w:color="000000" w:fill="FFFFFF"/>
            <w:noWrap/>
            <w:vAlign w:val="center"/>
          </w:tcPr>
          <w:p w14:paraId="69A9EBA3"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107,74</w:t>
            </w:r>
          </w:p>
        </w:tc>
      </w:tr>
      <w:tr w:rsidR="00D05417" w:rsidRPr="00C12D56" w14:paraId="52E4C1A3" w14:textId="77777777" w:rsidTr="00C12D56">
        <w:trPr>
          <w:trHeight w:val="20"/>
        </w:trPr>
        <w:tc>
          <w:tcPr>
            <w:tcW w:w="301" w:type="pct"/>
            <w:tcBorders>
              <w:top w:val="nil"/>
              <w:left w:val="single" w:sz="4" w:space="0" w:color="auto"/>
              <w:bottom w:val="single" w:sz="4" w:space="0" w:color="auto"/>
              <w:right w:val="single" w:sz="4" w:space="0" w:color="auto"/>
            </w:tcBorders>
            <w:shd w:val="clear" w:color="000000" w:fill="FFFFFF"/>
            <w:noWrap/>
            <w:vAlign w:val="center"/>
            <w:hideMark/>
          </w:tcPr>
          <w:p w14:paraId="422289AF"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lang w:eastAsia="ru-RU"/>
              </w:rPr>
              <w:t>3.</w:t>
            </w:r>
          </w:p>
        </w:tc>
        <w:tc>
          <w:tcPr>
            <w:tcW w:w="1417" w:type="pct"/>
            <w:tcBorders>
              <w:top w:val="nil"/>
              <w:left w:val="nil"/>
              <w:bottom w:val="single" w:sz="4" w:space="0" w:color="auto"/>
              <w:right w:val="single" w:sz="4" w:space="0" w:color="auto"/>
            </w:tcBorders>
            <w:shd w:val="clear" w:color="000000" w:fill="FFFFFF"/>
            <w:vAlign w:val="center"/>
            <w:hideMark/>
          </w:tcPr>
          <w:p w14:paraId="4208D411" w14:textId="77777777" w:rsidR="00D05417" w:rsidRPr="00C12D56" w:rsidRDefault="00D05417" w:rsidP="00F6562E">
            <w:pPr>
              <w:rPr>
                <w:rFonts w:ascii="Myriad Pro" w:hAnsi="Myriad Pro"/>
                <w:color w:val="000000"/>
                <w:sz w:val="20"/>
                <w:szCs w:val="20"/>
                <w:lang w:eastAsia="ru-RU"/>
              </w:rPr>
            </w:pPr>
            <w:r w:rsidRPr="00C12D56">
              <w:rPr>
                <w:rFonts w:ascii="Myriad Pro" w:hAnsi="Myriad Pro"/>
                <w:color w:val="000000"/>
                <w:sz w:val="20"/>
                <w:szCs w:val="20"/>
                <w:lang w:eastAsia="ru-RU"/>
              </w:rPr>
              <w:t>Аренда, всего</w:t>
            </w:r>
          </w:p>
        </w:tc>
        <w:tc>
          <w:tcPr>
            <w:tcW w:w="746" w:type="pct"/>
            <w:tcBorders>
              <w:top w:val="nil"/>
              <w:left w:val="nil"/>
              <w:bottom w:val="single" w:sz="4" w:space="0" w:color="auto"/>
              <w:right w:val="single" w:sz="4" w:space="0" w:color="auto"/>
            </w:tcBorders>
            <w:shd w:val="clear" w:color="000000" w:fill="FFFFFF"/>
            <w:noWrap/>
            <w:vAlign w:val="center"/>
          </w:tcPr>
          <w:p w14:paraId="67BC73AE"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46 029,46</w:t>
            </w:r>
          </w:p>
        </w:tc>
        <w:tc>
          <w:tcPr>
            <w:tcW w:w="671" w:type="pct"/>
            <w:tcBorders>
              <w:top w:val="nil"/>
              <w:left w:val="nil"/>
              <w:bottom w:val="single" w:sz="4" w:space="0" w:color="auto"/>
              <w:right w:val="single" w:sz="4" w:space="0" w:color="auto"/>
            </w:tcBorders>
            <w:shd w:val="clear" w:color="000000" w:fill="FFFFFF"/>
            <w:noWrap/>
            <w:vAlign w:val="center"/>
          </w:tcPr>
          <w:p w14:paraId="43AEBC71"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1 134,51</w:t>
            </w:r>
          </w:p>
        </w:tc>
        <w:tc>
          <w:tcPr>
            <w:tcW w:w="671" w:type="pct"/>
            <w:tcBorders>
              <w:top w:val="nil"/>
              <w:left w:val="nil"/>
              <w:bottom w:val="single" w:sz="4" w:space="0" w:color="auto"/>
              <w:right w:val="single" w:sz="4" w:space="0" w:color="auto"/>
            </w:tcBorders>
            <w:shd w:val="clear" w:color="000000" w:fill="FFFFFF"/>
            <w:noWrap/>
            <w:vAlign w:val="center"/>
          </w:tcPr>
          <w:p w14:paraId="218019EA"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566,33</w:t>
            </w:r>
          </w:p>
        </w:tc>
        <w:tc>
          <w:tcPr>
            <w:tcW w:w="597" w:type="pct"/>
            <w:tcBorders>
              <w:top w:val="nil"/>
              <w:left w:val="nil"/>
              <w:bottom w:val="single" w:sz="4" w:space="0" w:color="auto"/>
              <w:right w:val="single" w:sz="4" w:space="0" w:color="auto"/>
            </w:tcBorders>
            <w:shd w:val="clear" w:color="000000" w:fill="FFFFFF"/>
            <w:noWrap/>
            <w:vAlign w:val="center"/>
          </w:tcPr>
          <w:p w14:paraId="4A6ED7D6"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49,92</w:t>
            </w:r>
          </w:p>
        </w:tc>
        <w:tc>
          <w:tcPr>
            <w:tcW w:w="597" w:type="pct"/>
            <w:tcBorders>
              <w:top w:val="nil"/>
              <w:left w:val="nil"/>
              <w:bottom w:val="single" w:sz="4" w:space="0" w:color="auto"/>
              <w:right w:val="single" w:sz="4" w:space="0" w:color="auto"/>
            </w:tcBorders>
            <w:shd w:val="clear" w:color="000000" w:fill="FFFFFF"/>
            <w:noWrap/>
            <w:vAlign w:val="center"/>
          </w:tcPr>
          <w:p w14:paraId="195AFE91"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1,23</w:t>
            </w:r>
          </w:p>
        </w:tc>
      </w:tr>
      <w:tr w:rsidR="00D05417" w:rsidRPr="00C12D56" w14:paraId="03C18C91" w14:textId="77777777" w:rsidTr="00C12D56">
        <w:trPr>
          <w:trHeight w:val="20"/>
        </w:trPr>
        <w:tc>
          <w:tcPr>
            <w:tcW w:w="301" w:type="pct"/>
            <w:tcBorders>
              <w:top w:val="nil"/>
              <w:left w:val="single" w:sz="4" w:space="0" w:color="auto"/>
              <w:bottom w:val="single" w:sz="4" w:space="0" w:color="auto"/>
              <w:right w:val="single" w:sz="4" w:space="0" w:color="auto"/>
            </w:tcBorders>
            <w:shd w:val="clear" w:color="000000" w:fill="FFFFFF"/>
            <w:noWrap/>
            <w:vAlign w:val="center"/>
            <w:hideMark/>
          </w:tcPr>
          <w:p w14:paraId="2CE57690"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lang w:eastAsia="ru-RU"/>
              </w:rPr>
              <w:t>3.1.</w:t>
            </w:r>
          </w:p>
        </w:tc>
        <w:tc>
          <w:tcPr>
            <w:tcW w:w="1417" w:type="pct"/>
            <w:tcBorders>
              <w:top w:val="nil"/>
              <w:left w:val="nil"/>
              <w:bottom w:val="single" w:sz="4" w:space="0" w:color="auto"/>
              <w:right w:val="single" w:sz="4" w:space="0" w:color="auto"/>
            </w:tcBorders>
            <w:shd w:val="clear" w:color="000000" w:fill="FFFFFF"/>
            <w:vAlign w:val="center"/>
            <w:hideMark/>
          </w:tcPr>
          <w:p w14:paraId="7A023ED0" w14:textId="77777777" w:rsidR="00D05417" w:rsidRPr="00C12D56" w:rsidRDefault="00D05417" w:rsidP="00F6562E">
            <w:pPr>
              <w:rPr>
                <w:rFonts w:ascii="Myriad Pro" w:hAnsi="Myriad Pro"/>
                <w:color w:val="000000"/>
                <w:sz w:val="20"/>
                <w:szCs w:val="20"/>
                <w:lang w:eastAsia="ru-RU"/>
              </w:rPr>
            </w:pPr>
            <w:r w:rsidRPr="00C12D56">
              <w:rPr>
                <w:rFonts w:ascii="Myriad Pro" w:hAnsi="Myriad Pro"/>
                <w:color w:val="000000"/>
                <w:sz w:val="20"/>
                <w:szCs w:val="20"/>
                <w:lang w:eastAsia="ru-RU"/>
              </w:rPr>
              <w:t>в том числе аренда объектов электросетевого комплекса</w:t>
            </w:r>
          </w:p>
        </w:tc>
        <w:tc>
          <w:tcPr>
            <w:tcW w:w="746" w:type="pct"/>
            <w:tcBorders>
              <w:top w:val="nil"/>
              <w:left w:val="nil"/>
              <w:bottom w:val="single" w:sz="4" w:space="0" w:color="auto"/>
              <w:right w:val="single" w:sz="4" w:space="0" w:color="auto"/>
            </w:tcBorders>
            <w:shd w:val="clear" w:color="000000" w:fill="FFFFFF"/>
            <w:noWrap/>
            <w:vAlign w:val="center"/>
          </w:tcPr>
          <w:p w14:paraId="43309CDC"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46 029,46</w:t>
            </w:r>
          </w:p>
        </w:tc>
        <w:tc>
          <w:tcPr>
            <w:tcW w:w="671" w:type="pct"/>
            <w:tcBorders>
              <w:top w:val="nil"/>
              <w:left w:val="nil"/>
              <w:bottom w:val="single" w:sz="4" w:space="0" w:color="auto"/>
              <w:right w:val="single" w:sz="4" w:space="0" w:color="auto"/>
            </w:tcBorders>
            <w:shd w:val="clear" w:color="000000" w:fill="FFFFFF"/>
            <w:noWrap/>
            <w:vAlign w:val="center"/>
          </w:tcPr>
          <w:p w14:paraId="3AFE81F5"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1 134,51</w:t>
            </w:r>
          </w:p>
        </w:tc>
        <w:tc>
          <w:tcPr>
            <w:tcW w:w="671" w:type="pct"/>
            <w:tcBorders>
              <w:top w:val="nil"/>
              <w:left w:val="nil"/>
              <w:bottom w:val="single" w:sz="4" w:space="0" w:color="auto"/>
              <w:right w:val="single" w:sz="4" w:space="0" w:color="auto"/>
            </w:tcBorders>
            <w:shd w:val="clear" w:color="000000" w:fill="FFFFFF"/>
            <w:noWrap/>
            <w:vAlign w:val="center"/>
          </w:tcPr>
          <w:p w14:paraId="50CC6C45"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566,33</w:t>
            </w:r>
          </w:p>
        </w:tc>
        <w:tc>
          <w:tcPr>
            <w:tcW w:w="597" w:type="pct"/>
            <w:tcBorders>
              <w:top w:val="nil"/>
              <w:left w:val="nil"/>
              <w:bottom w:val="single" w:sz="4" w:space="0" w:color="auto"/>
              <w:right w:val="single" w:sz="4" w:space="0" w:color="auto"/>
            </w:tcBorders>
            <w:shd w:val="clear" w:color="000000" w:fill="FFFFFF"/>
            <w:noWrap/>
            <w:vAlign w:val="center"/>
          </w:tcPr>
          <w:p w14:paraId="4D626BDB"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49,92</w:t>
            </w:r>
          </w:p>
        </w:tc>
        <w:tc>
          <w:tcPr>
            <w:tcW w:w="597" w:type="pct"/>
            <w:tcBorders>
              <w:top w:val="nil"/>
              <w:left w:val="nil"/>
              <w:bottom w:val="single" w:sz="4" w:space="0" w:color="auto"/>
              <w:right w:val="single" w:sz="4" w:space="0" w:color="auto"/>
            </w:tcBorders>
            <w:shd w:val="clear" w:color="000000" w:fill="FFFFFF"/>
            <w:noWrap/>
            <w:vAlign w:val="center"/>
          </w:tcPr>
          <w:p w14:paraId="53D093C3"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1,23</w:t>
            </w:r>
          </w:p>
        </w:tc>
      </w:tr>
      <w:tr w:rsidR="00D05417" w:rsidRPr="00C12D56" w14:paraId="40E023B0" w14:textId="77777777" w:rsidTr="00C12D56">
        <w:trPr>
          <w:trHeight w:val="20"/>
        </w:trPr>
        <w:tc>
          <w:tcPr>
            <w:tcW w:w="301" w:type="pct"/>
            <w:tcBorders>
              <w:top w:val="nil"/>
              <w:left w:val="single" w:sz="4" w:space="0" w:color="auto"/>
              <w:bottom w:val="single" w:sz="4" w:space="0" w:color="auto"/>
              <w:right w:val="single" w:sz="4" w:space="0" w:color="auto"/>
            </w:tcBorders>
            <w:shd w:val="clear" w:color="000000" w:fill="FFFFFF"/>
            <w:noWrap/>
            <w:vAlign w:val="center"/>
            <w:hideMark/>
          </w:tcPr>
          <w:p w14:paraId="333A394B"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lang w:eastAsia="ru-RU"/>
              </w:rPr>
              <w:t>4.</w:t>
            </w:r>
          </w:p>
        </w:tc>
        <w:tc>
          <w:tcPr>
            <w:tcW w:w="1417" w:type="pct"/>
            <w:tcBorders>
              <w:top w:val="nil"/>
              <w:left w:val="nil"/>
              <w:bottom w:val="single" w:sz="4" w:space="0" w:color="auto"/>
              <w:right w:val="single" w:sz="4" w:space="0" w:color="auto"/>
            </w:tcBorders>
            <w:shd w:val="clear" w:color="000000" w:fill="FFFFFF"/>
            <w:vAlign w:val="center"/>
            <w:hideMark/>
          </w:tcPr>
          <w:p w14:paraId="5BB4C8F0" w14:textId="77777777" w:rsidR="00D05417" w:rsidRPr="00C12D56" w:rsidRDefault="00D05417" w:rsidP="00F6562E">
            <w:pPr>
              <w:rPr>
                <w:rFonts w:ascii="Myriad Pro" w:hAnsi="Myriad Pro"/>
                <w:color w:val="000000"/>
                <w:sz w:val="20"/>
                <w:szCs w:val="20"/>
                <w:lang w:eastAsia="ru-RU"/>
              </w:rPr>
            </w:pPr>
            <w:r w:rsidRPr="00C12D56">
              <w:rPr>
                <w:rFonts w:ascii="Myriad Pro" w:hAnsi="Myriad Pro"/>
                <w:color w:val="000000"/>
                <w:sz w:val="20"/>
                <w:szCs w:val="20"/>
                <w:lang w:eastAsia="ru-RU"/>
              </w:rPr>
              <w:t>Налоги (без учета налога на прибыль), всего, в том числе:</w:t>
            </w:r>
          </w:p>
        </w:tc>
        <w:tc>
          <w:tcPr>
            <w:tcW w:w="746" w:type="pct"/>
            <w:tcBorders>
              <w:top w:val="nil"/>
              <w:left w:val="nil"/>
              <w:bottom w:val="single" w:sz="4" w:space="0" w:color="auto"/>
              <w:right w:val="single" w:sz="4" w:space="0" w:color="auto"/>
            </w:tcBorders>
            <w:shd w:val="clear" w:color="000000" w:fill="FFFFFF"/>
            <w:noWrap/>
            <w:vAlign w:val="center"/>
          </w:tcPr>
          <w:p w14:paraId="418D7F19"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61 539,60</w:t>
            </w:r>
          </w:p>
        </w:tc>
        <w:tc>
          <w:tcPr>
            <w:tcW w:w="671" w:type="pct"/>
            <w:tcBorders>
              <w:top w:val="nil"/>
              <w:left w:val="nil"/>
              <w:bottom w:val="single" w:sz="4" w:space="0" w:color="auto"/>
              <w:right w:val="single" w:sz="4" w:space="0" w:color="auto"/>
            </w:tcBorders>
            <w:shd w:val="clear" w:color="000000" w:fill="FFFFFF"/>
            <w:noWrap/>
            <w:vAlign w:val="center"/>
          </w:tcPr>
          <w:p w14:paraId="6C51A8BD"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121 695,50</w:t>
            </w:r>
          </w:p>
        </w:tc>
        <w:tc>
          <w:tcPr>
            <w:tcW w:w="671" w:type="pct"/>
            <w:tcBorders>
              <w:top w:val="nil"/>
              <w:left w:val="nil"/>
              <w:bottom w:val="single" w:sz="4" w:space="0" w:color="auto"/>
              <w:right w:val="single" w:sz="4" w:space="0" w:color="auto"/>
            </w:tcBorders>
            <w:shd w:val="clear" w:color="000000" w:fill="FFFFFF"/>
            <w:noWrap/>
            <w:vAlign w:val="center"/>
          </w:tcPr>
          <w:p w14:paraId="13C33F84"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92 919,77</w:t>
            </w:r>
          </w:p>
        </w:tc>
        <w:tc>
          <w:tcPr>
            <w:tcW w:w="597" w:type="pct"/>
            <w:tcBorders>
              <w:top w:val="nil"/>
              <w:left w:val="nil"/>
              <w:bottom w:val="single" w:sz="4" w:space="0" w:color="auto"/>
              <w:right w:val="single" w:sz="4" w:space="0" w:color="auto"/>
            </w:tcBorders>
            <w:shd w:val="clear" w:color="000000" w:fill="FFFFFF"/>
            <w:noWrap/>
            <w:vAlign w:val="center"/>
          </w:tcPr>
          <w:p w14:paraId="44687150"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76,35</w:t>
            </w:r>
          </w:p>
        </w:tc>
        <w:tc>
          <w:tcPr>
            <w:tcW w:w="597" w:type="pct"/>
            <w:tcBorders>
              <w:top w:val="nil"/>
              <w:left w:val="nil"/>
              <w:bottom w:val="single" w:sz="4" w:space="0" w:color="auto"/>
              <w:right w:val="single" w:sz="4" w:space="0" w:color="auto"/>
            </w:tcBorders>
            <w:shd w:val="clear" w:color="000000" w:fill="FFFFFF"/>
            <w:noWrap/>
            <w:vAlign w:val="center"/>
          </w:tcPr>
          <w:p w14:paraId="75CFD30A"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150,99</w:t>
            </w:r>
          </w:p>
        </w:tc>
      </w:tr>
      <w:tr w:rsidR="00D05417" w:rsidRPr="00C12D56" w14:paraId="11FFBA81" w14:textId="77777777" w:rsidTr="00C12D56">
        <w:trPr>
          <w:trHeight w:val="20"/>
        </w:trPr>
        <w:tc>
          <w:tcPr>
            <w:tcW w:w="301" w:type="pct"/>
            <w:tcBorders>
              <w:top w:val="nil"/>
              <w:left w:val="single" w:sz="4" w:space="0" w:color="auto"/>
              <w:bottom w:val="single" w:sz="4" w:space="0" w:color="auto"/>
              <w:right w:val="single" w:sz="4" w:space="0" w:color="auto"/>
            </w:tcBorders>
            <w:shd w:val="clear" w:color="000000" w:fill="FFFFFF"/>
            <w:noWrap/>
            <w:vAlign w:val="center"/>
            <w:hideMark/>
          </w:tcPr>
          <w:p w14:paraId="71C5F6EB"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lang w:eastAsia="ru-RU"/>
              </w:rPr>
              <w:t>4.1.</w:t>
            </w:r>
          </w:p>
        </w:tc>
        <w:tc>
          <w:tcPr>
            <w:tcW w:w="1417" w:type="pct"/>
            <w:tcBorders>
              <w:top w:val="nil"/>
              <w:left w:val="nil"/>
              <w:bottom w:val="single" w:sz="4" w:space="0" w:color="auto"/>
              <w:right w:val="single" w:sz="4" w:space="0" w:color="auto"/>
            </w:tcBorders>
            <w:shd w:val="clear" w:color="000000" w:fill="FFFFFF"/>
            <w:vAlign w:val="center"/>
            <w:hideMark/>
          </w:tcPr>
          <w:p w14:paraId="529E895C" w14:textId="77777777" w:rsidR="00D05417" w:rsidRPr="00C12D56" w:rsidRDefault="00D05417" w:rsidP="00F6562E">
            <w:pPr>
              <w:rPr>
                <w:rFonts w:ascii="Myriad Pro" w:hAnsi="Myriad Pro"/>
                <w:color w:val="000000"/>
                <w:sz w:val="20"/>
                <w:szCs w:val="20"/>
                <w:lang w:eastAsia="ru-RU"/>
              </w:rPr>
            </w:pPr>
            <w:r w:rsidRPr="00C12D56">
              <w:rPr>
                <w:rFonts w:ascii="Myriad Pro" w:hAnsi="Myriad Pro"/>
                <w:color w:val="000000"/>
                <w:sz w:val="20"/>
                <w:szCs w:val="20"/>
                <w:lang w:eastAsia="ru-RU"/>
              </w:rPr>
              <w:t>Плата за землю</w:t>
            </w:r>
          </w:p>
        </w:tc>
        <w:tc>
          <w:tcPr>
            <w:tcW w:w="746" w:type="pct"/>
            <w:tcBorders>
              <w:top w:val="nil"/>
              <w:left w:val="nil"/>
              <w:bottom w:val="single" w:sz="4" w:space="0" w:color="auto"/>
              <w:right w:val="single" w:sz="4" w:space="0" w:color="auto"/>
            </w:tcBorders>
            <w:shd w:val="clear" w:color="000000" w:fill="FFFFFF"/>
            <w:noWrap/>
            <w:vAlign w:val="center"/>
          </w:tcPr>
          <w:p w14:paraId="27086F28"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2 027,90</w:t>
            </w:r>
          </w:p>
        </w:tc>
        <w:tc>
          <w:tcPr>
            <w:tcW w:w="671" w:type="pct"/>
            <w:tcBorders>
              <w:top w:val="nil"/>
              <w:left w:val="nil"/>
              <w:bottom w:val="single" w:sz="4" w:space="0" w:color="auto"/>
              <w:right w:val="single" w:sz="4" w:space="0" w:color="auto"/>
            </w:tcBorders>
            <w:shd w:val="clear" w:color="000000" w:fill="FFFFFF"/>
            <w:noWrap/>
            <w:vAlign w:val="center"/>
          </w:tcPr>
          <w:p w14:paraId="099D181E"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2 874,70</w:t>
            </w:r>
          </w:p>
        </w:tc>
        <w:tc>
          <w:tcPr>
            <w:tcW w:w="671" w:type="pct"/>
            <w:tcBorders>
              <w:top w:val="nil"/>
              <w:left w:val="nil"/>
              <w:bottom w:val="single" w:sz="4" w:space="0" w:color="auto"/>
              <w:right w:val="single" w:sz="4" w:space="0" w:color="auto"/>
            </w:tcBorders>
            <w:shd w:val="clear" w:color="000000" w:fill="FFFFFF"/>
            <w:noWrap/>
            <w:vAlign w:val="center"/>
          </w:tcPr>
          <w:p w14:paraId="6AB2EE6B"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2 027,93</w:t>
            </w:r>
          </w:p>
        </w:tc>
        <w:tc>
          <w:tcPr>
            <w:tcW w:w="597" w:type="pct"/>
            <w:tcBorders>
              <w:top w:val="nil"/>
              <w:left w:val="nil"/>
              <w:bottom w:val="single" w:sz="4" w:space="0" w:color="auto"/>
              <w:right w:val="single" w:sz="4" w:space="0" w:color="auto"/>
            </w:tcBorders>
            <w:shd w:val="clear" w:color="000000" w:fill="FFFFFF"/>
            <w:noWrap/>
            <w:vAlign w:val="center"/>
          </w:tcPr>
          <w:p w14:paraId="6D716F90"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70,54</w:t>
            </w:r>
          </w:p>
        </w:tc>
        <w:tc>
          <w:tcPr>
            <w:tcW w:w="597" w:type="pct"/>
            <w:tcBorders>
              <w:top w:val="nil"/>
              <w:left w:val="nil"/>
              <w:bottom w:val="single" w:sz="4" w:space="0" w:color="auto"/>
              <w:right w:val="single" w:sz="4" w:space="0" w:color="auto"/>
            </w:tcBorders>
            <w:shd w:val="clear" w:color="000000" w:fill="FFFFFF"/>
            <w:noWrap/>
            <w:vAlign w:val="center"/>
          </w:tcPr>
          <w:p w14:paraId="33D1C859"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100,00</w:t>
            </w:r>
          </w:p>
        </w:tc>
      </w:tr>
      <w:tr w:rsidR="00D05417" w:rsidRPr="00C12D56" w14:paraId="69EF6027" w14:textId="77777777" w:rsidTr="00C12D56">
        <w:trPr>
          <w:trHeight w:val="20"/>
        </w:trPr>
        <w:tc>
          <w:tcPr>
            <w:tcW w:w="301" w:type="pct"/>
            <w:tcBorders>
              <w:top w:val="nil"/>
              <w:left w:val="single" w:sz="4" w:space="0" w:color="auto"/>
              <w:bottom w:val="single" w:sz="4" w:space="0" w:color="auto"/>
              <w:right w:val="single" w:sz="4" w:space="0" w:color="auto"/>
            </w:tcBorders>
            <w:shd w:val="clear" w:color="000000" w:fill="FFFFFF"/>
            <w:noWrap/>
            <w:vAlign w:val="center"/>
            <w:hideMark/>
          </w:tcPr>
          <w:p w14:paraId="1AA294DF"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lang w:eastAsia="ru-RU"/>
              </w:rPr>
              <w:t>4.2.</w:t>
            </w:r>
          </w:p>
        </w:tc>
        <w:tc>
          <w:tcPr>
            <w:tcW w:w="1417" w:type="pct"/>
            <w:tcBorders>
              <w:top w:val="nil"/>
              <w:left w:val="nil"/>
              <w:bottom w:val="single" w:sz="4" w:space="0" w:color="auto"/>
              <w:right w:val="single" w:sz="4" w:space="0" w:color="auto"/>
            </w:tcBorders>
            <w:shd w:val="clear" w:color="000000" w:fill="FFFFFF"/>
            <w:vAlign w:val="center"/>
            <w:hideMark/>
          </w:tcPr>
          <w:p w14:paraId="6A35F6B7" w14:textId="77777777" w:rsidR="00D05417" w:rsidRPr="00C12D56" w:rsidRDefault="00D05417" w:rsidP="00F6562E">
            <w:pPr>
              <w:rPr>
                <w:rFonts w:ascii="Myriad Pro" w:hAnsi="Myriad Pro"/>
                <w:color w:val="000000"/>
                <w:sz w:val="20"/>
                <w:szCs w:val="20"/>
                <w:lang w:eastAsia="ru-RU"/>
              </w:rPr>
            </w:pPr>
            <w:r w:rsidRPr="00C12D56">
              <w:rPr>
                <w:rFonts w:ascii="Myriad Pro" w:hAnsi="Myriad Pro"/>
                <w:color w:val="000000"/>
                <w:sz w:val="20"/>
                <w:szCs w:val="20"/>
                <w:lang w:eastAsia="ru-RU"/>
              </w:rPr>
              <w:t>Налог на имущество</w:t>
            </w:r>
          </w:p>
        </w:tc>
        <w:tc>
          <w:tcPr>
            <w:tcW w:w="746" w:type="pct"/>
            <w:tcBorders>
              <w:top w:val="nil"/>
              <w:left w:val="nil"/>
              <w:bottom w:val="single" w:sz="4" w:space="0" w:color="auto"/>
              <w:right w:val="single" w:sz="4" w:space="0" w:color="auto"/>
            </w:tcBorders>
            <w:shd w:val="clear" w:color="000000" w:fill="FFFFFF"/>
            <w:noWrap/>
            <w:vAlign w:val="center"/>
          </w:tcPr>
          <w:p w14:paraId="3346C42A"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57 653,60</w:t>
            </w:r>
          </w:p>
        </w:tc>
        <w:tc>
          <w:tcPr>
            <w:tcW w:w="671" w:type="pct"/>
            <w:tcBorders>
              <w:top w:val="nil"/>
              <w:left w:val="nil"/>
              <w:bottom w:val="single" w:sz="4" w:space="0" w:color="auto"/>
              <w:right w:val="single" w:sz="4" w:space="0" w:color="auto"/>
            </w:tcBorders>
            <w:shd w:val="clear" w:color="000000" w:fill="FFFFFF"/>
            <w:noWrap/>
            <w:vAlign w:val="center"/>
          </w:tcPr>
          <w:p w14:paraId="3CE0587F"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116 960,00</w:t>
            </w:r>
          </w:p>
        </w:tc>
        <w:tc>
          <w:tcPr>
            <w:tcW w:w="671" w:type="pct"/>
            <w:tcBorders>
              <w:top w:val="nil"/>
              <w:left w:val="nil"/>
              <w:bottom w:val="single" w:sz="4" w:space="0" w:color="auto"/>
              <w:right w:val="single" w:sz="4" w:space="0" w:color="auto"/>
            </w:tcBorders>
            <w:shd w:val="clear" w:color="000000" w:fill="FFFFFF"/>
            <w:noWrap/>
            <w:vAlign w:val="center"/>
          </w:tcPr>
          <w:p w14:paraId="05AFE6CB"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89 033,70</w:t>
            </w:r>
          </w:p>
        </w:tc>
        <w:tc>
          <w:tcPr>
            <w:tcW w:w="597" w:type="pct"/>
            <w:tcBorders>
              <w:top w:val="nil"/>
              <w:left w:val="nil"/>
              <w:bottom w:val="single" w:sz="4" w:space="0" w:color="auto"/>
              <w:right w:val="single" w:sz="4" w:space="0" w:color="auto"/>
            </w:tcBorders>
            <w:shd w:val="clear" w:color="000000" w:fill="FFFFFF"/>
            <w:noWrap/>
            <w:vAlign w:val="center"/>
          </w:tcPr>
          <w:p w14:paraId="4835A761"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76,12</w:t>
            </w:r>
          </w:p>
        </w:tc>
        <w:tc>
          <w:tcPr>
            <w:tcW w:w="597" w:type="pct"/>
            <w:tcBorders>
              <w:top w:val="nil"/>
              <w:left w:val="nil"/>
              <w:bottom w:val="single" w:sz="4" w:space="0" w:color="auto"/>
              <w:right w:val="single" w:sz="4" w:space="0" w:color="auto"/>
            </w:tcBorders>
            <w:shd w:val="clear" w:color="000000" w:fill="FFFFFF"/>
            <w:noWrap/>
            <w:vAlign w:val="center"/>
          </w:tcPr>
          <w:p w14:paraId="4D62FF77"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154,43</w:t>
            </w:r>
          </w:p>
        </w:tc>
      </w:tr>
      <w:tr w:rsidR="00D05417" w:rsidRPr="00C12D56" w14:paraId="154753BD" w14:textId="77777777" w:rsidTr="00C12D56">
        <w:trPr>
          <w:trHeight w:val="20"/>
        </w:trPr>
        <w:tc>
          <w:tcPr>
            <w:tcW w:w="301" w:type="pct"/>
            <w:tcBorders>
              <w:top w:val="nil"/>
              <w:left w:val="single" w:sz="4" w:space="0" w:color="auto"/>
              <w:bottom w:val="single" w:sz="4" w:space="0" w:color="auto"/>
              <w:right w:val="single" w:sz="4" w:space="0" w:color="auto"/>
            </w:tcBorders>
            <w:shd w:val="clear" w:color="000000" w:fill="FFFFFF"/>
            <w:noWrap/>
            <w:vAlign w:val="center"/>
            <w:hideMark/>
          </w:tcPr>
          <w:p w14:paraId="1F48B5E6"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lang w:eastAsia="ru-RU"/>
              </w:rPr>
              <w:t>4.3.</w:t>
            </w:r>
          </w:p>
        </w:tc>
        <w:tc>
          <w:tcPr>
            <w:tcW w:w="1417" w:type="pct"/>
            <w:tcBorders>
              <w:top w:val="nil"/>
              <w:left w:val="nil"/>
              <w:bottom w:val="single" w:sz="4" w:space="0" w:color="auto"/>
              <w:right w:val="single" w:sz="4" w:space="0" w:color="auto"/>
            </w:tcBorders>
            <w:shd w:val="clear" w:color="000000" w:fill="FFFFFF"/>
            <w:vAlign w:val="center"/>
            <w:hideMark/>
          </w:tcPr>
          <w:p w14:paraId="43770A74" w14:textId="77777777" w:rsidR="00D05417" w:rsidRPr="00C12D56" w:rsidRDefault="00D05417" w:rsidP="00F6562E">
            <w:pPr>
              <w:rPr>
                <w:rFonts w:ascii="Myriad Pro" w:hAnsi="Myriad Pro"/>
                <w:color w:val="000000"/>
                <w:sz w:val="20"/>
                <w:szCs w:val="20"/>
                <w:lang w:eastAsia="ru-RU"/>
              </w:rPr>
            </w:pPr>
            <w:r w:rsidRPr="00C12D56">
              <w:rPr>
                <w:rFonts w:ascii="Myriad Pro" w:hAnsi="Myriad Pro"/>
                <w:color w:val="000000"/>
                <w:sz w:val="20"/>
                <w:szCs w:val="20"/>
                <w:lang w:eastAsia="ru-RU"/>
              </w:rPr>
              <w:t>Прочие налоги и сборы</w:t>
            </w:r>
          </w:p>
        </w:tc>
        <w:tc>
          <w:tcPr>
            <w:tcW w:w="746" w:type="pct"/>
            <w:tcBorders>
              <w:top w:val="nil"/>
              <w:left w:val="nil"/>
              <w:bottom w:val="single" w:sz="4" w:space="0" w:color="auto"/>
              <w:right w:val="single" w:sz="4" w:space="0" w:color="auto"/>
            </w:tcBorders>
            <w:shd w:val="clear" w:color="000000" w:fill="FFFFFF"/>
            <w:noWrap/>
            <w:vAlign w:val="center"/>
          </w:tcPr>
          <w:p w14:paraId="48D8CC12"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1 858,10</w:t>
            </w:r>
          </w:p>
        </w:tc>
        <w:tc>
          <w:tcPr>
            <w:tcW w:w="671" w:type="pct"/>
            <w:tcBorders>
              <w:top w:val="nil"/>
              <w:left w:val="nil"/>
              <w:bottom w:val="single" w:sz="4" w:space="0" w:color="auto"/>
              <w:right w:val="single" w:sz="4" w:space="0" w:color="auto"/>
            </w:tcBorders>
            <w:shd w:val="clear" w:color="000000" w:fill="FFFFFF"/>
            <w:noWrap/>
            <w:vAlign w:val="center"/>
          </w:tcPr>
          <w:p w14:paraId="4019B6C4"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1 860,80</w:t>
            </w:r>
          </w:p>
        </w:tc>
        <w:tc>
          <w:tcPr>
            <w:tcW w:w="671" w:type="pct"/>
            <w:tcBorders>
              <w:top w:val="nil"/>
              <w:left w:val="nil"/>
              <w:bottom w:val="single" w:sz="4" w:space="0" w:color="auto"/>
              <w:right w:val="single" w:sz="4" w:space="0" w:color="auto"/>
            </w:tcBorders>
            <w:shd w:val="clear" w:color="000000" w:fill="FFFFFF"/>
            <w:noWrap/>
            <w:vAlign w:val="center"/>
          </w:tcPr>
          <w:p w14:paraId="35854A15"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1 858,14</w:t>
            </w:r>
          </w:p>
        </w:tc>
        <w:tc>
          <w:tcPr>
            <w:tcW w:w="597" w:type="pct"/>
            <w:tcBorders>
              <w:top w:val="nil"/>
              <w:left w:val="nil"/>
              <w:bottom w:val="single" w:sz="4" w:space="0" w:color="auto"/>
              <w:right w:val="single" w:sz="4" w:space="0" w:color="auto"/>
            </w:tcBorders>
            <w:shd w:val="clear" w:color="000000" w:fill="FFFFFF"/>
            <w:noWrap/>
            <w:vAlign w:val="center"/>
          </w:tcPr>
          <w:p w14:paraId="5577C90A"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99,86</w:t>
            </w:r>
          </w:p>
        </w:tc>
        <w:tc>
          <w:tcPr>
            <w:tcW w:w="597" w:type="pct"/>
            <w:tcBorders>
              <w:top w:val="nil"/>
              <w:left w:val="nil"/>
              <w:bottom w:val="single" w:sz="4" w:space="0" w:color="auto"/>
              <w:right w:val="single" w:sz="4" w:space="0" w:color="auto"/>
            </w:tcBorders>
            <w:shd w:val="clear" w:color="000000" w:fill="FFFFFF"/>
            <w:noWrap/>
            <w:vAlign w:val="center"/>
          </w:tcPr>
          <w:p w14:paraId="6F68746C"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100,00</w:t>
            </w:r>
          </w:p>
        </w:tc>
      </w:tr>
      <w:tr w:rsidR="00D05417" w:rsidRPr="00C12D56" w14:paraId="426B9216" w14:textId="77777777" w:rsidTr="00C12D56">
        <w:trPr>
          <w:trHeight w:val="20"/>
        </w:trPr>
        <w:tc>
          <w:tcPr>
            <w:tcW w:w="301" w:type="pct"/>
            <w:tcBorders>
              <w:top w:val="nil"/>
              <w:left w:val="single" w:sz="4" w:space="0" w:color="auto"/>
              <w:bottom w:val="single" w:sz="4" w:space="0" w:color="auto"/>
              <w:right w:val="single" w:sz="4" w:space="0" w:color="auto"/>
            </w:tcBorders>
            <w:shd w:val="clear" w:color="000000" w:fill="FFFFFF"/>
            <w:noWrap/>
            <w:vAlign w:val="center"/>
            <w:hideMark/>
          </w:tcPr>
          <w:p w14:paraId="6C6440EA"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lang w:eastAsia="ru-RU"/>
              </w:rPr>
              <w:t>5.</w:t>
            </w:r>
          </w:p>
        </w:tc>
        <w:tc>
          <w:tcPr>
            <w:tcW w:w="1417" w:type="pct"/>
            <w:tcBorders>
              <w:top w:val="nil"/>
              <w:left w:val="nil"/>
              <w:bottom w:val="single" w:sz="4" w:space="0" w:color="auto"/>
              <w:right w:val="single" w:sz="4" w:space="0" w:color="auto"/>
            </w:tcBorders>
            <w:shd w:val="clear" w:color="000000" w:fill="FFFFFF"/>
            <w:vAlign w:val="center"/>
            <w:hideMark/>
          </w:tcPr>
          <w:p w14:paraId="5D1B473E" w14:textId="77777777" w:rsidR="00D05417" w:rsidRPr="00C12D56" w:rsidRDefault="00D05417" w:rsidP="00F6562E">
            <w:pPr>
              <w:rPr>
                <w:rFonts w:ascii="Myriad Pro" w:hAnsi="Myriad Pro"/>
                <w:color w:val="000000"/>
                <w:sz w:val="20"/>
                <w:szCs w:val="20"/>
                <w:lang w:eastAsia="ru-RU"/>
              </w:rPr>
            </w:pPr>
            <w:r w:rsidRPr="00C12D56">
              <w:rPr>
                <w:rFonts w:ascii="Myriad Pro" w:hAnsi="Myriad Pro"/>
                <w:color w:val="000000"/>
                <w:sz w:val="20"/>
                <w:szCs w:val="20"/>
                <w:lang w:eastAsia="ru-RU"/>
              </w:rPr>
              <w:t xml:space="preserve">Отчисления на социальные нужды </w:t>
            </w:r>
          </w:p>
        </w:tc>
        <w:tc>
          <w:tcPr>
            <w:tcW w:w="746" w:type="pct"/>
            <w:tcBorders>
              <w:top w:val="nil"/>
              <w:left w:val="nil"/>
              <w:bottom w:val="single" w:sz="4" w:space="0" w:color="auto"/>
              <w:right w:val="single" w:sz="4" w:space="0" w:color="auto"/>
            </w:tcBorders>
            <w:shd w:val="clear" w:color="000000" w:fill="FFFFFF"/>
            <w:noWrap/>
            <w:vAlign w:val="center"/>
          </w:tcPr>
          <w:p w14:paraId="7A8907A3"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362 471,50</w:t>
            </w:r>
          </w:p>
        </w:tc>
        <w:tc>
          <w:tcPr>
            <w:tcW w:w="671" w:type="pct"/>
            <w:tcBorders>
              <w:top w:val="nil"/>
              <w:left w:val="nil"/>
              <w:bottom w:val="single" w:sz="4" w:space="0" w:color="auto"/>
              <w:right w:val="single" w:sz="4" w:space="0" w:color="auto"/>
            </w:tcBorders>
            <w:shd w:val="clear" w:color="000000" w:fill="FFFFFF"/>
            <w:noWrap/>
            <w:vAlign w:val="center"/>
          </w:tcPr>
          <w:p w14:paraId="75F6EA8D"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537 585,54</w:t>
            </w:r>
          </w:p>
        </w:tc>
        <w:tc>
          <w:tcPr>
            <w:tcW w:w="671" w:type="pct"/>
            <w:tcBorders>
              <w:top w:val="nil"/>
              <w:left w:val="nil"/>
              <w:bottom w:val="single" w:sz="4" w:space="0" w:color="auto"/>
              <w:right w:val="single" w:sz="4" w:space="0" w:color="auto"/>
            </w:tcBorders>
            <w:shd w:val="clear" w:color="000000" w:fill="FFFFFF"/>
            <w:noWrap/>
            <w:vAlign w:val="center"/>
          </w:tcPr>
          <w:p w14:paraId="1C912A9F"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407 168,40</w:t>
            </w:r>
          </w:p>
        </w:tc>
        <w:tc>
          <w:tcPr>
            <w:tcW w:w="597" w:type="pct"/>
            <w:tcBorders>
              <w:top w:val="nil"/>
              <w:left w:val="nil"/>
              <w:bottom w:val="single" w:sz="4" w:space="0" w:color="auto"/>
              <w:right w:val="single" w:sz="4" w:space="0" w:color="auto"/>
            </w:tcBorders>
            <w:shd w:val="clear" w:color="000000" w:fill="FFFFFF"/>
            <w:noWrap/>
            <w:vAlign w:val="center"/>
          </w:tcPr>
          <w:p w14:paraId="081CD1EF"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75,74</w:t>
            </w:r>
          </w:p>
        </w:tc>
        <w:tc>
          <w:tcPr>
            <w:tcW w:w="597" w:type="pct"/>
            <w:tcBorders>
              <w:top w:val="nil"/>
              <w:left w:val="nil"/>
              <w:bottom w:val="single" w:sz="4" w:space="0" w:color="auto"/>
              <w:right w:val="single" w:sz="4" w:space="0" w:color="auto"/>
            </w:tcBorders>
            <w:shd w:val="clear" w:color="000000" w:fill="FFFFFF"/>
            <w:noWrap/>
            <w:vAlign w:val="center"/>
          </w:tcPr>
          <w:p w14:paraId="54AE6BD4"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112,33</w:t>
            </w:r>
          </w:p>
        </w:tc>
      </w:tr>
      <w:tr w:rsidR="00D05417" w:rsidRPr="00C12D56" w14:paraId="5DF31091" w14:textId="77777777" w:rsidTr="00C12D56">
        <w:trPr>
          <w:trHeight w:val="20"/>
        </w:trPr>
        <w:tc>
          <w:tcPr>
            <w:tcW w:w="301" w:type="pct"/>
            <w:tcBorders>
              <w:top w:val="nil"/>
              <w:left w:val="single" w:sz="4" w:space="0" w:color="auto"/>
              <w:bottom w:val="single" w:sz="4" w:space="0" w:color="auto"/>
              <w:right w:val="single" w:sz="4" w:space="0" w:color="auto"/>
            </w:tcBorders>
            <w:shd w:val="clear" w:color="000000" w:fill="FFFFFF"/>
            <w:noWrap/>
            <w:vAlign w:val="center"/>
            <w:hideMark/>
          </w:tcPr>
          <w:p w14:paraId="33D02950"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lang w:eastAsia="ru-RU"/>
              </w:rPr>
              <w:t>6.</w:t>
            </w:r>
          </w:p>
        </w:tc>
        <w:tc>
          <w:tcPr>
            <w:tcW w:w="1417" w:type="pct"/>
            <w:tcBorders>
              <w:top w:val="nil"/>
              <w:left w:val="nil"/>
              <w:bottom w:val="single" w:sz="4" w:space="0" w:color="auto"/>
              <w:right w:val="single" w:sz="4" w:space="0" w:color="auto"/>
            </w:tcBorders>
            <w:shd w:val="clear" w:color="000000" w:fill="FFFFFF"/>
            <w:vAlign w:val="center"/>
            <w:hideMark/>
          </w:tcPr>
          <w:p w14:paraId="53CDBB4D" w14:textId="77777777" w:rsidR="00D05417" w:rsidRPr="00C12D56" w:rsidRDefault="00D05417" w:rsidP="00F6562E">
            <w:pPr>
              <w:rPr>
                <w:rFonts w:ascii="Myriad Pro" w:hAnsi="Myriad Pro"/>
                <w:color w:val="000000"/>
                <w:sz w:val="20"/>
                <w:szCs w:val="20"/>
                <w:lang w:eastAsia="ru-RU"/>
              </w:rPr>
            </w:pPr>
            <w:r w:rsidRPr="00C12D56">
              <w:rPr>
                <w:rFonts w:ascii="Myriad Pro" w:hAnsi="Myriad Pro"/>
                <w:color w:val="000000"/>
                <w:sz w:val="20"/>
                <w:szCs w:val="20"/>
                <w:lang w:eastAsia="ru-RU"/>
              </w:rPr>
              <w:t>Прочие неподконтрольные расходы всего, в том числе:</w:t>
            </w:r>
          </w:p>
        </w:tc>
        <w:tc>
          <w:tcPr>
            <w:tcW w:w="746" w:type="pct"/>
            <w:tcBorders>
              <w:top w:val="nil"/>
              <w:left w:val="nil"/>
              <w:bottom w:val="single" w:sz="4" w:space="0" w:color="auto"/>
              <w:right w:val="single" w:sz="4" w:space="0" w:color="auto"/>
            </w:tcBorders>
            <w:shd w:val="clear" w:color="000000" w:fill="FFFFFF"/>
            <w:noWrap/>
            <w:vAlign w:val="center"/>
          </w:tcPr>
          <w:p w14:paraId="16975FA1"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378 342,99</w:t>
            </w:r>
          </w:p>
        </w:tc>
        <w:tc>
          <w:tcPr>
            <w:tcW w:w="671" w:type="pct"/>
            <w:tcBorders>
              <w:top w:val="nil"/>
              <w:left w:val="nil"/>
              <w:bottom w:val="single" w:sz="4" w:space="0" w:color="auto"/>
              <w:right w:val="single" w:sz="4" w:space="0" w:color="auto"/>
            </w:tcBorders>
            <w:shd w:val="clear" w:color="000000" w:fill="FFFFFF"/>
            <w:noWrap/>
            <w:vAlign w:val="center"/>
          </w:tcPr>
          <w:p w14:paraId="483C511F"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151 310,57</w:t>
            </w:r>
          </w:p>
        </w:tc>
        <w:tc>
          <w:tcPr>
            <w:tcW w:w="671" w:type="pct"/>
            <w:tcBorders>
              <w:top w:val="nil"/>
              <w:left w:val="nil"/>
              <w:bottom w:val="single" w:sz="4" w:space="0" w:color="auto"/>
              <w:right w:val="single" w:sz="4" w:space="0" w:color="auto"/>
            </w:tcBorders>
            <w:shd w:val="clear" w:color="000000" w:fill="FFFFFF"/>
            <w:noWrap/>
            <w:vAlign w:val="center"/>
          </w:tcPr>
          <w:p w14:paraId="4D00DD7D"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19 945,15</w:t>
            </w:r>
          </w:p>
        </w:tc>
        <w:tc>
          <w:tcPr>
            <w:tcW w:w="597" w:type="pct"/>
            <w:tcBorders>
              <w:top w:val="nil"/>
              <w:left w:val="nil"/>
              <w:bottom w:val="single" w:sz="4" w:space="0" w:color="auto"/>
              <w:right w:val="single" w:sz="4" w:space="0" w:color="auto"/>
            </w:tcBorders>
            <w:shd w:val="clear" w:color="000000" w:fill="FFFFFF"/>
            <w:noWrap/>
            <w:vAlign w:val="center"/>
          </w:tcPr>
          <w:p w14:paraId="353DEC56"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13,18</w:t>
            </w:r>
          </w:p>
        </w:tc>
        <w:tc>
          <w:tcPr>
            <w:tcW w:w="597" w:type="pct"/>
            <w:tcBorders>
              <w:top w:val="nil"/>
              <w:left w:val="nil"/>
              <w:bottom w:val="single" w:sz="4" w:space="0" w:color="auto"/>
              <w:right w:val="single" w:sz="4" w:space="0" w:color="auto"/>
            </w:tcBorders>
            <w:shd w:val="clear" w:color="000000" w:fill="FFFFFF"/>
            <w:noWrap/>
            <w:vAlign w:val="center"/>
          </w:tcPr>
          <w:p w14:paraId="23A0769C"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5,27</w:t>
            </w:r>
          </w:p>
        </w:tc>
      </w:tr>
      <w:tr w:rsidR="00D05417" w:rsidRPr="00C12D56" w14:paraId="6CAF903D" w14:textId="77777777" w:rsidTr="00C12D56">
        <w:trPr>
          <w:trHeight w:val="20"/>
        </w:trPr>
        <w:tc>
          <w:tcPr>
            <w:tcW w:w="301" w:type="pct"/>
            <w:tcBorders>
              <w:top w:val="nil"/>
              <w:left w:val="single" w:sz="4" w:space="0" w:color="auto"/>
              <w:bottom w:val="single" w:sz="4" w:space="0" w:color="auto"/>
              <w:right w:val="single" w:sz="4" w:space="0" w:color="auto"/>
            </w:tcBorders>
            <w:shd w:val="clear" w:color="000000" w:fill="FFFFFF"/>
            <w:noWrap/>
            <w:vAlign w:val="center"/>
            <w:hideMark/>
          </w:tcPr>
          <w:p w14:paraId="50CF78F8"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lang w:eastAsia="ru-RU"/>
              </w:rPr>
              <w:t>6.1.</w:t>
            </w:r>
          </w:p>
        </w:tc>
        <w:tc>
          <w:tcPr>
            <w:tcW w:w="1417" w:type="pct"/>
            <w:tcBorders>
              <w:top w:val="nil"/>
              <w:left w:val="nil"/>
              <w:bottom w:val="single" w:sz="4" w:space="0" w:color="auto"/>
              <w:right w:val="single" w:sz="4" w:space="0" w:color="auto"/>
            </w:tcBorders>
            <w:shd w:val="clear" w:color="000000" w:fill="FFFFFF"/>
            <w:vAlign w:val="center"/>
            <w:hideMark/>
          </w:tcPr>
          <w:p w14:paraId="4260AA52" w14:textId="77777777" w:rsidR="00D05417" w:rsidRPr="00C12D56" w:rsidRDefault="00D05417" w:rsidP="00F6562E">
            <w:pPr>
              <w:rPr>
                <w:rFonts w:ascii="Myriad Pro" w:hAnsi="Myriad Pro"/>
                <w:color w:val="000000"/>
                <w:sz w:val="20"/>
                <w:szCs w:val="20"/>
                <w:lang w:eastAsia="ru-RU"/>
              </w:rPr>
            </w:pPr>
            <w:r w:rsidRPr="00C12D56">
              <w:rPr>
                <w:rFonts w:ascii="Myriad Pro" w:hAnsi="Myriad Pro"/>
                <w:color w:val="000000"/>
                <w:sz w:val="20"/>
                <w:szCs w:val="20"/>
                <w:lang w:eastAsia="ru-RU"/>
              </w:rPr>
              <w:t>услуги гослабораторий</w:t>
            </w:r>
          </w:p>
        </w:tc>
        <w:tc>
          <w:tcPr>
            <w:tcW w:w="746" w:type="pct"/>
            <w:tcBorders>
              <w:top w:val="nil"/>
              <w:left w:val="nil"/>
              <w:bottom w:val="single" w:sz="4" w:space="0" w:color="auto"/>
              <w:right w:val="single" w:sz="4" w:space="0" w:color="auto"/>
            </w:tcBorders>
            <w:shd w:val="clear" w:color="000000" w:fill="FFFFFF"/>
            <w:noWrap/>
            <w:vAlign w:val="center"/>
          </w:tcPr>
          <w:p w14:paraId="1172D8AB"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2 618,90</w:t>
            </w:r>
          </w:p>
        </w:tc>
        <w:tc>
          <w:tcPr>
            <w:tcW w:w="671" w:type="pct"/>
            <w:tcBorders>
              <w:top w:val="nil"/>
              <w:left w:val="nil"/>
              <w:bottom w:val="single" w:sz="4" w:space="0" w:color="auto"/>
              <w:right w:val="single" w:sz="4" w:space="0" w:color="auto"/>
            </w:tcBorders>
            <w:shd w:val="clear" w:color="000000" w:fill="FFFFFF"/>
            <w:noWrap/>
            <w:vAlign w:val="center"/>
          </w:tcPr>
          <w:p w14:paraId="7DEED988"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2 851,67</w:t>
            </w:r>
          </w:p>
        </w:tc>
        <w:tc>
          <w:tcPr>
            <w:tcW w:w="671" w:type="pct"/>
            <w:tcBorders>
              <w:top w:val="nil"/>
              <w:left w:val="nil"/>
              <w:bottom w:val="single" w:sz="4" w:space="0" w:color="auto"/>
              <w:right w:val="single" w:sz="4" w:space="0" w:color="auto"/>
            </w:tcBorders>
            <w:shd w:val="clear" w:color="000000" w:fill="FFFFFF"/>
            <w:noWrap/>
            <w:vAlign w:val="center"/>
          </w:tcPr>
          <w:p w14:paraId="4F1C2633"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2 711,34</w:t>
            </w:r>
          </w:p>
        </w:tc>
        <w:tc>
          <w:tcPr>
            <w:tcW w:w="597" w:type="pct"/>
            <w:tcBorders>
              <w:top w:val="nil"/>
              <w:left w:val="nil"/>
              <w:bottom w:val="single" w:sz="4" w:space="0" w:color="auto"/>
              <w:right w:val="single" w:sz="4" w:space="0" w:color="auto"/>
            </w:tcBorders>
            <w:shd w:val="clear" w:color="000000" w:fill="FFFFFF"/>
            <w:noWrap/>
            <w:vAlign w:val="center"/>
          </w:tcPr>
          <w:p w14:paraId="05F24CAC"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95,08</w:t>
            </w:r>
          </w:p>
        </w:tc>
        <w:tc>
          <w:tcPr>
            <w:tcW w:w="597" w:type="pct"/>
            <w:tcBorders>
              <w:top w:val="nil"/>
              <w:left w:val="nil"/>
              <w:bottom w:val="single" w:sz="4" w:space="0" w:color="auto"/>
              <w:right w:val="single" w:sz="4" w:space="0" w:color="auto"/>
            </w:tcBorders>
            <w:shd w:val="clear" w:color="000000" w:fill="FFFFFF"/>
            <w:noWrap/>
            <w:vAlign w:val="center"/>
          </w:tcPr>
          <w:p w14:paraId="3B74034E"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103,53</w:t>
            </w:r>
          </w:p>
        </w:tc>
      </w:tr>
      <w:tr w:rsidR="00D05417" w:rsidRPr="00C12D56" w14:paraId="721F3B90" w14:textId="77777777" w:rsidTr="00C12D56">
        <w:trPr>
          <w:trHeight w:val="20"/>
        </w:trPr>
        <w:tc>
          <w:tcPr>
            <w:tcW w:w="301" w:type="pct"/>
            <w:tcBorders>
              <w:top w:val="nil"/>
              <w:left w:val="single" w:sz="4" w:space="0" w:color="auto"/>
              <w:bottom w:val="single" w:sz="4" w:space="0" w:color="auto"/>
              <w:right w:val="single" w:sz="4" w:space="0" w:color="auto"/>
            </w:tcBorders>
            <w:shd w:val="clear" w:color="000000" w:fill="FFFFFF"/>
            <w:noWrap/>
            <w:vAlign w:val="center"/>
            <w:hideMark/>
          </w:tcPr>
          <w:p w14:paraId="263D6A40"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lang w:eastAsia="ru-RU"/>
              </w:rPr>
              <w:t>6.2.</w:t>
            </w:r>
          </w:p>
        </w:tc>
        <w:tc>
          <w:tcPr>
            <w:tcW w:w="1417" w:type="pct"/>
            <w:tcBorders>
              <w:top w:val="nil"/>
              <w:left w:val="nil"/>
              <w:bottom w:val="single" w:sz="4" w:space="0" w:color="auto"/>
              <w:right w:val="single" w:sz="4" w:space="0" w:color="auto"/>
            </w:tcBorders>
            <w:shd w:val="clear" w:color="000000" w:fill="FFFFFF"/>
            <w:vAlign w:val="center"/>
            <w:hideMark/>
          </w:tcPr>
          <w:p w14:paraId="1D21D6EB" w14:textId="77777777" w:rsidR="00D05417" w:rsidRPr="00C12D56" w:rsidRDefault="00D05417" w:rsidP="00F6562E">
            <w:pPr>
              <w:rPr>
                <w:rFonts w:ascii="Myriad Pro" w:hAnsi="Myriad Pro"/>
                <w:color w:val="000000"/>
                <w:sz w:val="20"/>
                <w:szCs w:val="20"/>
                <w:lang w:eastAsia="ru-RU"/>
              </w:rPr>
            </w:pPr>
            <w:r w:rsidRPr="00C12D56">
              <w:rPr>
                <w:rFonts w:ascii="Myriad Pro" w:hAnsi="Myriad Pro"/>
                <w:color w:val="000000"/>
                <w:sz w:val="20"/>
                <w:szCs w:val="20"/>
                <w:lang w:eastAsia="ru-RU"/>
              </w:rPr>
              <w:t>содержание ОРУ, ЗРУ</w:t>
            </w:r>
          </w:p>
        </w:tc>
        <w:tc>
          <w:tcPr>
            <w:tcW w:w="746" w:type="pct"/>
            <w:tcBorders>
              <w:top w:val="nil"/>
              <w:left w:val="nil"/>
              <w:bottom w:val="single" w:sz="4" w:space="0" w:color="auto"/>
              <w:right w:val="single" w:sz="4" w:space="0" w:color="auto"/>
            </w:tcBorders>
            <w:shd w:val="clear" w:color="000000" w:fill="FFFFFF"/>
            <w:noWrap/>
            <w:vAlign w:val="center"/>
          </w:tcPr>
          <w:p w14:paraId="363EBBA8"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43 528,10</w:t>
            </w:r>
          </w:p>
        </w:tc>
        <w:tc>
          <w:tcPr>
            <w:tcW w:w="671" w:type="pct"/>
            <w:tcBorders>
              <w:top w:val="nil"/>
              <w:left w:val="nil"/>
              <w:bottom w:val="single" w:sz="4" w:space="0" w:color="auto"/>
              <w:right w:val="single" w:sz="4" w:space="0" w:color="auto"/>
            </w:tcBorders>
            <w:shd w:val="clear" w:color="000000" w:fill="FFFFFF"/>
            <w:noWrap/>
            <w:vAlign w:val="center"/>
          </w:tcPr>
          <w:p w14:paraId="1FB1DE0C"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6 668,87</w:t>
            </w:r>
          </w:p>
        </w:tc>
        <w:tc>
          <w:tcPr>
            <w:tcW w:w="671" w:type="pct"/>
            <w:tcBorders>
              <w:top w:val="nil"/>
              <w:left w:val="nil"/>
              <w:bottom w:val="single" w:sz="4" w:space="0" w:color="auto"/>
              <w:right w:val="single" w:sz="4" w:space="0" w:color="auto"/>
            </w:tcBorders>
            <w:shd w:val="clear" w:color="000000" w:fill="FFFFFF"/>
            <w:noWrap/>
            <w:vAlign w:val="center"/>
          </w:tcPr>
          <w:p w14:paraId="05A026D0"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6 668,87</w:t>
            </w:r>
          </w:p>
        </w:tc>
        <w:tc>
          <w:tcPr>
            <w:tcW w:w="597" w:type="pct"/>
            <w:tcBorders>
              <w:top w:val="nil"/>
              <w:left w:val="nil"/>
              <w:bottom w:val="single" w:sz="4" w:space="0" w:color="auto"/>
              <w:right w:val="single" w:sz="4" w:space="0" w:color="auto"/>
            </w:tcBorders>
            <w:shd w:val="clear" w:color="000000" w:fill="FFFFFF"/>
            <w:noWrap/>
            <w:vAlign w:val="center"/>
          </w:tcPr>
          <w:p w14:paraId="6BFDB2BB"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100,00</w:t>
            </w:r>
          </w:p>
        </w:tc>
        <w:tc>
          <w:tcPr>
            <w:tcW w:w="597" w:type="pct"/>
            <w:tcBorders>
              <w:top w:val="nil"/>
              <w:left w:val="nil"/>
              <w:bottom w:val="single" w:sz="4" w:space="0" w:color="auto"/>
              <w:right w:val="single" w:sz="4" w:space="0" w:color="auto"/>
            </w:tcBorders>
            <w:shd w:val="clear" w:color="000000" w:fill="FFFFFF"/>
            <w:noWrap/>
            <w:vAlign w:val="center"/>
          </w:tcPr>
          <w:p w14:paraId="7EBEA079"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15,32</w:t>
            </w:r>
          </w:p>
        </w:tc>
      </w:tr>
      <w:tr w:rsidR="00D05417" w:rsidRPr="00C12D56" w14:paraId="70FC728A" w14:textId="77777777" w:rsidTr="00C12D56">
        <w:trPr>
          <w:trHeight w:val="20"/>
        </w:trPr>
        <w:tc>
          <w:tcPr>
            <w:tcW w:w="301" w:type="pct"/>
            <w:tcBorders>
              <w:top w:val="nil"/>
              <w:left w:val="single" w:sz="4" w:space="0" w:color="auto"/>
              <w:bottom w:val="single" w:sz="4" w:space="0" w:color="auto"/>
              <w:right w:val="single" w:sz="4" w:space="0" w:color="auto"/>
            </w:tcBorders>
            <w:shd w:val="clear" w:color="000000" w:fill="FFFFFF"/>
            <w:noWrap/>
            <w:vAlign w:val="center"/>
            <w:hideMark/>
          </w:tcPr>
          <w:p w14:paraId="333CFC06"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lang w:eastAsia="ru-RU"/>
              </w:rPr>
              <w:lastRenderedPageBreak/>
              <w:t>6.3.</w:t>
            </w:r>
          </w:p>
        </w:tc>
        <w:tc>
          <w:tcPr>
            <w:tcW w:w="1417" w:type="pct"/>
            <w:tcBorders>
              <w:top w:val="nil"/>
              <w:left w:val="nil"/>
              <w:bottom w:val="single" w:sz="4" w:space="0" w:color="auto"/>
              <w:right w:val="single" w:sz="4" w:space="0" w:color="auto"/>
            </w:tcBorders>
            <w:shd w:val="clear" w:color="000000" w:fill="FFFFFF"/>
            <w:vAlign w:val="center"/>
            <w:hideMark/>
          </w:tcPr>
          <w:p w14:paraId="459D3DA2" w14:textId="228EF829" w:rsidR="00D05417" w:rsidRPr="00C12D56" w:rsidRDefault="00D05417" w:rsidP="00F6562E">
            <w:pPr>
              <w:rPr>
                <w:rFonts w:ascii="Myriad Pro" w:hAnsi="Myriad Pro"/>
                <w:color w:val="000000"/>
                <w:sz w:val="20"/>
                <w:szCs w:val="20"/>
                <w:lang w:eastAsia="ru-RU"/>
              </w:rPr>
            </w:pPr>
            <w:r w:rsidRPr="00C12D56">
              <w:rPr>
                <w:rFonts w:ascii="Myriad Pro" w:hAnsi="Myriad Pro"/>
                <w:color w:val="000000"/>
                <w:sz w:val="20"/>
                <w:szCs w:val="20"/>
                <w:lang w:eastAsia="ru-RU"/>
              </w:rPr>
              <w:t xml:space="preserve">расходы на содержание аппарата управления </w:t>
            </w:r>
            <w:r w:rsidR="00801C45">
              <w:rPr>
                <w:rFonts w:ascii="Myriad Pro" w:hAnsi="Myriad Pro"/>
                <w:color w:val="000000"/>
                <w:sz w:val="20"/>
                <w:szCs w:val="20"/>
                <w:lang w:eastAsia="ru-RU"/>
              </w:rPr>
              <w:t>ПАО </w:t>
            </w:r>
            <w:r w:rsidRPr="00C12D56">
              <w:rPr>
                <w:rFonts w:ascii="Myriad Pro" w:hAnsi="Myriad Pro"/>
                <w:color w:val="000000"/>
                <w:sz w:val="20"/>
                <w:szCs w:val="20"/>
                <w:lang w:eastAsia="ru-RU"/>
              </w:rPr>
              <w:t xml:space="preserve">"МРСК Сибири" </w:t>
            </w:r>
          </w:p>
        </w:tc>
        <w:tc>
          <w:tcPr>
            <w:tcW w:w="746" w:type="pct"/>
            <w:tcBorders>
              <w:top w:val="nil"/>
              <w:left w:val="nil"/>
              <w:bottom w:val="single" w:sz="4" w:space="0" w:color="auto"/>
              <w:right w:val="single" w:sz="4" w:space="0" w:color="auto"/>
            </w:tcBorders>
            <w:shd w:val="clear" w:color="000000" w:fill="FFFFFF"/>
            <w:noWrap/>
            <w:vAlign w:val="center"/>
          </w:tcPr>
          <w:p w14:paraId="3C524652"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107 485,10</w:t>
            </w:r>
          </w:p>
        </w:tc>
        <w:tc>
          <w:tcPr>
            <w:tcW w:w="671" w:type="pct"/>
            <w:tcBorders>
              <w:top w:val="nil"/>
              <w:left w:val="nil"/>
              <w:bottom w:val="single" w:sz="4" w:space="0" w:color="auto"/>
              <w:right w:val="single" w:sz="4" w:space="0" w:color="auto"/>
            </w:tcBorders>
            <w:shd w:val="clear" w:color="000000" w:fill="FFFFFF"/>
            <w:noWrap/>
            <w:vAlign w:val="center"/>
          </w:tcPr>
          <w:p w14:paraId="3B6082CB"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141 790,03</w:t>
            </w:r>
          </w:p>
        </w:tc>
        <w:tc>
          <w:tcPr>
            <w:tcW w:w="671" w:type="pct"/>
            <w:tcBorders>
              <w:top w:val="nil"/>
              <w:left w:val="nil"/>
              <w:bottom w:val="single" w:sz="4" w:space="0" w:color="auto"/>
              <w:right w:val="single" w:sz="4" w:space="0" w:color="auto"/>
            </w:tcBorders>
            <w:shd w:val="clear" w:color="000000" w:fill="FFFFFF"/>
            <w:noWrap/>
            <w:vAlign w:val="center"/>
          </w:tcPr>
          <w:p w14:paraId="008678C5"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10 564,94</w:t>
            </w:r>
          </w:p>
        </w:tc>
        <w:tc>
          <w:tcPr>
            <w:tcW w:w="597" w:type="pct"/>
            <w:tcBorders>
              <w:top w:val="nil"/>
              <w:left w:val="nil"/>
              <w:bottom w:val="single" w:sz="4" w:space="0" w:color="auto"/>
              <w:right w:val="single" w:sz="4" w:space="0" w:color="auto"/>
            </w:tcBorders>
            <w:shd w:val="clear" w:color="000000" w:fill="FFFFFF"/>
            <w:noWrap/>
            <w:vAlign w:val="center"/>
          </w:tcPr>
          <w:p w14:paraId="41D3DAEF"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7,45</w:t>
            </w:r>
          </w:p>
        </w:tc>
        <w:tc>
          <w:tcPr>
            <w:tcW w:w="597" w:type="pct"/>
            <w:tcBorders>
              <w:top w:val="nil"/>
              <w:left w:val="nil"/>
              <w:bottom w:val="single" w:sz="4" w:space="0" w:color="auto"/>
              <w:right w:val="single" w:sz="4" w:space="0" w:color="auto"/>
            </w:tcBorders>
            <w:shd w:val="clear" w:color="000000" w:fill="FFFFFF"/>
            <w:noWrap/>
            <w:vAlign w:val="center"/>
          </w:tcPr>
          <w:p w14:paraId="7782D398"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9,83</w:t>
            </w:r>
          </w:p>
        </w:tc>
      </w:tr>
      <w:tr w:rsidR="00D05417" w:rsidRPr="00C12D56" w14:paraId="3EAFAF19" w14:textId="77777777" w:rsidTr="00C12D56">
        <w:trPr>
          <w:trHeight w:val="20"/>
        </w:trPr>
        <w:tc>
          <w:tcPr>
            <w:tcW w:w="301" w:type="pct"/>
            <w:tcBorders>
              <w:top w:val="nil"/>
              <w:left w:val="single" w:sz="4" w:space="0" w:color="auto"/>
              <w:bottom w:val="single" w:sz="4" w:space="0" w:color="auto"/>
              <w:right w:val="single" w:sz="4" w:space="0" w:color="auto"/>
            </w:tcBorders>
            <w:shd w:val="clear" w:color="000000" w:fill="FFFFFF"/>
            <w:noWrap/>
            <w:vAlign w:val="center"/>
            <w:hideMark/>
          </w:tcPr>
          <w:p w14:paraId="1FC30FF2"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lang w:eastAsia="ru-RU"/>
              </w:rPr>
              <w:t>6.4.</w:t>
            </w:r>
          </w:p>
        </w:tc>
        <w:tc>
          <w:tcPr>
            <w:tcW w:w="1417" w:type="pct"/>
            <w:tcBorders>
              <w:top w:val="nil"/>
              <w:left w:val="nil"/>
              <w:bottom w:val="single" w:sz="4" w:space="0" w:color="auto"/>
              <w:right w:val="single" w:sz="4" w:space="0" w:color="auto"/>
            </w:tcBorders>
            <w:shd w:val="clear" w:color="000000" w:fill="FFFFFF"/>
            <w:vAlign w:val="center"/>
            <w:hideMark/>
          </w:tcPr>
          <w:p w14:paraId="19477B7A" w14:textId="755932CD" w:rsidR="00D05417" w:rsidRPr="00C12D56" w:rsidRDefault="00D05417" w:rsidP="00F6562E">
            <w:pPr>
              <w:rPr>
                <w:rFonts w:ascii="Myriad Pro" w:hAnsi="Myriad Pro"/>
                <w:color w:val="000000"/>
                <w:sz w:val="20"/>
                <w:szCs w:val="20"/>
                <w:lang w:eastAsia="ru-RU"/>
              </w:rPr>
            </w:pPr>
            <w:r w:rsidRPr="00C12D56">
              <w:rPr>
                <w:rFonts w:ascii="Myriad Pro" w:hAnsi="Myriad Pro"/>
                <w:color w:val="000000"/>
                <w:sz w:val="20"/>
                <w:szCs w:val="20"/>
                <w:lang w:eastAsia="ru-RU"/>
              </w:rPr>
              <w:t xml:space="preserve">расходы на услуги </w:t>
            </w:r>
            <w:r w:rsidR="00801C45">
              <w:rPr>
                <w:rFonts w:ascii="Myriad Pro" w:hAnsi="Myriad Pro"/>
                <w:color w:val="000000"/>
                <w:sz w:val="20"/>
                <w:szCs w:val="20"/>
                <w:lang w:eastAsia="ru-RU"/>
              </w:rPr>
              <w:t>ПАО </w:t>
            </w:r>
            <w:r w:rsidRPr="00C12D56">
              <w:rPr>
                <w:rFonts w:ascii="Myriad Pro" w:hAnsi="Myriad Pro"/>
                <w:color w:val="000000"/>
                <w:sz w:val="20"/>
                <w:szCs w:val="20"/>
                <w:lang w:eastAsia="ru-RU"/>
              </w:rPr>
              <w:t>"Россети"</w:t>
            </w:r>
          </w:p>
        </w:tc>
        <w:tc>
          <w:tcPr>
            <w:tcW w:w="746" w:type="pct"/>
            <w:tcBorders>
              <w:top w:val="nil"/>
              <w:left w:val="nil"/>
              <w:bottom w:val="single" w:sz="4" w:space="0" w:color="auto"/>
              <w:right w:val="single" w:sz="4" w:space="0" w:color="auto"/>
            </w:tcBorders>
            <w:shd w:val="clear" w:color="000000" w:fill="FFFFFF"/>
            <w:noWrap/>
            <w:vAlign w:val="center"/>
          </w:tcPr>
          <w:p w14:paraId="6658B283"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31 339,90</w:t>
            </w:r>
          </w:p>
        </w:tc>
        <w:tc>
          <w:tcPr>
            <w:tcW w:w="671" w:type="pct"/>
            <w:tcBorders>
              <w:top w:val="nil"/>
              <w:left w:val="nil"/>
              <w:bottom w:val="single" w:sz="4" w:space="0" w:color="auto"/>
              <w:right w:val="single" w:sz="4" w:space="0" w:color="auto"/>
            </w:tcBorders>
            <w:shd w:val="clear" w:color="000000" w:fill="FFFFFF"/>
            <w:noWrap/>
            <w:vAlign w:val="center"/>
          </w:tcPr>
          <w:p w14:paraId="73C53875"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0,00</w:t>
            </w:r>
          </w:p>
        </w:tc>
        <w:tc>
          <w:tcPr>
            <w:tcW w:w="671" w:type="pct"/>
            <w:tcBorders>
              <w:top w:val="nil"/>
              <w:left w:val="nil"/>
              <w:bottom w:val="single" w:sz="4" w:space="0" w:color="auto"/>
              <w:right w:val="single" w:sz="4" w:space="0" w:color="auto"/>
            </w:tcBorders>
            <w:shd w:val="clear" w:color="000000" w:fill="FFFFFF"/>
            <w:noWrap/>
            <w:vAlign w:val="center"/>
          </w:tcPr>
          <w:p w14:paraId="7013DDC8"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0,00</w:t>
            </w:r>
          </w:p>
        </w:tc>
        <w:tc>
          <w:tcPr>
            <w:tcW w:w="597" w:type="pct"/>
            <w:tcBorders>
              <w:top w:val="nil"/>
              <w:left w:val="nil"/>
              <w:bottom w:val="single" w:sz="4" w:space="0" w:color="auto"/>
              <w:right w:val="single" w:sz="4" w:space="0" w:color="auto"/>
            </w:tcBorders>
            <w:shd w:val="clear" w:color="000000" w:fill="FFFFFF"/>
            <w:noWrap/>
            <w:vAlign w:val="center"/>
          </w:tcPr>
          <w:p w14:paraId="45303678"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 -</w:t>
            </w:r>
          </w:p>
        </w:tc>
        <w:tc>
          <w:tcPr>
            <w:tcW w:w="597" w:type="pct"/>
            <w:tcBorders>
              <w:top w:val="nil"/>
              <w:left w:val="nil"/>
              <w:bottom w:val="single" w:sz="4" w:space="0" w:color="auto"/>
              <w:right w:val="single" w:sz="4" w:space="0" w:color="auto"/>
            </w:tcBorders>
            <w:shd w:val="clear" w:color="000000" w:fill="FFFFFF"/>
            <w:noWrap/>
            <w:vAlign w:val="center"/>
          </w:tcPr>
          <w:p w14:paraId="65A67A53"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0,00</w:t>
            </w:r>
          </w:p>
        </w:tc>
      </w:tr>
      <w:tr w:rsidR="00D05417" w:rsidRPr="00C12D56" w14:paraId="47F1159D" w14:textId="77777777" w:rsidTr="00C12D56">
        <w:trPr>
          <w:trHeight w:val="20"/>
        </w:trPr>
        <w:tc>
          <w:tcPr>
            <w:tcW w:w="301" w:type="pct"/>
            <w:tcBorders>
              <w:top w:val="nil"/>
              <w:left w:val="single" w:sz="4" w:space="0" w:color="auto"/>
              <w:bottom w:val="single" w:sz="4" w:space="0" w:color="auto"/>
              <w:right w:val="single" w:sz="4" w:space="0" w:color="auto"/>
            </w:tcBorders>
            <w:shd w:val="clear" w:color="000000" w:fill="FFFFFF"/>
            <w:noWrap/>
            <w:vAlign w:val="center"/>
            <w:hideMark/>
          </w:tcPr>
          <w:p w14:paraId="74DD2FF7"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lang w:eastAsia="ru-RU"/>
              </w:rPr>
              <w:t>6.5.</w:t>
            </w:r>
          </w:p>
        </w:tc>
        <w:tc>
          <w:tcPr>
            <w:tcW w:w="1417" w:type="pct"/>
            <w:tcBorders>
              <w:top w:val="nil"/>
              <w:left w:val="nil"/>
              <w:bottom w:val="single" w:sz="4" w:space="0" w:color="auto"/>
              <w:right w:val="single" w:sz="4" w:space="0" w:color="auto"/>
            </w:tcBorders>
            <w:shd w:val="clear" w:color="000000" w:fill="FFFFFF"/>
            <w:vAlign w:val="center"/>
            <w:hideMark/>
          </w:tcPr>
          <w:p w14:paraId="6486076C" w14:textId="77777777" w:rsidR="00D05417" w:rsidRPr="00C12D56" w:rsidRDefault="00D05417" w:rsidP="00F6562E">
            <w:pPr>
              <w:rPr>
                <w:rFonts w:ascii="Myriad Pro" w:hAnsi="Myriad Pro"/>
                <w:color w:val="000000"/>
                <w:sz w:val="20"/>
                <w:szCs w:val="20"/>
                <w:lang w:eastAsia="ru-RU"/>
              </w:rPr>
            </w:pPr>
            <w:r w:rsidRPr="00C12D56">
              <w:rPr>
                <w:rFonts w:ascii="Myriad Pro" w:hAnsi="Myriad Pro"/>
                <w:color w:val="000000"/>
                <w:sz w:val="20"/>
                <w:szCs w:val="20"/>
                <w:lang w:eastAsia="ru-RU"/>
              </w:rPr>
              <w:t>плата за ТП к сети сторонних организаций</w:t>
            </w:r>
          </w:p>
        </w:tc>
        <w:tc>
          <w:tcPr>
            <w:tcW w:w="746" w:type="pct"/>
            <w:tcBorders>
              <w:top w:val="nil"/>
              <w:left w:val="nil"/>
              <w:bottom w:val="single" w:sz="4" w:space="0" w:color="auto"/>
              <w:right w:val="single" w:sz="4" w:space="0" w:color="auto"/>
            </w:tcBorders>
            <w:shd w:val="clear" w:color="000000" w:fill="FFFFFF"/>
            <w:noWrap/>
            <w:vAlign w:val="center"/>
          </w:tcPr>
          <w:p w14:paraId="04D79B45"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34 062,37</w:t>
            </w:r>
          </w:p>
        </w:tc>
        <w:tc>
          <w:tcPr>
            <w:tcW w:w="671" w:type="pct"/>
            <w:tcBorders>
              <w:top w:val="nil"/>
              <w:left w:val="nil"/>
              <w:bottom w:val="single" w:sz="4" w:space="0" w:color="auto"/>
              <w:right w:val="single" w:sz="4" w:space="0" w:color="auto"/>
            </w:tcBorders>
            <w:shd w:val="clear" w:color="000000" w:fill="FFFFFF"/>
            <w:noWrap/>
            <w:vAlign w:val="center"/>
          </w:tcPr>
          <w:p w14:paraId="5E6C6228"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0,00</w:t>
            </w:r>
          </w:p>
        </w:tc>
        <w:tc>
          <w:tcPr>
            <w:tcW w:w="671" w:type="pct"/>
            <w:tcBorders>
              <w:top w:val="nil"/>
              <w:left w:val="nil"/>
              <w:bottom w:val="single" w:sz="4" w:space="0" w:color="auto"/>
              <w:right w:val="single" w:sz="4" w:space="0" w:color="auto"/>
            </w:tcBorders>
            <w:shd w:val="clear" w:color="000000" w:fill="FFFFFF"/>
            <w:noWrap/>
            <w:vAlign w:val="center"/>
          </w:tcPr>
          <w:p w14:paraId="7EFE8C4B"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0,00</w:t>
            </w:r>
          </w:p>
        </w:tc>
        <w:tc>
          <w:tcPr>
            <w:tcW w:w="597" w:type="pct"/>
            <w:tcBorders>
              <w:top w:val="nil"/>
              <w:left w:val="nil"/>
              <w:bottom w:val="single" w:sz="4" w:space="0" w:color="auto"/>
              <w:right w:val="single" w:sz="4" w:space="0" w:color="auto"/>
            </w:tcBorders>
            <w:shd w:val="clear" w:color="000000" w:fill="FFFFFF"/>
            <w:noWrap/>
            <w:vAlign w:val="center"/>
          </w:tcPr>
          <w:p w14:paraId="06590B71"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 -</w:t>
            </w:r>
          </w:p>
        </w:tc>
        <w:tc>
          <w:tcPr>
            <w:tcW w:w="597" w:type="pct"/>
            <w:tcBorders>
              <w:top w:val="nil"/>
              <w:left w:val="nil"/>
              <w:bottom w:val="single" w:sz="4" w:space="0" w:color="auto"/>
              <w:right w:val="single" w:sz="4" w:space="0" w:color="auto"/>
            </w:tcBorders>
            <w:shd w:val="clear" w:color="000000" w:fill="FFFFFF"/>
            <w:noWrap/>
            <w:vAlign w:val="center"/>
          </w:tcPr>
          <w:p w14:paraId="21189AA3"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0,00</w:t>
            </w:r>
          </w:p>
        </w:tc>
      </w:tr>
      <w:tr w:rsidR="00D05417" w:rsidRPr="00C12D56" w14:paraId="31B8CEE1" w14:textId="77777777" w:rsidTr="00C12D56">
        <w:trPr>
          <w:trHeight w:val="20"/>
        </w:trPr>
        <w:tc>
          <w:tcPr>
            <w:tcW w:w="301" w:type="pct"/>
            <w:tcBorders>
              <w:top w:val="nil"/>
              <w:left w:val="single" w:sz="4" w:space="0" w:color="auto"/>
              <w:bottom w:val="single" w:sz="4" w:space="0" w:color="auto"/>
              <w:right w:val="single" w:sz="4" w:space="0" w:color="auto"/>
            </w:tcBorders>
            <w:shd w:val="clear" w:color="000000" w:fill="FFFFFF"/>
            <w:noWrap/>
            <w:vAlign w:val="center"/>
            <w:hideMark/>
          </w:tcPr>
          <w:p w14:paraId="06D6FCEF"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lang w:eastAsia="ru-RU"/>
              </w:rPr>
              <w:t>6.6.</w:t>
            </w:r>
          </w:p>
        </w:tc>
        <w:tc>
          <w:tcPr>
            <w:tcW w:w="1417" w:type="pct"/>
            <w:tcBorders>
              <w:top w:val="nil"/>
              <w:left w:val="nil"/>
              <w:bottom w:val="single" w:sz="4" w:space="0" w:color="auto"/>
              <w:right w:val="single" w:sz="4" w:space="0" w:color="auto"/>
            </w:tcBorders>
            <w:shd w:val="clear" w:color="000000" w:fill="FFFFFF"/>
            <w:vAlign w:val="center"/>
            <w:hideMark/>
          </w:tcPr>
          <w:p w14:paraId="00B20896" w14:textId="77777777" w:rsidR="00D05417" w:rsidRPr="00C12D56" w:rsidRDefault="00D05417" w:rsidP="00F6562E">
            <w:pPr>
              <w:rPr>
                <w:rFonts w:ascii="Myriad Pro" w:hAnsi="Myriad Pro"/>
                <w:color w:val="000000"/>
                <w:sz w:val="20"/>
                <w:szCs w:val="20"/>
                <w:lang w:eastAsia="ru-RU"/>
              </w:rPr>
            </w:pPr>
            <w:r w:rsidRPr="00C12D56">
              <w:rPr>
                <w:rFonts w:ascii="Myriad Pro" w:hAnsi="Myriad Pro"/>
                <w:color w:val="000000"/>
                <w:sz w:val="20"/>
                <w:szCs w:val="20"/>
                <w:lang w:eastAsia="ru-RU"/>
              </w:rPr>
              <w:t>прочие (резерв по сомнительным долгам, убытки 2013-2014)</w:t>
            </w:r>
          </w:p>
        </w:tc>
        <w:tc>
          <w:tcPr>
            <w:tcW w:w="746" w:type="pct"/>
            <w:tcBorders>
              <w:top w:val="nil"/>
              <w:left w:val="nil"/>
              <w:bottom w:val="single" w:sz="4" w:space="0" w:color="auto"/>
              <w:right w:val="single" w:sz="4" w:space="0" w:color="auto"/>
            </w:tcBorders>
            <w:shd w:val="clear" w:color="000000" w:fill="FFFFFF"/>
            <w:noWrap/>
            <w:vAlign w:val="center"/>
          </w:tcPr>
          <w:p w14:paraId="490018F7"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159 308,62</w:t>
            </w:r>
          </w:p>
        </w:tc>
        <w:tc>
          <w:tcPr>
            <w:tcW w:w="671" w:type="pct"/>
            <w:tcBorders>
              <w:top w:val="nil"/>
              <w:left w:val="nil"/>
              <w:bottom w:val="single" w:sz="4" w:space="0" w:color="auto"/>
              <w:right w:val="single" w:sz="4" w:space="0" w:color="auto"/>
            </w:tcBorders>
            <w:shd w:val="clear" w:color="000000" w:fill="FFFFFF"/>
            <w:noWrap/>
            <w:vAlign w:val="center"/>
          </w:tcPr>
          <w:p w14:paraId="23CA9799"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0,00</w:t>
            </w:r>
          </w:p>
        </w:tc>
        <w:tc>
          <w:tcPr>
            <w:tcW w:w="671" w:type="pct"/>
            <w:tcBorders>
              <w:top w:val="nil"/>
              <w:left w:val="nil"/>
              <w:bottom w:val="single" w:sz="4" w:space="0" w:color="auto"/>
              <w:right w:val="single" w:sz="4" w:space="0" w:color="auto"/>
            </w:tcBorders>
            <w:shd w:val="clear" w:color="000000" w:fill="FFFFFF"/>
            <w:noWrap/>
            <w:vAlign w:val="center"/>
          </w:tcPr>
          <w:p w14:paraId="2E267BAF"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0,00</w:t>
            </w:r>
          </w:p>
        </w:tc>
        <w:tc>
          <w:tcPr>
            <w:tcW w:w="597" w:type="pct"/>
            <w:tcBorders>
              <w:top w:val="nil"/>
              <w:left w:val="nil"/>
              <w:bottom w:val="single" w:sz="4" w:space="0" w:color="auto"/>
              <w:right w:val="single" w:sz="4" w:space="0" w:color="auto"/>
            </w:tcBorders>
            <w:shd w:val="clear" w:color="000000" w:fill="FFFFFF"/>
            <w:noWrap/>
            <w:vAlign w:val="center"/>
          </w:tcPr>
          <w:p w14:paraId="1563BDC5"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 -</w:t>
            </w:r>
          </w:p>
        </w:tc>
        <w:tc>
          <w:tcPr>
            <w:tcW w:w="597" w:type="pct"/>
            <w:tcBorders>
              <w:top w:val="nil"/>
              <w:left w:val="nil"/>
              <w:bottom w:val="single" w:sz="4" w:space="0" w:color="auto"/>
              <w:right w:val="single" w:sz="4" w:space="0" w:color="auto"/>
            </w:tcBorders>
            <w:shd w:val="clear" w:color="000000" w:fill="FFFFFF"/>
            <w:noWrap/>
            <w:vAlign w:val="center"/>
          </w:tcPr>
          <w:p w14:paraId="2E73F633"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0,00</w:t>
            </w:r>
          </w:p>
        </w:tc>
      </w:tr>
      <w:tr w:rsidR="00D05417" w:rsidRPr="00C12D56" w14:paraId="7C2BD206" w14:textId="77777777" w:rsidTr="00C12D56">
        <w:trPr>
          <w:trHeight w:val="20"/>
        </w:trPr>
        <w:tc>
          <w:tcPr>
            <w:tcW w:w="301" w:type="pct"/>
            <w:tcBorders>
              <w:top w:val="nil"/>
              <w:left w:val="single" w:sz="4" w:space="0" w:color="auto"/>
              <w:bottom w:val="single" w:sz="4" w:space="0" w:color="auto"/>
              <w:right w:val="single" w:sz="4" w:space="0" w:color="auto"/>
            </w:tcBorders>
            <w:shd w:val="clear" w:color="000000" w:fill="FFFFFF"/>
            <w:noWrap/>
            <w:vAlign w:val="center"/>
            <w:hideMark/>
          </w:tcPr>
          <w:p w14:paraId="19E56B1A"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lang w:eastAsia="ru-RU"/>
              </w:rPr>
              <w:t>7.</w:t>
            </w:r>
          </w:p>
        </w:tc>
        <w:tc>
          <w:tcPr>
            <w:tcW w:w="1417" w:type="pct"/>
            <w:tcBorders>
              <w:top w:val="nil"/>
              <w:left w:val="nil"/>
              <w:bottom w:val="single" w:sz="4" w:space="0" w:color="auto"/>
              <w:right w:val="single" w:sz="4" w:space="0" w:color="auto"/>
            </w:tcBorders>
            <w:shd w:val="clear" w:color="000000" w:fill="FFFFFF"/>
            <w:vAlign w:val="center"/>
            <w:hideMark/>
          </w:tcPr>
          <w:p w14:paraId="114A845D" w14:textId="77777777" w:rsidR="00D05417" w:rsidRPr="00C12D56" w:rsidRDefault="00D05417" w:rsidP="00F6562E">
            <w:pPr>
              <w:rPr>
                <w:rFonts w:ascii="Myriad Pro" w:hAnsi="Myriad Pro"/>
                <w:color w:val="000000"/>
                <w:sz w:val="20"/>
                <w:szCs w:val="20"/>
                <w:lang w:eastAsia="ru-RU"/>
              </w:rPr>
            </w:pPr>
            <w:r w:rsidRPr="00C12D56">
              <w:rPr>
                <w:rFonts w:ascii="Myriad Pro" w:hAnsi="Myriad Pro"/>
                <w:color w:val="000000"/>
                <w:sz w:val="20"/>
                <w:szCs w:val="20"/>
                <w:lang w:eastAsia="ru-RU"/>
              </w:rPr>
              <w:t>Налог на прибыль</w:t>
            </w:r>
          </w:p>
        </w:tc>
        <w:tc>
          <w:tcPr>
            <w:tcW w:w="746" w:type="pct"/>
            <w:tcBorders>
              <w:top w:val="nil"/>
              <w:left w:val="nil"/>
              <w:bottom w:val="single" w:sz="4" w:space="0" w:color="auto"/>
              <w:right w:val="single" w:sz="4" w:space="0" w:color="auto"/>
            </w:tcBorders>
            <w:shd w:val="clear" w:color="000000" w:fill="FFFFFF"/>
            <w:noWrap/>
            <w:vAlign w:val="center"/>
          </w:tcPr>
          <w:p w14:paraId="72C494EF"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0,00</w:t>
            </w:r>
          </w:p>
        </w:tc>
        <w:tc>
          <w:tcPr>
            <w:tcW w:w="671" w:type="pct"/>
            <w:tcBorders>
              <w:top w:val="nil"/>
              <w:left w:val="nil"/>
              <w:bottom w:val="single" w:sz="4" w:space="0" w:color="auto"/>
              <w:right w:val="single" w:sz="4" w:space="0" w:color="auto"/>
            </w:tcBorders>
            <w:shd w:val="clear" w:color="000000" w:fill="FFFFFF"/>
            <w:noWrap/>
            <w:vAlign w:val="center"/>
          </w:tcPr>
          <w:p w14:paraId="7A929B04"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0,00</w:t>
            </w:r>
          </w:p>
        </w:tc>
        <w:tc>
          <w:tcPr>
            <w:tcW w:w="671" w:type="pct"/>
            <w:tcBorders>
              <w:top w:val="nil"/>
              <w:left w:val="nil"/>
              <w:bottom w:val="single" w:sz="4" w:space="0" w:color="auto"/>
              <w:right w:val="single" w:sz="4" w:space="0" w:color="auto"/>
            </w:tcBorders>
            <w:shd w:val="clear" w:color="000000" w:fill="FFFFFF"/>
            <w:noWrap/>
            <w:vAlign w:val="center"/>
          </w:tcPr>
          <w:p w14:paraId="6551F4F1"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0,00</w:t>
            </w:r>
          </w:p>
        </w:tc>
        <w:tc>
          <w:tcPr>
            <w:tcW w:w="597" w:type="pct"/>
            <w:tcBorders>
              <w:top w:val="nil"/>
              <w:left w:val="nil"/>
              <w:bottom w:val="single" w:sz="4" w:space="0" w:color="auto"/>
              <w:right w:val="single" w:sz="4" w:space="0" w:color="auto"/>
            </w:tcBorders>
            <w:shd w:val="clear" w:color="000000" w:fill="FFFFFF"/>
            <w:noWrap/>
            <w:vAlign w:val="center"/>
          </w:tcPr>
          <w:p w14:paraId="142EB192"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 -</w:t>
            </w:r>
          </w:p>
        </w:tc>
        <w:tc>
          <w:tcPr>
            <w:tcW w:w="597" w:type="pct"/>
            <w:tcBorders>
              <w:top w:val="nil"/>
              <w:left w:val="nil"/>
              <w:bottom w:val="single" w:sz="4" w:space="0" w:color="auto"/>
              <w:right w:val="single" w:sz="4" w:space="0" w:color="auto"/>
            </w:tcBorders>
            <w:shd w:val="clear" w:color="000000" w:fill="FFFFFF"/>
            <w:noWrap/>
            <w:vAlign w:val="center"/>
          </w:tcPr>
          <w:p w14:paraId="5E5EF6B8"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 </w:t>
            </w:r>
          </w:p>
        </w:tc>
      </w:tr>
      <w:tr w:rsidR="00D05417" w:rsidRPr="00C12D56" w14:paraId="774C2CDF" w14:textId="77777777" w:rsidTr="00C12D56">
        <w:trPr>
          <w:trHeight w:val="20"/>
        </w:trPr>
        <w:tc>
          <w:tcPr>
            <w:tcW w:w="301" w:type="pct"/>
            <w:tcBorders>
              <w:top w:val="nil"/>
              <w:left w:val="single" w:sz="4" w:space="0" w:color="auto"/>
              <w:bottom w:val="single" w:sz="4" w:space="0" w:color="auto"/>
              <w:right w:val="single" w:sz="4" w:space="0" w:color="auto"/>
            </w:tcBorders>
            <w:shd w:val="clear" w:color="000000" w:fill="FFFFFF"/>
            <w:noWrap/>
            <w:vAlign w:val="center"/>
            <w:hideMark/>
          </w:tcPr>
          <w:p w14:paraId="38252093"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lang w:eastAsia="ru-RU"/>
              </w:rPr>
              <w:t>8.</w:t>
            </w:r>
          </w:p>
        </w:tc>
        <w:tc>
          <w:tcPr>
            <w:tcW w:w="1417" w:type="pct"/>
            <w:tcBorders>
              <w:top w:val="nil"/>
              <w:left w:val="nil"/>
              <w:bottom w:val="single" w:sz="4" w:space="0" w:color="auto"/>
              <w:right w:val="single" w:sz="4" w:space="0" w:color="auto"/>
            </w:tcBorders>
            <w:shd w:val="clear" w:color="000000" w:fill="FFFFFF"/>
            <w:vAlign w:val="center"/>
            <w:hideMark/>
          </w:tcPr>
          <w:p w14:paraId="035F6C91" w14:textId="77777777" w:rsidR="00D05417" w:rsidRPr="00C12D56" w:rsidRDefault="00D05417" w:rsidP="00F6562E">
            <w:pPr>
              <w:rPr>
                <w:rFonts w:ascii="Myriad Pro" w:hAnsi="Myriad Pro"/>
                <w:color w:val="000000"/>
                <w:sz w:val="20"/>
                <w:szCs w:val="20"/>
                <w:lang w:eastAsia="ru-RU"/>
              </w:rPr>
            </w:pPr>
            <w:r w:rsidRPr="00C12D56">
              <w:rPr>
                <w:rFonts w:ascii="Myriad Pro" w:hAnsi="Myriad Pro"/>
                <w:color w:val="000000"/>
                <w:sz w:val="20"/>
                <w:szCs w:val="20"/>
                <w:lang w:eastAsia="ru-RU"/>
              </w:rPr>
              <w:t>Выпадающие доходы по п.87 Основ ценообразования</w:t>
            </w:r>
          </w:p>
        </w:tc>
        <w:tc>
          <w:tcPr>
            <w:tcW w:w="746" w:type="pct"/>
            <w:tcBorders>
              <w:top w:val="nil"/>
              <w:left w:val="nil"/>
              <w:bottom w:val="single" w:sz="4" w:space="0" w:color="auto"/>
              <w:right w:val="single" w:sz="4" w:space="0" w:color="auto"/>
            </w:tcBorders>
            <w:shd w:val="clear" w:color="000000" w:fill="FFFFFF"/>
            <w:noWrap/>
            <w:vAlign w:val="center"/>
          </w:tcPr>
          <w:p w14:paraId="7ED49CE3"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272 489,66</w:t>
            </w:r>
          </w:p>
        </w:tc>
        <w:tc>
          <w:tcPr>
            <w:tcW w:w="671" w:type="pct"/>
            <w:tcBorders>
              <w:top w:val="nil"/>
              <w:left w:val="nil"/>
              <w:bottom w:val="single" w:sz="4" w:space="0" w:color="auto"/>
              <w:right w:val="single" w:sz="4" w:space="0" w:color="auto"/>
            </w:tcBorders>
            <w:shd w:val="clear" w:color="000000" w:fill="FFFFFF"/>
            <w:noWrap/>
            <w:vAlign w:val="center"/>
          </w:tcPr>
          <w:p w14:paraId="3D93A2BB"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400 805,85</w:t>
            </w:r>
          </w:p>
        </w:tc>
        <w:tc>
          <w:tcPr>
            <w:tcW w:w="671" w:type="pct"/>
            <w:tcBorders>
              <w:top w:val="nil"/>
              <w:left w:val="nil"/>
              <w:bottom w:val="single" w:sz="4" w:space="0" w:color="auto"/>
              <w:right w:val="single" w:sz="4" w:space="0" w:color="auto"/>
            </w:tcBorders>
            <w:shd w:val="clear" w:color="000000" w:fill="FFFFFF"/>
            <w:noWrap/>
            <w:vAlign w:val="center"/>
          </w:tcPr>
          <w:p w14:paraId="63D6B9EC"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315 706,51</w:t>
            </w:r>
          </w:p>
        </w:tc>
        <w:tc>
          <w:tcPr>
            <w:tcW w:w="597" w:type="pct"/>
            <w:tcBorders>
              <w:top w:val="nil"/>
              <w:left w:val="nil"/>
              <w:bottom w:val="single" w:sz="4" w:space="0" w:color="auto"/>
              <w:right w:val="single" w:sz="4" w:space="0" w:color="auto"/>
            </w:tcBorders>
            <w:shd w:val="clear" w:color="000000" w:fill="FFFFFF"/>
            <w:noWrap/>
            <w:vAlign w:val="center"/>
          </w:tcPr>
          <w:p w14:paraId="3FA77258"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78,77</w:t>
            </w:r>
          </w:p>
        </w:tc>
        <w:tc>
          <w:tcPr>
            <w:tcW w:w="597" w:type="pct"/>
            <w:tcBorders>
              <w:top w:val="nil"/>
              <w:left w:val="nil"/>
              <w:bottom w:val="single" w:sz="4" w:space="0" w:color="auto"/>
              <w:right w:val="single" w:sz="4" w:space="0" w:color="auto"/>
            </w:tcBorders>
            <w:shd w:val="clear" w:color="000000" w:fill="FFFFFF"/>
            <w:noWrap/>
            <w:vAlign w:val="center"/>
          </w:tcPr>
          <w:p w14:paraId="15DA6B1E"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115,86</w:t>
            </w:r>
          </w:p>
        </w:tc>
      </w:tr>
      <w:tr w:rsidR="00D05417" w:rsidRPr="00C12D56" w14:paraId="12B9B58B" w14:textId="77777777" w:rsidTr="00C12D56">
        <w:trPr>
          <w:trHeight w:val="20"/>
        </w:trPr>
        <w:tc>
          <w:tcPr>
            <w:tcW w:w="301" w:type="pct"/>
            <w:tcBorders>
              <w:top w:val="nil"/>
              <w:left w:val="single" w:sz="4" w:space="0" w:color="auto"/>
              <w:bottom w:val="single" w:sz="4" w:space="0" w:color="auto"/>
              <w:right w:val="single" w:sz="4" w:space="0" w:color="auto"/>
            </w:tcBorders>
            <w:shd w:val="clear" w:color="000000" w:fill="FFFFFF"/>
            <w:noWrap/>
            <w:vAlign w:val="center"/>
            <w:hideMark/>
          </w:tcPr>
          <w:p w14:paraId="40625216"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lang w:eastAsia="ru-RU"/>
              </w:rPr>
              <w:t>9.</w:t>
            </w:r>
          </w:p>
        </w:tc>
        <w:tc>
          <w:tcPr>
            <w:tcW w:w="1417" w:type="pct"/>
            <w:tcBorders>
              <w:top w:val="nil"/>
              <w:left w:val="nil"/>
              <w:bottom w:val="single" w:sz="4" w:space="0" w:color="auto"/>
              <w:right w:val="single" w:sz="4" w:space="0" w:color="auto"/>
            </w:tcBorders>
            <w:shd w:val="clear" w:color="000000" w:fill="FFFFFF"/>
            <w:vAlign w:val="center"/>
            <w:hideMark/>
          </w:tcPr>
          <w:p w14:paraId="16F3DF33" w14:textId="77777777" w:rsidR="00D05417" w:rsidRPr="00C12D56" w:rsidRDefault="00D05417" w:rsidP="00F6562E">
            <w:pPr>
              <w:rPr>
                <w:rFonts w:ascii="Myriad Pro" w:hAnsi="Myriad Pro"/>
                <w:color w:val="000000"/>
                <w:sz w:val="20"/>
                <w:szCs w:val="20"/>
                <w:lang w:eastAsia="ru-RU"/>
              </w:rPr>
            </w:pPr>
            <w:r w:rsidRPr="00C12D56">
              <w:rPr>
                <w:rFonts w:ascii="Myriad Pro" w:hAnsi="Myriad Pro"/>
                <w:color w:val="000000"/>
                <w:sz w:val="20"/>
                <w:szCs w:val="20"/>
                <w:lang w:eastAsia="ru-RU"/>
              </w:rPr>
              <w:t>Амортизация ОС</w:t>
            </w:r>
          </w:p>
        </w:tc>
        <w:tc>
          <w:tcPr>
            <w:tcW w:w="746" w:type="pct"/>
            <w:tcBorders>
              <w:top w:val="nil"/>
              <w:left w:val="nil"/>
              <w:bottom w:val="single" w:sz="4" w:space="0" w:color="auto"/>
              <w:right w:val="single" w:sz="4" w:space="0" w:color="auto"/>
            </w:tcBorders>
            <w:shd w:val="clear" w:color="000000" w:fill="FFFFFF"/>
            <w:noWrap/>
            <w:vAlign w:val="center"/>
          </w:tcPr>
          <w:p w14:paraId="24C66CC3"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524 454,48</w:t>
            </w:r>
          </w:p>
        </w:tc>
        <w:tc>
          <w:tcPr>
            <w:tcW w:w="671" w:type="pct"/>
            <w:tcBorders>
              <w:top w:val="nil"/>
              <w:left w:val="nil"/>
              <w:bottom w:val="single" w:sz="4" w:space="0" w:color="auto"/>
              <w:right w:val="single" w:sz="4" w:space="0" w:color="auto"/>
            </w:tcBorders>
            <w:shd w:val="clear" w:color="000000" w:fill="FFFFFF"/>
            <w:noWrap/>
            <w:vAlign w:val="center"/>
          </w:tcPr>
          <w:p w14:paraId="6B474862"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570 807,73</w:t>
            </w:r>
          </w:p>
        </w:tc>
        <w:tc>
          <w:tcPr>
            <w:tcW w:w="671" w:type="pct"/>
            <w:tcBorders>
              <w:top w:val="nil"/>
              <w:left w:val="nil"/>
              <w:bottom w:val="single" w:sz="4" w:space="0" w:color="auto"/>
              <w:right w:val="single" w:sz="4" w:space="0" w:color="auto"/>
            </w:tcBorders>
            <w:shd w:val="clear" w:color="000000" w:fill="FFFFFF"/>
            <w:noWrap/>
            <w:vAlign w:val="center"/>
          </w:tcPr>
          <w:p w14:paraId="28B0C5BF"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570 807,73</w:t>
            </w:r>
          </w:p>
        </w:tc>
        <w:tc>
          <w:tcPr>
            <w:tcW w:w="597" w:type="pct"/>
            <w:tcBorders>
              <w:top w:val="nil"/>
              <w:left w:val="nil"/>
              <w:bottom w:val="single" w:sz="4" w:space="0" w:color="auto"/>
              <w:right w:val="single" w:sz="4" w:space="0" w:color="auto"/>
            </w:tcBorders>
            <w:shd w:val="clear" w:color="000000" w:fill="FFFFFF"/>
            <w:noWrap/>
            <w:vAlign w:val="center"/>
          </w:tcPr>
          <w:p w14:paraId="209F0AD4"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100,00</w:t>
            </w:r>
          </w:p>
        </w:tc>
        <w:tc>
          <w:tcPr>
            <w:tcW w:w="597" w:type="pct"/>
            <w:tcBorders>
              <w:top w:val="nil"/>
              <w:left w:val="nil"/>
              <w:bottom w:val="single" w:sz="4" w:space="0" w:color="auto"/>
              <w:right w:val="single" w:sz="4" w:space="0" w:color="auto"/>
            </w:tcBorders>
            <w:shd w:val="clear" w:color="000000" w:fill="FFFFFF"/>
            <w:noWrap/>
            <w:vAlign w:val="center"/>
          </w:tcPr>
          <w:p w14:paraId="106F23B6"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108,84</w:t>
            </w:r>
          </w:p>
        </w:tc>
      </w:tr>
      <w:tr w:rsidR="00D05417" w:rsidRPr="00C12D56" w14:paraId="2D4AFF79" w14:textId="77777777" w:rsidTr="00C12D56">
        <w:trPr>
          <w:trHeight w:val="20"/>
        </w:trPr>
        <w:tc>
          <w:tcPr>
            <w:tcW w:w="301" w:type="pct"/>
            <w:tcBorders>
              <w:top w:val="nil"/>
              <w:left w:val="single" w:sz="4" w:space="0" w:color="auto"/>
              <w:bottom w:val="single" w:sz="4" w:space="0" w:color="auto"/>
              <w:right w:val="single" w:sz="4" w:space="0" w:color="auto"/>
            </w:tcBorders>
            <w:shd w:val="clear" w:color="000000" w:fill="FFFFFF"/>
            <w:noWrap/>
            <w:vAlign w:val="center"/>
            <w:hideMark/>
          </w:tcPr>
          <w:p w14:paraId="7976405A"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lang w:eastAsia="ru-RU"/>
              </w:rPr>
              <w:t>10.</w:t>
            </w:r>
          </w:p>
        </w:tc>
        <w:tc>
          <w:tcPr>
            <w:tcW w:w="1417" w:type="pct"/>
            <w:tcBorders>
              <w:top w:val="nil"/>
              <w:left w:val="nil"/>
              <w:bottom w:val="single" w:sz="4" w:space="0" w:color="auto"/>
              <w:right w:val="single" w:sz="4" w:space="0" w:color="auto"/>
            </w:tcBorders>
            <w:shd w:val="clear" w:color="000000" w:fill="FFFFFF"/>
            <w:vAlign w:val="center"/>
            <w:hideMark/>
          </w:tcPr>
          <w:p w14:paraId="488FB900" w14:textId="77777777" w:rsidR="00D05417" w:rsidRPr="00C12D56" w:rsidRDefault="00D05417" w:rsidP="00F6562E">
            <w:pPr>
              <w:rPr>
                <w:rFonts w:ascii="Myriad Pro" w:hAnsi="Myriad Pro"/>
                <w:color w:val="000000"/>
                <w:sz w:val="20"/>
                <w:szCs w:val="20"/>
                <w:lang w:eastAsia="ru-RU"/>
              </w:rPr>
            </w:pPr>
            <w:r w:rsidRPr="00C12D56">
              <w:rPr>
                <w:rFonts w:ascii="Myriad Pro" w:hAnsi="Myriad Pro"/>
                <w:color w:val="000000"/>
                <w:sz w:val="20"/>
                <w:szCs w:val="20"/>
                <w:lang w:eastAsia="ru-RU"/>
              </w:rPr>
              <w:t>Прибыль на капитальные вложения</w:t>
            </w:r>
          </w:p>
        </w:tc>
        <w:tc>
          <w:tcPr>
            <w:tcW w:w="746" w:type="pct"/>
            <w:tcBorders>
              <w:top w:val="nil"/>
              <w:left w:val="nil"/>
              <w:bottom w:val="single" w:sz="4" w:space="0" w:color="auto"/>
              <w:right w:val="single" w:sz="4" w:space="0" w:color="auto"/>
            </w:tcBorders>
            <w:shd w:val="clear" w:color="000000" w:fill="FFFFFF"/>
            <w:noWrap/>
            <w:vAlign w:val="center"/>
          </w:tcPr>
          <w:p w14:paraId="4CB91C07"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322 000,00</w:t>
            </w:r>
          </w:p>
        </w:tc>
        <w:tc>
          <w:tcPr>
            <w:tcW w:w="671" w:type="pct"/>
            <w:tcBorders>
              <w:top w:val="nil"/>
              <w:left w:val="nil"/>
              <w:bottom w:val="single" w:sz="4" w:space="0" w:color="auto"/>
              <w:right w:val="single" w:sz="4" w:space="0" w:color="auto"/>
            </w:tcBorders>
            <w:shd w:val="clear" w:color="000000" w:fill="FFFFFF"/>
            <w:noWrap/>
            <w:vAlign w:val="center"/>
          </w:tcPr>
          <w:p w14:paraId="74750903"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367 974,58</w:t>
            </w:r>
          </w:p>
        </w:tc>
        <w:tc>
          <w:tcPr>
            <w:tcW w:w="671" w:type="pct"/>
            <w:tcBorders>
              <w:top w:val="nil"/>
              <w:left w:val="nil"/>
              <w:bottom w:val="single" w:sz="4" w:space="0" w:color="auto"/>
              <w:right w:val="single" w:sz="4" w:space="0" w:color="auto"/>
            </w:tcBorders>
            <w:shd w:val="clear" w:color="000000" w:fill="FFFFFF"/>
            <w:noWrap/>
            <w:vAlign w:val="center"/>
          </w:tcPr>
          <w:p w14:paraId="48E7BB70"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212 965,13</w:t>
            </w:r>
          </w:p>
        </w:tc>
        <w:tc>
          <w:tcPr>
            <w:tcW w:w="597" w:type="pct"/>
            <w:tcBorders>
              <w:top w:val="nil"/>
              <w:left w:val="nil"/>
              <w:bottom w:val="single" w:sz="4" w:space="0" w:color="auto"/>
              <w:right w:val="single" w:sz="4" w:space="0" w:color="auto"/>
            </w:tcBorders>
            <w:shd w:val="clear" w:color="000000" w:fill="FFFFFF"/>
            <w:noWrap/>
            <w:vAlign w:val="center"/>
          </w:tcPr>
          <w:p w14:paraId="7D0EA18F"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57,87</w:t>
            </w:r>
          </w:p>
        </w:tc>
        <w:tc>
          <w:tcPr>
            <w:tcW w:w="597" w:type="pct"/>
            <w:tcBorders>
              <w:top w:val="nil"/>
              <w:left w:val="nil"/>
              <w:bottom w:val="single" w:sz="4" w:space="0" w:color="auto"/>
              <w:right w:val="single" w:sz="4" w:space="0" w:color="auto"/>
            </w:tcBorders>
            <w:shd w:val="clear" w:color="000000" w:fill="FFFFFF"/>
            <w:noWrap/>
            <w:vAlign w:val="center"/>
          </w:tcPr>
          <w:p w14:paraId="3558DE0A" w14:textId="77777777" w:rsidR="00D05417" w:rsidRPr="00C12D56" w:rsidRDefault="00D05417" w:rsidP="00F6562E">
            <w:pPr>
              <w:jc w:val="center"/>
              <w:rPr>
                <w:rFonts w:ascii="Myriad Pro" w:hAnsi="Myriad Pro"/>
                <w:color w:val="000000"/>
                <w:sz w:val="20"/>
                <w:szCs w:val="20"/>
                <w:lang w:eastAsia="ru-RU"/>
              </w:rPr>
            </w:pPr>
            <w:r w:rsidRPr="00C12D56">
              <w:rPr>
                <w:rFonts w:ascii="Myriad Pro" w:hAnsi="Myriad Pro"/>
                <w:color w:val="000000"/>
                <w:sz w:val="20"/>
                <w:szCs w:val="20"/>
              </w:rPr>
              <w:t>66,14</w:t>
            </w:r>
          </w:p>
        </w:tc>
      </w:tr>
      <w:tr w:rsidR="00D05417" w:rsidRPr="00FC1C9A" w14:paraId="29D48786" w14:textId="77777777" w:rsidTr="00C73CA2">
        <w:trPr>
          <w:trHeight w:val="370"/>
        </w:trPr>
        <w:tc>
          <w:tcPr>
            <w:tcW w:w="301"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313796A1" w14:textId="77777777" w:rsidR="00D05417" w:rsidRPr="00FC1C9A" w:rsidRDefault="00D05417" w:rsidP="00F6562E">
            <w:pPr>
              <w:jc w:val="center"/>
              <w:rPr>
                <w:rFonts w:ascii="Myriad Pro" w:hAnsi="Myriad Pro"/>
                <w:b/>
                <w:bCs/>
                <w:color w:val="000000"/>
                <w:sz w:val="20"/>
                <w:szCs w:val="20"/>
                <w:lang w:eastAsia="ru-RU"/>
              </w:rPr>
            </w:pPr>
            <w:r w:rsidRPr="00FC1C9A">
              <w:rPr>
                <w:rFonts w:ascii="Myriad Pro" w:hAnsi="Myriad Pro"/>
                <w:b/>
                <w:bCs/>
                <w:color w:val="000000"/>
                <w:sz w:val="20"/>
                <w:szCs w:val="20"/>
                <w:lang w:eastAsia="ru-RU"/>
              </w:rPr>
              <w:t>11.</w:t>
            </w:r>
          </w:p>
        </w:tc>
        <w:tc>
          <w:tcPr>
            <w:tcW w:w="1417" w:type="pct"/>
            <w:tcBorders>
              <w:top w:val="nil"/>
              <w:left w:val="nil"/>
              <w:bottom w:val="single" w:sz="4" w:space="0" w:color="auto"/>
              <w:right w:val="single" w:sz="4" w:space="0" w:color="auto"/>
            </w:tcBorders>
            <w:shd w:val="clear" w:color="auto" w:fill="EAF1DD" w:themeFill="accent3" w:themeFillTint="33"/>
            <w:vAlign w:val="center"/>
            <w:hideMark/>
          </w:tcPr>
          <w:p w14:paraId="3C9A77E1" w14:textId="77777777" w:rsidR="00D05417" w:rsidRPr="00FC1C9A" w:rsidRDefault="00D05417" w:rsidP="00F6562E">
            <w:pPr>
              <w:rPr>
                <w:rFonts w:ascii="Myriad Pro" w:hAnsi="Myriad Pro"/>
                <w:b/>
                <w:bCs/>
                <w:color w:val="000000"/>
                <w:sz w:val="20"/>
                <w:szCs w:val="20"/>
                <w:lang w:eastAsia="ru-RU"/>
              </w:rPr>
            </w:pPr>
            <w:r w:rsidRPr="00FC1C9A">
              <w:rPr>
                <w:rFonts w:ascii="Myriad Pro" w:hAnsi="Myriad Pro"/>
                <w:b/>
                <w:bCs/>
                <w:color w:val="000000"/>
                <w:sz w:val="20"/>
                <w:szCs w:val="20"/>
                <w:lang w:eastAsia="ru-RU"/>
              </w:rPr>
              <w:t>Итого:</w:t>
            </w:r>
          </w:p>
        </w:tc>
        <w:tc>
          <w:tcPr>
            <w:tcW w:w="746" w:type="pct"/>
            <w:tcBorders>
              <w:top w:val="nil"/>
              <w:left w:val="nil"/>
              <w:bottom w:val="single" w:sz="4" w:space="0" w:color="auto"/>
              <w:right w:val="single" w:sz="4" w:space="0" w:color="auto"/>
            </w:tcBorders>
            <w:shd w:val="clear" w:color="auto" w:fill="EAF1DD" w:themeFill="accent3" w:themeFillTint="33"/>
            <w:noWrap/>
            <w:vAlign w:val="center"/>
          </w:tcPr>
          <w:p w14:paraId="0CF5C0F8" w14:textId="77777777" w:rsidR="00D05417" w:rsidRPr="00FC1C9A" w:rsidRDefault="00D05417" w:rsidP="00F6562E">
            <w:pPr>
              <w:jc w:val="center"/>
              <w:rPr>
                <w:rFonts w:ascii="Myriad Pro" w:hAnsi="Myriad Pro"/>
                <w:b/>
                <w:bCs/>
                <w:color w:val="000000"/>
                <w:sz w:val="20"/>
                <w:szCs w:val="20"/>
                <w:lang w:eastAsia="ru-RU"/>
              </w:rPr>
            </w:pPr>
            <w:r w:rsidRPr="00FC1C9A">
              <w:rPr>
                <w:rFonts w:ascii="Myriad Pro" w:hAnsi="Myriad Pro"/>
                <w:b/>
                <w:bCs/>
                <w:color w:val="000000"/>
                <w:sz w:val="20"/>
                <w:szCs w:val="20"/>
              </w:rPr>
              <w:t>3 180 809,99</w:t>
            </w:r>
          </w:p>
        </w:tc>
        <w:tc>
          <w:tcPr>
            <w:tcW w:w="671" w:type="pct"/>
            <w:tcBorders>
              <w:top w:val="nil"/>
              <w:left w:val="nil"/>
              <w:bottom w:val="single" w:sz="4" w:space="0" w:color="auto"/>
              <w:right w:val="single" w:sz="4" w:space="0" w:color="auto"/>
            </w:tcBorders>
            <w:shd w:val="clear" w:color="auto" w:fill="EAF1DD" w:themeFill="accent3" w:themeFillTint="33"/>
            <w:noWrap/>
            <w:vAlign w:val="center"/>
          </w:tcPr>
          <w:p w14:paraId="4AF88F7C" w14:textId="77777777" w:rsidR="00D05417" w:rsidRPr="00FC1C9A" w:rsidRDefault="00D05417" w:rsidP="00F6562E">
            <w:pPr>
              <w:jc w:val="center"/>
              <w:rPr>
                <w:rFonts w:ascii="Myriad Pro" w:hAnsi="Myriad Pro"/>
                <w:b/>
                <w:bCs/>
                <w:color w:val="000000"/>
                <w:sz w:val="20"/>
                <w:szCs w:val="20"/>
                <w:lang w:eastAsia="ru-RU"/>
              </w:rPr>
            </w:pPr>
            <w:r w:rsidRPr="00FC1C9A">
              <w:rPr>
                <w:rFonts w:ascii="Myriad Pro" w:hAnsi="Myriad Pro"/>
                <w:b/>
                <w:bCs/>
                <w:color w:val="000000"/>
                <w:sz w:val="20"/>
                <w:szCs w:val="20"/>
              </w:rPr>
              <w:t>3 619 365,54</w:t>
            </w:r>
          </w:p>
        </w:tc>
        <w:tc>
          <w:tcPr>
            <w:tcW w:w="671" w:type="pct"/>
            <w:tcBorders>
              <w:top w:val="nil"/>
              <w:left w:val="nil"/>
              <w:bottom w:val="single" w:sz="4" w:space="0" w:color="auto"/>
              <w:right w:val="single" w:sz="4" w:space="0" w:color="auto"/>
            </w:tcBorders>
            <w:shd w:val="clear" w:color="auto" w:fill="EAF1DD" w:themeFill="accent3" w:themeFillTint="33"/>
            <w:noWrap/>
            <w:vAlign w:val="center"/>
          </w:tcPr>
          <w:p w14:paraId="3CA55406" w14:textId="77777777" w:rsidR="00D05417" w:rsidRPr="00FC1C9A" w:rsidRDefault="00D05417" w:rsidP="00F6562E">
            <w:pPr>
              <w:jc w:val="center"/>
              <w:rPr>
                <w:rFonts w:ascii="Myriad Pro" w:hAnsi="Myriad Pro"/>
                <w:b/>
                <w:bCs/>
                <w:color w:val="000000"/>
                <w:sz w:val="20"/>
                <w:szCs w:val="20"/>
                <w:lang w:eastAsia="ru-RU"/>
              </w:rPr>
            </w:pPr>
            <w:r w:rsidRPr="00FC1C9A">
              <w:rPr>
                <w:rFonts w:ascii="Myriad Pro" w:hAnsi="Myriad Pro"/>
                <w:b/>
                <w:bCs/>
                <w:color w:val="000000"/>
                <w:sz w:val="20"/>
                <w:szCs w:val="20"/>
              </w:rPr>
              <w:t>3 065 699,54</w:t>
            </w:r>
          </w:p>
        </w:tc>
        <w:tc>
          <w:tcPr>
            <w:tcW w:w="597" w:type="pct"/>
            <w:tcBorders>
              <w:top w:val="nil"/>
              <w:left w:val="nil"/>
              <w:bottom w:val="single" w:sz="4" w:space="0" w:color="auto"/>
              <w:right w:val="single" w:sz="4" w:space="0" w:color="auto"/>
            </w:tcBorders>
            <w:shd w:val="clear" w:color="auto" w:fill="EAF1DD" w:themeFill="accent3" w:themeFillTint="33"/>
            <w:noWrap/>
            <w:vAlign w:val="center"/>
          </w:tcPr>
          <w:p w14:paraId="2D954B10" w14:textId="77777777" w:rsidR="00D05417" w:rsidRPr="00FC1C9A" w:rsidRDefault="00D05417" w:rsidP="00F6562E">
            <w:pPr>
              <w:jc w:val="center"/>
              <w:rPr>
                <w:rFonts w:ascii="Myriad Pro" w:hAnsi="Myriad Pro"/>
                <w:b/>
                <w:bCs/>
                <w:color w:val="000000"/>
                <w:sz w:val="20"/>
                <w:szCs w:val="20"/>
                <w:lang w:eastAsia="ru-RU"/>
              </w:rPr>
            </w:pPr>
            <w:r w:rsidRPr="00FC1C9A">
              <w:rPr>
                <w:rFonts w:ascii="Myriad Pro" w:hAnsi="Myriad Pro"/>
                <w:b/>
                <w:bCs/>
                <w:color w:val="000000"/>
                <w:sz w:val="20"/>
                <w:szCs w:val="20"/>
              </w:rPr>
              <w:t>84,70</w:t>
            </w:r>
          </w:p>
        </w:tc>
        <w:tc>
          <w:tcPr>
            <w:tcW w:w="597" w:type="pct"/>
            <w:tcBorders>
              <w:top w:val="nil"/>
              <w:left w:val="nil"/>
              <w:bottom w:val="single" w:sz="4" w:space="0" w:color="auto"/>
              <w:right w:val="single" w:sz="4" w:space="0" w:color="auto"/>
            </w:tcBorders>
            <w:shd w:val="clear" w:color="auto" w:fill="EAF1DD" w:themeFill="accent3" w:themeFillTint="33"/>
            <w:noWrap/>
            <w:vAlign w:val="center"/>
          </w:tcPr>
          <w:p w14:paraId="536D7955" w14:textId="77777777" w:rsidR="00D05417" w:rsidRPr="00FC1C9A" w:rsidRDefault="00D05417" w:rsidP="00F6562E">
            <w:pPr>
              <w:jc w:val="center"/>
              <w:rPr>
                <w:rFonts w:ascii="Myriad Pro" w:hAnsi="Myriad Pro"/>
                <w:b/>
                <w:bCs/>
                <w:color w:val="000000"/>
                <w:sz w:val="20"/>
                <w:szCs w:val="20"/>
                <w:lang w:eastAsia="ru-RU"/>
              </w:rPr>
            </w:pPr>
            <w:r w:rsidRPr="00FC1C9A">
              <w:rPr>
                <w:rFonts w:ascii="Myriad Pro" w:hAnsi="Myriad Pro"/>
                <w:b/>
                <w:bCs/>
                <w:color w:val="000000"/>
                <w:sz w:val="20"/>
                <w:szCs w:val="20"/>
              </w:rPr>
              <w:t>96,38</w:t>
            </w:r>
          </w:p>
        </w:tc>
      </w:tr>
    </w:tbl>
    <w:p w14:paraId="595FEAC2" w14:textId="77777777" w:rsidR="008A06EB" w:rsidRDefault="008A06EB" w:rsidP="00C12D56">
      <w:pPr>
        <w:pStyle w:val="2f3"/>
        <w:rPr>
          <w:lang w:eastAsia="ru-RU"/>
        </w:rPr>
      </w:pPr>
      <w:r>
        <w:rPr>
          <w:lang w:eastAsia="ru-RU"/>
        </w:rPr>
        <w:br w:type="page"/>
      </w:r>
    </w:p>
    <w:p w14:paraId="4FBDEE77" w14:textId="3F9EB760" w:rsidR="00D05417" w:rsidRPr="00C12D56" w:rsidRDefault="00D05417" w:rsidP="00C12D56">
      <w:pPr>
        <w:pStyle w:val="2"/>
        <w:numPr>
          <w:ilvl w:val="1"/>
          <w:numId w:val="2"/>
        </w:numPr>
        <w:spacing w:line="360" w:lineRule="auto"/>
        <w:ind w:left="720"/>
        <w:jc w:val="both"/>
        <w:rPr>
          <w:rFonts w:ascii="Myriad Pro" w:hAnsi="Myriad Pro"/>
          <w:b/>
          <w:color w:val="4F6228" w:themeColor="accent3" w:themeShade="80"/>
          <w:sz w:val="28"/>
          <w:szCs w:val="28"/>
        </w:rPr>
      </w:pPr>
      <w:bookmarkStart w:id="19" w:name="_Toc64381933"/>
      <w:r w:rsidRPr="00C12D56">
        <w:rPr>
          <w:rFonts w:ascii="Myriad Pro" w:hAnsi="Myriad Pro"/>
          <w:b/>
          <w:color w:val="4F6228" w:themeColor="accent3" w:themeShade="80"/>
          <w:sz w:val="28"/>
          <w:szCs w:val="28"/>
        </w:rPr>
        <w:lastRenderedPageBreak/>
        <w:t xml:space="preserve">Оплата услуг </w:t>
      </w:r>
      <w:r w:rsidR="00801C45">
        <w:rPr>
          <w:rFonts w:ascii="Myriad Pro" w:hAnsi="Myriad Pro"/>
          <w:b/>
          <w:color w:val="4F6228" w:themeColor="accent3" w:themeShade="80"/>
          <w:sz w:val="28"/>
          <w:szCs w:val="28"/>
        </w:rPr>
        <w:t>ПАО </w:t>
      </w:r>
      <w:r w:rsidRPr="00C12D56">
        <w:rPr>
          <w:rFonts w:ascii="Myriad Pro" w:hAnsi="Myriad Pro"/>
          <w:b/>
          <w:color w:val="4F6228" w:themeColor="accent3" w:themeShade="80"/>
          <w:sz w:val="28"/>
          <w:szCs w:val="28"/>
        </w:rPr>
        <w:t>«ФСК ЕЭС»</w:t>
      </w:r>
      <w:bookmarkEnd w:id="19"/>
    </w:p>
    <w:p w14:paraId="44722AD7" w14:textId="77777777" w:rsidR="00D05417" w:rsidRPr="001A15D2" w:rsidRDefault="00D05417" w:rsidP="00134DE0">
      <w:pPr>
        <w:pStyle w:val="2f3"/>
      </w:pPr>
      <w:r w:rsidRPr="001A15D2">
        <w:t xml:space="preserve">Согласно подпункту 3 пункта 18 Основ ценообразования </w:t>
      </w:r>
      <w:r w:rsidR="00134DE0">
        <w:t>№ </w:t>
      </w:r>
      <w:r w:rsidRPr="001A15D2">
        <w:t>1178,</w:t>
      </w:r>
      <w:r w:rsidR="00F16109">
        <w:t xml:space="preserve"> </w:t>
      </w:r>
      <w:r w:rsidRPr="001A15D2">
        <w:t xml:space="preserve">в необходимую валовую выручку регулируемых организаций включаются расходы на оплату услуг, оказываемых организациями, осуществляющими регулируемую деятельность, а также иных услуг, предусмотренных Правилами оптового рынка электрической энергии и мощности, утвержденными постановлением Правительства Российской Федерации от 27.12.2010 </w:t>
      </w:r>
      <w:r w:rsidR="00134DE0">
        <w:t>№ </w:t>
      </w:r>
      <w:r w:rsidRPr="001A15D2">
        <w:t>1172, договором</w:t>
      </w:r>
      <w:r w:rsidR="00F16109">
        <w:t xml:space="preserve"> </w:t>
      </w:r>
      <w:r w:rsidRPr="001A15D2">
        <w:t xml:space="preserve">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04.05.2012 </w:t>
      </w:r>
      <w:r w:rsidR="00134DE0">
        <w:t>№ </w:t>
      </w:r>
      <w:r w:rsidRPr="001A15D2">
        <w:t>442.</w:t>
      </w:r>
    </w:p>
    <w:p w14:paraId="6AE24B40" w14:textId="77777777" w:rsidR="00D05417" w:rsidRPr="001A15D2" w:rsidRDefault="00D05417" w:rsidP="00134DE0">
      <w:pPr>
        <w:pStyle w:val="2f3"/>
      </w:pPr>
      <w:r w:rsidRPr="001A15D2">
        <w:t xml:space="preserve">В соответствии с пунктом 23 Основ ценообразования </w:t>
      </w:r>
      <w:r w:rsidR="00134DE0">
        <w:t>№ </w:t>
      </w:r>
      <w:r w:rsidRPr="001A15D2">
        <w:t>1178 указанные расходы выделяются в отдельную группу и определяются исходя из цен (тарифов), установленных регулирующими органами или определенных</w:t>
      </w:r>
      <w:r w:rsidR="00F16109">
        <w:t xml:space="preserve"> </w:t>
      </w:r>
      <w:r w:rsidRPr="001A15D2">
        <w:t>в установленном Правительством Российской Федерации порядке, и объема оказываемых</w:t>
      </w:r>
      <w:r w:rsidR="00F16109">
        <w:t xml:space="preserve"> </w:t>
      </w:r>
      <w:r w:rsidRPr="001A15D2">
        <w:t>в расчетном периоде регулирования услуг в соответствии</w:t>
      </w:r>
      <w:r w:rsidR="00F16109">
        <w:t xml:space="preserve"> </w:t>
      </w:r>
      <w:r w:rsidRPr="001A15D2">
        <w:t>с положениями раздела VI Основ ценообразования.</w:t>
      </w:r>
    </w:p>
    <w:p w14:paraId="066DCB97" w14:textId="77777777" w:rsidR="00D05417" w:rsidRPr="001A15D2" w:rsidRDefault="00D05417" w:rsidP="00134DE0">
      <w:pPr>
        <w:pStyle w:val="2f3"/>
        <w:rPr>
          <w:lang w:eastAsia="en-US"/>
        </w:rPr>
      </w:pPr>
      <w:r w:rsidRPr="001A15D2">
        <w:rPr>
          <w:lang w:eastAsia="en-US"/>
        </w:rPr>
        <w:t xml:space="preserve">В соответствии с пунктом 14 Основ ценообразования </w:t>
      </w:r>
      <w:r w:rsidR="00134DE0">
        <w:rPr>
          <w:lang w:eastAsia="en-US"/>
        </w:rPr>
        <w:t>№ </w:t>
      </w:r>
      <w:r w:rsidRPr="001A15D2">
        <w:rPr>
          <w:lang w:eastAsia="en-US"/>
        </w:rPr>
        <w:t>1178</w:t>
      </w:r>
      <w:r w:rsidR="00F16109">
        <w:rPr>
          <w:lang w:eastAsia="en-US"/>
        </w:rPr>
        <w:t xml:space="preserve"> </w:t>
      </w:r>
      <w:r w:rsidRPr="001A15D2">
        <w:rPr>
          <w:lang w:eastAsia="en-US"/>
        </w:rPr>
        <w:t>расчетный объем производства продукции и (или) оказываемых услуг определяется исходя</w:t>
      </w:r>
      <w:r w:rsidR="00F16109">
        <w:rPr>
          <w:lang w:eastAsia="en-US"/>
        </w:rPr>
        <w:t xml:space="preserve"> </w:t>
      </w:r>
      <w:r w:rsidRPr="001A15D2">
        <w:rPr>
          <w:lang w:eastAsia="en-US"/>
        </w:rPr>
        <w:t>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w:t>
      </w:r>
    </w:p>
    <w:p w14:paraId="3D2824B7" w14:textId="77777777" w:rsidR="00D05417" w:rsidRPr="00134DE0" w:rsidRDefault="00D05417" w:rsidP="00134DE0">
      <w:pPr>
        <w:pStyle w:val="2f3"/>
      </w:pPr>
    </w:p>
    <w:p w14:paraId="4815578C"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ТЕРРИТОРИАЛЬНОЙ СЕТЕВОЙ ОРГАНИЗАЦИИ</w:t>
      </w:r>
    </w:p>
    <w:p w14:paraId="75CC723E" w14:textId="70CE1C57" w:rsidR="00D05417" w:rsidRPr="001A15D2" w:rsidRDefault="00D05417" w:rsidP="00134DE0">
      <w:pPr>
        <w:pStyle w:val="2f3"/>
        <w:rPr>
          <w:lang w:eastAsia="en-US"/>
        </w:rPr>
      </w:pPr>
      <w:r w:rsidRPr="001A15D2">
        <w:rPr>
          <w:lang w:eastAsia="en-US"/>
        </w:rPr>
        <w:t>В составе предложения по установлению тарифов на 2018 год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были заявлены расходы на оплату услуг </w:t>
      </w:r>
      <w:r w:rsidR="00801C45">
        <w:rPr>
          <w:lang w:eastAsia="en-US"/>
        </w:rPr>
        <w:t>ПАО </w:t>
      </w:r>
      <w:r w:rsidRPr="001A15D2">
        <w:rPr>
          <w:lang w:eastAsia="en-US"/>
        </w:rPr>
        <w:t>«ФСК ЕЭС» в сумме 1 461 730,32 тыс. руб.</w:t>
      </w:r>
    </w:p>
    <w:p w14:paraId="3F47B34D" w14:textId="707A2353" w:rsidR="00D05417" w:rsidRPr="001A15D2" w:rsidRDefault="00D05417" w:rsidP="00134DE0">
      <w:pPr>
        <w:pStyle w:val="2f3"/>
        <w:rPr>
          <w:lang w:eastAsia="en-US"/>
        </w:rPr>
      </w:pPr>
      <w:r w:rsidRPr="001A15D2">
        <w:rPr>
          <w:lang w:eastAsia="en-US"/>
        </w:rPr>
        <w:t>В качестве обоснования расходов по данной статье</w:t>
      </w:r>
      <w:r w:rsidR="00F16109">
        <w:rPr>
          <w:lang w:eastAsia="en-US"/>
        </w:rPr>
        <w:t xml:space="preserve"> </w:t>
      </w:r>
      <w:r w:rsidRPr="001A15D2">
        <w:rPr>
          <w:lang w:eastAsia="en-US"/>
        </w:rPr>
        <w:t>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представлены:</w:t>
      </w:r>
    </w:p>
    <w:p w14:paraId="3CB677B3" w14:textId="5089D8D7" w:rsidR="00D05417" w:rsidRPr="001A15D2" w:rsidRDefault="00D05417" w:rsidP="00134DE0">
      <w:pPr>
        <w:pStyle w:val="3"/>
        <w:rPr>
          <w:lang w:eastAsia="en-US"/>
        </w:rPr>
      </w:pPr>
      <w:r w:rsidRPr="001A15D2">
        <w:rPr>
          <w:lang w:eastAsia="en-US"/>
        </w:rPr>
        <w:t xml:space="preserve"> пояснительная записка к расчету тарифа на передачу электрической энергии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2018-2022 годы;</w:t>
      </w:r>
    </w:p>
    <w:p w14:paraId="3F1AE8FE" w14:textId="77777777" w:rsidR="00D05417" w:rsidRPr="001A15D2" w:rsidRDefault="00D05417" w:rsidP="00134DE0">
      <w:pPr>
        <w:pStyle w:val="3"/>
        <w:rPr>
          <w:lang w:eastAsia="en-US"/>
        </w:rPr>
      </w:pPr>
      <w:r w:rsidRPr="001A15D2">
        <w:rPr>
          <w:lang w:eastAsia="en-US"/>
        </w:rPr>
        <w:lastRenderedPageBreak/>
        <w:t>расчет суммы платы на услуги по передаче электрической энергии</w:t>
      </w:r>
      <w:r w:rsidR="00F16109">
        <w:rPr>
          <w:lang w:eastAsia="en-US"/>
        </w:rPr>
        <w:t xml:space="preserve"> </w:t>
      </w:r>
      <w:r w:rsidRPr="001A15D2">
        <w:rPr>
          <w:lang w:eastAsia="en-US"/>
        </w:rPr>
        <w:t>по единой национальной (общероссийской) электрической сети на 2018 год,</w:t>
      </w:r>
      <w:r w:rsidR="00F16109">
        <w:rPr>
          <w:lang w:eastAsia="en-US"/>
        </w:rPr>
        <w:t xml:space="preserve"> </w:t>
      </w:r>
      <w:r w:rsidRPr="001A15D2">
        <w:rPr>
          <w:lang w:eastAsia="en-US"/>
        </w:rPr>
        <w:t>величина которой составила 1 378 375,45 тыс. руб. (уточненный расчет суммы платы</w:t>
      </w:r>
      <w:r w:rsidR="00F16109">
        <w:rPr>
          <w:lang w:eastAsia="en-US"/>
        </w:rPr>
        <w:t xml:space="preserve"> </w:t>
      </w:r>
      <w:r w:rsidRPr="001A15D2">
        <w:rPr>
          <w:lang w:eastAsia="en-US"/>
        </w:rPr>
        <w:t>в размере 1 461 730,32 тыс. руб. в РЭК Омской области не направлялся);</w:t>
      </w:r>
    </w:p>
    <w:p w14:paraId="06691F62" w14:textId="7ACC760B" w:rsidR="00D05417" w:rsidRPr="001A15D2" w:rsidRDefault="00D05417" w:rsidP="00134DE0">
      <w:pPr>
        <w:pStyle w:val="3"/>
        <w:rPr>
          <w:lang w:eastAsia="en-US"/>
        </w:rPr>
      </w:pPr>
      <w:r w:rsidRPr="001A15D2">
        <w:rPr>
          <w:lang w:eastAsia="en-US"/>
        </w:rPr>
        <w:t>копия договора оказания услуг по передаче электрической энергии</w:t>
      </w:r>
      <w:r w:rsidR="00F16109">
        <w:rPr>
          <w:lang w:eastAsia="en-US"/>
        </w:rPr>
        <w:t xml:space="preserve"> </w:t>
      </w:r>
      <w:r w:rsidRPr="001A15D2">
        <w:rPr>
          <w:lang w:eastAsia="en-US"/>
        </w:rPr>
        <w:t>по единой (национальной) общероссийской электрической сети от 25.01.2012</w:t>
      </w:r>
      <w:r w:rsidR="00F16109">
        <w:rPr>
          <w:lang w:eastAsia="en-US"/>
        </w:rPr>
        <w:t xml:space="preserve"> </w:t>
      </w:r>
      <w:r w:rsidR="00134DE0">
        <w:rPr>
          <w:lang w:eastAsia="en-US"/>
        </w:rPr>
        <w:t>№ </w:t>
      </w:r>
      <w:r w:rsidRPr="001A15D2">
        <w:rPr>
          <w:lang w:eastAsia="en-US"/>
        </w:rPr>
        <w:t xml:space="preserve">557/П, заключенного между </w:t>
      </w:r>
      <w:r w:rsidR="00801C45">
        <w:rPr>
          <w:lang w:eastAsia="en-US"/>
        </w:rPr>
        <w:t>ПАО </w:t>
      </w:r>
      <w:r w:rsidRPr="001A15D2">
        <w:rPr>
          <w:lang w:eastAsia="en-US"/>
        </w:rPr>
        <w:t xml:space="preserve">«ФСК ЕЭС» и филиалом </w:t>
      </w:r>
      <w:r w:rsidR="00801C45">
        <w:rPr>
          <w:lang w:eastAsia="en-US"/>
        </w:rPr>
        <w:t>ПАО </w:t>
      </w:r>
      <w:r w:rsidRPr="001A15D2">
        <w:rPr>
          <w:lang w:eastAsia="en-US"/>
        </w:rPr>
        <w:t>«МРСК Сибири» «Омскэнерго» (с приложениями и дополнительными соглашениями);</w:t>
      </w:r>
    </w:p>
    <w:p w14:paraId="09E5B48B" w14:textId="77777777" w:rsidR="00D05417" w:rsidRPr="001A15D2" w:rsidRDefault="00D05417" w:rsidP="00134DE0">
      <w:pPr>
        <w:pStyle w:val="3"/>
        <w:rPr>
          <w:lang w:eastAsia="en-US"/>
        </w:rPr>
      </w:pPr>
      <w:r w:rsidRPr="001A15D2">
        <w:rPr>
          <w:lang w:eastAsia="en-US"/>
        </w:rPr>
        <w:t>копии актов об оказании услуг по передаче электрической энергии, копии протоколов разногласий к актам об оказании услуг по передаче электрической энергии за 2016 год.</w:t>
      </w:r>
    </w:p>
    <w:p w14:paraId="4C4BE5FA" w14:textId="3D4C0BBC" w:rsidR="00D05417" w:rsidRPr="00134DE0" w:rsidRDefault="00D05417" w:rsidP="00134DE0">
      <w:pPr>
        <w:pStyle w:val="2f3"/>
        <w:rPr>
          <w:lang w:eastAsia="ru-RU"/>
        </w:rPr>
      </w:pPr>
      <w:r w:rsidRPr="00134DE0">
        <w:rPr>
          <w:lang w:eastAsia="en-US"/>
        </w:rPr>
        <w:t xml:space="preserve">Затраты на оплату услуг </w:t>
      </w:r>
      <w:r w:rsidR="00801C45">
        <w:rPr>
          <w:lang w:eastAsia="en-US"/>
        </w:rPr>
        <w:t>ПАО </w:t>
      </w:r>
      <w:r w:rsidRPr="00134DE0">
        <w:rPr>
          <w:lang w:eastAsia="en-US"/>
        </w:rPr>
        <w:t>«ФСК ЕЭС» сформированы филиалом</w:t>
      </w:r>
      <w:r w:rsidR="00F16109" w:rsidRPr="00134DE0">
        <w:rPr>
          <w:lang w:eastAsia="en-US"/>
        </w:rPr>
        <w:t xml:space="preserve"> </w:t>
      </w:r>
      <w:r w:rsidR="00801C45">
        <w:rPr>
          <w:lang w:eastAsia="en-US"/>
        </w:rPr>
        <w:t>ПАО </w:t>
      </w:r>
      <w:r w:rsidR="00F16109" w:rsidRPr="00134DE0">
        <w:rPr>
          <w:lang w:eastAsia="en-US"/>
        </w:rPr>
        <w:t>«МРСК Сибири» - «Омскэнерго»</w:t>
      </w:r>
      <w:r w:rsidRPr="00134DE0">
        <w:rPr>
          <w:lang w:eastAsia="en-US"/>
        </w:rPr>
        <w:t xml:space="preserve"> по тарифам в соответствии с приказом ФСТ России от 09.12.2014 </w:t>
      </w:r>
      <w:r w:rsidR="00134DE0">
        <w:rPr>
          <w:lang w:eastAsia="en-US"/>
        </w:rPr>
        <w:t>№ </w:t>
      </w:r>
      <w:r w:rsidRPr="00134DE0">
        <w:rPr>
          <w:lang w:eastAsia="en-US"/>
        </w:rPr>
        <w:t>297-э/3 «Об</w:t>
      </w:r>
      <w:r w:rsidR="00F16109" w:rsidRPr="00134DE0">
        <w:rPr>
          <w:lang w:eastAsia="en-US"/>
        </w:rPr>
        <w:t xml:space="preserve"> </w:t>
      </w:r>
      <w:r w:rsidRPr="00134DE0">
        <w:rPr>
          <w:lang w:eastAsia="ru-RU"/>
        </w:rPr>
        <w:t xml:space="preserve">утверждении тарифов на услуги по передаче электрической энергии по единой национальной (общероссийской) электрической сети, оказываемые ОАО «Федеральная сетевая компания Единой энергетической системы», на долгосрочный период регулирования 2015-2019 годы и долгосрочных параметров регулирования для организации по управлению единой национальной (общероссийской) электрической сетью на 2015-2019 годы» (в редакции приказа ФАС России от 27.12.2016 </w:t>
      </w:r>
      <w:r w:rsidR="00134DE0">
        <w:rPr>
          <w:lang w:eastAsia="ru-RU"/>
        </w:rPr>
        <w:t>№ </w:t>
      </w:r>
      <w:r w:rsidRPr="00134DE0">
        <w:rPr>
          <w:lang w:eastAsia="ru-RU"/>
        </w:rPr>
        <w:t xml:space="preserve">1892/16). </w:t>
      </w:r>
    </w:p>
    <w:p w14:paraId="16C28B7A" w14:textId="77777777" w:rsidR="00D05417" w:rsidRPr="00134DE0" w:rsidRDefault="00D05417" w:rsidP="00134DE0">
      <w:pPr>
        <w:pStyle w:val="2f3"/>
        <w:rPr>
          <w:lang w:eastAsia="en-US"/>
        </w:rPr>
      </w:pPr>
    </w:p>
    <w:p w14:paraId="406D9120"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ОРГАНА РЕГУЛИРОВАНИЯ</w:t>
      </w:r>
    </w:p>
    <w:p w14:paraId="46654F3E" w14:textId="09DEDF52" w:rsidR="00D05417" w:rsidRPr="001A15D2" w:rsidRDefault="00D05417" w:rsidP="00134DE0">
      <w:pPr>
        <w:pStyle w:val="2f3"/>
      </w:pPr>
      <w:r w:rsidRPr="001A15D2">
        <w:t>Величина расходов по данной статье, принятая РЭК Омской области в расчет НВВ филиала</w:t>
      </w:r>
      <w:r w:rsidR="00F16109">
        <w:t xml:space="preserve"> </w:t>
      </w:r>
      <w:r w:rsidR="00801C45">
        <w:t>ПАО </w:t>
      </w:r>
      <w:r w:rsidR="00F16109">
        <w:t>«МРСК Сибири» - «Омскэнерго»</w:t>
      </w:r>
      <w:r w:rsidRPr="001A15D2">
        <w:t xml:space="preserve"> на 2018 год</w:t>
      </w:r>
      <w:r w:rsidR="00F975CF" w:rsidRPr="001A15D2">
        <w:t>,</w:t>
      </w:r>
      <w:r w:rsidRPr="001A15D2">
        <w:t xml:space="preserve"> составила 1 439 365,95 тыс. руб</w:t>
      </w:r>
      <w:r w:rsidR="00F975CF" w:rsidRPr="001A15D2">
        <w:t>.</w:t>
      </w:r>
      <w:r w:rsidRPr="001A15D2">
        <w:t>, в том числе:</w:t>
      </w:r>
    </w:p>
    <w:p w14:paraId="379DD677" w14:textId="346398E9" w:rsidR="00D05417" w:rsidRPr="001A15D2" w:rsidRDefault="00D05417" w:rsidP="005550D2">
      <w:pPr>
        <w:pStyle w:val="41"/>
        <w:numPr>
          <w:ilvl w:val="0"/>
          <w:numId w:val="34"/>
        </w:numPr>
      </w:pPr>
      <w:r w:rsidRPr="001A15D2">
        <w:t xml:space="preserve">На содержание сетей ЕНЭС – 1 286 015,19 тыс. руб. из расчета величины оплачиваемой мощности </w:t>
      </w:r>
      <w:r w:rsidR="00801C45">
        <w:t>ПАО </w:t>
      </w:r>
      <w:r w:rsidRPr="001A15D2">
        <w:t>ФСК «ЕЭС» в размере 645,726 МВт в 1</w:t>
      </w:r>
      <w:r w:rsidR="00FC1C9A">
        <w:t> </w:t>
      </w:r>
      <w:r w:rsidRPr="001A15D2">
        <w:t>полугодии 2018 года и 626,044 МВт во втором полугодии 2018 года в соответствии</w:t>
      </w:r>
      <w:r w:rsidR="00F16109">
        <w:t xml:space="preserve"> </w:t>
      </w:r>
      <w:r w:rsidRPr="001A15D2">
        <w:t xml:space="preserve">с данными Сводного прогнозного баланса, </w:t>
      </w:r>
      <w:r w:rsidRPr="001A15D2">
        <w:lastRenderedPageBreak/>
        <w:t xml:space="preserve">утвержденного приказом ФАС России на 2018 год, и ставок на содержание сетей </w:t>
      </w:r>
      <w:r w:rsidR="00801C45">
        <w:t>ПАО </w:t>
      </w:r>
      <w:r w:rsidRPr="001A15D2">
        <w:t>ФСК «ЕЭС» в размере 164 095,64 руб./МВт*мес. в первом полугодии 2018 года и 173 164,15 руб./МВт*мес.</w:t>
      </w:r>
      <w:r w:rsidR="00F16109">
        <w:t xml:space="preserve"> </w:t>
      </w:r>
      <w:r w:rsidRPr="001A15D2">
        <w:t xml:space="preserve">во втором полугодии 2018 года, определенных на основании проекта приказа ФАС России по внесению изменений в приказ ФСТ России от 09.12.2014 </w:t>
      </w:r>
      <w:r w:rsidR="00134DE0">
        <w:t>№ </w:t>
      </w:r>
      <w:r w:rsidRPr="001A15D2">
        <w:t>297-э/3</w:t>
      </w:r>
      <w:r w:rsidR="00F16109">
        <w:t xml:space="preserve"> </w:t>
      </w:r>
      <w:r w:rsidRPr="001A15D2">
        <w:t>«Об утверждении тарифов на услуги по передаче электрической энергии</w:t>
      </w:r>
      <w:r w:rsidR="00F16109">
        <w:t xml:space="preserve"> </w:t>
      </w:r>
      <w:r w:rsidRPr="001A15D2">
        <w:t>по единой национальной (общероссийской) электрической сети, оказываемые</w:t>
      </w:r>
      <w:r w:rsidR="00F16109">
        <w:t xml:space="preserve"> </w:t>
      </w:r>
      <w:r w:rsidRPr="001A15D2">
        <w:t>ОАО «Федеральная сетевая компания Единой энергетической системы»,</w:t>
      </w:r>
      <w:r w:rsidR="00F16109">
        <w:t xml:space="preserve"> </w:t>
      </w:r>
      <w:r w:rsidRPr="001A15D2">
        <w:t>на долгосрочный период регулирования 2015-2019 годы и долгосрочных параметров регулирования для организации по управлению единой национальной (общероссийской) электрической сетью на 2015-2019 годы».</w:t>
      </w:r>
    </w:p>
    <w:p w14:paraId="3D395E02" w14:textId="77777777" w:rsidR="00D05417" w:rsidRPr="001A15D2" w:rsidRDefault="00D05417" w:rsidP="005550D2">
      <w:pPr>
        <w:pStyle w:val="41"/>
        <w:numPr>
          <w:ilvl w:val="0"/>
          <w:numId w:val="34"/>
        </w:numPr>
      </w:pPr>
      <w:r w:rsidRPr="001A15D2">
        <w:t>На оплату потерь в сетях ЕНЭС – 153 150,76 тыс. руб. из расчета объема потерь 91,817 млн. кВт.ч, определенного на основании данных Сводного прогнозного баланса на 2018 год и тарифа оплаты нормативных потерь в размере 1 668,00 руб./Мвт.ч., определенного на основании опубликованных</w:t>
      </w:r>
      <w:r w:rsidR="00F16109">
        <w:t xml:space="preserve"> </w:t>
      </w:r>
      <w:r w:rsidRPr="001A15D2">
        <w:t>на официальном сайте НП «Совет рынка» прогнозных значений тарифов на услуги по передаче электрической энергии.</w:t>
      </w:r>
    </w:p>
    <w:p w14:paraId="5CD85734" w14:textId="23C8350C" w:rsidR="00D05417" w:rsidRPr="001A15D2" w:rsidRDefault="00D05417" w:rsidP="00134DE0">
      <w:pPr>
        <w:pStyle w:val="2f3"/>
        <w:rPr>
          <w:lang w:eastAsia="ru-RU"/>
        </w:rPr>
      </w:pPr>
      <w:r w:rsidRPr="001A15D2">
        <w:rPr>
          <w:lang w:eastAsia="ru-RU"/>
        </w:rPr>
        <w:t>Не принято предложение филиала</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22 364,37 тыс. руб. в результате корректировки величины заявленной мощности</w:t>
      </w:r>
      <w:r w:rsidR="00F16109">
        <w:rPr>
          <w:lang w:eastAsia="ru-RU"/>
        </w:rPr>
        <w:t xml:space="preserve"> </w:t>
      </w:r>
      <w:r w:rsidRPr="001A15D2">
        <w:rPr>
          <w:lang w:eastAsia="ru-RU"/>
        </w:rPr>
        <w:t>в соответствии с приказом ФАС России об утверждении Сводного прогнозного баланса на 2018 год.</w:t>
      </w:r>
    </w:p>
    <w:p w14:paraId="729655FB" w14:textId="77777777" w:rsidR="00D05417" w:rsidRPr="00134DE0" w:rsidRDefault="00D05417" w:rsidP="00134DE0">
      <w:pPr>
        <w:pStyle w:val="2f3"/>
      </w:pPr>
    </w:p>
    <w:p w14:paraId="0C6D7433" w14:textId="77777777" w:rsidR="00D05417" w:rsidRPr="001A15D2" w:rsidRDefault="00D05417" w:rsidP="00134DE0">
      <w:pPr>
        <w:keepNext/>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ИСПОЛНИТЕЛЯ</w:t>
      </w:r>
    </w:p>
    <w:p w14:paraId="5E0F7F4C" w14:textId="0DEA6660" w:rsidR="00D05417" w:rsidRPr="001A15D2" w:rsidRDefault="00D05417" w:rsidP="00134DE0">
      <w:pPr>
        <w:pStyle w:val="2f3"/>
      </w:pPr>
      <w:r w:rsidRPr="001A15D2">
        <w:t>По результатам анализа документов, предоставленных филиалом</w:t>
      </w:r>
      <w:r w:rsidR="00F16109">
        <w:t xml:space="preserve"> </w:t>
      </w:r>
      <w:r w:rsidR="00801C45">
        <w:t>ПАО </w:t>
      </w:r>
      <w:r w:rsidR="00F16109">
        <w:t>«МРСК Сибири» - «Омскэнерго»</w:t>
      </w:r>
      <w:r w:rsidRPr="001A15D2">
        <w:t xml:space="preserve"> в РЭК Омской области для обоснования заявляемых расходов по статье, Исполнитель отмечает следующее.</w:t>
      </w:r>
    </w:p>
    <w:p w14:paraId="13937E59" w14:textId="0F310F7D" w:rsidR="00D05417" w:rsidRPr="001A15D2" w:rsidRDefault="00D05417" w:rsidP="00134DE0">
      <w:pPr>
        <w:pStyle w:val="2f3"/>
      </w:pPr>
      <w:r w:rsidRPr="001A15D2">
        <w:t>На момент утверждения НВВ для филиала</w:t>
      </w:r>
      <w:r w:rsidR="00F16109">
        <w:t xml:space="preserve"> </w:t>
      </w:r>
      <w:r w:rsidR="00801C45">
        <w:t>ПАО </w:t>
      </w:r>
      <w:r w:rsidR="00F16109">
        <w:t>«МРСК Сибири» - «Омскэнерго»</w:t>
      </w:r>
      <w:r w:rsidRPr="001A15D2">
        <w:t xml:space="preserve"> - 27.12.2017 действовал приказ ФСТ России от 09.12.2014</w:t>
      </w:r>
      <w:r w:rsidR="00F16109">
        <w:t xml:space="preserve"> </w:t>
      </w:r>
      <w:r w:rsidR="00134DE0">
        <w:t>№ </w:t>
      </w:r>
      <w:r w:rsidRPr="001A15D2">
        <w:t xml:space="preserve">297-э/3 (в редакции приказа ФАС России от 19.12.2017 </w:t>
      </w:r>
      <w:r w:rsidR="00134DE0">
        <w:t>№ </w:t>
      </w:r>
      <w:r w:rsidRPr="001A15D2">
        <w:t>1748/17),</w:t>
      </w:r>
      <w:r w:rsidR="00F16109">
        <w:t xml:space="preserve"> </w:t>
      </w:r>
      <w:r w:rsidRPr="001A15D2">
        <w:t xml:space="preserve">в соответствии с </w:t>
      </w:r>
      <w:r w:rsidRPr="001A15D2">
        <w:lastRenderedPageBreak/>
        <w:t>которым ставки тарифа на услуги по передаче электрической энергии на содержание объектов электросетевого хозяйства, входящих в ЕНЭС, утверждены в следующих размерах:</w:t>
      </w:r>
    </w:p>
    <w:p w14:paraId="1C62D9DA" w14:textId="77777777" w:rsidR="00D05417" w:rsidRPr="001A15D2" w:rsidRDefault="00D05417" w:rsidP="00134DE0">
      <w:pPr>
        <w:pStyle w:val="3"/>
      </w:pPr>
      <w:r w:rsidRPr="001A15D2">
        <w:t>в период с 01.01.2018 по 30.06.2018 – 164 095,64 руб./МВт*мес.;</w:t>
      </w:r>
    </w:p>
    <w:p w14:paraId="174C388B" w14:textId="77777777" w:rsidR="00D05417" w:rsidRPr="001A15D2" w:rsidRDefault="00D05417" w:rsidP="00134DE0">
      <w:pPr>
        <w:pStyle w:val="3"/>
      </w:pPr>
      <w:r w:rsidRPr="001A15D2">
        <w:t>в период с 01.07.2018 по 31.12.2018 – 173 164,15 руб./МВт*мес.</w:t>
      </w:r>
    </w:p>
    <w:p w14:paraId="6221F6C0" w14:textId="7C1BDCBD" w:rsidR="00D05417" w:rsidRPr="001A15D2" w:rsidRDefault="00D05417" w:rsidP="00134DE0">
      <w:pPr>
        <w:pStyle w:val="2f3"/>
      </w:pPr>
      <w:r w:rsidRPr="001A15D2">
        <w:t>Необходимо отметить, что РЭК Омской области при расчете затрат</w:t>
      </w:r>
      <w:r w:rsidR="00F16109">
        <w:t xml:space="preserve"> </w:t>
      </w:r>
      <w:r w:rsidR="00801C45">
        <w:t>ПАО </w:t>
      </w:r>
      <w:r w:rsidR="00F16109">
        <w:t>«МРСК Сибири» - «Омскэнерго»</w:t>
      </w:r>
      <w:r w:rsidRPr="001A15D2">
        <w:t xml:space="preserve"> на оплату услуг </w:t>
      </w:r>
      <w:r w:rsidR="00801C45">
        <w:t>ПАО </w:t>
      </w:r>
      <w:r w:rsidRPr="001A15D2">
        <w:t>«ФСК ЕЭС» на 2018 год применены ставки тарифа на услуги по передаче электрической энергии</w:t>
      </w:r>
      <w:r w:rsidR="00F16109">
        <w:t xml:space="preserve"> </w:t>
      </w:r>
      <w:r w:rsidRPr="001A15D2">
        <w:t>на содержание объектов электросетевого хозяйства, входящих в ЕНЭС согласно приказу</w:t>
      </w:r>
      <w:r w:rsidR="00F16109">
        <w:t xml:space="preserve"> </w:t>
      </w:r>
      <w:r w:rsidRPr="001A15D2">
        <w:t>ФСТ России от 09.12.2014</w:t>
      </w:r>
      <w:r w:rsidR="00F16109">
        <w:t xml:space="preserve"> </w:t>
      </w:r>
      <w:r w:rsidR="00134DE0">
        <w:t>№ </w:t>
      </w:r>
      <w:r w:rsidRPr="001A15D2">
        <w:t>297-э/3 (в редакции приказа ФАС России</w:t>
      </w:r>
      <w:r w:rsidR="00F16109">
        <w:t xml:space="preserve"> </w:t>
      </w:r>
      <w:r w:rsidRPr="001A15D2">
        <w:t xml:space="preserve">от 19.12.2017 </w:t>
      </w:r>
      <w:r w:rsidR="00134DE0">
        <w:t>№ </w:t>
      </w:r>
      <w:r w:rsidRPr="001A15D2">
        <w:t>1748/17) в указанных выше размерах.</w:t>
      </w:r>
    </w:p>
    <w:p w14:paraId="4C03FDD0" w14:textId="3FBFF774" w:rsidR="00D05417" w:rsidRPr="001A15D2" w:rsidRDefault="00D05417" w:rsidP="00134DE0">
      <w:pPr>
        <w:pStyle w:val="2f3"/>
        <w:rPr>
          <w:lang w:eastAsia="en-US"/>
        </w:rPr>
      </w:pPr>
      <w:r w:rsidRPr="001A15D2">
        <w:rPr>
          <w:lang w:eastAsia="en-US"/>
        </w:rPr>
        <w:t>Что касается ставки тарифа на услуги по передаче электрической энергии, используемой РЭК Омской области для целей определения расходов на оплату потерь в ЕНЭС, Исполнитель считает необходимым отметить следующее. Последней актуальной информацией (на момент утверждения НВВ для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о прогнозных значениях ставки тарифа для оплаты потерь являлись данные, опубликованы на официальном сайте НП «Совет рынка» по состоянию на 28.11.2017. Величина тарифа на указанную дату составляла – 1 658,00 руб./МВт*ч. РЭК Омской области величина соответствующего тарифа на 2018 год была принята в размере 1 668,00 руб./МВт*ч на основании данных, опубликованных на официальном сайте НП «Совет рынка» по состоянию на 01.11.2017.</w:t>
      </w:r>
    </w:p>
    <w:p w14:paraId="502CFB23" w14:textId="00ECF967" w:rsidR="00527D5D" w:rsidRPr="001A15D2" w:rsidRDefault="00D05417" w:rsidP="00134DE0">
      <w:pPr>
        <w:pStyle w:val="2f3"/>
        <w:rPr>
          <w:lang w:eastAsia="en-US"/>
        </w:rPr>
      </w:pPr>
      <w:r w:rsidRPr="001A15D2">
        <w:rPr>
          <w:lang w:eastAsia="en-US"/>
        </w:rPr>
        <w:t xml:space="preserve">Основываясь на положениях пункта 23 Основ ценообразования </w:t>
      </w:r>
      <w:r w:rsidR="00134DE0">
        <w:rPr>
          <w:lang w:eastAsia="en-US"/>
        </w:rPr>
        <w:t>№ </w:t>
      </w:r>
      <w:r w:rsidRPr="001A15D2">
        <w:rPr>
          <w:lang w:eastAsia="en-US"/>
        </w:rPr>
        <w:t>1178 (определение расходов на оплату услуг, оказываемых организациями, осуществляющими регулируемую деятельность, на основании цен (тарифов), установленных для таких организаций регулирующими органами или определенных в установленном Правительством Российской Федерации порядке), Исполнитель считает экономически обоснованной</w:t>
      </w:r>
      <w:r w:rsidR="00F16109">
        <w:rPr>
          <w:lang w:eastAsia="en-US"/>
        </w:rPr>
        <w:t xml:space="preserve"> </w:t>
      </w:r>
      <w:r w:rsidRPr="001A15D2">
        <w:rPr>
          <w:lang w:eastAsia="en-US"/>
        </w:rPr>
        <w:t xml:space="preserve">величиной расходов на оплату услуг </w:t>
      </w:r>
      <w:r w:rsidR="00801C45">
        <w:rPr>
          <w:lang w:eastAsia="en-US"/>
        </w:rPr>
        <w:t>ПАО </w:t>
      </w:r>
      <w:r w:rsidRPr="001A15D2">
        <w:rPr>
          <w:lang w:eastAsia="en-US"/>
        </w:rPr>
        <w:t>«ФСК ЕЭС»</w:t>
      </w:r>
      <w:r w:rsidR="00F16109">
        <w:rPr>
          <w:lang w:eastAsia="en-US"/>
        </w:rPr>
        <w:t xml:space="preserve"> </w:t>
      </w:r>
      <w:r w:rsidRPr="001A15D2">
        <w:rPr>
          <w:lang w:eastAsia="en-US"/>
        </w:rPr>
        <w:t xml:space="preserve">1 438 447,78 тыс. руб. </w:t>
      </w:r>
    </w:p>
    <w:p w14:paraId="68AB611A" w14:textId="18B0C2D7" w:rsidR="00C874AC" w:rsidRPr="001A15D2" w:rsidRDefault="00C874AC" w:rsidP="00134DE0">
      <w:pPr>
        <w:pStyle w:val="2f3"/>
        <w:rPr>
          <w:lang w:eastAsia="en-US"/>
        </w:rPr>
      </w:pPr>
      <w:r w:rsidRPr="001A15D2">
        <w:rPr>
          <w:lang w:eastAsia="en-US"/>
        </w:rPr>
        <w:t xml:space="preserve">В адрес Исполнителя представлена выписка из сводного прогнозного баланса производства и поставок электрической энергии (мощности) на 2018 год, </w:t>
      </w:r>
      <w:r w:rsidRPr="001A15D2">
        <w:rPr>
          <w:lang w:eastAsia="en-US"/>
        </w:rPr>
        <w:lastRenderedPageBreak/>
        <w:t xml:space="preserve">утвержденного приказом ФАС от 30.11.2017 </w:t>
      </w:r>
      <w:r w:rsidR="00134DE0">
        <w:rPr>
          <w:lang w:eastAsia="en-US"/>
        </w:rPr>
        <w:t>№ </w:t>
      </w:r>
      <w:r w:rsidRPr="001A15D2">
        <w:rPr>
          <w:lang w:eastAsia="en-US"/>
        </w:rPr>
        <w:t>1613/17-ДСП, направленная РЭК Омской области в адрес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(исх-18/РЭК-178 от 18.01.2018). </w:t>
      </w:r>
    </w:p>
    <w:p w14:paraId="11B91829" w14:textId="4468D199" w:rsidR="00C874AC" w:rsidRPr="001A15D2" w:rsidRDefault="00C874AC" w:rsidP="00134DE0">
      <w:pPr>
        <w:pStyle w:val="2f3"/>
        <w:rPr>
          <w:lang w:eastAsia="en-US"/>
        </w:rPr>
      </w:pPr>
      <w:r w:rsidRPr="001A15D2">
        <w:rPr>
          <w:lang w:eastAsia="en-US"/>
        </w:rPr>
        <w:t>В направленной выписке из Сводного прогнозного баланса на 2018 год представлены раздел «Технологический расход электрической энергии (потери)</w:t>
      </w:r>
      <w:r w:rsidR="00F16109">
        <w:rPr>
          <w:lang w:eastAsia="en-US"/>
        </w:rPr>
        <w:t xml:space="preserve"> </w:t>
      </w:r>
      <w:r w:rsidRPr="001A15D2">
        <w:rPr>
          <w:lang w:eastAsia="en-US"/>
        </w:rPr>
        <w:t>в электрических сетях на 2018 год» (по филиалу</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и раздел «Заявленная мощность потребителей услуг по передаче электроэнергии по сетям ЕНЭС на 2018 год».</w:t>
      </w:r>
    </w:p>
    <w:p w14:paraId="04E09E16" w14:textId="50E2E684" w:rsidR="00C874AC" w:rsidRPr="001A15D2" w:rsidRDefault="00C874AC" w:rsidP="00134DE0">
      <w:pPr>
        <w:pStyle w:val="2f3"/>
        <w:rPr>
          <w:color w:val="000000"/>
        </w:rPr>
      </w:pPr>
      <w:r w:rsidRPr="001A15D2">
        <w:rPr>
          <w:lang w:eastAsia="en-US"/>
        </w:rPr>
        <w:t>Учитывая изложенное, р</w:t>
      </w:r>
      <w:r w:rsidRPr="001A15D2">
        <w:rPr>
          <w:color w:val="000000"/>
        </w:rPr>
        <w:t xml:space="preserve">асчет величины расходов на оплату услуг </w:t>
      </w:r>
      <w:r w:rsidR="00801C45">
        <w:rPr>
          <w:color w:val="000000"/>
        </w:rPr>
        <w:t>ПАО </w:t>
      </w:r>
      <w:r w:rsidRPr="001A15D2">
        <w:rPr>
          <w:color w:val="000000"/>
        </w:rPr>
        <w:t>«ФСК ЕЭС» на 2018 год выполнен Исполнителем</w:t>
      </w:r>
      <w:r w:rsidR="00F16109">
        <w:rPr>
          <w:color w:val="000000"/>
        </w:rPr>
        <w:t xml:space="preserve"> </w:t>
      </w:r>
      <w:r w:rsidRPr="001A15D2">
        <w:rPr>
          <w:color w:val="000000"/>
        </w:rPr>
        <w:t>в части платы за содержание</w:t>
      </w:r>
      <w:r w:rsidR="00F16109">
        <w:rPr>
          <w:color w:val="000000"/>
        </w:rPr>
        <w:t xml:space="preserve"> </w:t>
      </w:r>
      <w:r w:rsidRPr="001A15D2">
        <w:rPr>
          <w:color w:val="000000"/>
        </w:rPr>
        <w:t xml:space="preserve">на основании данных Сводного прогнозного баланса на 2018 год, утвержденного приказом ФАС России от 30.11.2017 </w:t>
      </w:r>
      <w:r w:rsidR="00134DE0">
        <w:rPr>
          <w:color w:val="000000"/>
        </w:rPr>
        <w:t>№ </w:t>
      </w:r>
      <w:r w:rsidRPr="001A15D2">
        <w:rPr>
          <w:color w:val="000000"/>
        </w:rPr>
        <w:t>1613/17-ДСП, в части затрат на покупку потерь на основании Экспертного заключения РЭК Омской области на 2018 год.</w:t>
      </w:r>
    </w:p>
    <w:tbl>
      <w:tblPr>
        <w:tblW w:w="5000" w:type="pct"/>
        <w:tblLook w:val="04A0" w:firstRow="1" w:lastRow="0" w:firstColumn="1" w:lastColumn="0" w:noHBand="0" w:noVBand="1"/>
      </w:tblPr>
      <w:tblGrid>
        <w:gridCol w:w="3111"/>
        <w:gridCol w:w="1433"/>
        <w:gridCol w:w="1694"/>
        <w:gridCol w:w="1694"/>
        <w:gridCol w:w="1412"/>
      </w:tblGrid>
      <w:tr w:rsidR="00D05417" w:rsidRPr="00134DE0" w14:paraId="4BF334D5" w14:textId="77777777" w:rsidTr="00134DE0">
        <w:trPr>
          <w:trHeight w:val="20"/>
        </w:trPr>
        <w:tc>
          <w:tcPr>
            <w:tcW w:w="16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81D6685"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Наименование показателя</w:t>
            </w:r>
          </w:p>
        </w:tc>
        <w:tc>
          <w:tcPr>
            <w:tcW w:w="7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AF2BC74"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Ед. изм.</w:t>
            </w:r>
          </w:p>
        </w:tc>
        <w:tc>
          <w:tcPr>
            <w:tcW w:w="257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D349A90" w14:textId="6C67C15B"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 xml:space="preserve">Расчет расходов на оплату услуг </w:t>
            </w:r>
            <w:r w:rsidR="00801C45">
              <w:rPr>
                <w:rFonts w:ascii="Myriad Pro" w:hAnsi="Myriad Pro"/>
                <w:color w:val="FFFFFF"/>
                <w:sz w:val="20"/>
                <w:szCs w:val="20"/>
                <w:lang w:eastAsia="ru-RU"/>
              </w:rPr>
              <w:t>ПАО </w:t>
            </w:r>
            <w:r w:rsidR="00C874AC" w:rsidRPr="00134DE0">
              <w:rPr>
                <w:rFonts w:ascii="Myriad Pro" w:hAnsi="Myriad Pro"/>
                <w:color w:val="FFFFFF"/>
                <w:sz w:val="20"/>
                <w:szCs w:val="20"/>
                <w:lang w:eastAsia="ru-RU"/>
              </w:rPr>
              <w:t>«</w:t>
            </w:r>
            <w:r w:rsidRPr="00134DE0">
              <w:rPr>
                <w:rFonts w:ascii="Myriad Pro" w:hAnsi="Myriad Pro"/>
                <w:color w:val="FFFFFF"/>
                <w:sz w:val="20"/>
                <w:szCs w:val="20"/>
                <w:lang w:eastAsia="ru-RU"/>
              </w:rPr>
              <w:t>ФСК ЕЭС</w:t>
            </w:r>
            <w:r w:rsidR="00C874AC" w:rsidRPr="00134DE0">
              <w:rPr>
                <w:rFonts w:ascii="Myriad Pro" w:hAnsi="Myriad Pro"/>
                <w:color w:val="FFFFFF"/>
                <w:sz w:val="20"/>
                <w:szCs w:val="20"/>
                <w:lang w:eastAsia="ru-RU"/>
              </w:rPr>
              <w:t>»</w:t>
            </w:r>
          </w:p>
          <w:p w14:paraId="561A59C8"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на 2018 год</w:t>
            </w:r>
          </w:p>
        </w:tc>
      </w:tr>
      <w:tr w:rsidR="00D05417" w:rsidRPr="00134DE0" w14:paraId="7411AF23" w14:textId="77777777" w:rsidTr="00C73CA2">
        <w:trPr>
          <w:trHeight w:val="493"/>
        </w:trPr>
        <w:tc>
          <w:tcPr>
            <w:tcW w:w="16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C3EADCA" w14:textId="77777777" w:rsidR="00D05417" w:rsidRPr="00134DE0" w:rsidRDefault="00D05417" w:rsidP="00F6562E">
            <w:pPr>
              <w:rPr>
                <w:rFonts w:ascii="Myriad Pro" w:hAnsi="Myriad Pro"/>
                <w:color w:val="FFFFFF"/>
                <w:sz w:val="20"/>
                <w:szCs w:val="20"/>
                <w:lang w:eastAsia="ru-RU"/>
              </w:rPr>
            </w:pPr>
          </w:p>
        </w:tc>
        <w:tc>
          <w:tcPr>
            <w:tcW w:w="7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9DF321" w14:textId="77777777" w:rsidR="00D05417" w:rsidRPr="00134DE0" w:rsidRDefault="00D05417" w:rsidP="00F6562E">
            <w:pPr>
              <w:rPr>
                <w:rFonts w:ascii="Myriad Pro" w:hAnsi="Myriad Pro"/>
                <w:color w:val="FFFFFF"/>
                <w:sz w:val="20"/>
                <w:szCs w:val="20"/>
                <w:lang w:eastAsia="ru-RU"/>
              </w:rPr>
            </w:pP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584FD2D"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1 полугодие</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F16610"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2 полугодие</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CE54EED"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год</w:t>
            </w:r>
          </w:p>
        </w:tc>
      </w:tr>
      <w:tr w:rsidR="00D05417" w:rsidRPr="00134DE0" w14:paraId="67823F89" w14:textId="77777777" w:rsidTr="00134DE0">
        <w:trPr>
          <w:trHeight w:val="20"/>
        </w:trPr>
        <w:tc>
          <w:tcPr>
            <w:tcW w:w="1666"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578D822" w14:textId="77777777" w:rsidR="00D05417" w:rsidRPr="00134DE0" w:rsidRDefault="00D05417" w:rsidP="00F6562E">
            <w:pPr>
              <w:rPr>
                <w:rFonts w:ascii="Myriad Pro" w:hAnsi="Myriad Pro"/>
                <w:color w:val="000000"/>
                <w:sz w:val="20"/>
                <w:szCs w:val="20"/>
                <w:lang w:eastAsia="ru-RU"/>
              </w:rPr>
            </w:pPr>
            <w:r w:rsidRPr="00134DE0">
              <w:rPr>
                <w:rFonts w:ascii="Myriad Pro" w:hAnsi="Myriad Pro"/>
                <w:color w:val="000000"/>
                <w:sz w:val="20"/>
                <w:szCs w:val="20"/>
                <w:lang w:eastAsia="ru-RU"/>
              </w:rPr>
              <w:t>1. Заявленная мощность</w:t>
            </w:r>
          </w:p>
        </w:tc>
        <w:tc>
          <w:tcPr>
            <w:tcW w:w="76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8088B75"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МВт</w:t>
            </w:r>
          </w:p>
        </w:tc>
        <w:tc>
          <w:tcPr>
            <w:tcW w:w="90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ADAF20E"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645,726</w:t>
            </w:r>
          </w:p>
        </w:tc>
        <w:tc>
          <w:tcPr>
            <w:tcW w:w="90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C84C1CD"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626,044</w:t>
            </w:r>
          </w:p>
        </w:tc>
        <w:tc>
          <w:tcPr>
            <w:tcW w:w="756"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C0BB095"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 </w:t>
            </w:r>
          </w:p>
        </w:tc>
      </w:tr>
      <w:tr w:rsidR="00D05417" w:rsidRPr="00134DE0" w14:paraId="5E6FFD91" w14:textId="77777777" w:rsidTr="00134DE0">
        <w:trPr>
          <w:trHeight w:val="20"/>
        </w:trPr>
        <w:tc>
          <w:tcPr>
            <w:tcW w:w="1666" w:type="pct"/>
            <w:tcBorders>
              <w:top w:val="nil"/>
              <w:left w:val="single" w:sz="4" w:space="0" w:color="auto"/>
              <w:bottom w:val="single" w:sz="4" w:space="0" w:color="auto"/>
              <w:right w:val="single" w:sz="4" w:space="0" w:color="auto"/>
            </w:tcBorders>
            <w:shd w:val="clear" w:color="000000" w:fill="FFFFFF"/>
            <w:noWrap/>
            <w:vAlign w:val="center"/>
            <w:hideMark/>
          </w:tcPr>
          <w:p w14:paraId="0ACC4AE8" w14:textId="77777777" w:rsidR="00D05417" w:rsidRPr="00134DE0" w:rsidRDefault="00D05417" w:rsidP="00F6562E">
            <w:pPr>
              <w:rPr>
                <w:rFonts w:ascii="Myriad Pro" w:hAnsi="Myriad Pro"/>
                <w:color w:val="000000"/>
                <w:sz w:val="20"/>
                <w:szCs w:val="20"/>
                <w:lang w:eastAsia="ru-RU"/>
              </w:rPr>
            </w:pPr>
            <w:r w:rsidRPr="00134DE0">
              <w:rPr>
                <w:rFonts w:ascii="Myriad Pro" w:hAnsi="Myriad Pro"/>
                <w:color w:val="000000"/>
                <w:sz w:val="20"/>
                <w:szCs w:val="20"/>
                <w:lang w:eastAsia="ru-RU"/>
              </w:rPr>
              <w:t>2 Ставка на содержание сетей</w:t>
            </w:r>
          </w:p>
        </w:tc>
        <w:tc>
          <w:tcPr>
            <w:tcW w:w="764" w:type="pct"/>
            <w:tcBorders>
              <w:top w:val="nil"/>
              <w:left w:val="nil"/>
              <w:bottom w:val="single" w:sz="4" w:space="0" w:color="auto"/>
              <w:right w:val="single" w:sz="4" w:space="0" w:color="auto"/>
            </w:tcBorders>
            <w:shd w:val="clear" w:color="000000" w:fill="FFFFFF"/>
            <w:noWrap/>
            <w:vAlign w:val="center"/>
            <w:hideMark/>
          </w:tcPr>
          <w:p w14:paraId="5A625B7B"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руб./МВт*мес.</w:t>
            </w:r>
          </w:p>
        </w:tc>
        <w:tc>
          <w:tcPr>
            <w:tcW w:w="907" w:type="pct"/>
            <w:tcBorders>
              <w:top w:val="nil"/>
              <w:left w:val="nil"/>
              <w:bottom w:val="single" w:sz="4" w:space="0" w:color="auto"/>
              <w:right w:val="single" w:sz="4" w:space="0" w:color="auto"/>
            </w:tcBorders>
            <w:shd w:val="clear" w:color="000000" w:fill="FFFFFF"/>
            <w:noWrap/>
            <w:vAlign w:val="center"/>
            <w:hideMark/>
          </w:tcPr>
          <w:p w14:paraId="0A5C562D"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164 095,64</w:t>
            </w:r>
          </w:p>
        </w:tc>
        <w:tc>
          <w:tcPr>
            <w:tcW w:w="907" w:type="pct"/>
            <w:tcBorders>
              <w:top w:val="nil"/>
              <w:left w:val="nil"/>
              <w:bottom w:val="single" w:sz="4" w:space="0" w:color="auto"/>
              <w:right w:val="single" w:sz="4" w:space="0" w:color="auto"/>
            </w:tcBorders>
            <w:shd w:val="clear" w:color="000000" w:fill="FFFFFF"/>
            <w:noWrap/>
            <w:vAlign w:val="center"/>
            <w:hideMark/>
          </w:tcPr>
          <w:p w14:paraId="1362C3AF"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173 164,15</w:t>
            </w:r>
          </w:p>
        </w:tc>
        <w:tc>
          <w:tcPr>
            <w:tcW w:w="756" w:type="pct"/>
            <w:tcBorders>
              <w:top w:val="nil"/>
              <w:left w:val="nil"/>
              <w:bottom w:val="single" w:sz="4" w:space="0" w:color="auto"/>
              <w:right w:val="single" w:sz="4" w:space="0" w:color="auto"/>
            </w:tcBorders>
            <w:shd w:val="clear" w:color="000000" w:fill="FFFFFF"/>
            <w:noWrap/>
            <w:vAlign w:val="center"/>
            <w:hideMark/>
          </w:tcPr>
          <w:p w14:paraId="4EF9C10D"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 </w:t>
            </w:r>
          </w:p>
        </w:tc>
      </w:tr>
      <w:tr w:rsidR="00D05417" w:rsidRPr="00134DE0" w14:paraId="48FA408C" w14:textId="77777777" w:rsidTr="00134DE0">
        <w:trPr>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095F8875" w14:textId="77777777" w:rsidR="00D05417" w:rsidRPr="00134DE0" w:rsidRDefault="00D05417" w:rsidP="00F6562E">
            <w:pPr>
              <w:rPr>
                <w:rFonts w:ascii="Myriad Pro" w:hAnsi="Myriad Pro"/>
                <w:color w:val="000000"/>
                <w:sz w:val="20"/>
                <w:szCs w:val="20"/>
                <w:lang w:eastAsia="ru-RU"/>
              </w:rPr>
            </w:pPr>
            <w:r w:rsidRPr="00134DE0">
              <w:rPr>
                <w:rFonts w:ascii="Myriad Pro" w:hAnsi="Myriad Pro"/>
                <w:color w:val="000000"/>
                <w:sz w:val="20"/>
                <w:szCs w:val="20"/>
                <w:lang w:eastAsia="ru-RU"/>
              </w:rPr>
              <w:t xml:space="preserve">3. Плата за содержание </w:t>
            </w:r>
          </w:p>
        </w:tc>
        <w:tc>
          <w:tcPr>
            <w:tcW w:w="764" w:type="pct"/>
            <w:tcBorders>
              <w:top w:val="nil"/>
              <w:left w:val="nil"/>
              <w:bottom w:val="single" w:sz="4" w:space="0" w:color="auto"/>
              <w:right w:val="single" w:sz="4" w:space="0" w:color="auto"/>
            </w:tcBorders>
            <w:shd w:val="clear" w:color="000000" w:fill="FFFFFF"/>
            <w:noWrap/>
            <w:vAlign w:val="center"/>
            <w:hideMark/>
          </w:tcPr>
          <w:p w14:paraId="3102AFBF"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тыс. руб.</w:t>
            </w:r>
          </w:p>
        </w:tc>
        <w:tc>
          <w:tcPr>
            <w:tcW w:w="907" w:type="pct"/>
            <w:tcBorders>
              <w:top w:val="nil"/>
              <w:left w:val="nil"/>
              <w:bottom w:val="single" w:sz="4" w:space="0" w:color="auto"/>
              <w:right w:val="single" w:sz="4" w:space="0" w:color="auto"/>
            </w:tcBorders>
            <w:shd w:val="clear" w:color="000000" w:fill="FFFFFF"/>
            <w:noWrap/>
            <w:vAlign w:val="center"/>
            <w:hideMark/>
          </w:tcPr>
          <w:p w14:paraId="4F1CF18D"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635 764,93</w:t>
            </w:r>
          </w:p>
        </w:tc>
        <w:tc>
          <w:tcPr>
            <w:tcW w:w="907" w:type="pct"/>
            <w:tcBorders>
              <w:top w:val="nil"/>
              <w:left w:val="nil"/>
              <w:bottom w:val="single" w:sz="4" w:space="0" w:color="auto"/>
              <w:right w:val="single" w:sz="4" w:space="0" w:color="auto"/>
            </w:tcBorders>
            <w:shd w:val="clear" w:color="000000" w:fill="FFFFFF"/>
            <w:noWrap/>
            <w:vAlign w:val="center"/>
            <w:hideMark/>
          </w:tcPr>
          <w:p w14:paraId="246B8CC9"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650 450,26</w:t>
            </w:r>
          </w:p>
        </w:tc>
        <w:tc>
          <w:tcPr>
            <w:tcW w:w="756" w:type="pct"/>
            <w:tcBorders>
              <w:top w:val="nil"/>
              <w:left w:val="nil"/>
              <w:bottom w:val="single" w:sz="4" w:space="0" w:color="auto"/>
              <w:right w:val="single" w:sz="4" w:space="0" w:color="auto"/>
            </w:tcBorders>
            <w:shd w:val="clear" w:color="000000" w:fill="FFFFFF"/>
            <w:noWrap/>
            <w:vAlign w:val="center"/>
            <w:hideMark/>
          </w:tcPr>
          <w:p w14:paraId="4D04B756"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1 286 215,19</w:t>
            </w:r>
          </w:p>
        </w:tc>
      </w:tr>
      <w:tr w:rsidR="00D05417" w:rsidRPr="00134DE0" w14:paraId="4CE563C0" w14:textId="77777777" w:rsidTr="00134DE0">
        <w:trPr>
          <w:trHeight w:val="20"/>
        </w:trPr>
        <w:tc>
          <w:tcPr>
            <w:tcW w:w="1666" w:type="pct"/>
            <w:tcBorders>
              <w:top w:val="nil"/>
              <w:left w:val="single" w:sz="4" w:space="0" w:color="auto"/>
              <w:bottom w:val="single" w:sz="4" w:space="0" w:color="auto"/>
              <w:right w:val="single" w:sz="4" w:space="0" w:color="auto"/>
            </w:tcBorders>
            <w:shd w:val="clear" w:color="000000" w:fill="FFFFFF"/>
            <w:noWrap/>
            <w:vAlign w:val="center"/>
            <w:hideMark/>
          </w:tcPr>
          <w:p w14:paraId="438B20B0" w14:textId="77777777" w:rsidR="00D05417" w:rsidRPr="00134DE0" w:rsidRDefault="00D05417" w:rsidP="00F6562E">
            <w:pPr>
              <w:rPr>
                <w:rFonts w:ascii="Myriad Pro" w:hAnsi="Myriad Pro"/>
                <w:color w:val="000000"/>
                <w:sz w:val="20"/>
                <w:szCs w:val="20"/>
                <w:lang w:eastAsia="ru-RU"/>
              </w:rPr>
            </w:pPr>
            <w:r w:rsidRPr="00134DE0">
              <w:rPr>
                <w:rFonts w:ascii="Myriad Pro" w:hAnsi="Myriad Pro"/>
                <w:color w:val="000000"/>
                <w:sz w:val="20"/>
                <w:szCs w:val="20"/>
                <w:lang w:eastAsia="ru-RU"/>
              </w:rPr>
              <w:t>5. Объем потерь</w:t>
            </w:r>
          </w:p>
        </w:tc>
        <w:tc>
          <w:tcPr>
            <w:tcW w:w="764" w:type="pct"/>
            <w:tcBorders>
              <w:top w:val="nil"/>
              <w:left w:val="nil"/>
              <w:bottom w:val="single" w:sz="4" w:space="0" w:color="auto"/>
              <w:right w:val="single" w:sz="4" w:space="0" w:color="auto"/>
            </w:tcBorders>
            <w:shd w:val="clear" w:color="000000" w:fill="FFFFFF"/>
            <w:noWrap/>
            <w:vAlign w:val="center"/>
            <w:hideMark/>
          </w:tcPr>
          <w:p w14:paraId="4B71D402"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тыс. кВт*ч</w:t>
            </w:r>
          </w:p>
        </w:tc>
        <w:tc>
          <w:tcPr>
            <w:tcW w:w="907" w:type="pct"/>
            <w:tcBorders>
              <w:top w:val="nil"/>
              <w:left w:val="nil"/>
              <w:bottom w:val="single" w:sz="4" w:space="0" w:color="auto"/>
              <w:right w:val="single" w:sz="4" w:space="0" w:color="auto"/>
            </w:tcBorders>
            <w:shd w:val="clear" w:color="000000" w:fill="FFFFFF"/>
            <w:noWrap/>
            <w:vAlign w:val="center"/>
            <w:hideMark/>
          </w:tcPr>
          <w:p w14:paraId="68DF22EC"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 </w:t>
            </w:r>
          </w:p>
        </w:tc>
        <w:tc>
          <w:tcPr>
            <w:tcW w:w="907" w:type="pct"/>
            <w:tcBorders>
              <w:top w:val="nil"/>
              <w:left w:val="nil"/>
              <w:bottom w:val="single" w:sz="4" w:space="0" w:color="auto"/>
              <w:right w:val="single" w:sz="4" w:space="0" w:color="auto"/>
            </w:tcBorders>
            <w:shd w:val="clear" w:color="000000" w:fill="FFFFFF"/>
            <w:noWrap/>
            <w:vAlign w:val="center"/>
            <w:hideMark/>
          </w:tcPr>
          <w:p w14:paraId="534B9B8A"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 </w:t>
            </w:r>
          </w:p>
        </w:tc>
        <w:tc>
          <w:tcPr>
            <w:tcW w:w="756" w:type="pct"/>
            <w:tcBorders>
              <w:top w:val="nil"/>
              <w:left w:val="nil"/>
              <w:bottom w:val="single" w:sz="4" w:space="0" w:color="auto"/>
              <w:right w:val="single" w:sz="4" w:space="0" w:color="auto"/>
            </w:tcBorders>
            <w:shd w:val="clear" w:color="000000" w:fill="FFFFFF"/>
            <w:noWrap/>
            <w:vAlign w:val="center"/>
            <w:hideMark/>
          </w:tcPr>
          <w:p w14:paraId="169AD4E0"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91,817</w:t>
            </w:r>
          </w:p>
        </w:tc>
      </w:tr>
      <w:tr w:rsidR="00D05417" w:rsidRPr="00134DE0" w14:paraId="24C3BD10" w14:textId="77777777" w:rsidTr="00134DE0">
        <w:trPr>
          <w:trHeight w:val="20"/>
        </w:trPr>
        <w:tc>
          <w:tcPr>
            <w:tcW w:w="1666" w:type="pct"/>
            <w:tcBorders>
              <w:top w:val="nil"/>
              <w:left w:val="single" w:sz="4" w:space="0" w:color="auto"/>
              <w:bottom w:val="single" w:sz="4" w:space="0" w:color="auto"/>
              <w:right w:val="single" w:sz="4" w:space="0" w:color="auto"/>
            </w:tcBorders>
            <w:shd w:val="clear" w:color="000000" w:fill="FFFFFF"/>
            <w:noWrap/>
            <w:vAlign w:val="center"/>
            <w:hideMark/>
          </w:tcPr>
          <w:p w14:paraId="17309671" w14:textId="77777777" w:rsidR="00D05417" w:rsidRPr="00134DE0" w:rsidRDefault="00D05417" w:rsidP="00F6562E">
            <w:pPr>
              <w:rPr>
                <w:rFonts w:ascii="Myriad Pro" w:hAnsi="Myriad Pro"/>
                <w:color w:val="000000"/>
                <w:sz w:val="20"/>
                <w:szCs w:val="20"/>
                <w:lang w:eastAsia="ru-RU"/>
              </w:rPr>
            </w:pPr>
            <w:r w:rsidRPr="00134DE0">
              <w:rPr>
                <w:rFonts w:ascii="Myriad Pro" w:hAnsi="Myriad Pro"/>
                <w:color w:val="000000"/>
                <w:sz w:val="20"/>
                <w:szCs w:val="20"/>
                <w:lang w:eastAsia="ru-RU"/>
              </w:rPr>
              <w:t>6. Ставка по оплате потерь</w:t>
            </w:r>
          </w:p>
        </w:tc>
        <w:tc>
          <w:tcPr>
            <w:tcW w:w="764" w:type="pct"/>
            <w:tcBorders>
              <w:top w:val="nil"/>
              <w:left w:val="nil"/>
              <w:bottom w:val="single" w:sz="4" w:space="0" w:color="auto"/>
              <w:right w:val="single" w:sz="4" w:space="0" w:color="auto"/>
            </w:tcBorders>
            <w:shd w:val="clear" w:color="000000" w:fill="FFFFFF"/>
            <w:noWrap/>
            <w:vAlign w:val="center"/>
            <w:hideMark/>
          </w:tcPr>
          <w:p w14:paraId="3E0830C9"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руб./МВт*ч</w:t>
            </w:r>
          </w:p>
        </w:tc>
        <w:tc>
          <w:tcPr>
            <w:tcW w:w="907" w:type="pct"/>
            <w:tcBorders>
              <w:top w:val="nil"/>
              <w:left w:val="nil"/>
              <w:bottom w:val="single" w:sz="4" w:space="0" w:color="auto"/>
              <w:right w:val="single" w:sz="4" w:space="0" w:color="auto"/>
            </w:tcBorders>
            <w:shd w:val="clear" w:color="000000" w:fill="FFFFFF"/>
            <w:noWrap/>
            <w:vAlign w:val="center"/>
            <w:hideMark/>
          </w:tcPr>
          <w:p w14:paraId="5B4470A6"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 </w:t>
            </w:r>
          </w:p>
        </w:tc>
        <w:tc>
          <w:tcPr>
            <w:tcW w:w="907" w:type="pct"/>
            <w:tcBorders>
              <w:top w:val="nil"/>
              <w:left w:val="nil"/>
              <w:bottom w:val="single" w:sz="4" w:space="0" w:color="auto"/>
              <w:right w:val="single" w:sz="4" w:space="0" w:color="auto"/>
            </w:tcBorders>
            <w:shd w:val="clear" w:color="000000" w:fill="FFFFFF"/>
            <w:noWrap/>
            <w:vAlign w:val="center"/>
            <w:hideMark/>
          </w:tcPr>
          <w:p w14:paraId="6BA28424"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 </w:t>
            </w:r>
          </w:p>
        </w:tc>
        <w:tc>
          <w:tcPr>
            <w:tcW w:w="756" w:type="pct"/>
            <w:tcBorders>
              <w:top w:val="nil"/>
              <w:left w:val="nil"/>
              <w:bottom w:val="single" w:sz="4" w:space="0" w:color="auto"/>
              <w:right w:val="single" w:sz="4" w:space="0" w:color="auto"/>
            </w:tcBorders>
            <w:shd w:val="clear" w:color="000000" w:fill="FFFFFF"/>
            <w:noWrap/>
            <w:vAlign w:val="center"/>
            <w:hideMark/>
          </w:tcPr>
          <w:p w14:paraId="54B4523C"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1 658,00</w:t>
            </w:r>
          </w:p>
        </w:tc>
      </w:tr>
      <w:tr w:rsidR="00D05417" w:rsidRPr="00134DE0" w14:paraId="0B9ED992" w14:textId="77777777" w:rsidTr="00134DE0">
        <w:trPr>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0438CC8F" w14:textId="77777777" w:rsidR="00D05417" w:rsidRPr="00134DE0" w:rsidRDefault="00D05417" w:rsidP="00F6562E">
            <w:pPr>
              <w:rPr>
                <w:rFonts w:ascii="Myriad Pro" w:hAnsi="Myriad Pro"/>
                <w:color w:val="000000"/>
                <w:sz w:val="20"/>
                <w:szCs w:val="20"/>
                <w:lang w:eastAsia="ru-RU"/>
              </w:rPr>
            </w:pPr>
            <w:r w:rsidRPr="00134DE0">
              <w:rPr>
                <w:rFonts w:ascii="Myriad Pro" w:hAnsi="Myriad Pro"/>
                <w:color w:val="000000"/>
                <w:sz w:val="20"/>
                <w:szCs w:val="20"/>
                <w:lang w:eastAsia="ru-RU"/>
              </w:rPr>
              <w:t xml:space="preserve">7. Затраты на покупку потерь </w:t>
            </w:r>
          </w:p>
        </w:tc>
        <w:tc>
          <w:tcPr>
            <w:tcW w:w="764" w:type="pct"/>
            <w:tcBorders>
              <w:top w:val="nil"/>
              <w:left w:val="nil"/>
              <w:bottom w:val="single" w:sz="4" w:space="0" w:color="auto"/>
              <w:right w:val="single" w:sz="4" w:space="0" w:color="auto"/>
            </w:tcBorders>
            <w:shd w:val="clear" w:color="000000" w:fill="FFFFFF"/>
            <w:noWrap/>
            <w:vAlign w:val="center"/>
            <w:hideMark/>
          </w:tcPr>
          <w:p w14:paraId="120C30D7"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тыс. руб.</w:t>
            </w:r>
          </w:p>
        </w:tc>
        <w:tc>
          <w:tcPr>
            <w:tcW w:w="907" w:type="pct"/>
            <w:tcBorders>
              <w:top w:val="nil"/>
              <w:left w:val="nil"/>
              <w:bottom w:val="single" w:sz="4" w:space="0" w:color="auto"/>
              <w:right w:val="single" w:sz="4" w:space="0" w:color="auto"/>
            </w:tcBorders>
            <w:shd w:val="clear" w:color="000000" w:fill="FFFFFF"/>
            <w:noWrap/>
            <w:vAlign w:val="center"/>
            <w:hideMark/>
          </w:tcPr>
          <w:p w14:paraId="78BA65FE"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 </w:t>
            </w:r>
          </w:p>
        </w:tc>
        <w:tc>
          <w:tcPr>
            <w:tcW w:w="907" w:type="pct"/>
            <w:tcBorders>
              <w:top w:val="nil"/>
              <w:left w:val="nil"/>
              <w:bottom w:val="single" w:sz="4" w:space="0" w:color="auto"/>
              <w:right w:val="single" w:sz="4" w:space="0" w:color="auto"/>
            </w:tcBorders>
            <w:shd w:val="clear" w:color="000000" w:fill="FFFFFF"/>
            <w:noWrap/>
            <w:vAlign w:val="center"/>
            <w:hideMark/>
          </w:tcPr>
          <w:p w14:paraId="21E7C2D4"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 </w:t>
            </w:r>
          </w:p>
        </w:tc>
        <w:tc>
          <w:tcPr>
            <w:tcW w:w="756" w:type="pct"/>
            <w:tcBorders>
              <w:top w:val="nil"/>
              <w:left w:val="nil"/>
              <w:bottom w:val="single" w:sz="4" w:space="0" w:color="auto"/>
              <w:right w:val="single" w:sz="4" w:space="0" w:color="auto"/>
            </w:tcBorders>
            <w:shd w:val="clear" w:color="000000" w:fill="FFFFFF"/>
            <w:noWrap/>
            <w:vAlign w:val="center"/>
            <w:hideMark/>
          </w:tcPr>
          <w:p w14:paraId="5329F4BD"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152 232,59</w:t>
            </w:r>
          </w:p>
        </w:tc>
      </w:tr>
      <w:tr w:rsidR="00D05417" w:rsidRPr="00134DE0" w14:paraId="570C3782" w14:textId="77777777" w:rsidTr="00134DE0">
        <w:trPr>
          <w:trHeight w:val="20"/>
        </w:trPr>
        <w:tc>
          <w:tcPr>
            <w:tcW w:w="1666" w:type="pct"/>
            <w:tcBorders>
              <w:top w:val="nil"/>
              <w:left w:val="single" w:sz="4" w:space="0" w:color="auto"/>
              <w:bottom w:val="single" w:sz="4" w:space="0" w:color="auto"/>
              <w:right w:val="single" w:sz="4" w:space="0" w:color="auto"/>
            </w:tcBorders>
            <w:shd w:val="clear" w:color="auto" w:fill="FFFFFF" w:themeFill="background1"/>
            <w:vAlign w:val="center"/>
            <w:hideMark/>
          </w:tcPr>
          <w:p w14:paraId="680D6085" w14:textId="1E42B828" w:rsidR="00D05417" w:rsidRPr="00134DE0" w:rsidRDefault="00D05417" w:rsidP="00F6562E">
            <w:pPr>
              <w:rPr>
                <w:rFonts w:ascii="Myriad Pro" w:hAnsi="Myriad Pro"/>
                <w:b/>
                <w:bCs/>
                <w:color w:val="000000"/>
                <w:sz w:val="20"/>
                <w:szCs w:val="20"/>
                <w:lang w:eastAsia="ru-RU"/>
              </w:rPr>
            </w:pPr>
            <w:r w:rsidRPr="00134DE0">
              <w:rPr>
                <w:rFonts w:ascii="Myriad Pro" w:hAnsi="Myriad Pro"/>
                <w:b/>
                <w:bCs/>
                <w:color w:val="000000"/>
                <w:sz w:val="20"/>
                <w:szCs w:val="20"/>
                <w:lang w:eastAsia="ru-RU"/>
              </w:rPr>
              <w:t xml:space="preserve">8. Услуги </w:t>
            </w:r>
            <w:r w:rsidR="00801C45">
              <w:rPr>
                <w:rFonts w:ascii="Myriad Pro" w:hAnsi="Myriad Pro"/>
                <w:b/>
                <w:bCs/>
                <w:color w:val="000000"/>
                <w:sz w:val="20"/>
                <w:szCs w:val="20"/>
                <w:lang w:eastAsia="ru-RU"/>
              </w:rPr>
              <w:t>ПАО </w:t>
            </w:r>
            <w:r w:rsidRPr="00134DE0">
              <w:rPr>
                <w:rFonts w:ascii="Myriad Pro" w:hAnsi="Myriad Pro"/>
                <w:b/>
                <w:bCs/>
                <w:color w:val="000000"/>
                <w:sz w:val="20"/>
                <w:szCs w:val="20"/>
                <w:lang w:eastAsia="ru-RU"/>
              </w:rPr>
              <w:t xml:space="preserve">«ФСК ЕЭС» </w:t>
            </w:r>
          </w:p>
        </w:tc>
        <w:tc>
          <w:tcPr>
            <w:tcW w:w="764" w:type="pct"/>
            <w:tcBorders>
              <w:top w:val="nil"/>
              <w:left w:val="nil"/>
              <w:bottom w:val="single" w:sz="4" w:space="0" w:color="auto"/>
              <w:right w:val="single" w:sz="4" w:space="0" w:color="auto"/>
            </w:tcBorders>
            <w:shd w:val="clear" w:color="auto" w:fill="FFFFFF" w:themeFill="background1"/>
            <w:noWrap/>
            <w:vAlign w:val="center"/>
            <w:hideMark/>
          </w:tcPr>
          <w:p w14:paraId="643CCE24" w14:textId="77777777" w:rsidR="00D05417" w:rsidRPr="00134DE0" w:rsidRDefault="00D05417" w:rsidP="00F6562E">
            <w:pPr>
              <w:jc w:val="center"/>
              <w:rPr>
                <w:rFonts w:ascii="Myriad Pro" w:hAnsi="Myriad Pro"/>
                <w:b/>
                <w:bCs/>
                <w:color w:val="000000"/>
                <w:sz w:val="20"/>
                <w:szCs w:val="20"/>
                <w:lang w:eastAsia="ru-RU"/>
              </w:rPr>
            </w:pPr>
            <w:r w:rsidRPr="00134DE0">
              <w:rPr>
                <w:rFonts w:ascii="Myriad Pro" w:hAnsi="Myriad Pro"/>
                <w:b/>
                <w:bCs/>
                <w:color w:val="000000"/>
                <w:sz w:val="20"/>
                <w:szCs w:val="20"/>
                <w:lang w:eastAsia="ru-RU"/>
              </w:rPr>
              <w:t>тыс. руб.</w:t>
            </w:r>
          </w:p>
        </w:tc>
        <w:tc>
          <w:tcPr>
            <w:tcW w:w="907" w:type="pct"/>
            <w:tcBorders>
              <w:top w:val="nil"/>
              <w:left w:val="nil"/>
              <w:bottom w:val="single" w:sz="4" w:space="0" w:color="auto"/>
              <w:right w:val="single" w:sz="4" w:space="0" w:color="auto"/>
            </w:tcBorders>
            <w:shd w:val="clear" w:color="auto" w:fill="FFFFFF" w:themeFill="background1"/>
            <w:noWrap/>
            <w:vAlign w:val="center"/>
            <w:hideMark/>
          </w:tcPr>
          <w:p w14:paraId="0BBD36A3" w14:textId="77777777" w:rsidR="00D05417" w:rsidRPr="00134DE0" w:rsidRDefault="00D05417" w:rsidP="00F6562E">
            <w:pPr>
              <w:jc w:val="center"/>
              <w:rPr>
                <w:rFonts w:ascii="Myriad Pro" w:hAnsi="Myriad Pro"/>
                <w:b/>
                <w:bCs/>
                <w:color w:val="000000"/>
                <w:sz w:val="20"/>
                <w:szCs w:val="20"/>
                <w:lang w:eastAsia="ru-RU"/>
              </w:rPr>
            </w:pPr>
            <w:r w:rsidRPr="00134DE0">
              <w:rPr>
                <w:rFonts w:ascii="Myriad Pro" w:hAnsi="Myriad Pro"/>
                <w:b/>
                <w:bCs/>
                <w:color w:val="000000"/>
                <w:sz w:val="20"/>
                <w:szCs w:val="20"/>
                <w:lang w:eastAsia="ru-RU"/>
              </w:rPr>
              <w:t> </w:t>
            </w:r>
          </w:p>
        </w:tc>
        <w:tc>
          <w:tcPr>
            <w:tcW w:w="907" w:type="pct"/>
            <w:tcBorders>
              <w:top w:val="nil"/>
              <w:left w:val="nil"/>
              <w:bottom w:val="single" w:sz="4" w:space="0" w:color="auto"/>
              <w:right w:val="single" w:sz="4" w:space="0" w:color="auto"/>
            </w:tcBorders>
            <w:shd w:val="clear" w:color="auto" w:fill="FFFFFF" w:themeFill="background1"/>
            <w:noWrap/>
            <w:vAlign w:val="center"/>
            <w:hideMark/>
          </w:tcPr>
          <w:p w14:paraId="74E5D2D8" w14:textId="77777777" w:rsidR="00D05417" w:rsidRPr="00134DE0" w:rsidRDefault="00D05417" w:rsidP="00F6562E">
            <w:pPr>
              <w:jc w:val="center"/>
              <w:rPr>
                <w:rFonts w:ascii="Myriad Pro" w:hAnsi="Myriad Pro"/>
                <w:b/>
                <w:bCs/>
                <w:color w:val="000000"/>
                <w:sz w:val="20"/>
                <w:szCs w:val="20"/>
                <w:lang w:eastAsia="ru-RU"/>
              </w:rPr>
            </w:pPr>
            <w:r w:rsidRPr="00134DE0">
              <w:rPr>
                <w:rFonts w:ascii="Myriad Pro" w:hAnsi="Myriad Pro"/>
                <w:b/>
                <w:bCs/>
                <w:color w:val="000000"/>
                <w:sz w:val="20"/>
                <w:szCs w:val="20"/>
                <w:lang w:eastAsia="ru-RU"/>
              </w:rPr>
              <w:t> </w:t>
            </w:r>
          </w:p>
        </w:tc>
        <w:tc>
          <w:tcPr>
            <w:tcW w:w="756" w:type="pct"/>
            <w:tcBorders>
              <w:top w:val="nil"/>
              <w:left w:val="nil"/>
              <w:bottom w:val="single" w:sz="4" w:space="0" w:color="auto"/>
              <w:right w:val="single" w:sz="4" w:space="0" w:color="auto"/>
            </w:tcBorders>
            <w:shd w:val="clear" w:color="auto" w:fill="FFFFFF" w:themeFill="background1"/>
            <w:noWrap/>
            <w:vAlign w:val="center"/>
            <w:hideMark/>
          </w:tcPr>
          <w:p w14:paraId="2FD69B2F" w14:textId="77777777" w:rsidR="00D05417" w:rsidRPr="00134DE0" w:rsidRDefault="00D05417" w:rsidP="00F6562E">
            <w:pPr>
              <w:jc w:val="center"/>
              <w:rPr>
                <w:rFonts w:ascii="Myriad Pro" w:hAnsi="Myriad Pro"/>
                <w:b/>
                <w:bCs/>
                <w:color w:val="000000"/>
                <w:sz w:val="20"/>
                <w:szCs w:val="20"/>
                <w:lang w:eastAsia="ru-RU"/>
              </w:rPr>
            </w:pPr>
            <w:r w:rsidRPr="00134DE0">
              <w:rPr>
                <w:rFonts w:ascii="Myriad Pro" w:hAnsi="Myriad Pro"/>
                <w:b/>
                <w:bCs/>
                <w:color w:val="000000"/>
                <w:sz w:val="20"/>
                <w:szCs w:val="20"/>
                <w:lang w:eastAsia="ru-RU"/>
              </w:rPr>
              <w:t>1 438 447,78</w:t>
            </w:r>
          </w:p>
        </w:tc>
      </w:tr>
      <w:tr w:rsidR="00D05417" w:rsidRPr="00134DE0" w14:paraId="1AAB2162" w14:textId="77777777" w:rsidTr="00134DE0">
        <w:trPr>
          <w:trHeight w:val="20"/>
        </w:trPr>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0ABA637A" w14:textId="77777777" w:rsidR="00D05417" w:rsidRPr="00134DE0" w:rsidRDefault="00D05417" w:rsidP="00F6562E">
            <w:pPr>
              <w:rPr>
                <w:rFonts w:ascii="Myriad Pro" w:hAnsi="Myriad Pro"/>
                <w:color w:val="000000"/>
                <w:sz w:val="20"/>
                <w:szCs w:val="20"/>
                <w:lang w:eastAsia="ru-RU"/>
              </w:rPr>
            </w:pPr>
            <w:r w:rsidRPr="00134DE0">
              <w:rPr>
                <w:rFonts w:ascii="Myriad Pro" w:hAnsi="Myriad Pro"/>
                <w:color w:val="000000"/>
                <w:sz w:val="20"/>
                <w:szCs w:val="20"/>
                <w:lang w:eastAsia="ru-RU"/>
              </w:rPr>
              <w:t xml:space="preserve">Отклонение от величины расходов, определенных РЭК Омской области </w:t>
            </w:r>
          </w:p>
        </w:tc>
        <w:tc>
          <w:tcPr>
            <w:tcW w:w="764" w:type="pct"/>
            <w:tcBorders>
              <w:top w:val="nil"/>
              <w:left w:val="nil"/>
              <w:bottom w:val="single" w:sz="4" w:space="0" w:color="auto"/>
              <w:right w:val="single" w:sz="4" w:space="0" w:color="auto"/>
            </w:tcBorders>
            <w:shd w:val="clear" w:color="000000" w:fill="FFFFFF"/>
            <w:noWrap/>
            <w:vAlign w:val="center"/>
            <w:hideMark/>
          </w:tcPr>
          <w:p w14:paraId="2B86EC5B"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тыс. руб.</w:t>
            </w:r>
          </w:p>
        </w:tc>
        <w:tc>
          <w:tcPr>
            <w:tcW w:w="907" w:type="pct"/>
            <w:tcBorders>
              <w:top w:val="nil"/>
              <w:left w:val="nil"/>
              <w:bottom w:val="single" w:sz="4" w:space="0" w:color="auto"/>
              <w:right w:val="single" w:sz="4" w:space="0" w:color="auto"/>
            </w:tcBorders>
            <w:shd w:val="clear" w:color="000000" w:fill="FFFFFF"/>
            <w:noWrap/>
            <w:vAlign w:val="center"/>
            <w:hideMark/>
          </w:tcPr>
          <w:p w14:paraId="722618E7"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 </w:t>
            </w:r>
          </w:p>
        </w:tc>
        <w:tc>
          <w:tcPr>
            <w:tcW w:w="907" w:type="pct"/>
            <w:tcBorders>
              <w:top w:val="nil"/>
              <w:left w:val="nil"/>
              <w:bottom w:val="single" w:sz="4" w:space="0" w:color="auto"/>
              <w:right w:val="single" w:sz="4" w:space="0" w:color="auto"/>
            </w:tcBorders>
            <w:shd w:val="clear" w:color="000000" w:fill="FFFFFF"/>
            <w:noWrap/>
            <w:vAlign w:val="center"/>
            <w:hideMark/>
          </w:tcPr>
          <w:p w14:paraId="3A963873"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 </w:t>
            </w:r>
          </w:p>
        </w:tc>
        <w:tc>
          <w:tcPr>
            <w:tcW w:w="756" w:type="pct"/>
            <w:tcBorders>
              <w:top w:val="nil"/>
              <w:left w:val="nil"/>
              <w:bottom w:val="single" w:sz="4" w:space="0" w:color="auto"/>
              <w:right w:val="single" w:sz="4" w:space="0" w:color="auto"/>
            </w:tcBorders>
            <w:shd w:val="clear" w:color="000000" w:fill="FFFFFF"/>
            <w:noWrap/>
            <w:vAlign w:val="center"/>
            <w:hideMark/>
          </w:tcPr>
          <w:p w14:paraId="30006839"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-918,17</w:t>
            </w:r>
          </w:p>
        </w:tc>
      </w:tr>
    </w:tbl>
    <w:p w14:paraId="322C7BCD"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br w:type="page"/>
      </w:r>
    </w:p>
    <w:p w14:paraId="6F964116" w14:textId="77777777" w:rsidR="00D05417" w:rsidRPr="00134DE0" w:rsidRDefault="00D05417" w:rsidP="00134DE0">
      <w:pPr>
        <w:pStyle w:val="2"/>
        <w:numPr>
          <w:ilvl w:val="1"/>
          <w:numId w:val="2"/>
        </w:numPr>
        <w:spacing w:line="360" w:lineRule="auto"/>
        <w:ind w:left="720"/>
        <w:jc w:val="both"/>
        <w:rPr>
          <w:rFonts w:ascii="Myriad Pro" w:hAnsi="Myriad Pro"/>
          <w:b/>
          <w:color w:val="4F6228" w:themeColor="accent3" w:themeShade="80"/>
          <w:sz w:val="28"/>
          <w:szCs w:val="28"/>
        </w:rPr>
      </w:pPr>
      <w:bookmarkStart w:id="20" w:name="_Toc64381934"/>
      <w:r w:rsidRPr="00134DE0">
        <w:rPr>
          <w:rFonts w:ascii="Myriad Pro" w:hAnsi="Myriad Pro"/>
          <w:b/>
          <w:color w:val="4F6228" w:themeColor="accent3" w:themeShade="80"/>
          <w:sz w:val="28"/>
          <w:szCs w:val="28"/>
        </w:rPr>
        <w:lastRenderedPageBreak/>
        <w:t>Расходы на оплату услуг организаций, осуществляющих регулируемые виды деятельности</w:t>
      </w:r>
      <w:bookmarkEnd w:id="20"/>
    </w:p>
    <w:p w14:paraId="724BCC1F" w14:textId="77777777" w:rsidR="00D05417" w:rsidRPr="001A15D2" w:rsidRDefault="00D05417" w:rsidP="00134DE0">
      <w:pPr>
        <w:pStyle w:val="2f3"/>
      </w:pPr>
      <w:r w:rsidRPr="001A15D2">
        <w:t xml:space="preserve">Согласно п. 22 Основ ценообразования </w:t>
      </w:r>
      <w:r w:rsidR="00134DE0">
        <w:t>№ </w:t>
      </w:r>
      <w:r w:rsidRPr="001A15D2">
        <w:t>1178 расходы на покупку электрической и тепловой энергии (мощности) определяются в соответствии</w:t>
      </w:r>
      <w:r w:rsidR="00F16109">
        <w:t xml:space="preserve"> </w:t>
      </w:r>
      <w:r w:rsidRPr="001A15D2">
        <w:t xml:space="preserve">с пунктом 29 Основ ценообразования </w:t>
      </w:r>
      <w:r w:rsidR="00134DE0">
        <w:t>№ </w:t>
      </w:r>
      <w:r w:rsidRPr="001A15D2">
        <w:t>1178.</w:t>
      </w:r>
    </w:p>
    <w:p w14:paraId="60E2A716" w14:textId="77777777" w:rsidR="00D05417" w:rsidRPr="001A15D2" w:rsidRDefault="00D05417" w:rsidP="00134DE0">
      <w:pPr>
        <w:pStyle w:val="2f3"/>
      </w:pPr>
      <w:r w:rsidRPr="001A15D2">
        <w:t xml:space="preserve">В соответствии с пунктом 29 Основ ценообразования </w:t>
      </w:r>
      <w:r w:rsidR="00134DE0">
        <w:t>№ </w:t>
      </w:r>
      <w:r w:rsidRPr="001A15D2">
        <w:t>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7230F17F" w14:textId="77777777" w:rsidR="00D05417" w:rsidRPr="001A15D2" w:rsidRDefault="00D05417" w:rsidP="00134DE0">
      <w:pPr>
        <w:pStyle w:val="3"/>
      </w:pPr>
      <w:r w:rsidRPr="001A15D2">
        <w:t>установленные на очередной период регулирования цены (тарифы)</w:t>
      </w:r>
      <w:r w:rsidR="00F16109">
        <w:t xml:space="preserve"> </w:t>
      </w:r>
      <w:r w:rsidRPr="001A15D2">
        <w:t>в случае, если цены (тарифы) на соответствующие товары (услуги) подлежат государственному регулированию;</w:t>
      </w:r>
    </w:p>
    <w:p w14:paraId="5AAD94AA" w14:textId="77777777" w:rsidR="00D05417" w:rsidRPr="001A15D2" w:rsidRDefault="00D05417" w:rsidP="00134DE0">
      <w:pPr>
        <w:pStyle w:val="3"/>
      </w:pPr>
      <w:r w:rsidRPr="001A15D2">
        <w:t>расходы (цены), установленные в договорах, заключенных</w:t>
      </w:r>
      <w:r w:rsidR="00F16109">
        <w:t xml:space="preserve"> </w:t>
      </w:r>
      <w:r w:rsidRPr="001A15D2">
        <w:t>в результате проведения торгов;</w:t>
      </w:r>
    </w:p>
    <w:p w14:paraId="502D1D97" w14:textId="77777777" w:rsidR="00D05417" w:rsidRPr="001A15D2" w:rsidRDefault="00D05417" w:rsidP="00134DE0">
      <w:pPr>
        <w:pStyle w:val="3"/>
      </w:pPr>
      <w:r w:rsidRPr="001A15D2">
        <w:t>рыночные цены, сложившиеся на организованных торговых площадках, в том числе биржах, функционирующих на территории Российской Федерации;</w:t>
      </w:r>
    </w:p>
    <w:p w14:paraId="6DD50FE8" w14:textId="77777777" w:rsidR="00D05417" w:rsidRPr="001A15D2" w:rsidRDefault="00D05417" w:rsidP="00134DE0">
      <w:pPr>
        <w:pStyle w:val="3"/>
      </w:pPr>
      <w:r w:rsidRPr="001A15D2">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w:t>
      </w:r>
      <w:r w:rsidR="00F16109">
        <w:t xml:space="preserve"> </w:t>
      </w:r>
      <w:r w:rsidRPr="001A15D2">
        <w:t>о рыночных ценах.</w:t>
      </w:r>
    </w:p>
    <w:p w14:paraId="21D02042" w14:textId="77777777" w:rsidR="00D05417" w:rsidRPr="00134DE0" w:rsidRDefault="00D05417" w:rsidP="00134DE0">
      <w:pPr>
        <w:pStyle w:val="2f3"/>
      </w:pPr>
      <w:r w:rsidRPr="00134DE0">
        <w:t>При отсутствии указанных данных расчетные значения расходов определяются с использованием официальной статистической информации.</w:t>
      </w:r>
    </w:p>
    <w:p w14:paraId="487249E2" w14:textId="77777777" w:rsidR="00D05417" w:rsidRPr="00134DE0" w:rsidRDefault="00D05417" w:rsidP="00134DE0">
      <w:pPr>
        <w:pStyle w:val="2f3"/>
      </w:pPr>
    </w:p>
    <w:p w14:paraId="63894EFF"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ТЕРРИТОРИАЛЬНОЙ СЕТЕВОЙ ОРГАНИЗАЦИИ</w:t>
      </w:r>
    </w:p>
    <w:p w14:paraId="25A87C0F" w14:textId="039DDEFB" w:rsidR="00D05417" w:rsidRPr="001A15D2" w:rsidRDefault="00D05417" w:rsidP="00134DE0">
      <w:pPr>
        <w:pStyle w:val="2f3"/>
      </w:pPr>
      <w:r w:rsidRPr="001A15D2">
        <w:t>Филиалом</w:t>
      </w:r>
      <w:r w:rsidR="00F16109">
        <w:t xml:space="preserve"> </w:t>
      </w:r>
      <w:r w:rsidR="00801C45">
        <w:t>ПАО </w:t>
      </w:r>
      <w:r w:rsidR="00F16109">
        <w:t>«МРСК Сибири» - «Омскэнерго»</w:t>
      </w:r>
      <w:r w:rsidRPr="001A15D2">
        <w:t xml:space="preserve"> по данной статье на 2018 год заявлены расходы в размере 6 320,95 тыс. руб.</w:t>
      </w:r>
    </w:p>
    <w:p w14:paraId="4BAC02BF" w14:textId="7909FB5D" w:rsidR="00D05417" w:rsidRPr="001A15D2" w:rsidRDefault="00D05417" w:rsidP="00134DE0">
      <w:pPr>
        <w:pStyle w:val="2f3"/>
      </w:pPr>
      <w:r w:rsidRPr="001A15D2">
        <w:t>В качестве обоснования расходов по данной статье филиалом</w:t>
      </w:r>
      <w:r w:rsidR="00F16109">
        <w:t xml:space="preserve"> </w:t>
      </w:r>
      <w:r w:rsidR="00801C45">
        <w:t>ПАО </w:t>
      </w:r>
      <w:r w:rsidR="00F16109">
        <w:t>«МРСК Сибири» - «Омскэнерго»</w:t>
      </w:r>
      <w:r w:rsidRPr="001A15D2">
        <w:t xml:space="preserve"> были предоставлены следующие документы: </w:t>
      </w:r>
    </w:p>
    <w:p w14:paraId="20F2352D" w14:textId="1E7E0E63" w:rsidR="00D05417" w:rsidRPr="001A15D2" w:rsidRDefault="00D05417" w:rsidP="00134DE0">
      <w:pPr>
        <w:pStyle w:val="3"/>
      </w:pPr>
      <w:r w:rsidRPr="001A15D2">
        <w:lastRenderedPageBreak/>
        <w:t>пояснительная записка к расчету тарифа на передачу электрической энергии филиала</w:t>
      </w:r>
      <w:r w:rsidR="00F16109">
        <w:t xml:space="preserve"> </w:t>
      </w:r>
      <w:r w:rsidR="00801C45">
        <w:t>ПАО </w:t>
      </w:r>
      <w:r w:rsidR="00F16109">
        <w:t>«МРСК Сибири» - «Омскэнерго»</w:t>
      </w:r>
      <w:r w:rsidRPr="001A15D2">
        <w:t xml:space="preserve"> на 2018-2022 годы;</w:t>
      </w:r>
    </w:p>
    <w:p w14:paraId="06EEC662" w14:textId="77777777" w:rsidR="00D05417" w:rsidRPr="001A15D2" w:rsidRDefault="00D05417" w:rsidP="00134DE0">
      <w:pPr>
        <w:pStyle w:val="3"/>
      </w:pPr>
      <w:r w:rsidRPr="001A15D2">
        <w:t>копии договоров купли-продажи тепловой энергии в горячей воде</w:t>
      </w:r>
      <w:r w:rsidR="00F16109">
        <w:t xml:space="preserve"> </w:t>
      </w:r>
      <w:r w:rsidRPr="001A15D2">
        <w:t xml:space="preserve">от 28.01.2008 </w:t>
      </w:r>
      <w:r w:rsidR="00134DE0">
        <w:t>№ </w:t>
      </w:r>
      <w:r w:rsidRPr="001A15D2">
        <w:t xml:space="preserve">5-180, от 28.01.2008 </w:t>
      </w:r>
      <w:r w:rsidR="00134DE0">
        <w:t>№ </w:t>
      </w:r>
      <w:r w:rsidRPr="001A15D2">
        <w:t>3-188 с ОАО «ОмскРТС»</w:t>
      </w:r>
      <w:r w:rsidR="00F16109">
        <w:t xml:space="preserve"> </w:t>
      </w:r>
      <w:r w:rsidRPr="001A15D2">
        <w:t>(с дополнительными соглашениями);</w:t>
      </w:r>
    </w:p>
    <w:p w14:paraId="113D5893" w14:textId="77777777" w:rsidR="00D05417" w:rsidRPr="001A15D2" w:rsidRDefault="00D05417" w:rsidP="00134DE0">
      <w:pPr>
        <w:pStyle w:val="3"/>
      </w:pPr>
      <w:r w:rsidRPr="001A15D2">
        <w:t xml:space="preserve">копия договора энергоснабжения от 12.02.2010 </w:t>
      </w:r>
      <w:r w:rsidR="00134DE0">
        <w:t>№ </w:t>
      </w:r>
      <w:r w:rsidRPr="001A15D2">
        <w:t>8557</w:t>
      </w:r>
      <w:r w:rsidR="00F16109">
        <w:t xml:space="preserve"> </w:t>
      </w:r>
      <w:r w:rsidRPr="001A15D2">
        <w:t>с ООО</w:t>
      </w:r>
      <w:r w:rsidR="00134DE0">
        <w:t> </w:t>
      </w:r>
      <w:r w:rsidRPr="001A15D2">
        <w:t>«Теплогенерирующий комплекс» (с дополнительными соглашениями);</w:t>
      </w:r>
    </w:p>
    <w:p w14:paraId="797BB100" w14:textId="77777777" w:rsidR="00D05417" w:rsidRPr="001A15D2" w:rsidRDefault="00D05417" w:rsidP="00134DE0">
      <w:pPr>
        <w:pStyle w:val="3"/>
      </w:pPr>
      <w:r w:rsidRPr="001A15D2">
        <w:t xml:space="preserve">копия договора от 27.07.2012 </w:t>
      </w:r>
      <w:r w:rsidR="00134DE0">
        <w:t>№ </w:t>
      </w:r>
      <w:r w:rsidRPr="001A15D2">
        <w:t>18.5500.552.12 с ООО «Техэксстрой-2» (с дополнительными соглашениями);</w:t>
      </w:r>
    </w:p>
    <w:p w14:paraId="194256A5" w14:textId="77777777" w:rsidR="00D05417" w:rsidRPr="001A15D2" w:rsidRDefault="00D05417" w:rsidP="00134DE0">
      <w:pPr>
        <w:pStyle w:val="3"/>
      </w:pPr>
      <w:r w:rsidRPr="001A15D2">
        <w:t xml:space="preserve">копия договора от 22.11.2013 </w:t>
      </w:r>
      <w:r w:rsidR="00134DE0">
        <w:t>№ </w:t>
      </w:r>
      <w:r w:rsidRPr="001A15D2">
        <w:t>45/13т с МУП «Нижнеомский коммунальник»;</w:t>
      </w:r>
    </w:p>
    <w:p w14:paraId="2102C558" w14:textId="77777777" w:rsidR="00D05417" w:rsidRPr="001A15D2" w:rsidRDefault="00D05417" w:rsidP="00134DE0">
      <w:pPr>
        <w:pStyle w:val="3"/>
      </w:pPr>
      <w:r w:rsidRPr="001A15D2">
        <w:t>копия договора купли-продажи тепловой энергии от 01.01.2014</w:t>
      </w:r>
      <w:r w:rsidR="00F16109">
        <w:t xml:space="preserve"> </w:t>
      </w:r>
      <w:r w:rsidR="00134DE0">
        <w:t>№ </w:t>
      </w:r>
      <w:r w:rsidRPr="001A15D2">
        <w:t>01ТК14/001 с ООО «Лузинская Тепловая Компания»;</w:t>
      </w:r>
    </w:p>
    <w:p w14:paraId="02598CCD" w14:textId="77777777" w:rsidR="00D05417" w:rsidRPr="001A15D2" w:rsidRDefault="00D05417" w:rsidP="00134DE0">
      <w:pPr>
        <w:pStyle w:val="3"/>
      </w:pPr>
      <w:r w:rsidRPr="001A15D2">
        <w:t>Регистр аналитического учета по статье затрат «Расход теплоэнергии на хознужды»;</w:t>
      </w:r>
    </w:p>
    <w:p w14:paraId="407B410E" w14:textId="77777777" w:rsidR="00D05417" w:rsidRPr="001A15D2" w:rsidRDefault="00D05417" w:rsidP="00134DE0">
      <w:pPr>
        <w:pStyle w:val="3"/>
      </w:pPr>
      <w:r w:rsidRPr="001A15D2">
        <w:t>Реестры и копии актов к указанным договорам за 2016 год.</w:t>
      </w:r>
    </w:p>
    <w:p w14:paraId="537B92D9" w14:textId="77777777" w:rsidR="00D05417" w:rsidRPr="001A15D2" w:rsidRDefault="00D05417" w:rsidP="00D05417">
      <w:pPr>
        <w:spacing w:line="360" w:lineRule="auto"/>
        <w:jc w:val="both"/>
        <w:rPr>
          <w:rFonts w:ascii="Myriad Pro" w:hAnsi="Myriad Pro"/>
          <w:color w:val="000000" w:themeColor="text1"/>
          <w:sz w:val="20"/>
          <w:szCs w:val="20"/>
        </w:rPr>
      </w:pPr>
    </w:p>
    <w:p w14:paraId="46BD7ABB" w14:textId="77777777" w:rsidR="00D05417" w:rsidRPr="001A15D2" w:rsidRDefault="00D05417" w:rsidP="00D05417">
      <w:pPr>
        <w:spacing w:line="360" w:lineRule="auto"/>
        <w:jc w:val="both"/>
        <w:rPr>
          <w:rFonts w:ascii="Myriad Pro" w:hAnsi="Myriad Pro"/>
          <w:b/>
          <w:color w:val="000000" w:themeColor="text1"/>
          <w:sz w:val="26"/>
          <w:szCs w:val="26"/>
        </w:rPr>
      </w:pPr>
      <w:r w:rsidRPr="001A15D2">
        <w:rPr>
          <w:rFonts w:ascii="Myriad Pro" w:hAnsi="Myriad Pro"/>
          <w:b/>
          <w:color w:val="000000" w:themeColor="text1"/>
          <w:sz w:val="26"/>
          <w:szCs w:val="26"/>
        </w:rPr>
        <w:t>ПОЗИЦИЯ ОРГАНА РЕГУЛИРОВАНИЯ</w:t>
      </w:r>
    </w:p>
    <w:p w14:paraId="6E1A20FC" w14:textId="01587A79" w:rsidR="00D05417" w:rsidRPr="001A15D2" w:rsidRDefault="00D05417" w:rsidP="00134DE0">
      <w:pPr>
        <w:pStyle w:val="2f3"/>
      </w:pPr>
      <w:r w:rsidRPr="001A15D2">
        <w:t>РЭК Омской области приняты расходы филиала</w:t>
      </w:r>
      <w:r w:rsidR="00F16109">
        <w:t xml:space="preserve"> </w:t>
      </w:r>
      <w:r w:rsidR="00801C45">
        <w:t>ПАО </w:t>
      </w:r>
      <w:r w:rsidR="00F16109">
        <w:t>«МРСК Сибири» - «Омскэнерго»</w:t>
      </w:r>
      <w:r w:rsidRPr="001A15D2">
        <w:t xml:space="preserve"> по данной статье на 2018 год в размере 6 254,57 тыс. руб. на уровне фактических расходов в 2016 году с учетом ИПЦ 103,9 % на 2017 год, 103,7 %</w:t>
      </w:r>
      <w:r w:rsidR="00F16109">
        <w:t xml:space="preserve"> </w:t>
      </w:r>
      <w:r w:rsidRPr="001A15D2">
        <w:t>на 2018 год, определенных Прогнозом.</w:t>
      </w:r>
    </w:p>
    <w:p w14:paraId="7B706791" w14:textId="77777777" w:rsidR="00D05417" w:rsidRPr="001A15D2" w:rsidRDefault="00D05417" w:rsidP="00134DE0">
      <w:pPr>
        <w:pStyle w:val="2f3"/>
      </w:pPr>
      <w:r w:rsidRPr="001A15D2">
        <w:t>Не принята сумма расходов по данной статье в размере 66,38 тыс. руб.</w:t>
      </w:r>
      <w:r w:rsidR="00F16109">
        <w:t xml:space="preserve"> </w:t>
      </w:r>
      <w:r w:rsidRPr="001A15D2">
        <w:t>в связи с превышением ИПЦ.</w:t>
      </w:r>
    </w:p>
    <w:p w14:paraId="224227FA" w14:textId="77777777" w:rsidR="00D05417" w:rsidRPr="001A15D2" w:rsidRDefault="00D05417" w:rsidP="00134DE0">
      <w:pPr>
        <w:pStyle w:val="2f3"/>
        <w:rPr>
          <w:b/>
        </w:rPr>
      </w:pPr>
    </w:p>
    <w:p w14:paraId="5F0476DD"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ИСПОЛНИТЕЛЯ</w:t>
      </w:r>
    </w:p>
    <w:p w14:paraId="4950DC58" w14:textId="6DDD917D" w:rsidR="00D05417" w:rsidRPr="001A15D2" w:rsidRDefault="00D05417" w:rsidP="00134DE0">
      <w:pPr>
        <w:pStyle w:val="2f3"/>
      </w:pPr>
      <w:r w:rsidRPr="001A15D2">
        <w:t>По результатам анализа документов, предоставленных филиалом</w:t>
      </w:r>
      <w:r w:rsidR="00F16109">
        <w:t xml:space="preserve"> </w:t>
      </w:r>
      <w:r w:rsidR="00801C45">
        <w:t>ПАО </w:t>
      </w:r>
      <w:r w:rsidR="00F16109">
        <w:t>«МРСК Сибири» - «Омскэнерго»</w:t>
      </w:r>
      <w:r w:rsidRPr="001A15D2">
        <w:t xml:space="preserve"> для обоснования заявляемых расходов</w:t>
      </w:r>
      <w:r w:rsidR="00F16109">
        <w:t xml:space="preserve"> </w:t>
      </w:r>
      <w:r w:rsidRPr="001A15D2">
        <w:t>на тепловую энергию, Исполнитель отмечает следующее.</w:t>
      </w:r>
    </w:p>
    <w:p w14:paraId="3E21F090" w14:textId="2F6BB810" w:rsidR="00D05417" w:rsidRPr="001A15D2" w:rsidRDefault="00D05417" w:rsidP="00134DE0">
      <w:pPr>
        <w:pStyle w:val="3"/>
      </w:pPr>
      <w:r w:rsidRPr="001A15D2">
        <w:lastRenderedPageBreak/>
        <w:t>Филиалом</w:t>
      </w:r>
      <w:r w:rsidR="00F16109">
        <w:t xml:space="preserve"> </w:t>
      </w:r>
      <w:r w:rsidR="00801C45">
        <w:t>ПАО </w:t>
      </w:r>
      <w:r w:rsidR="00F16109">
        <w:t>«МРСК Сибири» - «Омскэнерго»</w:t>
      </w:r>
      <w:r w:rsidRPr="001A15D2">
        <w:t xml:space="preserve"> не представлен расчет расходов на приобретение тепловой энергии (теплоносителя)</w:t>
      </w:r>
      <w:r w:rsidR="00F16109">
        <w:t xml:space="preserve"> </w:t>
      </w:r>
      <w:r w:rsidRPr="001A15D2">
        <w:t>на производственные и хозяйственные нужды на 2018 год, не представлен расчет доли распределения расходов по видам деятельности.</w:t>
      </w:r>
    </w:p>
    <w:p w14:paraId="3716A0ED" w14:textId="79AF5F47" w:rsidR="00D05417" w:rsidRPr="001A15D2" w:rsidRDefault="00D05417" w:rsidP="00134DE0">
      <w:pPr>
        <w:pStyle w:val="3"/>
      </w:pPr>
      <w:r w:rsidRPr="001A15D2">
        <w:t>В соответствии с расшифровкой расходов филиала</w:t>
      </w:r>
      <w:r w:rsidR="00F16109">
        <w:t xml:space="preserve"> </w:t>
      </w:r>
      <w:r w:rsidR="00801C45">
        <w:t>ПАО </w:t>
      </w:r>
      <w:r w:rsidR="00F16109">
        <w:t>«МРСК Сибири» - «Омскэнерго»</w:t>
      </w:r>
      <w:r w:rsidRPr="001A15D2">
        <w:t xml:space="preserve"> по статьям сметы затрат за 2016 год фактические затраты филиала</w:t>
      </w:r>
      <w:r w:rsidR="00F16109">
        <w:t xml:space="preserve"> </w:t>
      </w:r>
      <w:r w:rsidR="00801C45">
        <w:t>ПАО </w:t>
      </w:r>
      <w:r w:rsidR="00F16109">
        <w:t>«МРСК Сибири» - «Омскэнерго»</w:t>
      </w:r>
      <w:r w:rsidRPr="001A15D2">
        <w:t xml:space="preserve"> на покупку тепловой энергии составили</w:t>
      </w:r>
      <w:r w:rsidR="00F16109">
        <w:t xml:space="preserve"> </w:t>
      </w:r>
      <w:r w:rsidRPr="001A15D2">
        <w:t>6 142 799,35 руб., в том числе на регулируемый вид деятельности отнесены расходы в размере 5 805 006,59 руб.</w:t>
      </w:r>
      <w:r w:rsidR="00F16109">
        <w:t xml:space="preserve"> </w:t>
      </w:r>
      <w:r w:rsidRPr="001A15D2">
        <w:t>При этом филиалом</w:t>
      </w:r>
      <w:r w:rsidR="00F16109">
        <w:t xml:space="preserve"> </w:t>
      </w:r>
      <w:r w:rsidR="00801C45">
        <w:t>ПАО </w:t>
      </w:r>
      <w:r w:rsidR="00F16109">
        <w:t>«МРСК Сибири» - «Омскэнерго»</w:t>
      </w:r>
      <w:r w:rsidRPr="001A15D2">
        <w:t xml:space="preserve"> представлены копии счетов-фактур и актов приема-передачи тепловой энергии (теплоносителя) на сумму 6 107 311,67 руб., отклонение составило (-35 487,67) руб. в связи с представлением обосновывающих документов по договорам</w:t>
      </w:r>
      <w:r w:rsidR="00F16109">
        <w:t xml:space="preserve"> </w:t>
      </w:r>
      <w:r w:rsidRPr="001A15D2">
        <w:t>купли-продажи тепловой энергии</w:t>
      </w:r>
      <w:r w:rsidR="00F16109">
        <w:t xml:space="preserve"> </w:t>
      </w:r>
      <w:r w:rsidRPr="001A15D2">
        <w:t>в горячей воде</w:t>
      </w:r>
      <w:r w:rsidR="008A06EB">
        <w:t xml:space="preserve"> </w:t>
      </w:r>
      <w:r w:rsidRPr="001A15D2">
        <w:t xml:space="preserve">от 28.01.2008 </w:t>
      </w:r>
      <w:r w:rsidR="00134DE0">
        <w:t>№ </w:t>
      </w:r>
      <w:r w:rsidRPr="001A15D2">
        <w:t xml:space="preserve">5-180, от 28.01.2008 </w:t>
      </w:r>
      <w:r w:rsidR="00134DE0">
        <w:t>№ </w:t>
      </w:r>
      <w:r w:rsidRPr="001A15D2">
        <w:t>3-188 с ОАО «ОмскРТС»</w:t>
      </w:r>
      <w:r w:rsidR="00F16109">
        <w:t xml:space="preserve"> </w:t>
      </w:r>
      <w:r w:rsidRPr="001A15D2">
        <w:t>не в полном объеме.</w:t>
      </w:r>
    </w:p>
    <w:p w14:paraId="7A286B0D" w14:textId="58D5C18F" w:rsidR="00C40F7F" w:rsidRPr="001A15D2" w:rsidRDefault="00C40F7F" w:rsidP="00134DE0">
      <w:pPr>
        <w:pStyle w:val="2f3"/>
      </w:pPr>
      <w:r w:rsidRPr="001A15D2">
        <w:t>Исполнителем выполнен расчет расходов филиала</w:t>
      </w:r>
      <w:r w:rsidR="00F16109">
        <w:t xml:space="preserve"> </w:t>
      </w:r>
      <w:r w:rsidR="00801C45">
        <w:t>ПАО </w:t>
      </w:r>
      <w:r w:rsidR="00F16109">
        <w:t>«МРСК Сибири» - «Омскэнерго»</w:t>
      </w:r>
      <w:r w:rsidRPr="001A15D2">
        <w:t xml:space="preserve"> на приобретение тепловой энергии на 2018 год. При этом объемы потребленных ресурсов приняты на основании фактических расходов за 2016 год, цены (тарифы) согласно приказам РЭК Омской области: от 20.12.2017 </w:t>
      </w:r>
      <w:r w:rsidR="00134DE0">
        <w:t>№ </w:t>
      </w:r>
      <w:r w:rsidRPr="001A15D2">
        <w:t>599/80</w:t>
      </w:r>
      <w:r w:rsidR="00F16109">
        <w:t xml:space="preserve"> </w:t>
      </w:r>
      <w:r w:rsidRPr="001A15D2">
        <w:t>«О</w:t>
      </w:r>
      <w:r w:rsidR="00FC1C9A">
        <w:t> </w:t>
      </w:r>
      <w:r w:rsidRPr="001A15D2">
        <w:t>корректировке на 2018 год тарифов на горячую воду в открытых системах теплоснабжения (горячего водоснабжения) для потребителей Акционерного общества «Омские распределительные тепловые сети», установленных</w:t>
      </w:r>
      <w:r w:rsidR="00F16109">
        <w:t xml:space="preserve"> </w:t>
      </w:r>
      <w:r w:rsidRPr="001A15D2">
        <w:t xml:space="preserve">на долгосрочный период регулирования»; от 20.12.2017 </w:t>
      </w:r>
      <w:r w:rsidR="00134DE0">
        <w:t>№ </w:t>
      </w:r>
      <w:r w:rsidRPr="001A15D2">
        <w:t>584/80</w:t>
      </w:r>
      <w:r w:rsidR="00F16109">
        <w:t xml:space="preserve"> </w:t>
      </w:r>
      <w:r w:rsidRPr="001A15D2">
        <w:t xml:space="preserve">«О корректировке на 2018 год тарифов на тепловую энергию для потребителей Общества с ограниченной ответственностью «Теплогенерирующий комплекс», установленных на долгосрочный период регулирования», от 20.12.2017 </w:t>
      </w:r>
      <w:r w:rsidR="00134DE0">
        <w:t>№ </w:t>
      </w:r>
      <w:r w:rsidRPr="001A15D2">
        <w:t>589/80 «О</w:t>
      </w:r>
      <w:r w:rsidR="00FC1C9A">
        <w:t> </w:t>
      </w:r>
      <w:r w:rsidRPr="001A15D2">
        <w:t xml:space="preserve">корректировке на 2018 год тарифов на теплоноситель, поставляемый потребителям Общества с ограниченной ответственностью «Теплогенерирующий комплекс, от 05.12.2017 </w:t>
      </w:r>
      <w:r w:rsidR="00134DE0">
        <w:t>№ </w:t>
      </w:r>
      <w:r w:rsidRPr="001A15D2">
        <w:t>368/74 «О корректировке тарифов на 2018 год</w:t>
      </w:r>
      <w:r w:rsidR="00F16109">
        <w:t xml:space="preserve"> </w:t>
      </w:r>
      <w:r w:rsidRPr="001A15D2">
        <w:t xml:space="preserve">на тепловую энергию для потребителей Муниципального унитарного предприятия </w:t>
      </w:r>
      <w:r w:rsidRPr="001A15D2">
        <w:lastRenderedPageBreak/>
        <w:t xml:space="preserve">«Нижнеомский коммунальник» Нижнеомского муниципального района Омской области», от 19.12.2017 </w:t>
      </w:r>
      <w:r w:rsidR="00134DE0">
        <w:t>№ </w:t>
      </w:r>
      <w:r w:rsidRPr="001A15D2">
        <w:t>543/79 «Об установлении тарифов</w:t>
      </w:r>
      <w:r w:rsidR="00F16109">
        <w:t xml:space="preserve"> </w:t>
      </w:r>
      <w:r w:rsidRPr="001A15D2">
        <w:t xml:space="preserve">на тепловую энергию для потребителей Общества с ограниченной ответственностью «Лузинская Тепловая Компания», Омский муниципальный район Омской области», от 20.12.2017 </w:t>
      </w:r>
      <w:r w:rsidR="00134DE0">
        <w:t>№ </w:t>
      </w:r>
      <w:r w:rsidRPr="001A15D2">
        <w:t>598/80 «О корректировке на 2018 год тарифов на тепловую энергию для потребителей Акционерного общества «Омские распределительные тепловые сети», установленных на долгосрочный период регулирования».</w:t>
      </w:r>
    </w:p>
    <w:p w14:paraId="7B9FD272" w14:textId="248F9638" w:rsidR="00C40F7F" w:rsidRPr="00134DE0" w:rsidRDefault="00C40F7F" w:rsidP="00134DE0">
      <w:pPr>
        <w:pStyle w:val="2f3"/>
      </w:pPr>
      <w:r w:rsidRPr="00134DE0">
        <w:t>По расчету Исполнителя, расходы филиала</w:t>
      </w:r>
      <w:r w:rsidR="00F16109" w:rsidRPr="00134DE0">
        <w:t xml:space="preserve"> </w:t>
      </w:r>
      <w:r w:rsidR="00801C45">
        <w:t>ПАО </w:t>
      </w:r>
      <w:r w:rsidR="00F16109" w:rsidRPr="00134DE0">
        <w:t>«МРСК Сибири» - «Омскэнерго»</w:t>
      </w:r>
      <w:r w:rsidRPr="00134DE0">
        <w:t xml:space="preserve"> на приобретение тепловой энергии в 201</w:t>
      </w:r>
      <w:r w:rsidR="00DB3548" w:rsidRPr="00134DE0">
        <w:t>8</w:t>
      </w:r>
      <w:r w:rsidRPr="00134DE0">
        <w:t xml:space="preserve"> год</w:t>
      </w:r>
      <w:r w:rsidR="00DB3548" w:rsidRPr="00134DE0">
        <w:t>у</w:t>
      </w:r>
      <w:r w:rsidRPr="00134DE0">
        <w:t xml:space="preserve"> </w:t>
      </w:r>
      <w:r w:rsidR="001844C8" w:rsidRPr="00134DE0">
        <w:t xml:space="preserve">с учетом доли распределения на вид деятельности «Передача электроэнергии» (по факту 2016 года – 0,945) </w:t>
      </w:r>
      <w:r w:rsidRPr="00134DE0">
        <w:t>составляют 6 </w:t>
      </w:r>
      <w:r w:rsidR="001844C8" w:rsidRPr="00134DE0">
        <w:t>037</w:t>
      </w:r>
      <w:r w:rsidRPr="00134DE0">
        <w:t>,</w:t>
      </w:r>
      <w:r w:rsidR="001844C8" w:rsidRPr="00134DE0">
        <w:t>39</w:t>
      </w:r>
      <w:r w:rsidRPr="00134DE0">
        <w:t xml:space="preserve"> тыс. руб.</w:t>
      </w:r>
      <w:r w:rsidR="001844C8" w:rsidRPr="00134DE0">
        <w:t xml:space="preserve"> </w:t>
      </w:r>
      <w:r w:rsidR="00B03137" w:rsidRPr="00134DE0">
        <w:t>Отклонение от величины расходов филиала</w:t>
      </w:r>
      <w:r w:rsidR="00F16109" w:rsidRPr="00134DE0">
        <w:t xml:space="preserve"> </w:t>
      </w:r>
      <w:r w:rsidR="00801C45">
        <w:t>ПАО </w:t>
      </w:r>
      <w:r w:rsidR="00F16109" w:rsidRPr="00134DE0">
        <w:t>«МРСК Сибири» - «Омскэнерго»</w:t>
      </w:r>
      <w:r w:rsidR="00B03137" w:rsidRPr="00134DE0">
        <w:t xml:space="preserve"> на приобретение тепловой энергии, принятой РЭК Омской области на 2018 год, составляет </w:t>
      </w:r>
      <w:r w:rsidR="007A1531" w:rsidRPr="00134DE0">
        <w:t xml:space="preserve">(-217,18) тыс. руб. </w:t>
      </w:r>
      <w:r w:rsidRPr="00134DE0">
        <w:t>Расчет Исполнителя представлен в следующей таблице.</w:t>
      </w:r>
    </w:p>
    <w:tbl>
      <w:tblPr>
        <w:tblW w:w="5000" w:type="pct"/>
        <w:tblLook w:val="04A0" w:firstRow="1" w:lastRow="0" w:firstColumn="1" w:lastColumn="0" w:noHBand="0" w:noVBand="1"/>
      </w:tblPr>
      <w:tblGrid>
        <w:gridCol w:w="727"/>
        <w:gridCol w:w="2117"/>
        <w:gridCol w:w="2258"/>
        <w:gridCol w:w="2403"/>
        <w:gridCol w:w="1839"/>
      </w:tblGrid>
      <w:tr w:rsidR="00C40F7F" w:rsidRPr="00134DE0" w14:paraId="7A1EB6A6" w14:textId="77777777" w:rsidTr="00134DE0">
        <w:trPr>
          <w:trHeight w:val="20"/>
        </w:trPr>
        <w:tc>
          <w:tcPr>
            <w:tcW w:w="3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596204" w14:textId="77777777" w:rsidR="00C40F7F" w:rsidRPr="00134DE0" w:rsidRDefault="00134DE0" w:rsidP="00C02F10">
            <w:pPr>
              <w:jc w:val="center"/>
              <w:rPr>
                <w:rFonts w:ascii="Myriad Pro" w:hAnsi="Myriad Pro"/>
                <w:color w:val="FFFFFF" w:themeColor="background1"/>
                <w:sz w:val="20"/>
                <w:szCs w:val="20"/>
                <w:lang w:eastAsia="ru-RU"/>
              </w:rPr>
            </w:pPr>
            <w:r w:rsidRPr="00134DE0">
              <w:rPr>
                <w:rFonts w:ascii="Myriad Pro" w:hAnsi="Myriad Pro"/>
                <w:color w:val="FFFFFF" w:themeColor="background1"/>
                <w:sz w:val="20"/>
                <w:szCs w:val="20"/>
                <w:lang w:eastAsia="ru-RU"/>
              </w:rPr>
              <w:t>№ </w:t>
            </w:r>
            <w:r w:rsidR="00C40F7F" w:rsidRPr="00134DE0">
              <w:rPr>
                <w:rFonts w:ascii="Myriad Pro" w:hAnsi="Myriad Pro"/>
                <w:color w:val="FFFFFF" w:themeColor="background1"/>
                <w:sz w:val="20"/>
                <w:szCs w:val="20"/>
                <w:lang w:eastAsia="ru-RU"/>
              </w:rPr>
              <w:t>п/п</w:t>
            </w:r>
          </w:p>
        </w:tc>
        <w:tc>
          <w:tcPr>
            <w:tcW w:w="11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11FE02" w14:textId="77777777" w:rsidR="00C40F7F" w:rsidRPr="00134DE0" w:rsidRDefault="00C40F7F" w:rsidP="00C02F10">
            <w:pPr>
              <w:jc w:val="center"/>
              <w:rPr>
                <w:rFonts w:ascii="Myriad Pro" w:hAnsi="Myriad Pro"/>
                <w:color w:val="FFFFFF" w:themeColor="background1"/>
                <w:sz w:val="20"/>
                <w:szCs w:val="20"/>
                <w:lang w:eastAsia="ru-RU"/>
              </w:rPr>
            </w:pPr>
            <w:r w:rsidRPr="00134DE0">
              <w:rPr>
                <w:rFonts w:ascii="Myriad Pro" w:hAnsi="Myriad Pro"/>
                <w:color w:val="FFFFFF" w:themeColor="background1"/>
                <w:sz w:val="20"/>
                <w:szCs w:val="20"/>
                <w:lang w:eastAsia="ru-RU"/>
              </w:rPr>
              <w:t>Наименование</w:t>
            </w:r>
          </w:p>
        </w:tc>
        <w:tc>
          <w:tcPr>
            <w:tcW w:w="12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4A624D" w14:textId="77777777" w:rsidR="00C40F7F" w:rsidRPr="00134DE0" w:rsidRDefault="00C40F7F" w:rsidP="00C02F10">
            <w:pPr>
              <w:jc w:val="center"/>
              <w:rPr>
                <w:rFonts w:ascii="Myriad Pro" w:hAnsi="Myriad Pro"/>
                <w:color w:val="FFFFFF" w:themeColor="background1"/>
                <w:sz w:val="20"/>
                <w:szCs w:val="20"/>
                <w:lang w:eastAsia="ru-RU"/>
              </w:rPr>
            </w:pPr>
            <w:r w:rsidRPr="00134DE0">
              <w:rPr>
                <w:rFonts w:ascii="Myriad Pro" w:hAnsi="Myriad Pro"/>
                <w:color w:val="FFFFFF" w:themeColor="background1"/>
                <w:sz w:val="20"/>
                <w:szCs w:val="20"/>
                <w:lang w:eastAsia="ru-RU"/>
              </w:rPr>
              <w:t>Реквизиты договора</w:t>
            </w:r>
          </w:p>
        </w:tc>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A9FA10" w14:textId="77777777" w:rsidR="00C40F7F" w:rsidRPr="00134DE0" w:rsidRDefault="00C40F7F" w:rsidP="00C02F10">
            <w:pPr>
              <w:jc w:val="center"/>
              <w:rPr>
                <w:rFonts w:ascii="Myriad Pro" w:hAnsi="Myriad Pro"/>
                <w:color w:val="FFFFFF" w:themeColor="background1"/>
                <w:sz w:val="20"/>
                <w:szCs w:val="20"/>
                <w:lang w:eastAsia="ru-RU"/>
              </w:rPr>
            </w:pPr>
            <w:r w:rsidRPr="00134DE0">
              <w:rPr>
                <w:rFonts w:ascii="Myriad Pro" w:hAnsi="Myriad Pro"/>
                <w:color w:val="FFFFFF" w:themeColor="background1"/>
                <w:sz w:val="20"/>
                <w:szCs w:val="20"/>
                <w:lang w:eastAsia="ru-RU"/>
              </w:rPr>
              <w:t>Поставщик</w:t>
            </w:r>
          </w:p>
        </w:tc>
        <w:tc>
          <w:tcPr>
            <w:tcW w:w="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EB2CB4" w14:textId="77777777" w:rsidR="00C40F7F" w:rsidRPr="00134DE0" w:rsidRDefault="001844C8" w:rsidP="001844C8">
            <w:pPr>
              <w:jc w:val="center"/>
              <w:rPr>
                <w:rFonts w:ascii="Myriad Pro" w:hAnsi="Myriad Pro"/>
                <w:color w:val="FFFFFF" w:themeColor="background1"/>
                <w:sz w:val="20"/>
                <w:szCs w:val="20"/>
                <w:lang w:eastAsia="ru-RU"/>
              </w:rPr>
            </w:pPr>
            <w:r w:rsidRPr="00134DE0">
              <w:rPr>
                <w:rFonts w:ascii="Myriad Pro" w:hAnsi="Myriad Pro"/>
                <w:color w:val="FFFFFF" w:themeColor="background1"/>
                <w:sz w:val="20"/>
                <w:szCs w:val="20"/>
                <w:lang w:eastAsia="ru-RU"/>
              </w:rPr>
              <w:t>Расчет Исполнителя на 2018</w:t>
            </w:r>
            <w:r w:rsidR="00C40F7F" w:rsidRPr="00134DE0">
              <w:rPr>
                <w:rFonts w:ascii="Myriad Pro" w:hAnsi="Myriad Pro"/>
                <w:color w:val="FFFFFF" w:themeColor="background1"/>
                <w:sz w:val="20"/>
                <w:szCs w:val="20"/>
                <w:lang w:eastAsia="ru-RU"/>
              </w:rPr>
              <w:t xml:space="preserve"> год, тыс. руб. </w:t>
            </w:r>
          </w:p>
        </w:tc>
      </w:tr>
      <w:tr w:rsidR="001844C8" w:rsidRPr="00134DE0" w14:paraId="061484DE" w14:textId="77777777" w:rsidTr="00134DE0">
        <w:trPr>
          <w:trHeight w:val="20"/>
        </w:trPr>
        <w:tc>
          <w:tcPr>
            <w:tcW w:w="38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7520687" w14:textId="77777777" w:rsidR="001844C8" w:rsidRPr="00134DE0" w:rsidRDefault="001844C8" w:rsidP="00134DE0">
            <w:pPr>
              <w:jc w:val="center"/>
              <w:rPr>
                <w:rFonts w:ascii="Myriad Pro" w:hAnsi="Myriad Pro"/>
                <w:color w:val="000000"/>
                <w:sz w:val="20"/>
                <w:szCs w:val="20"/>
                <w:lang w:eastAsia="ru-RU"/>
              </w:rPr>
            </w:pPr>
            <w:r w:rsidRPr="00134DE0">
              <w:rPr>
                <w:rFonts w:ascii="Myriad Pro" w:hAnsi="Myriad Pro"/>
                <w:color w:val="000000"/>
                <w:sz w:val="20"/>
                <w:szCs w:val="20"/>
                <w:lang w:eastAsia="ru-RU"/>
              </w:rPr>
              <w:t>1</w:t>
            </w:r>
          </w:p>
        </w:tc>
        <w:tc>
          <w:tcPr>
            <w:tcW w:w="113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0D12535" w14:textId="77777777" w:rsidR="001844C8" w:rsidRPr="00134DE0" w:rsidRDefault="001844C8" w:rsidP="00134DE0">
            <w:pPr>
              <w:rPr>
                <w:rFonts w:ascii="Myriad Pro" w:hAnsi="Myriad Pro"/>
                <w:color w:val="000000"/>
                <w:sz w:val="20"/>
                <w:szCs w:val="20"/>
                <w:lang w:eastAsia="ru-RU"/>
              </w:rPr>
            </w:pPr>
            <w:r w:rsidRPr="00134DE0">
              <w:rPr>
                <w:rFonts w:ascii="Myriad Pro" w:hAnsi="Myriad Pro"/>
                <w:color w:val="000000"/>
                <w:sz w:val="20"/>
                <w:szCs w:val="20"/>
                <w:lang w:eastAsia="ru-RU"/>
              </w:rPr>
              <w:t xml:space="preserve">договор купли-продажи тепловой энергии в горячей воде </w:t>
            </w:r>
          </w:p>
        </w:tc>
        <w:tc>
          <w:tcPr>
            <w:tcW w:w="120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28D5CFD" w14:textId="77777777" w:rsidR="001844C8" w:rsidRPr="00134DE0" w:rsidRDefault="001844C8" w:rsidP="001844C8">
            <w:pPr>
              <w:jc w:val="center"/>
              <w:rPr>
                <w:rFonts w:ascii="Myriad Pro" w:hAnsi="Myriad Pro"/>
                <w:color w:val="000000"/>
                <w:sz w:val="20"/>
                <w:szCs w:val="20"/>
                <w:lang w:eastAsia="ru-RU"/>
              </w:rPr>
            </w:pPr>
            <w:r w:rsidRPr="00134DE0">
              <w:rPr>
                <w:rFonts w:ascii="Myriad Pro" w:hAnsi="Myriad Pro"/>
                <w:color w:val="000000"/>
                <w:sz w:val="20"/>
                <w:szCs w:val="20"/>
                <w:lang w:eastAsia="ru-RU"/>
              </w:rPr>
              <w:t xml:space="preserve">от 28.01.2008 </w:t>
            </w:r>
            <w:r w:rsidR="00134DE0" w:rsidRPr="00134DE0">
              <w:rPr>
                <w:rFonts w:ascii="Myriad Pro" w:hAnsi="Myriad Pro"/>
                <w:color w:val="000000"/>
                <w:sz w:val="20"/>
                <w:szCs w:val="20"/>
                <w:lang w:eastAsia="ru-RU"/>
              </w:rPr>
              <w:t>№ </w:t>
            </w:r>
            <w:r w:rsidRPr="00134DE0">
              <w:rPr>
                <w:rFonts w:ascii="Myriad Pro" w:hAnsi="Myriad Pro"/>
                <w:color w:val="000000"/>
                <w:sz w:val="20"/>
                <w:szCs w:val="20"/>
                <w:lang w:eastAsia="ru-RU"/>
              </w:rPr>
              <w:t>5-180</w:t>
            </w:r>
          </w:p>
        </w:tc>
        <w:tc>
          <w:tcPr>
            <w:tcW w:w="128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4351DC5" w14:textId="77777777" w:rsidR="001844C8" w:rsidRPr="00134DE0" w:rsidRDefault="001844C8" w:rsidP="001844C8">
            <w:pPr>
              <w:jc w:val="center"/>
              <w:rPr>
                <w:rFonts w:ascii="Myriad Pro" w:hAnsi="Myriad Pro"/>
                <w:color w:val="000000"/>
                <w:sz w:val="20"/>
                <w:szCs w:val="20"/>
                <w:lang w:eastAsia="ru-RU"/>
              </w:rPr>
            </w:pPr>
            <w:r w:rsidRPr="00134DE0">
              <w:rPr>
                <w:rFonts w:ascii="Myriad Pro" w:hAnsi="Myriad Pro"/>
                <w:color w:val="000000"/>
                <w:sz w:val="20"/>
                <w:szCs w:val="20"/>
                <w:lang w:eastAsia="ru-RU"/>
              </w:rPr>
              <w:t>ОАО «ОмскРТС»</w:t>
            </w:r>
          </w:p>
        </w:tc>
        <w:tc>
          <w:tcPr>
            <w:tcW w:w="984"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24C3C976" w14:textId="77777777" w:rsidR="001844C8" w:rsidRPr="00134DE0" w:rsidRDefault="001844C8" w:rsidP="001844C8">
            <w:pPr>
              <w:jc w:val="center"/>
              <w:rPr>
                <w:rFonts w:ascii="Myriad Pro" w:hAnsi="Myriad Pro"/>
                <w:color w:val="000000"/>
                <w:sz w:val="20"/>
                <w:szCs w:val="20"/>
                <w:lang w:eastAsia="ru-RU"/>
              </w:rPr>
            </w:pPr>
            <w:r w:rsidRPr="00134DE0">
              <w:rPr>
                <w:rFonts w:ascii="Myriad Pro" w:hAnsi="Myriad Pro"/>
                <w:color w:val="000000"/>
                <w:sz w:val="20"/>
                <w:szCs w:val="20"/>
              </w:rPr>
              <w:t>875,85</w:t>
            </w:r>
          </w:p>
        </w:tc>
      </w:tr>
      <w:tr w:rsidR="001844C8" w:rsidRPr="00134DE0" w14:paraId="16705CB3" w14:textId="77777777" w:rsidTr="00134DE0">
        <w:trPr>
          <w:trHeight w:val="20"/>
        </w:trPr>
        <w:tc>
          <w:tcPr>
            <w:tcW w:w="388" w:type="pct"/>
            <w:tcBorders>
              <w:top w:val="nil"/>
              <w:left w:val="single" w:sz="4" w:space="0" w:color="auto"/>
              <w:bottom w:val="single" w:sz="4" w:space="0" w:color="auto"/>
              <w:right w:val="single" w:sz="4" w:space="0" w:color="auto"/>
            </w:tcBorders>
            <w:shd w:val="clear" w:color="000000" w:fill="FFFFFF"/>
            <w:noWrap/>
            <w:vAlign w:val="center"/>
            <w:hideMark/>
          </w:tcPr>
          <w:p w14:paraId="5C39F9AF" w14:textId="77777777" w:rsidR="001844C8" w:rsidRPr="00134DE0" w:rsidRDefault="001844C8" w:rsidP="00134DE0">
            <w:pPr>
              <w:jc w:val="center"/>
              <w:rPr>
                <w:rFonts w:ascii="Myriad Pro" w:hAnsi="Myriad Pro"/>
                <w:color w:val="000000"/>
                <w:sz w:val="20"/>
                <w:szCs w:val="20"/>
                <w:lang w:eastAsia="ru-RU"/>
              </w:rPr>
            </w:pPr>
            <w:r w:rsidRPr="00134DE0">
              <w:rPr>
                <w:rFonts w:ascii="Myriad Pro" w:hAnsi="Myriad Pro"/>
                <w:color w:val="000000"/>
                <w:sz w:val="20"/>
                <w:szCs w:val="20"/>
                <w:lang w:eastAsia="ru-RU"/>
              </w:rPr>
              <w:t>2</w:t>
            </w:r>
          </w:p>
        </w:tc>
        <w:tc>
          <w:tcPr>
            <w:tcW w:w="1133" w:type="pct"/>
            <w:tcBorders>
              <w:top w:val="nil"/>
              <w:left w:val="nil"/>
              <w:bottom w:val="single" w:sz="4" w:space="0" w:color="auto"/>
              <w:right w:val="single" w:sz="4" w:space="0" w:color="auto"/>
            </w:tcBorders>
            <w:shd w:val="clear" w:color="000000" w:fill="FFFFFF"/>
            <w:vAlign w:val="center"/>
            <w:hideMark/>
          </w:tcPr>
          <w:p w14:paraId="372CA1E4" w14:textId="77777777" w:rsidR="001844C8" w:rsidRPr="00134DE0" w:rsidRDefault="001844C8" w:rsidP="00134DE0">
            <w:pPr>
              <w:rPr>
                <w:rFonts w:ascii="Myriad Pro" w:hAnsi="Myriad Pro"/>
                <w:color w:val="000000"/>
                <w:sz w:val="20"/>
                <w:szCs w:val="20"/>
                <w:lang w:eastAsia="ru-RU"/>
              </w:rPr>
            </w:pPr>
            <w:r w:rsidRPr="00134DE0">
              <w:rPr>
                <w:rFonts w:ascii="Myriad Pro" w:hAnsi="Myriad Pro"/>
                <w:color w:val="000000"/>
                <w:sz w:val="20"/>
                <w:szCs w:val="20"/>
                <w:lang w:eastAsia="ru-RU"/>
              </w:rPr>
              <w:t xml:space="preserve">договор купли-продажи тепловой энергии в горячей воде </w:t>
            </w:r>
          </w:p>
        </w:tc>
        <w:tc>
          <w:tcPr>
            <w:tcW w:w="1208" w:type="pct"/>
            <w:tcBorders>
              <w:top w:val="nil"/>
              <w:left w:val="nil"/>
              <w:bottom w:val="single" w:sz="4" w:space="0" w:color="auto"/>
              <w:right w:val="single" w:sz="4" w:space="0" w:color="auto"/>
            </w:tcBorders>
            <w:shd w:val="clear" w:color="000000" w:fill="FFFFFF"/>
            <w:vAlign w:val="center"/>
            <w:hideMark/>
          </w:tcPr>
          <w:p w14:paraId="464B7035" w14:textId="77777777" w:rsidR="001844C8" w:rsidRPr="00134DE0" w:rsidRDefault="001844C8" w:rsidP="001844C8">
            <w:pPr>
              <w:jc w:val="center"/>
              <w:rPr>
                <w:rFonts w:ascii="Myriad Pro" w:hAnsi="Myriad Pro"/>
                <w:color w:val="000000"/>
                <w:sz w:val="20"/>
                <w:szCs w:val="20"/>
                <w:lang w:eastAsia="ru-RU"/>
              </w:rPr>
            </w:pPr>
            <w:r w:rsidRPr="00134DE0">
              <w:rPr>
                <w:rFonts w:ascii="Myriad Pro" w:hAnsi="Myriad Pro"/>
                <w:color w:val="000000"/>
                <w:sz w:val="20"/>
                <w:szCs w:val="20"/>
                <w:lang w:eastAsia="ru-RU"/>
              </w:rPr>
              <w:t xml:space="preserve">от 28.01.2008 </w:t>
            </w:r>
            <w:r w:rsidR="00134DE0" w:rsidRPr="00134DE0">
              <w:rPr>
                <w:rFonts w:ascii="Myriad Pro" w:hAnsi="Myriad Pro"/>
                <w:color w:val="000000"/>
                <w:sz w:val="20"/>
                <w:szCs w:val="20"/>
                <w:lang w:eastAsia="ru-RU"/>
              </w:rPr>
              <w:t>№ </w:t>
            </w:r>
            <w:r w:rsidRPr="00134DE0">
              <w:rPr>
                <w:rFonts w:ascii="Myriad Pro" w:hAnsi="Myriad Pro"/>
                <w:color w:val="000000"/>
                <w:sz w:val="20"/>
                <w:szCs w:val="20"/>
                <w:lang w:eastAsia="ru-RU"/>
              </w:rPr>
              <w:t>3-188</w:t>
            </w:r>
          </w:p>
        </w:tc>
        <w:tc>
          <w:tcPr>
            <w:tcW w:w="1286" w:type="pct"/>
            <w:tcBorders>
              <w:top w:val="nil"/>
              <w:left w:val="nil"/>
              <w:bottom w:val="single" w:sz="4" w:space="0" w:color="auto"/>
              <w:right w:val="single" w:sz="4" w:space="0" w:color="auto"/>
            </w:tcBorders>
            <w:shd w:val="clear" w:color="000000" w:fill="FFFFFF"/>
            <w:vAlign w:val="center"/>
            <w:hideMark/>
          </w:tcPr>
          <w:p w14:paraId="571C8CED" w14:textId="77777777" w:rsidR="001844C8" w:rsidRPr="00134DE0" w:rsidRDefault="001844C8" w:rsidP="001844C8">
            <w:pPr>
              <w:jc w:val="center"/>
              <w:rPr>
                <w:rFonts w:ascii="Myriad Pro" w:hAnsi="Myriad Pro"/>
                <w:color w:val="000000"/>
                <w:sz w:val="20"/>
                <w:szCs w:val="20"/>
                <w:lang w:eastAsia="ru-RU"/>
              </w:rPr>
            </w:pPr>
            <w:r w:rsidRPr="00134DE0">
              <w:rPr>
                <w:rFonts w:ascii="Myriad Pro" w:hAnsi="Myriad Pro"/>
                <w:color w:val="000000"/>
                <w:sz w:val="20"/>
                <w:szCs w:val="20"/>
                <w:lang w:eastAsia="ru-RU"/>
              </w:rPr>
              <w:t>ОАО «ОмскРТС»</w:t>
            </w:r>
          </w:p>
        </w:tc>
        <w:tc>
          <w:tcPr>
            <w:tcW w:w="984" w:type="pct"/>
            <w:tcBorders>
              <w:top w:val="nil"/>
              <w:left w:val="nil"/>
              <w:bottom w:val="single" w:sz="4" w:space="0" w:color="auto"/>
              <w:right w:val="single" w:sz="4" w:space="0" w:color="auto"/>
            </w:tcBorders>
            <w:shd w:val="clear" w:color="000000" w:fill="FFFFFF"/>
            <w:noWrap/>
            <w:vAlign w:val="center"/>
          </w:tcPr>
          <w:p w14:paraId="7D573A9C" w14:textId="77777777" w:rsidR="001844C8" w:rsidRPr="00134DE0" w:rsidRDefault="001844C8" w:rsidP="001844C8">
            <w:pPr>
              <w:jc w:val="center"/>
              <w:rPr>
                <w:rFonts w:ascii="Myriad Pro" w:hAnsi="Myriad Pro"/>
                <w:color w:val="000000"/>
                <w:sz w:val="20"/>
                <w:szCs w:val="20"/>
                <w:lang w:eastAsia="ru-RU"/>
              </w:rPr>
            </w:pPr>
            <w:r w:rsidRPr="00134DE0">
              <w:rPr>
                <w:rFonts w:ascii="Myriad Pro" w:hAnsi="Myriad Pro"/>
                <w:color w:val="000000"/>
                <w:sz w:val="20"/>
                <w:szCs w:val="20"/>
              </w:rPr>
              <w:t>2 430,56</w:t>
            </w:r>
          </w:p>
        </w:tc>
      </w:tr>
      <w:tr w:rsidR="001844C8" w:rsidRPr="00134DE0" w14:paraId="678AB574" w14:textId="77777777" w:rsidTr="00134DE0">
        <w:trPr>
          <w:trHeight w:val="20"/>
        </w:trPr>
        <w:tc>
          <w:tcPr>
            <w:tcW w:w="388" w:type="pct"/>
            <w:tcBorders>
              <w:top w:val="nil"/>
              <w:left w:val="single" w:sz="4" w:space="0" w:color="auto"/>
              <w:bottom w:val="single" w:sz="4" w:space="0" w:color="auto"/>
              <w:right w:val="single" w:sz="4" w:space="0" w:color="auto"/>
            </w:tcBorders>
            <w:shd w:val="clear" w:color="000000" w:fill="FFFFFF"/>
            <w:noWrap/>
            <w:vAlign w:val="center"/>
            <w:hideMark/>
          </w:tcPr>
          <w:p w14:paraId="6FA0F366" w14:textId="77777777" w:rsidR="001844C8" w:rsidRPr="00134DE0" w:rsidRDefault="001844C8" w:rsidP="00134DE0">
            <w:pPr>
              <w:jc w:val="center"/>
              <w:rPr>
                <w:rFonts w:ascii="Myriad Pro" w:hAnsi="Myriad Pro"/>
                <w:color w:val="000000"/>
                <w:sz w:val="20"/>
                <w:szCs w:val="20"/>
                <w:lang w:eastAsia="ru-RU"/>
              </w:rPr>
            </w:pPr>
            <w:r w:rsidRPr="00134DE0">
              <w:rPr>
                <w:rFonts w:ascii="Myriad Pro" w:hAnsi="Myriad Pro"/>
                <w:color w:val="000000"/>
                <w:sz w:val="20"/>
                <w:szCs w:val="20"/>
                <w:lang w:eastAsia="ru-RU"/>
              </w:rPr>
              <w:t>3</w:t>
            </w:r>
          </w:p>
        </w:tc>
        <w:tc>
          <w:tcPr>
            <w:tcW w:w="1133" w:type="pct"/>
            <w:tcBorders>
              <w:top w:val="nil"/>
              <w:left w:val="nil"/>
              <w:bottom w:val="single" w:sz="4" w:space="0" w:color="auto"/>
              <w:right w:val="single" w:sz="4" w:space="0" w:color="auto"/>
            </w:tcBorders>
            <w:shd w:val="clear" w:color="000000" w:fill="FFFFFF"/>
            <w:vAlign w:val="center"/>
            <w:hideMark/>
          </w:tcPr>
          <w:p w14:paraId="0CA68EFD" w14:textId="77777777" w:rsidR="001844C8" w:rsidRPr="00134DE0" w:rsidRDefault="001844C8" w:rsidP="00134DE0">
            <w:pPr>
              <w:rPr>
                <w:rFonts w:ascii="Myriad Pro" w:hAnsi="Myriad Pro"/>
                <w:color w:val="000000"/>
                <w:sz w:val="20"/>
                <w:szCs w:val="20"/>
                <w:lang w:eastAsia="ru-RU"/>
              </w:rPr>
            </w:pPr>
            <w:r w:rsidRPr="00134DE0">
              <w:rPr>
                <w:rFonts w:ascii="Myriad Pro" w:hAnsi="Myriad Pro"/>
                <w:color w:val="000000"/>
                <w:sz w:val="20"/>
                <w:szCs w:val="20"/>
                <w:lang w:eastAsia="ru-RU"/>
              </w:rPr>
              <w:t xml:space="preserve">договор энергоснабжения </w:t>
            </w:r>
          </w:p>
        </w:tc>
        <w:tc>
          <w:tcPr>
            <w:tcW w:w="1208" w:type="pct"/>
            <w:tcBorders>
              <w:top w:val="nil"/>
              <w:left w:val="nil"/>
              <w:bottom w:val="single" w:sz="4" w:space="0" w:color="auto"/>
              <w:right w:val="single" w:sz="4" w:space="0" w:color="auto"/>
            </w:tcBorders>
            <w:shd w:val="clear" w:color="000000" w:fill="FFFFFF"/>
            <w:vAlign w:val="center"/>
            <w:hideMark/>
          </w:tcPr>
          <w:p w14:paraId="6CC827FF" w14:textId="77777777" w:rsidR="001844C8" w:rsidRPr="00134DE0" w:rsidRDefault="001844C8" w:rsidP="001844C8">
            <w:pPr>
              <w:jc w:val="center"/>
              <w:rPr>
                <w:rFonts w:ascii="Myriad Pro" w:hAnsi="Myriad Pro"/>
                <w:color w:val="000000"/>
                <w:sz w:val="20"/>
                <w:szCs w:val="20"/>
                <w:lang w:eastAsia="ru-RU"/>
              </w:rPr>
            </w:pPr>
            <w:r w:rsidRPr="00134DE0">
              <w:rPr>
                <w:rFonts w:ascii="Myriad Pro" w:hAnsi="Myriad Pro"/>
                <w:color w:val="000000"/>
                <w:sz w:val="20"/>
                <w:szCs w:val="20"/>
                <w:lang w:eastAsia="ru-RU"/>
              </w:rPr>
              <w:t xml:space="preserve">от 12.02.2010 </w:t>
            </w:r>
            <w:r w:rsidR="00134DE0" w:rsidRPr="00134DE0">
              <w:rPr>
                <w:rFonts w:ascii="Myriad Pro" w:hAnsi="Myriad Pro"/>
                <w:color w:val="000000"/>
                <w:sz w:val="20"/>
                <w:szCs w:val="20"/>
                <w:lang w:eastAsia="ru-RU"/>
              </w:rPr>
              <w:t>№ </w:t>
            </w:r>
            <w:r w:rsidRPr="00134DE0">
              <w:rPr>
                <w:rFonts w:ascii="Myriad Pro" w:hAnsi="Myriad Pro"/>
                <w:color w:val="000000"/>
                <w:sz w:val="20"/>
                <w:szCs w:val="20"/>
                <w:lang w:eastAsia="ru-RU"/>
              </w:rPr>
              <w:t>8557</w:t>
            </w:r>
          </w:p>
        </w:tc>
        <w:tc>
          <w:tcPr>
            <w:tcW w:w="1286" w:type="pct"/>
            <w:tcBorders>
              <w:top w:val="nil"/>
              <w:left w:val="nil"/>
              <w:bottom w:val="single" w:sz="4" w:space="0" w:color="auto"/>
              <w:right w:val="single" w:sz="4" w:space="0" w:color="auto"/>
            </w:tcBorders>
            <w:shd w:val="clear" w:color="000000" w:fill="FFFFFF"/>
            <w:vAlign w:val="center"/>
            <w:hideMark/>
          </w:tcPr>
          <w:p w14:paraId="55B3424B" w14:textId="77777777" w:rsidR="001844C8" w:rsidRPr="00134DE0" w:rsidRDefault="001844C8" w:rsidP="001844C8">
            <w:pPr>
              <w:jc w:val="center"/>
              <w:rPr>
                <w:rFonts w:ascii="Myriad Pro" w:hAnsi="Myriad Pro"/>
                <w:color w:val="000000"/>
                <w:sz w:val="20"/>
                <w:szCs w:val="20"/>
                <w:lang w:eastAsia="ru-RU"/>
              </w:rPr>
            </w:pPr>
            <w:r w:rsidRPr="00134DE0">
              <w:rPr>
                <w:rFonts w:ascii="Myriad Pro" w:hAnsi="Myriad Pro"/>
                <w:color w:val="000000"/>
                <w:sz w:val="20"/>
                <w:szCs w:val="20"/>
                <w:lang w:eastAsia="ru-RU"/>
              </w:rPr>
              <w:t>ООО «Теплогенерирующий комплекс»</w:t>
            </w:r>
          </w:p>
        </w:tc>
        <w:tc>
          <w:tcPr>
            <w:tcW w:w="984" w:type="pct"/>
            <w:tcBorders>
              <w:top w:val="nil"/>
              <w:left w:val="nil"/>
              <w:bottom w:val="single" w:sz="4" w:space="0" w:color="auto"/>
              <w:right w:val="single" w:sz="4" w:space="0" w:color="auto"/>
            </w:tcBorders>
            <w:shd w:val="clear" w:color="000000" w:fill="FFFFFF"/>
            <w:noWrap/>
            <w:vAlign w:val="center"/>
          </w:tcPr>
          <w:p w14:paraId="59031D5F" w14:textId="77777777" w:rsidR="001844C8" w:rsidRPr="00134DE0" w:rsidRDefault="001844C8" w:rsidP="001844C8">
            <w:pPr>
              <w:jc w:val="center"/>
              <w:rPr>
                <w:rFonts w:ascii="Myriad Pro" w:hAnsi="Myriad Pro"/>
                <w:color w:val="000000"/>
                <w:sz w:val="20"/>
                <w:szCs w:val="20"/>
                <w:lang w:eastAsia="ru-RU"/>
              </w:rPr>
            </w:pPr>
            <w:r w:rsidRPr="00134DE0">
              <w:rPr>
                <w:rFonts w:ascii="Myriad Pro" w:hAnsi="Myriad Pro"/>
                <w:color w:val="000000"/>
                <w:sz w:val="20"/>
                <w:szCs w:val="20"/>
              </w:rPr>
              <w:t>2 370,56</w:t>
            </w:r>
          </w:p>
        </w:tc>
      </w:tr>
      <w:tr w:rsidR="001844C8" w:rsidRPr="00134DE0" w14:paraId="4081259A" w14:textId="77777777" w:rsidTr="00134DE0">
        <w:trPr>
          <w:trHeight w:val="20"/>
        </w:trPr>
        <w:tc>
          <w:tcPr>
            <w:tcW w:w="388" w:type="pct"/>
            <w:tcBorders>
              <w:top w:val="nil"/>
              <w:left w:val="single" w:sz="4" w:space="0" w:color="auto"/>
              <w:bottom w:val="single" w:sz="4" w:space="0" w:color="auto"/>
              <w:right w:val="single" w:sz="4" w:space="0" w:color="auto"/>
            </w:tcBorders>
            <w:shd w:val="clear" w:color="000000" w:fill="FFFFFF"/>
            <w:noWrap/>
            <w:vAlign w:val="center"/>
            <w:hideMark/>
          </w:tcPr>
          <w:p w14:paraId="4F600B37" w14:textId="77777777" w:rsidR="001844C8" w:rsidRPr="00134DE0" w:rsidRDefault="001844C8" w:rsidP="00134DE0">
            <w:pPr>
              <w:jc w:val="center"/>
              <w:rPr>
                <w:rFonts w:ascii="Myriad Pro" w:hAnsi="Myriad Pro"/>
                <w:color w:val="000000"/>
                <w:sz w:val="20"/>
                <w:szCs w:val="20"/>
                <w:lang w:eastAsia="ru-RU"/>
              </w:rPr>
            </w:pPr>
            <w:r w:rsidRPr="00134DE0">
              <w:rPr>
                <w:rFonts w:ascii="Myriad Pro" w:hAnsi="Myriad Pro"/>
                <w:color w:val="000000"/>
                <w:sz w:val="20"/>
                <w:szCs w:val="20"/>
                <w:lang w:eastAsia="ru-RU"/>
              </w:rPr>
              <w:t>4</w:t>
            </w:r>
          </w:p>
        </w:tc>
        <w:tc>
          <w:tcPr>
            <w:tcW w:w="1133" w:type="pct"/>
            <w:tcBorders>
              <w:top w:val="nil"/>
              <w:left w:val="nil"/>
              <w:bottom w:val="single" w:sz="4" w:space="0" w:color="auto"/>
              <w:right w:val="single" w:sz="4" w:space="0" w:color="auto"/>
            </w:tcBorders>
            <w:shd w:val="clear" w:color="000000" w:fill="FFFFFF"/>
            <w:vAlign w:val="center"/>
            <w:hideMark/>
          </w:tcPr>
          <w:p w14:paraId="329B2249" w14:textId="77777777" w:rsidR="001844C8" w:rsidRPr="00134DE0" w:rsidRDefault="001844C8" w:rsidP="00134DE0">
            <w:pPr>
              <w:rPr>
                <w:rFonts w:ascii="Myriad Pro" w:hAnsi="Myriad Pro"/>
                <w:color w:val="000000"/>
                <w:sz w:val="20"/>
                <w:szCs w:val="20"/>
                <w:lang w:eastAsia="ru-RU"/>
              </w:rPr>
            </w:pPr>
            <w:r w:rsidRPr="00134DE0">
              <w:rPr>
                <w:rFonts w:ascii="Myriad Pro" w:hAnsi="Myriad Pro"/>
                <w:color w:val="000000"/>
                <w:sz w:val="20"/>
                <w:szCs w:val="20"/>
                <w:lang w:eastAsia="ru-RU"/>
              </w:rPr>
              <w:t xml:space="preserve">договор </w:t>
            </w:r>
          </w:p>
        </w:tc>
        <w:tc>
          <w:tcPr>
            <w:tcW w:w="1208" w:type="pct"/>
            <w:tcBorders>
              <w:top w:val="nil"/>
              <w:left w:val="nil"/>
              <w:bottom w:val="single" w:sz="4" w:space="0" w:color="auto"/>
              <w:right w:val="single" w:sz="4" w:space="0" w:color="auto"/>
            </w:tcBorders>
            <w:shd w:val="clear" w:color="000000" w:fill="FFFFFF"/>
            <w:vAlign w:val="center"/>
            <w:hideMark/>
          </w:tcPr>
          <w:p w14:paraId="047F142E" w14:textId="77777777" w:rsidR="001844C8" w:rsidRPr="00134DE0" w:rsidRDefault="001844C8" w:rsidP="001844C8">
            <w:pPr>
              <w:jc w:val="center"/>
              <w:rPr>
                <w:rFonts w:ascii="Myriad Pro" w:hAnsi="Myriad Pro"/>
                <w:color w:val="000000"/>
                <w:sz w:val="20"/>
                <w:szCs w:val="20"/>
                <w:lang w:eastAsia="ru-RU"/>
              </w:rPr>
            </w:pPr>
            <w:r w:rsidRPr="00134DE0">
              <w:rPr>
                <w:rFonts w:ascii="Myriad Pro" w:hAnsi="Myriad Pro"/>
                <w:color w:val="000000"/>
                <w:sz w:val="20"/>
                <w:szCs w:val="20"/>
                <w:lang w:eastAsia="ru-RU"/>
              </w:rPr>
              <w:t xml:space="preserve">от 27.07.2012 </w:t>
            </w:r>
            <w:r w:rsidR="00134DE0" w:rsidRPr="00134DE0">
              <w:rPr>
                <w:rFonts w:ascii="Myriad Pro" w:hAnsi="Myriad Pro"/>
                <w:color w:val="000000"/>
                <w:sz w:val="20"/>
                <w:szCs w:val="20"/>
                <w:lang w:eastAsia="ru-RU"/>
              </w:rPr>
              <w:t>№ </w:t>
            </w:r>
            <w:r w:rsidRPr="00134DE0">
              <w:rPr>
                <w:rFonts w:ascii="Myriad Pro" w:hAnsi="Myriad Pro"/>
                <w:color w:val="000000"/>
                <w:sz w:val="20"/>
                <w:szCs w:val="20"/>
                <w:lang w:eastAsia="ru-RU"/>
              </w:rPr>
              <w:t>18.5500.552.12</w:t>
            </w:r>
          </w:p>
        </w:tc>
        <w:tc>
          <w:tcPr>
            <w:tcW w:w="1286" w:type="pct"/>
            <w:tcBorders>
              <w:top w:val="nil"/>
              <w:left w:val="nil"/>
              <w:bottom w:val="single" w:sz="4" w:space="0" w:color="auto"/>
              <w:right w:val="single" w:sz="4" w:space="0" w:color="auto"/>
            </w:tcBorders>
            <w:shd w:val="clear" w:color="000000" w:fill="FFFFFF"/>
            <w:vAlign w:val="center"/>
            <w:hideMark/>
          </w:tcPr>
          <w:p w14:paraId="1A35CB08" w14:textId="77777777" w:rsidR="001844C8" w:rsidRPr="00134DE0" w:rsidRDefault="001844C8" w:rsidP="001844C8">
            <w:pPr>
              <w:jc w:val="center"/>
              <w:rPr>
                <w:rFonts w:ascii="Myriad Pro" w:hAnsi="Myriad Pro"/>
                <w:color w:val="000000"/>
                <w:sz w:val="20"/>
                <w:szCs w:val="20"/>
                <w:lang w:eastAsia="ru-RU"/>
              </w:rPr>
            </w:pPr>
            <w:r w:rsidRPr="00134DE0">
              <w:rPr>
                <w:rFonts w:ascii="Myriad Pro" w:hAnsi="Myriad Pro"/>
                <w:color w:val="000000"/>
                <w:sz w:val="20"/>
                <w:szCs w:val="20"/>
                <w:lang w:eastAsia="ru-RU"/>
              </w:rPr>
              <w:t>ООО «Техэксстрой-2»</w:t>
            </w:r>
          </w:p>
        </w:tc>
        <w:tc>
          <w:tcPr>
            <w:tcW w:w="984" w:type="pct"/>
            <w:tcBorders>
              <w:top w:val="nil"/>
              <w:left w:val="nil"/>
              <w:bottom w:val="single" w:sz="4" w:space="0" w:color="auto"/>
              <w:right w:val="single" w:sz="4" w:space="0" w:color="auto"/>
            </w:tcBorders>
            <w:shd w:val="clear" w:color="000000" w:fill="FFFFFF"/>
            <w:noWrap/>
            <w:vAlign w:val="center"/>
          </w:tcPr>
          <w:p w14:paraId="1CBAACBA" w14:textId="77777777" w:rsidR="001844C8" w:rsidRPr="00134DE0" w:rsidRDefault="001844C8" w:rsidP="001844C8">
            <w:pPr>
              <w:jc w:val="center"/>
              <w:rPr>
                <w:rFonts w:ascii="Myriad Pro" w:hAnsi="Myriad Pro"/>
                <w:color w:val="000000"/>
                <w:sz w:val="20"/>
                <w:szCs w:val="20"/>
                <w:lang w:eastAsia="ru-RU"/>
              </w:rPr>
            </w:pPr>
            <w:r w:rsidRPr="00134DE0">
              <w:rPr>
                <w:rFonts w:ascii="Myriad Pro" w:hAnsi="Myriad Pro"/>
                <w:color w:val="000000"/>
                <w:sz w:val="20"/>
                <w:szCs w:val="20"/>
              </w:rPr>
              <w:t>72,30</w:t>
            </w:r>
          </w:p>
        </w:tc>
      </w:tr>
      <w:tr w:rsidR="001844C8" w:rsidRPr="00134DE0" w14:paraId="6D492EE8" w14:textId="77777777" w:rsidTr="00134DE0">
        <w:trPr>
          <w:trHeight w:val="20"/>
        </w:trPr>
        <w:tc>
          <w:tcPr>
            <w:tcW w:w="388" w:type="pct"/>
            <w:tcBorders>
              <w:top w:val="nil"/>
              <w:left w:val="single" w:sz="4" w:space="0" w:color="auto"/>
              <w:bottom w:val="single" w:sz="4" w:space="0" w:color="auto"/>
              <w:right w:val="single" w:sz="4" w:space="0" w:color="auto"/>
            </w:tcBorders>
            <w:shd w:val="clear" w:color="000000" w:fill="FFFFFF"/>
            <w:noWrap/>
            <w:vAlign w:val="center"/>
            <w:hideMark/>
          </w:tcPr>
          <w:p w14:paraId="358C4A1B" w14:textId="77777777" w:rsidR="001844C8" w:rsidRPr="00134DE0" w:rsidRDefault="001844C8" w:rsidP="00134DE0">
            <w:pPr>
              <w:jc w:val="center"/>
              <w:rPr>
                <w:rFonts w:ascii="Myriad Pro" w:hAnsi="Myriad Pro"/>
                <w:color w:val="000000"/>
                <w:sz w:val="20"/>
                <w:szCs w:val="20"/>
                <w:lang w:eastAsia="ru-RU"/>
              </w:rPr>
            </w:pPr>
            <w:r w:rsidRPr="00134DE0">
              <w:rPr>
                <w:rFonts w:ascii="Myriad Pro" w:hAnsi="Myriad Pro"/>
                <w:color w:val="000000"/>
                <w:sz w:val="20"/>
                <w:szCs w:val="20"/>
                <w:lang w:eastAsia="ru-RU"/>
              </w:rPr>
              <w:t>5</w:t>
            </w:r>
          </w:p>
        </w:tc>
        <w:tc>
          <w:tcPr>
            <w:tcW w:w="1133" w:type="pct"/>
            <w:tcBorders>
              <w:top w:val="nil"/>
              <w:left w:val="nil"/>
              <w:bottom w:val="single" w:sz="4" w:space="0" w:color="auto"/>
              <w:right w:val="single" w:sz="4" w:space="0" w:color="auto"/>
            </w:tcBorders>
            <w:shd w:val="clear" w:color="000000" w:fill="FFFFFF"/>
            <w:vAlign w:val="center"/>
            <w:hideMark/>
          </w:tcPr>
          <w:p w14:paraId="6203BA62" w14:textId="77777777" w:rsidR="001844C8" w:rsidRPr="00134DE0" w:rsidRDefault="001844C8" w:rsidP="00134DE0">
            <w:pPr>
              <w:rPr>
                <w:rFonts w:ascii="Myriad Pro" w:hAnsi="Myriad Pro"/>
                <w:color w:val="000000"/>
                <w:sz w:val="20"/>
                <w:szCs w:val="20"/>
                <w:lang w:eastAsia="ru-RU"/>
              </w:rPr>
            </w:pPr>
            <w:r w:rsidRPr="00134DE0">
              <w:rPr>
                <w:rFonts w:ascii="Myriad Pro" w:hAnsi="Myriad Pro"/>
                <w:color w:val="000000"/>
                <w:sz w:val="20"/>
                <w:szCs w:val="20"/>
                <w:lang w:eastAsia="ru-RU"/>
              </w:rPr>
              <w:t>договор</w:t>
            </w:r>
          </w:p>
        </w:tc>
        <w:tc>
          <w:tcPr>
            <w:tcW w:w="1208" w:type="pct"/>
            <w:tcBorders>
              <w:top w:val="nil"/>
              <w:left w:val="nil"/>
              <w:bottom w:val="single" w:sz="4" w:space="0" w:color="auto"/>
              <w:right w:val="single" w:sz="4" w:space="0" w:color="auto"/>
            </w:tcBorders>
            <w:shd w:val="clear" w:color="000000" w:fill="FFFFFF"/>
            <w:vAlign w:val="center"/>
            <w:hideMark/>
          </w:tcPr>
          <w:p w14:paraId="441233DE" w14:textId="77777777" w:rsidR="001844C8" w:rsidRPr="00134DE0" w:rsidRDefault="001844C8" w:rsidP="001844C8">
            <w:pPr>
              <w:jc w:val="center"/>
              <w:rPr>
                <w:rFonts w:ascii="Myriad Pro" w:hAnsi="Myriad Pro"/>
                <w:color w:val="000000"/>
                <w:sz w:val="20"/>
                <w:szCs w:val="20"/>
                <w:lang w:eastAsia="ru-RU"/>
              </w:rPr>
            </w:pPr>
            <w:r w:rsidRPr="00134DE0">
              <w:rPr>
                <w:rFonts w:ascii="Myriad Pro" w:hAnsi="Myriad Pro"/>
                <w:color w:val="000000"/>
                <w:sz w:val="20"/>
                <w:szCs w:val="20"/>
                <w:lang w:eastAsia="ru-RU"/>
              </w:rPr>
              <w:t xml:space="preserve">от 22.11.2013 </w:t>
            </w:r>
            <w:r w:rsidR="00134DE0" w:rsidRPr="00134DE0">
              <w:rPr>
                <w:rFonts w:ascii="Myriad Pro" w:hAnsi="Myriad Pro"/>
                <w:color w:val="000000"/>
                <w:sz w:val="20"/>
                <w:szCs w:val="20"/>
                <w:lang w:eastAsia="ru-RU"/>
              </w:rPr>
              <w:t>№ </w:t>
            </w:r>
            <w:r w:rsidRPr="00134DE0">
              <w:rPr>
                <w:rFonts w:ascii="Myriad Pro" w:hAnsi="Myriad Pro"/>
                <w:color w:val="000000"/>
                <w:sz w:val="20"/>
                <w:szCs w:val="20"/>
                <w:lang w:eastAsia="ru-RU"/>
              </w:rPr>
              <w:t>45/13т</w:t>
            </w:r>
          </w:p>
        </w:tc>
        <w:tc>
          <w:tcPr>
            <w:tcW w:w="1286" w:type="pct"/>
            <w:tcBorders>
              <w:top w:val="nil"/>
              <w:left w:val="nil"/>
              <w:bottom w:val="single" w:sz="4" w:space="0" w:color="auto"/>
              <w:right w:val="single" w:sz="4" w:space="0" w:color="auto"/>
            </w:tcBorders>
            <w:shd w:val="clear" w:color="000000" w:fill="FFFFFF"/>
            <w:vAlign w:val="center"/>
            <w:hideMark/>
          </w:tcPr>
          <w:p w14:paraId="095CA591" w14:textId="77777777" w:rsidR="001844C8" w:rsidRPr="00134DE0" w:rsidRDefault="001844C8" w:rsidP="001844C8">
            <w:pPr>
              <w:jc w:val="center"/>
              <w:rPr>
                <w:rFonts w:ascii="Myriad Pro" w:hAnsi="Myriad Pro"/>
                <w:color w:val="000000"/>
                <w:sz w:val="20"/>
                <w:szCs w:val="20"/>
                <w:lang w:eastAsia="ru-RU"/>
              </w:rPr>
            </w:pPr>
            <w:r w:rsidRPr="00134DE0">
              <w:rPr>
                <w:rFonts w:ascii="Myriad Pro" w:hAnsi="Myriad Pro"/>
                <w:color w:val="000000"/>
                <w:sz w:val="20"/>
                <w:szCs w:val="20"/>
                <w:lang w:eastAsia="ru-RU"/>
              </w:rPr>
              <w:t>МУП «Нижнеомский коммунальник»</w:t>
            </w:r>
          </w:p>
        </w:tc>
        <w:tc>
          <w:tcPr>
            <w:tcW w:w="984" w:type="pct"/>
            <w:tcBorders>
              <w:top w:val="nil"/>
              <w:left w:val="nil"/>
              <w:bottom w:val="single" w:sz="4" w:space="0" w:color="auto"/>
              <w:right w:val="single" w:sz="4" w:space="0" w:color="auto"/>
            </w:tcBorders>
            <w:shd w:val="clear" w:color="000000" w:fill="FFFFFF"/>
            <w:noWrap/>
            <w:vAlign w:val="center"/>
          </w:tcPr>
          <w:p w14:paraId="42485DF4" w14:textId="77777777" w:rsidR="001844C8" w:rsidRPr="00134DE0" w:rsidRDefault="001844C8" w:rsidP="001844C8">
            <w:pPr>
              <w:jc w:val="center"/>
              <w:rPr>
                <w:rFonts w:ascii="Myriad Pro" w:hAnsi="Myriad Pro"/>
                <w:color w:val="000000"/>
                <w:sz w:val="20"/>
                <w:szCs w:val="20"/>
                <w:lang w:eastAsia="ru-RU"/>
              </w:rPr>
            </w:pPr>
            <w:r w:rsidRPr="00134DE0">
              <w:rPr>
                <w:rFonts w:ascii="Myriad Pro" w:hAnsi="Myriad Pro"/>
                <w:color w:val="000000"/>
                <w:sz w:val="20"/>
                <w:szCs w:val="20"/>
              </w:rPr>
              <w:t>423,51</w:t>
            </w:r>
          </w:p>
        </w:tc>
      </w:tr>
      <w:tr w:rsidR="001844C8" w:rsidRPr="00134DE0" w14:paraId="47630D34" w14:textId="77777777" w:rsidTr="00134DE0">
        <w:trPr>
          <w:trHeight w:val="20"/>
        </w:trPr>
        <w:tc>
          <w:tcPr>
            <w:tcW w:w="388" w:type="pct"/>
            <w:tcBorders>
              <w:top w:val="nil"/>
              <w:left w:val="single" w:sz="4" w:space="0" w:color="auto"/>
              <w:bottom w:val="single" w:sz="4" w:space="0" w:color="auto"/>
              <w:right w:val="single" w:sz="4" w:space="0" w:color="auto"/>
            </w:tcBorders>
            <w:shd w:val="clear" w:color="000000" w:fill="FFFFFF"/>
            <w:noWrap/>
            <w:vAlign w:val="center"/>
            <w:hideMark/>
          </w:tcPr>
          <w:p w14:paraId="2B996F3F" w14:textId="77777777" w:rsidR="001844C8" w:rsidRPr="00134DE0" w:rsidRDefault="001844C8" w:rsidP="00134DE0">
            <w:pPr>
              <w:jc w:val="center"/>
              <w:rPr>
                <w:rFonts w:ascii="Myriad Pro" w:hAnsi="Myriad Pro"/>
                <w:color w:val="000000"/>
                <w:sz w:val="20"/>
                <w:szCs w:val="20"/>
                <w:lang w:eastAsia="ru-RU"/>
              </w:rPr>
            </w:pPr>
            <w:r w:rsidRPr="00134DE0">
              <w:rPr>
                <w:rFonts w:ascii="Myriad Pro" w:hAnsi="Myriad Pro"/>
                <w:color w:val="000000"/>
                <w:sz w:val="20"/>
                <w:szCs w:val="20"/>
                <w:lang w:eastAsia="ru-RU"/>
              </w:rPr>
              <w:t>6</w:t>
            </w:r>
          </w:p>
        </w:tc>
        <w:tc>
          <w:tcPr>
            <w:tcW w:w="1133" w:type="pct"/>
            <w:tcBorders>
              <w:top w:val="nil"/>
              <w:left w:val="nil"/>
              <w:bottom w:val="single" w:sz="4" w:space="0" w:color="auto"/>
              <w:right w:val="single" w:sz="4" w:space="0" w:color="auto"/>
            </w:tcBorders>
            <w:shd w:val="clear" w:color="000000" w:fill="FFFFFF"/>
            <w:vAlign w:val="center"/>
            <w:hideMark/>
          </w:tcPr>
          <w:p w14:paraId="384D8C31" w14:textId="77777777" w:rsidR="001844C8" w:rsidRPr="00134DE0" w:rsidRDefault="001844C8" w:rsidP="00134DE0">
            <w:pPr>
              <w:rPr>
                <w:rFonts w:ascii="Myriad Pro" w:hAnsi="Myriad Pro"/>
                <w:color w:val="000000"/>
                <w:sz w:val="20"/>
                <w:szCs w:val="20"/>
                <w:lang w:eastAsia="ru-RU"/>
              </w:rPr>
            </w:pPr>
            <w:r w:rsidRPr="00134DE0">
              <w:rPr>
                <w:rFonts w:ascii="Myriad Pro" w:hAnsi="Myriad Pro"/>
                <w:color w:val="000000"/>
                <w:sz w:val="20"/>
                <w:szCs w:val="20"/>
                <w:lang w:eastAsia="ru-RU"/>
              </w:rPr>
              <w:t xml:space="preserve">договор купли-продажи тепловой энергии </w:t>
            </w:r>
          </w:p>
        </w:tc>
        <w:tc>
          <w:tcPr>
            <w:tcW w:w="1208" w:type="pct"/>
            <w:tcBorders>
              <w:top w:val="nil"/>
              <w:left w:val="nil"/>
              <w:bottom w:val="single" w:sz="4" w:space="0" w:color="auto"/>
              <w:right w:val="single" w:sz="4" w:space="0" w:color="auto"/>
            </w:tcBorders>
            <w:shd w:val="clear" w:color="000000" w:fill="FFFFFF"/>
            <w:vAlign w:val="center"/>
            <w:hideMark/>
          </w:tcPr>
          <w:p w14:paraId="12081882" w14:textId="77777777" w:rsidR="001844C8" w:rsidRPr="00134DE0" w:rsidRDefault="001844C8" w:rsidP="001844C8">
            <w:pPr>
              <w:jc w:val="center"/>
              <w:rPr>
                <w:rFonts w:ascii="Myriad Pro" w:hAnsi="Myriad Pro"/>
                <w:color w:val="000000"/>
                <w:sz w:val="20"/>
                <w:szCs w:val="20"/>
                <w:lang w:eastAsia="ru-RU"/>
              </w:rPr>
            </w:pPr>
            <w:r w:rsidRPr="00134DE0">
              <w:rPr>
                <w:rFonts w:ascii="Myriad Pro" w:hAnsi="Myriad Pro"/>
                <w:color w:val="000000"/>
                <w:sz w:val="20"/>
                <w:szCs w:val="20"/>
                <w:lang w:eastAsia="ru-RU"/>
              </w:rPr>
              <w:t xml:space="preserve">от 01.01.2014 </w:t>
            </w:r>
            <w:r w:rsidR="00134DE0" w:rsidRPr="00134DE0">
              <w:rPr>
                <w:rFonts w:ascii="Myriad Pro" w:hAnsi="Myriad Pro"/>
                <w:color w:val="000000"/>
                <w:sz w:val="20"/>
                <w:szCs w:val="20"/>
                <w:lang w:eastAsia="ru-RU"/>
              </w:rPr>
              <w:t>№ </w:t>
            </w:r>
            <w:r w:rsidRPr="00134DE0">
              <w:rPr>
                <w:rFonts w:ascii="Myriad Pro" w:hAnsi="Myriad Pro"/>
                <w:color w:val="000000"/>
                <w:sz w:val="20"/>
                <w:szCs w:val="20"/>
                <w:lang w:eastAsia="ru-RU"/>
              </w:rPr>
              <w:t>01ТК14/001</w:t>
            </w:r>
          </w:p>
        </w:tc>
        <w:tc>
          <w:tcPr>
            <w:tcW w:w="1286" w:type="pct"/>
            <w:tcBorders>
              <w:top w:val="nil"/>
              <w:left w:val="nil"/>
              <w:bottom w:val="single" w:sz="4" w:space="0" w:color="auto"/>
              <w:right w:val="single" w:sz="4" w:space="0" w:color="auto"/>
            </w:tcBorders>
            <w:shd w:val="clear" w:color="000000" w:fill="FFFFFF"/>
            <w:vAlign w:val="center"/>
            <w:hideMark/>
          </w:tcPr>
          <w:p w14:paraId="5BA0EB7F" w14:textId="77777777" w:rsidR="001844C8" w:rsidRPr="00134DE0" w:rsidRDefault="001844C8" w:rsidP="001844C8">
            <w:pPr>
              <w:jc w:val="center"/>
              <w:rPr>
                <w:rFonts w:ascii="Myriad Pro" w:hAnsi="Myriad Pro"/>
                <w:color w:val="000000"/>
                <w:sz w:val="20"/>
                <w:szCs w:val="20"/>
                <w:lang w:eastAsia="ru-RU"/>
              </w:rPr>
            </w:pPr>
            <w:r w:rsidRPr="00134DE0">
              <w:rPr>
                <w:rFonts w:ascii="Myriad Pro" w:hAnsi="Myriad Pro"/>
                <w:color w:val="000000"/>
                <w:sz w:val="20"/>
                <w:szCs w:val="20"/>
                <w:lang w:eastAsia="ru-RU"/>
              </w:rPr>
              <w:t>ООО «Лузинская Тепловая Компания»;</w:t>
            </w:r>
          </w:p>
        </w:tc>
        <w:tc>
          <w:tcPr>
            <w:tcW w:w="984" w:type="pct"/>
            <w:tcBorders>
              <w:top w:val="nil"/>
              <w:left w:val="nil"/>
              <w:bottom w:val="single" w:sz="4" w:space="0" w:color="auto"/>
              <w:right w:val="single" w:sz="4" w:space="0" w:color="auto"/>
            </w:tcBorders>
            <w:shd w:val="clear" w:color="000000" w:fill="FFFFFF"/>
            <w:noWrap/>
            <w:vAlign w:val="center"/>
          </w:tcPr>
          <w:p w14:paraId="477750C9" w14:textId="77777777" w:rsidR="001844C8" w:rsidRPr="00134DE0" w:rsidRDefault="001844C8" w:rsidP="001844C8">
            <w:pPr>
              <w:jc w:val="center"/>
              <w:rPr>
                <w:rFonts w:ascii="Myriad Pro" w:hAnsi="Myriad Pro"/>
                <w:color w:val="000000"/>
                <w:sz w:val="20"/>
                <w:szCs w:val="20"/>
                <w:lang w:eastAsia="ru-RU"/>
              </w:rPr>
            </w:pPr>
            <w:r w:rsidRPr="00134DE0">
              <w:rPr>
                <w:rFonts w:ascii="Myriad Pro" w:hAnsi="Myriad Pro"/>
                <w:color w:val="000000"/>
                <w:sz w:val="20"/>
                <w:szCs w:val="20"/>
              </w:rPr>
              <w:t>215,99</w:t>
            </w:r>
          </w:p>
        </w:tc>
      </w:tr>
      <w:tr w:rsidR="001844C8" w:rsidRPr="00134DE0" w14:paraId="68B40E8F" w14:textId="77777777" w:rsidTr="00134DE0">
        <w:trPr>
          <w:trHeight w:val="20"/>
        </w:trPr>
        <w:tc>
          <w:tcPr>
            <w:tcW w:w="3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E6A18" w14:textId="77777777" w:rsidR="001844C8" w:rsidRPr="00134DE0" w:rsidRDefault="001844C8" w:rsidP="00134DE0">
            <w:pPr>
              <w:jc w:val="center"/>
              <w:rPr>
                <w:rFonts w:ascii="Myriad Pro" w:hAnsi="Myriad Pro"/>
                <w:b/>
                <w:color w:val="000000"/>
                <w:sz w:val="20"/>
                <w:szCs w:val="20"/>
                <w:lang w:eastAsia="ru-RU"/>
              </w:rPr>
            </w:pPr>
            <w:r w:rsidRPr="00134DE0">
              <w:rPr>
                <w:rFonts w:ascii="Myriad Pro" w:hAnsi="Myriad Pro"/>
                <w:b/>
                <w:color w:val="000000"/>
                <w:sz w:val="20"/>
                <w:szCs w:val="20"/>
                <w:lang w:eastAsia="ru-RU"/>
              </w:rPr>
              <w:t>7</w:t>
            </w:r>
          </w:p>
        </w:tc>
        <w:tc>
          <w:tcPr>
            <w:tcW w:w="11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38EB44" w14:textId="77777777" w:rsidR="001844C8" w:rsidRPr="00134DE0" w:rsidRDefault="001844C8" w:rsidP="00134DE0">
            <w:pPr>
              <w:rPr>
                <w:rFonts w:ascii="Myriad Pro" w:hAnsi="Myriad Pro"/>
                <w:b/>
                <w:color w:val="000000"/>
                <w:sz w:val="20"/>
                <w:szCs w:val="20"/>
                <w:lang w:eastAsia="ru-RU"/>
              </w:rPr>
            </w:pPr>
            <w:r w:rsidRPr="00134DE0">
              <w:rPr>
                <w:rFonts w:ascii="Myriad Pro" w:hAnsi="Myriad Pro"/>
                <w:b/>
                <w:color w:val="000000"/>
                <w:sz w:val="20"/>
                <w:szCs w:val="20"/>
                <w:lang w:eastAsia="ru-RU"/>
              </w:rPr>
              <w:t>Итого:</w:t>
            </w:r>
          </w:p>
        </w:tc>
        <w:tc>
          <w:tcPr>
            <w:tcW w:w="12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A673A8" w14:textId="77777777" w:rsidR="001844C8" w:rsidRPr="00134DE0" w:rsidRDefault="001844C8" w:rsidP="001844C8">
            <w:pPr>
              <w:jc w:val="center"/>
              <w:rPr>
                <w:rFonts w:ascii="Myriad Pro" w:hAnsi="Myriad Pro"/>
                <w:b/>
                <w:color w:val="000000"/>
                <w:sz w:val="20"/>
                <w:szCs w:val="20"/>
                <w:lang w:eastAsia="ru-RU"/>
              </w:rPr>
            </w:pP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AFD9B5" w14:textId="77777777" w:rsidR="001844C8" w:rsidRPr="00134DE0" w:rsidRDefault="001844C8" w:rsidP="001844C8">
            <w:pPr>
              <w:jc w:val="center"/>
              <w:rPr>
                <w:rFonts w:ascii="Myriad Pro" w:hAnsi="Myriad Pro"/>
                <w:b/>
                <w:color w:val="000000"/>
                <w:sz w:val="20"/>
                <w:szCs w:val="20"/>
                <w:lang w:eastAsia="ru-RU"/>
              </w:rPr>
            </w:pPr>
          </w:p>
        </w:tc>
        <w:tc>
          <w:tcPr>
            <w:tcW w:w="984" w:type="pct"/>
            <w:tcBorders>
              <w:top w:val="single" w:sz="4" w:space="0" w:color="auto"/>
              <w:left w:val="single" w:sz="4" w:space="0" w:color="auto"/>
              <w:bottom w:val="single" w:sz="4" w:space="0" w:color="auto"/>
              <w:right w:val="single" w:sz="4" w:space="0" w:color="auto"/>
            </w:tcBorders>
            <w:shd w:val="clear" w:color="auto" w:fill="auto"/>
            <w:vAlign w:val="center"/>
          </w:tcPr>
          <w:p w14:paraId="773FE152" w14:textId="77777777" w:rsidR="001844C8" w:rsidRPr="00134DE0" w:rsidRDefault="001844C8" w:rsidP="001844C8">
            <w:pPr>
              <w:jc w:val="center"/>
              <w:rPr>
                <w:rFonts w:ascii="Myriad Pro" w:hAnsi="Myriad Pro"/>
                <w:b/>
                <w:color w:val="000000"/>
                <w:sz w:val="20"/>
                <w:szCs w:val="20"/>
                <w:lang w:eastAsia="ru-RU"/>
              </w:rPr>
            </w:pPr>
            <w:r w:rsidRPr="00134DE0">
              <w:rPr>
                <w:rFonts w:ascii="Myriad Pro" w:hAnsi="Myriad Pro"/>
                <w:b/>
                <w:bCs/>
                <w:color w:val="000000"/>
                <w:sz w:val="20"/>
                <w:szCs w:val="20"/>
              </w:rPr>
              <w:t>6 388,77</w:t>
            </w:r>
          </w:p>
        </w:tc>
      </w:tr>
      <w:tr w:rsidR="001844C8" w:rsidRPr="00134DE0" w14:paraId="443BE6A7" w14:textId="77777777" w:rsidTr="00134DE0">
        <w:trPr>
          <w:trHeight w:val="20"/>
        </w:trPr>
        <w:tc>
          <w:tcPr>
            <w:tcW w:w="3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E9F62E2" w14:textId="77777777" w:rsidR="001844C8" w:rsidRPr="00134DE0" w:rsidRDefault="001844C8" w:rsidP="00134DE0">
            <w:pPr>
              <w:jc w:val="center"/>
              <w:rPr>
                <w:rFonts w:ascii="Myriad Pro" w:hAnsi="Myriad Pro"/>
                <w:b/>
                <w:color w:val="000000"/>
                <w:sz w:val="20"/>
                <w:szCs w:val="20"/>
                <w:lang w:eastAsia="ru-RU"/>
              </w:rPr>
            </w:pPr>
          </w:p>
        </w:tc>
        <w:tc>
          <w:tcPr>
            <w:tcW w:w="1133" w:type="pct"/>
            <w:tcBorders>
              <w:top w:val="single" w:sz="4" w:space="0" w:color="auto"/>
              <w:left w:val="single" w:sz="4" w:space="0" w:color="auto"/>
              <w:bottom w:val="single" w:sz="4" w:space="0" w:color="auto"/>
              <w:right w:val="single" w:sz="4" w:space="0" w:color="auto"/>
            </w:tcBorders>
            <w:shd w:val="clear" w:color="auto" w:fill="auto"/>
            <w:vAlign w:val="center"/>
          </w:tcPr>
          <w:p w14:paraId="23A15743" w14:textId="77777777" w:rsidR="001844C8" w:rsidRPr="00134DE0" w:rsidRDefault="001844C8" w:rsidP="00134DE0">
            <w:pPr>
              <w:rPr>
                <w:rFonts w:ascii="Myriad Pro" w:hAnsi="Myriad Pro"/>
                <w:b/>
                <w:color w:val="000000"/>
                <w:sz w:val="20"/>
                <w:szCs w:val="20"/>
                <w:lang w:eastAsia="ru-RU"/>
              </w:rPr>
            </w:pPr>
            <w:r w:rsidRPr="00134DE0">
              <w:rPr>
                <w:rFonts w:ascii="Myriad Pro" w:hAnsi="Myriad Pro"/>
                <w:b/>
                <w:color w:val="000000"/>
                <w:sz w:val="20"/>
                <w:szCs w:val="20"/>
                <w:lang w:eastAsia="ru-RU"/>
              </w:rPr>
              <w:t>на услуги по передаче электрической энергии</w:t>
            </w:r>
          </w:p>
        </w:tc>
        <w:tc>
          <w:tcPr>
            <w:tcW w:w="1208" w:type="pct"/>
            <w:tcBorders>
              <w:top w:val="single" w:sz="4" w:space="0" w:color="auto"/>
              <w:left w:val="single" w:sz="4" w:space="0" w:color="auto"/>
              <w:bottom w:val="single" w:sz="4" w:space="0" w:color="auto"/>
              <w:right w:val="single" w:sz="4" w:space="0" w:color="auto"/>
            </w:tcBorders>
            <w:shd w:val="clear" w:color="auto" w:fill="auto"/>
            <w:vAlign w:val="center"/>
          </w:tcPr>
          <w:p w14:paraId="7F9D7309" w14:textId="77777777" w:rsidR="001844C8" w:rsidRPr="00134DE0" w:rsidRDefault="001844C8" w:rsidP="001844C8">
            <w:pPr>
              <w:jc w:val="center"/>
              <w:rPr>
                <w:rFonts w:ascii="Myriad Pro" w:hAnsi="Myriad Pro"/>
                <w:b/>
                <w:color w:val="000000"/>
                <w:sz w:val="20"/>
                <w:szCs w:val="20"/>
                <w:lang w:eastAsia="ru-RU"/>
              </w:rPr>
            </w:pP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56532E55" w14:textId="77777777" w:rsidR="001844C8" w:rsidRPr="00134DE0" w:rsidRDefault="001844C8" w:rsidP="001844C8">
            <w:pPr>
              <w:jc w:val="center"/>
              <w:rPr>
                <w:rFonts w:ascii="Myriad Pro" w:hAnsi="Myriad Pro"/>
                <w:b/>
                <w:color w:val="000000"/>
                <w:sz w:val="20"/>
                <w:szCs w:val="20"/>
                <w:lang w:eastAsia="ru-RU"/>
              </w:rPr>
            </w:pPr>
          </w:p>
        </w:tc>
        <w:tc>
          <w:tcPr>
            <w:tcW w:w="984" w:type="pct"/>
            <w:tcBorders>
              <w:top w:val="single" w:sz="4" w:space="0" w:color="auto"/>
              <w:left w:val="single" w:sz="4" w:space="0" w:color="auto"/>
              <w:bottom w:val="single" w:sz="4" w:space="0" w:color="auto"/>
              <w:right w:val="single" w:sz="4" w:space="0" w:color="auto"/>
            </w:tcBorders>
            <w:shd w:val="clear" w:color="auto" w:fill="auto"/>
            <w:vAlign w:val="center"/>
          </w:tcPr>
          <w:p w14:paraId="50255BB4" w14:textId="77777777" w:rsidR="001844C8" w:rsidRPr="00134DE0" w:rsidRDefault="001844C8" w:rsidP="001844C8">
            <w:pPr>
              <w:jc w:val="center"/>
              <w:rPr>
                <w:rFonts w:ascii="Myriad Pro" w:hAnsi="Myriad Pro"/>
                <w:b/>
                <w:color w:val="000000"/>
                <w:sz w:val="20"/>
                <w:szCs w:val="20"/>
                <w:lang w:eastAsia="ru-RU"/>
              </w:rPr>
            </w:pPr>
            <w:r w:rsidRPr="00134DE0">
              <w:rPr>
                <w:rFonts w:ascii="Myriad Pro" w:hAnsi="Myriad Pro"/>
                <w:b/>
                <w:bCs/>
                <w:color w:val="000000"/>
                <w:sz w:val="20"/>
                <w:szCs w:val="20"/>
              </w:rPr>
              <w:t>6 037,39</w:t>
            </w:r>
          </w:p>
        </w:tc>
      </w:tr>
    </w:tbl>
    <w:p w14:paraId="490C5B7A" w14:textId="77777777" w:rsidR="00134DE0" w:rsidRDefault="00134DE0" w:rsidP="00C40F7F">
      <w:pPr>
        <w:spacing w:line="360" w:lineRule="auto"/>
        <w:ind w:firstLine="709"/>
        <w:contextualSpacing/>
        <w:jc w:val="both"/>
        <w:rPr>
          <w:rFonts w:ascii="Myriad Pro" w:eastAsia="Calibri" w:hAnsi="Myriad Pro"/>
          <w:color w:val="000000"/>
          <w:sz w:val="26"/>
          <w:szCs w:val="26"/>
        </w:rPr>
      </w:pPr>
    </w:p>
    <w:p w14:paraId="7A1E23BE" w14:textId="77777777" w:rsidR="00134DE0" w:rsidRDefault="00134DE0">
      <w:pPr>
        <w:spacing w:after="160" w:line="259" w:lineRule="auto"/>
        <w:rPr>
          <w:rFonts w:ascii="Myriad Pro" w:eastAsia="Calibri" w:hAnsi="Myriad Pro"/>
          <w:color w:val="000000"/>
          <w:sz w:val="26"/>
          <w:szCs w:val="26"/>
        </w:rPr>
      </w:pPr>
      <w:r>
        <w:rPr>
          <w:rFonts w:ascii="Myriad Pro" w:eastAsia="Calibri" w:hAnsi="Myriad Pro"/>
          <w:color w:val="000000"/>
          <w:sz w:val="26"/>
          <w:szCs w:val="26"/>
        </w:rPr>
        <w:br w:type="page"/>
      </w:r>
    </w:p>
    <w:p w14:paraId="714E3AB7" w14:textId="77777777" w:rsidR="00D05417" w:rsidRPr="00134DE0" w:rsidRDefault="00D05417" w:rsidP="00134DE0">
      <w:pPr>
        <w:pStyle w:val="2"/>
        <w:numPr>
          <w:ilvl w:val="1"/>
          <w:numId w:val="2"/>
        </w:numPr>
        <w:spacing w:line="360" w:lineRule="auto"/>
        <w:ind w:left="720"/>
        <w:jc w:val="both"/>
        <w:rPr>
          <w:rFonts w:ascii="Myriad Pro" w:hAnsi="Myriad Pro"/>
          <w:b/>
          <w:color w:val="4F6228" w:themeColor="accent3" w:themeShade="80"/>
          <w:sz w:val="28"/>
          <w:szCs w:val="28"/>
        </w:rPr>
      </w:pPr>
      <w:bookmarkStart w:id="21" w:name="_Toc64381935"/>
      <w:r w:rsidRPr="00134DE0">
        <w:rPr>
          <w:rFonts w:ascii="Myriad Pro" w:hAnsi="Myriad Pro"/>
          <w:b/>
          <w:color w:val="4F6228" w:themeColor="accent3" w:themeShade="80"/>
          <w:sz w:val="28"/>
          <w:szCs w:val="28"/>
        </w:rPr>
        <w:lastRenderedPageBreak/>
        <w:t>Плата за аренду имущества и лизинг</w:t>
      </w:r>
      <w:bookmarkEnd w:id="21"/>
    </w:p>
    <w:p w14:paraId="612F60B6" w14:textId="77777777" w:rsidR="00D05417" w:rsidRPr="00134DE0" w:rsidRDefault="00D05417" w:rsidP="00134DE0">
      <w:pPr>
        <w:pStyle w:val="2f3"/>
        <w:rPr>
          <w:b/>
        </w:rPr>
      </w:pPr>
      <w:r w:rsidRPr="00134DE0">
        <w:t xml:space="preserve">В соответствии с п. 28 Основ ценообразования </w:t>
      </w:r>
      <w:r w:rsidR="00134DE0" w:rsidRPr="00134DE0">
        <w:t>№ </w:t>
      </w:r>
      <w:r w:rsidRPr="00134DE0">
        <w:t>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w:t>
      </w:r>
      <w:r w:rsidR="00F16109" w:rsidRPr="00134DE0">
        <w:t xml:space="preserve"> </w:t>
      </w:r>
      <w:r w:rsidRPr="00134DE0">
        <w:t>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w:t>
      </w:r>
      <w:r w:rsidR="00F16109" w:rsidRPr="00134DE0">
        <w:t xml:space="preserve"> </w:t>
      </w:r>
      <w:r w:rsidRPr="00134DE0">
        <w:t xml:space="preserve">по передаче электрической энергии, оказываемых с использованием указанных объектов электросетевого хозяйства. Расходы на аренду определяются регулирующим органом исходя из величины амортизации и налога на имущество, относящихся к арендуемому имуществу. </w:t>
      </w:r>
    </w:p>
    <w:p w14:paraId="719E050C" w14:textId="77777777" w:rsidR="00D05417" w:rsidRPr="00134DE0" w:rsidRDefault="00D05417" w:rsidP="00134DE0">
      <w:pPr>
        <w:pStyle w:val="2f3"/>
      </w:pPr>
      <w:r w:rsidRPr="00134DE0">
        <w:t>Лизинговые платежи могут рассматриваться регулирующими органами только в качестве источника финансирования инвестиционных программ</w:t>
      </w:r>
      <w:r w:rsidR="00F16109" w:rsidRPr="00134DE0">
        <w:t xml:space="preserve"> </w:t>
      </w:r>
      <w:r w:rsidRPr="00134DE0">
        <w:t xml:space="preserve">в соответствии с пунктами 34 и 38 Основ ценообразования </w:t>
      </w:r>
      <w:r w:rsidR="00134DE0" w:rsidRPr="00134DE0">
        <w:t>№ </w:t>
      </w:r>
      <w:r w:rsidRPr="00134DE0">
        <w:t>1178.</w:t>
      </w:r>
    </w:p>
    <w:p w14:paraId="5634A2E1" w14:textId="77777777" w:rsidR="00D05417" w:rsidRPr="00134DE0" w:rsidRDefault="00D05417" w:rsidP="00134DE0">
      <w:pPr>
        <w:pStyle w:val="2f3"/>
      </w:pPr>
    </w:p>
    <w:p w14:paraId="3C5985F4"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ТЕРРИТОРИАЛЬНОЙ СЕТЕВОЙ ОРГАНИЗАЦИИ</w:t>
      </w:r>
    </w:p>
    <w:p w14:paraId="5174B0EA" w14:textId="391E2CE3" w:rsidR="00D05417" w:rsidRPr="001A15D2" w:rsidRDefault="00D05417" w:rsidP="00134DE0">
      <w:pPr>
        <w:pStyle w:val="2f3"/>
      </w:pPr>
      <w:r w:rsidRPr="001A15D2">
        <w:t>На 2018 год филиалом</w:t>
      </w:r>
      <w:r w:rsidR="00F16109">
        <w:t xml:space="preserve"> </w:t>
      </w:r>
      <w:r w:rsidR="00801C45">
        <w:t>ПАО </w:t>
      </w:r>
      <w:r w:rsidR="00F16109">
        <w:t>«МРСК Сибири» - «Омскэнерго»</w:t>
      </w:r>
      <w:r w:rsidRPr="001A15D2">
        <w:t xml:space="preserve"> заявлены расходы на аренду</w:t>
      </w:r>
      <w:r w:rsidR="00F16109">
        <w:t xml:space="preserve"> </w:t>
      </w:r>
      <w:r w:rsidRPr="001A15D2">
        <w:t xml:space="preserve">объектов электросетевого комплекса в размере 1 134,51 тыс. руб. </w:t>
      </w:r>
    </w:p>
    <w:p w14:paraId="04B3E198" w14:textId="5FF29A07" w:rsidR="00D05417" w:rsidRPr="001A15D2" w:rsidRDefault="00D05417" w:rsidP="00134DE0">
      <w:pPr>
        <w:pStyle w:val="2f3"/>
      </w:pPr>
      <w:r w:rsidRPr="001A15D2">
        <w:t>В качестве обоснования расходов по данной статье филиалом</w:t>
      </w:r>
      <w:r w:rsidR="00F16109">
        <w:t xml:space="preserve"> </w:t>
      </w:r>
      <w:r w:rsidR="00801C45">
        <w:t>ПАО </w:t>
      </w:r>
      <w:r w:rsidR="00F16109">
        <w:t>«МРСК Сибири» - «Омскэнерго»</w:t>
      </w:r>
      <w:r w:rsidRPr="001A15D2">
        <w:t xml:space="preserve"> представлены:</w:t>
      </w:r>
    </w:p>
    <w:p w14:paraId="03E23CDE" w14:textId="77777777" w:rsidR="00D05417" w:rsidRPr="001A15D2" w:rsidRDefault="00D05417" w:rsidP="00134DE0">
      <w:pPr>
        <w:pStyle w:val="3"/>
        <w:rPr>
          <w:lang w:eastAsia="en-US"/>
        </w:rPr>
      </w:pPr>
      <w:r w:rsidRPr="001A15D2">
        <w:rPr>
          <w:lang w:eastAsia="en-US"/>
        </w:rPr>
        <w:t>копии договоров аренды недвижимого имущества от 25.11.2016</w:t>
      </w:r>
      <w:r w:rsidR="00F16109">
        <w:rPr>
          <w:lang w:eastAsia="en-US"/>
        </w:rPr>
        <w:t xml:space="preserve"> </w:t>
      </w:r>
      <w:r w:rsidR="00134DE0">
        <w:rPr>
          <w:lang w:eastAsia="en-US"/>
        </w:rPr>
        <w:t>№ </w:t>
      </w:r>
      <w:r w:rsidRPr="001A15D2">
        <w:rPr>
          <w:lang w:eastAsia="en-US"/>
        </w:rPr>
        <w:t xml:space="preserve">05.5500.5617.16, от 11.12.2015 </w:t>
      </w:r>
      <w:r w:rsidR="00134DE0">
        <w:rPr>
          <w:lang w:eastAsia="en-US"/>
        </w:rPr>
        <w:t>№ </w:t>
      </w:r>
      <w:r w:rsidRPr="001A15D2">
        <w:rPr>
          <w:lang w:eastAsia="en-US"/>
        </w:rPr>
        <w:t>05.5500.6674.15 с АО «Омск РТС»;</w:t>
      </w:r>
    </w:p>
    <w:p w14:paraId="1945D06A" w14:textId="77777777" w:rsidR="00D05417" w:rsidRPr="001A15D2" w:rsidRDefault="00D05417" w:rsidP="00134DE0">
      <w:pPr>
        <w:pStyle w:val="3"/>
        <w:rPr>
          <w:lang w:eastAsia="en-US"/>
        </w:rPr>
      </w:pPr>
      <w:r w:rsidRPr="001A15D2">
        <w:rPr>
          <w:lang w:eastAsia="en-US"/>
        </w:rPr>
        <w:t>копия договора аренды недвижимого имущества от 11.12.2015</w:t>
      </w:r>
      <w:r w:rsidR="00F16109">
        <w:rPr>
          <w:lang w:eastAsia="en-US"/>
        </w:rPr>
        <w:t xml:space="preserve"> </w:t>
      </w:r>
      <w:r w:rsidR="00134DE0">
        <w:rPr>
          <w:lang w:eastAsia="en-US"/>
        </w:rPr>
        <w:t>№ </w:t>
      </w:r>
      <w:r w:rsidRPr="001A15D2">
        <w:rPr>
          <w:lang w:eastAsia="en-US"/>
        </w:rPr>
        <w:t>05.5500.6675.15 с АО «ТГК-11»;</w:t>
      </w:r>
    </w:p>
    <w:p w14:paraId="26593C17" w14:textId="77777777" w:rsidR="00D05417" w:rsidRPr="001A15D2" w:rsidRDefault="00D05417" w:rsidP="00134DE0">
      <w:pPr>
        <w:pStyle w:val="3"/>
        <w:rPr>
          <w:lang w:eastAsia="en-US"/>
        </w:rPr>
      </w:pPr>
      <w:r w:rsidRPr="001A15D2">
        <w:rPr>
          <w:lang w:eastAsia="en-US"/>
        </w:rPr>
        <w:t xml:space="preserve">копия договора аренды от 19.09.2011 </w:t>
      </w:r>
      <w:r w:rsidR="00134DE0">
        <w:rPr>
          <w:lang w:eastAsia="en-US"/>
        </w:rPr>
        <w:t>№ </w:t>
      </w:r>
      <w:r w:rsidRPr="001A15D2">
        <w:rPr>
          <w:lang w:eastAsia="en-US"/>
        </w:rPr>
        <w:t>05.5500.549.11</w:t>
      </w:r>
      <w:r w:rsidR="00F16109">
        <w:rPr>
          <w:lang w:eastAsia="en-US"/>
        </w:rPr>
        <w:t xml:space="preserve"> </w:t>
      </w:r>
      <w:r w:rsidRPr="001A15D2">
        <w:rPr>
          <w:lang w:eastAsia="en-US"/>
        </w:rPr>
        <w:t>с ООО «Мастер Строй»;</w:t>
      </w:r>
    </w:p>
    <w:p w14:paraId="48630011" w14:textId="77777777" w:rsidR="00D05417" w:rsidRPr="001A15D2" w:rsidRDefault="00D05417" w:rsidP="00134DE0">
      <w:pPr>
        <w:pStyle w:val="3"/>
        <w:rPr>
          <w:lang w:eastAsia="en-US"/>
        </w:rPr>
      </w:pPr>
      <w:r w:rsidRPr="001A15D2">
        <w:rPr>
          <w:lang w:eastAsia="en-US"/>
        </w:rPr>
        <w:t xml:space="preserve">копия договора аренды от 24.05.2013 </w:t>
      </w:r>
      <w:r w:rsidR="00134DE0">
        <w:rPr>
          <w:lang w:eastAsia="en-US"/>
        </w:rPr>
        <w:t>№ </w:t>
      </w:r>
      <w:r w:rsidRPr="001A15D2">
        <w:rPr>
          <w:lang w:eastAsia="en-US"/>
        </w:rPr>
        <w:t>05.5500.2169.13</w:t>
      </w:r>
      <w:r w:rsidR="00F16109">
        <w:rPr>
          <w:lang w:eastAsia="en-US"/>
        </w:rPr>
        <w:t xml:space="preserve"> </w:t>
      </w:r>
      <w:r w:rsidRPr="001A15D2">
        <w:rPr>
          <w:lang w:eastAsia="en-US"/>
        </w:rPr>
        <w:t>с ИП Еникеева Г.А.;</w:t>
      </w:r>
    </w:p>
    <w:p w14:paraId="1906717B" w14:textId="77777777" w:rsidR="00D05417" w:rsidRPr="001A15D2" w:rsidRDefault="00D05417" w:rsidP="00134DE0">
      <w:pPr>
        <w:pStyle w:val="3"/>
        <w:rPr>
          <w:lang w:eastAsia="en-US"/>
        </w:rPr>
      </w:pPr>
      <w:r w:rsidRPr="001A15D2">
        <w:rPr>
          <w:lang w:eastAsia="en-US"/>
        </w:rPr>
        <w:lastRenderedPageBreak/>
        <w:t xml:space="preserve">копия договора аренды от 29.07.2013 </w:t>
      </w:r>
      <w:r w:rsidR="00134DE0">
        <w:rPr>
          <w:lang w:eastAsia="en-US"/>
        </w:rPr>
        <w:t>№ </w:t>
      </w:r>
      <w:r w:rsidRPr="001A15D2">
        <w:rPr>
          <w:lang w:eastAsia="en-US"/>
        </w:rPr>
        <w:t>05.5500.3683.13</w:t>
      </w:r>
      <w:r w:rsidR="00F16109">
        <w:rPr>
          <w:lang w:eastAsia="en-US"/>
        </w:rPr>
        <w:t xml:space="preserve"> </w:t>
      </w:r>
      <w:r w:rsidRPr="001A15D2">
        <w:rPr>
          <w:lang w:eastAsia="en-US"/>
        </w:rPr>
        <w:t xml:space="preserve">с БОУ Омской области НПО «Профессиональное училище </w:t>
      </w:r>
      <w:r w:rsidR="00134DE0">
        <w:rPr>
          <w:lang w:eastAsia="en-US"/>
        </w:rPr>
        <w:t>№ </w:t>
      </w:r>
      <w:r w:rsidRPr="001A15D2">
        <w:rPr>
          <w:lang w:eastAsia="en-US"/>
        </w:rPr>
        <w:t>38»;</w:t>
      </w:r>
    </w:p>
    <w:p w14:paraId="273C4557" w14:textId="77777777" w:rsidR="00D05417" w:rsidRPr="001A15D2" w:rsidRDefault="00D05417" w:rsidP="00134DE0">
      <w:pPr>
        <w:pStyle w:val="3"/>
        <w:rPr>
          <w:lang w:eastAsia="en-US"/>
        </w:rPr>
      </w:pPr>
      <w:r w:rsidRPr="001A15D2">
        <w:rPr>
          <w:lang w:eastAsia="en-US"/>
        </w:rPr>
        <w:t xml:space="preserve">копия договора аренды от 18.02.2014 </w:t>
      </w:r>
      <w:r w:rsidR="00134DE0">
        <w:rPr>
          <w:lang w:eastAsia="en-US"/>
        </w:rPr>
        <w:t>№ </w:t>
      </w:r>
      <w:r w:rsidRPr="001A15D2">
        <w:rPr>
          <w:lang w:eastAsia="en-US"/>
        </w:rPr>
        <w:t>04.5500.597.14</w:t>
      </w:r>
      <w:r w:rsidR="00F16109">
        <w:rPr>
          <w:lang w:eastAsia="en-US"/>
        </w:rPr>
        <w:t xml:space="preserve"> </w:t>
      </w:r>
      <w:r w:rsidRPr="001A15D2">
        <w:rPr>
          <w:lang w:eastAsia="en-US"/>
        </w:rPr>
        <w:t xml:space="preserve">с ЗАО «Учебно-опытное хозяйство </w:t>
      </w:r>
      <w:r w:rsidR="00134DE0">
        <w:rPr>
          <w:lang w:eastAsia="en-US"/>
        </w:rPr>
        <w:t>№ </w:t>
      </w:r>
      <w:r w:rsidRPr="001A15D2">
        <w:rPr>
          <w:lang w:eastAsia="en-US"/>
        </w:rPr>
        <w:t>1»;</w:t>
      </w:r>
    </w:p>
    <w:p w14:paraId="4E3CE349" w14:textId="77777777" w:rsidR="00D05417" w:rsidRPr="001A15D2" w:rsidRDefault="00D05417" w:rsidP="00134DE0">
      <w:pPr>
        <w:pStyle w:val="3"/>
        <w:rPr>
          <w:lang w:eastAsia="en-US"/>
        </w:rPr>
      </w:pPr>
      <w:r w:rsidRPr="001A15D2">
        <w:rPr>
          <w:lang w:eastAsia="en-US"/>
        </w:rPr>
        <w:t xml:space="preserve">копия договора аренды от 19.07.2013 </w:t>
      </w:r>
      <w:r w:rsidR="00134DE0">
        <w:rPr>
          <w:lang w:eastAsia="en-US"/>
        </w:rPr>
        <w:t>№ </w:t>
      </w:r>
      <w:r w:rsidRPr="001A15D2">
        <w:rPr>
          <w:lang w:eastAsia="en-US"/>
        </w:rPr>
        <w:t>05.5500.3425.13</w:t>
      </w:r>
      <w:r w:rsidR="00F16109">
        <w:rPr>
          <w:lang w:eastAsia="en-US"/>
        </w:rPr>
        <w:t xml:space="preserve"> </w:t>
      </w:r>
      <w:r w:rsidRPr="001A15D2">
        <w:rPr>
          <w:lang w:eastAsia="en-US"/>
        </w:rPr>
        <w:t>с Администрацией Знаменского МР Омской области;</w:t>
      </w:r>
    </w:p>
    <w:p w14:paraId="10E848B4" w14:textId="77777777" w:rsidR="00D05417" w:rsidRPr="001A15D2" w:rsidRDefault="00D05417" w:rsidP="00134DE0">
      <w:pPr>
        <w:pStyle w:val="3"/>
        <w:rPr>
          <w:lang w:eastAsia="en-US"/>
        </w:rPr>
      </w:pPr>
      <w:r w:rsidRPr="001A15D2">
        <w:rPr>
          <w:lang w:eastAsia="en-US"/>
        </w:rPr>
        <w:t>копии счетов-фактур и актов оказания услуг за 2016 год;</w:t>
      </w:r>
    </w:p>
    <w:p w14:paraId="3A39EB6C" w14:textId="59C05382" w:rsidR="00D05417" w:rsidRPr="001A15D2" w:rsidRDefault="00D05417" w:rsidP="00134DE0">
      <w:pPr>
        <w:pStyle w:val="3"/>
        <w:rPr>
          <w:lang w:eastAsia="en-US"/>
        </w:rPr>
      </w:pPr>
      <w:r w:rsidRPr="001A15D2">
        <w:rPr>
          <w:lang w:eastAsia="en-US"/>
        </w:rPr>
        <w:t>расшифровка расходов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по статьям сметы затрат за 2016 год.</w:t>
      </w:r>
    </w:p>
    <w:p w14:paraId="5B095364" w14:textId="77777777" w:rsidR="00D05417" w:rsidRPr="001A15D2" w:rsidRDefault="00D05417" w:rsidP="00D05417">
      <w:pPr>
        <w:spacing w:line="360" w:lineRule="auto"/>
        <w:ind w:firstLine="567"/>
        <w:contextualSpacing/>
        <w:jc w:val="both"/>
        <w:rPr>
          <w:rFonts w:ascii="Myriad Pro" w:eastAsia="Calibri" w:hAnsi="Myriad Pro"/>
          <w:color w:val="000000" w:themeColor="text1"/>
          <w:sz w:val="26"/>
          <w:szCs w:val="26"/>
        </w:rPr>
      </w:pPr>
    </w:p>
    <w:p w14:paraId="0FD11645"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ОРГАНА РЕГУЛИРОВАНИЯ</w:t>
      </w:r>
    </w:p>
    <w:p w14:paraId="635020F8" w14:textId="301430D2" w:rsidR="00D05417" w:rsidRPr="001A15D2" w:rsidRDefault="00D05417" w:rsidP="00134DE0">
      <w:pPr>
        <w:pStyle w:val="2f3"/>
      </w:pPr>
      <w:r w:rsidRPr="001A15D2">
        <w:t>В соответствии с Экспертным заключением на 2018 год РЭК Омской области приняты расходы филиала</w:t>
      </w:r>
      <w:r w:rsidR="00F16109">
        <w:t xml:space="preserve"> </w:t>
      </w:r>
      <w:r w:rsidR="00801C45">
        <w:t>ПАО </w:t>
      </w:r>
      <w:r w:rsidR="00F16109">
        <w:t>«МРСК Сибири» - «Омскэнерго»</w:t>
      </w:r>
      <w:r w:rsidRPr="001A15D2">
        <w:t xml:space="preserve"> на аренду</w:t>
      </w:r>
      <w:r w:rsidR="00F16109">
        <w:t xml:space="preserve"> </w:t>
      </w:r>
      <w:r w:rsidRPr="001A15D2">
        <w:t>в сумме 566,33 руб. на основании подпункта 5 п. 28 Основ ценообразования</w:t>
      </w:r>
      <w:r w:rsidR="00F16109">
        <w:t xml:space="preserve"> </w:t>
      </w:r>
      <w:r w:rsidR="00134DE0">
        <w:t>№ </w:t>
      </w:r>
      <w:r w:rsidRPr="001A15D2">
        <w:t>1178 исходя из амортизации и налогов на имущество и на землю, относящихся</w:t>
      </w:r>
      <w:r w:rsidR="00F16109">
        <w:t xml:space="preserve"> </w:t>
      </w:r>
      <w:r w:rsidRPr="001A15D2">
        <w:t>к арендуемому имуществу на основании представленной калькуляции затрат</w:t>
      </w:r>
      <w:r w:rsidR="00F16109">
        <w:t xml:space="preserve"> </w:t>
      </w:r>
      <w:r w:rsidRPr="001A15D2">
        <w:t>в договоре аренды недвижимого имущества, заключенного с АО «Омск РТС».</w:t>
      </w:r>
      <w:r w:rsidR="00F16109">
        <w:t xml:space="preserve"> </w:t>
      </w:r>
      <w:r w:rsidRPr="001A15D2">
        <w:t>Не принято предложение филиала</w:t>
      </w:r>
      <w:r w:rsidR="00F16109">
        <w:t xml:space="preserve"> </w:t>
      </w:r>
      <w:r w:rsidR="00801C45">
        <w:t>ПАО </w:t>
      </w:r>
      <w:r w:rsidR="00F16109">
        <w:t>«МРСК Сибири» - «Омскэнерго»</w:t>
      </w:r>
      <w:r w:rsidRPr="001A15D2">
        <w:t xml:space="preserve"> на сумму 562,52 тыс. руб. в результате исключения расходов, не соответствующих пунктам 27 и 28 Основ ценообразования </w:t>
      </w:r>
      <w:r w:rsidR="00134DE0">
        <w:t>№ </w:t>
      </w:r>
      <w:r w:rsidRPr="001A15D2">
        <w:t>1178.</w:t>
      </w:r>
    </w:p>
    <w:p w14:paraId="140DA403" w14:textId="77777777" w:rsidR="00D05417" w:rsidRPr="001A15D2" w:rsidRDefault="00D05417" w:rsidP="00134DE0">
      <w:pPr>
        <w:pStyle w:val="2f3"/>
      </w:pPr>
    </w:p>
    <w:p w14:paraId="6A59B95D"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ИСПОЛНИТЕЛЯ</w:t>
      </w:r>
    </w:p>
    <w:p w14:paraId="0F29206C" w14:textId="015CEECF" w:rsidR="00D05417" w:rsidRPr="001A15D2" w:rsidRDefault="00D05417" w:rsidP="00134DE0">
      <w:pPr>
        <w:pStyle w:val="2f3"/>
      </w:pPr>
      <w:r w:rsidRPr="001A15D2">
        <w:t>По результатам анализа материалов, представленных филиалом</w:t>
      </w:r>
      <w:r w:rsidR="00F16109">
        <w:t xml:space="preserve"> </w:t>
      </w:r>
      <w:r w:rsidR="00801C45">
        <w:t>ПАО </w:t>
      </w:r>
      <w:r w:rsidR="00F16109">
        <w:t>«МРСК Сибири» - «Омскэнерго»</w:t>
      </w:r>
      <w:r w:rsidRPr="001A15D2">
        <w:t xml:space="preserve"> для обоснования заявляемых расходов, Исполнитель отмечает следующее.</w:t>
      </w:r>
    </w:p>
    <w:p w14:paraId="37CD7779" w14:textId="35EBC132" w:rsidR="00D05417" w:rsidRPr="001A15D2" w:rsidRDefault="00D05417" w:rsidP="00134DE0">
      <w:pPr>
        <w:pStyle w:val="3"/>
      </w:pPr>
      <w:r w:rsidRPr="001A15D2">
        <w:t>Филиалом</w:t>
      </w:r>
      <w:r w:rsidR="00F16109">
        <w:t xml:space="preserve"> </w:t>
      </w:r>
      <w:r w:rsidR="00801C45">
        <w:t>ПАО </w:t>
      </w:r>
      <w:r w:rsidR="00F16109">
        <w:t>«МРСК Сибири» - «Омскэнерго»</w:t>
      </w:r>
      <w:r w:rsidRPr="001A15D2">
        <w:t xml:space="preserve"> не представлен расчет (расшифровка) плановых расходов по данной статье на 2018 год.</w:t>
      </w:r>
    </w:p>
    <w:p w14:paraId="606D2530" w14:textId="77777777" w:rsidR="00D05417" w:rsidRPr="001A15D2" w:rsidRDefault="00D05417" w:rsidP="00134DE0">
      <w:pPr>
        <w:pStyle w:val="3"/>
      </w:pPr>
      <w:r w:rsidRPr="001A15D2">
        <w:t>Во всех договорах аренды отсутствует информация о величинах</w:t>
      </w:r>
      <w:r w:rsidR="00F16109">
        <w:t xml:space="preserve"> </w:t>
      </w:r>
      <w:r w:rsidRPr="001A15D2">
        <w:t>амортизации и налогам на имущество, относящихся к арендуемому имуществу.</w:t>
      </w:r>
    </w:p>
    <w:p w14:paraId="5638802C" w14:textId="29632ED2" w:rsidR="00D05417" w:rsidRPr="001A15D2" w:rsidRDefault="00D05417" w:rsidP="00134DE0">
      <w:pPr>
        <w:pStyle w:val="3"/>
      </w:pPr>
      <w:r w:rsidRPr="001A15D2">
        <w:lastRenderedPageBreak/>
        <w:t>В соответствии с расшифровкой расходов филиала</w:t>
      </w:r>
      <w:r w:rsidR="00F16109">
        <w:t xml:space="preserve"> </w:t>
      </w:r>
      <w:r w:rsidR="00801C45">
        <w:t>ПАО </w:t>
      </w:r>
      <w:r w:rsidR="00F16109">
        <w:t>«МРСК Сибири» - «Омскэнерго»</w:t>
      </w:r>
      <w:r w:rsidRPr="001A15D2">
        <w:t xml:space="preserve"> по статьям сметы затрат за 2016 год фактические затраты филиала</w:t>
      </w:r>
      <w:r w:rsidR="00F16109">
        <w:t xml:space="preserve"> </w:t>
      </w:r>
      <w:r w:rsidR="00801C45">
        <w:t>ПАО </w:t>
      </w:r>
      <w:r w:rsidR="00F16109">
        <w:t>«МРСК Сибири» - «Омскэнерго»</w:t>
      </w:r>
      <w:r w:rsidRPr="001A15D2">
        <w:t xml:space="preserve"> на аренду имущества (аренду объектов электросетевого комплекса) 46 029 467,13 руб.</w:t>
      </w:r>
      <w:r w:rsidR="00F16109">
        <w:t xml:space="preserve"> </w:t>
      </w:r>
      <w:r w:rsidRPr="001A15D2">
        <w:t>При этом филиалом</w:t>
      </w:r>
      <w:r w:rsidR="00F16109">
        <w:t xml:space="preserve"> </w:t>
      </w:r>
      <w:r w:rsidR="00801C45">
        <w:t>ПАО </w:t>
      </w:r>
      <w:r w:rsidR="00F16109">
        <w:t>«МРСК Сибири» - «Омскэнерго»</w:t>
      </w:r>
      <w:r w:rsidRPr="001A15D2">
        <w:t xml:space="preserve"> представлены копии счетов-фактур и актов оказания услуг на сумму 45 807 744,93 руб., отклонение составило (-221 722,20)</w:t>
      </w:r>
      <w:r w:rsidR="00F16109">
        <w:t xml:space="preserve"> </w:t>
      </w:r>
      <w:r w:rsidRPr="001A15D2">
        <w:t>руб. в связи с непредставлением подтверждающих документов по договору аренды</w:t>
      </w:r>
      <w:r w:rsidR="00F16109">
        <w:t xml:space="preserve"> </w:t>
      </w:r>
      <w:r w:rsidRPr="001A15D2">
        <w:t>от</w:t>
      </w:r>
      <w:r w:rsidR="00F16109">
        <w:t xml:space="preserve"> </w:t>
      </w:r>
      <w:r w:rsidRPr="001A15D2">
        <w:t xml:space="preserve">18.02.2014 </w:t>
      </w:r>
      <w:r w:rsidR="00134DE0">
        <w:t>№ </w:t>
      </w:r>
      <w:r w:rsidRPr="001A15D2">
        <w:t xml:space="preserve">04.5500.597.14 с ЗАО «Учебно-опытное хозяйство </w:t>
      </w:r>
      <w:r w:rsidR="00134DE0">
        <w:t>№ </w:t>
      </w:r>
      <w:r w:rsidRPr="001A15D2">
        <w:t>1»</w:t>
      </w:r>
      <w:r w:rsidR="00F16109">
        <w:t xml:space="preserve"> </w:t>
      </w:r>
      <w:r w:rsidRPr="001A15D2">
        <w:t xml:space="preserve">и договору аренды от 19.07.2013 </w:t>
      </w:r>
      <w:r w:rsidR="00134DE0">
        <w:t>№ </w:t>
      </w:r>
      <w:r w:rsidRPr="001A15D2">
        <w:t>05.5500.3425.13</w:t>
      </w:r>
      <w:r w:rsidR="00F16109">
        <w:t xml:space="preserve"> </w:t>
      </w:r>
      <w:r w:rsidRPr="001A15D2">
        <w:t>с Администрацией Знаменского МР Омской области.</w:t>
      </w:r>
    </w:p>
    <w:p w14:paraId="5099FABD" w14:textId="77777777" w:rsidR="00D05417" w:rsidRPr="001A15D2" w:rsidRDefault="00D05417" w:rsidP="00134DE0">
      <w:pPr>
        <w:pStyle w:val="3"/>
      </w:pPr>
      <w:r w:rsidRPr="001A15D2">
        <w:t xml:space="preserve">Расходы на аренду зданий, земли и автотранспорта учтены РЭК Омской области в составе подконтрольных расходов согласно абзацу 18 п. 2 Основ ценообразования </w:t>
      </w:r>
      <w:r w:rsidR="00134DE0">
        <w:t>№ </w:t>
      </w:r>
      <w:r w:rsidRPr="001A15D2">
        <w:t>1178.</w:t>
      </w:r>
    </w:p>
    <w:p w14:paraId="3E350DEF" w14:textId="77777777" w:rsidR="00D05417" w:rsidRPr="001A15D2" w:rsidRDefault="00D05417" w:rsidP="00134DE0">
      <w:pPr>
        <w:pStyle w:val="3"/>
      </w:pPr>
      <w:r w:rsidRPr="001A15D2">
        <w:t>РЭК Омской области принята экономически обоснованная величина</w:t>
      </w:r>
      <w:r w:rsidR="00F16109">
        <w:t xml:space="preserve"> </w:t>
      </w:r>
      <w:r w:rsidRPr="001A15D2">
        <w:t>в размере 566,33 тыс. руб., подтвержденная данными от арендодателя</w:t>
      </w:r>
      <w:r w:rsidR="00F16109">
        <w:t xml:space="preserve"> </w:t>
      </w:r>
      <w:r w:rsidRPr="001A15D2">
        <w:t>по начисленной амортизации и налогам по договору с АО «Омск РТС».</w:t>
      </w:r>
    </w:p>
    <w:p w14:paraId="14646B89" w14:textId="77777777" w:rsidR="00134DE0" w:rsidRDefault="00134DE0">
      <w:pPr>
        <w:spacing w:after="160" w:line="259" w:lineRule="auto"/>
        <w:rPr>
          <w:rFonts w:ascii="Myriad Pro" w:eastAsia="Calibri" w:hAnsi="Myriad Pro"/>
          <w:color w:val="000000" w:themeColor="text1"/>
          <w:sz w:val="26"/>
          <w:szCs w:val="26"/>
        </w:rPr>
      </w:pPr>
      <w:r>
        <w:br w:type="page"/>
      </w:r>
    </w:p>
    <w:p w14:paraId="6B7E14D9" w14:textId="77777777" w:rsidR="00D05417" w:rsidRPr="00134DE0" w:rsidRDefault="00D05417" w:rsidP="00134DE0">
      <w:pPr>
        <w:pStyle w:val="2"/>
        <w:numPr>
          <w:ilvl w:val="1"/>
          <w:numId w:val="2"/>
        </w:numPr>
        <w:spacing w:line="360" w:lineRule="auto"/>
        <w:ind w:left="720"/>
        <w:jc w:val="both"/>
        <w:rPr>
          <w:rFonts w:ascii="Myriad Pro" w:hAnsi="Myriad Pro"/>
          <w:b/>
          <w:color w:val="4F6228" w:themeColor="accent3" w:themeShade="80"/>
          <w:sz w:val="28"/>
          <w:szCs w:val="28"/>
        </w:rPr>
      </w:pPr>
      <w:bookmarkStart w:id="22" w:name="_Toc64381936"/>
      <w:r w:rsidRPr="00134DE0">
        <w:rPr>
          <w:rFonts w:ascii="Myriad Pro" w:hAnsi="Myriad Pro"/>
          <w:b/>
          <w:color w:val="4F6228" w:themeColor="accent3" w:themeShade="80"/>
          <w:sz w:val="28"/>
          <w:szCs w:val="28"/>
        </w:rPr>
        <w:lastRenderedPageBreak/>
        <w:t>Налоги</w:t>
      </w:r>
      <w:bookmarkEnd w:id="22"/>
    </w:p>
    <w:p w14:paraId="5EF2BDDE" w14:textId="77777777" w:rsidR="00D05417" w:rsidRPr="001A15D2" w:rsidRDefault="00D05417" w:rsidP="00134DE0">
      <w:pPr>
        <w:pStyle w:val="2f3"/>
      </w:pPr>
      <w:r w:rsidRPr="001A15D2">
        <w:t xml:space="preserve">Согласно пункту 11 Методических указаний </w:t>
      </w:r>
      <w:r w:rsidR="00134DE0">
        <w:t>№ </w:t>
      </w:r>
      <w:r w:rsidRPr="001A15D2">
        <w:t>98-э, неподконтрольные расходы включают в себя, в том числе расходы на оплату налогов на имущество</w:t>
      </w:r>
      <w:r w:rsidR="00F16109">
        <w:t xml:space="preserve"> </w:t>
      </w:r>
      <w:r w:rsidRPr="001A15D2">
        <w:t xml:space="preserve">и иных налогов, определяемых в соответствии с пунктами 20 и 28 Основ ценообразования </w:t>
      </w:r>
      <w:r w:rsidR="00134DE0">
        <w:t>№ </w:t>
      </w:r>
      <w:r w:rsidRPr="001A15D2">
        <w:t>1178.</w:t>
      </w:r>
    </w:p>
    <w:p w14:paraId="216AE35D" w14:textId="77777777" w:rsidR="00D05417" w:rsidRPr="001A15D2" w:rsidRDefault="00D05417" w:rsidP="00134DE0">
      <w:pPr>
        <w:pStyle w:val="2f3"/>
      </w:pPr>
      <w:r w:rsidRPr="001A15D2">
        <w:t xml:space="preserve">В соответствии с пунктом 28 Основ ценообразования </w:t>
      </w:r>
      <w:r w:rsidR="00134DE0">
        <w:t>№ </w:t>
      </w:r>
      <w:r w:rsidRPr="001A15D2">
        <w:t>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1CA127FA" w14:textId="77777777" w:rsidR="00D05417" w:rsidRPr="001A15D2" w:rsidRDefault="00D05417" w:rsidP="00134DE0">
      <w:pPr>
        <w:pStyle w:val="2f3"/>
        <w:rPr>
          <w:lang w:eastAsia="en-US"/>
        </w:rPr>
      </w:pPr>
      <w:r w:rsidRPr="001A15D2">
        <w:rPr>
          <w:lang w:eastAsia="en-US"/>
        </w:rPr>
        <w:t xml:space="preserve">В соответствии с пунктом 28 Основ ценообразования </w:t>
      </w:r>
      <w:r w:rsidR="00134DE0">
        <w:rPr>
          <w:lang w:eastAsia="en-US"/>
        </w:rPr>
        <w:t>№ </w:t>
      </w:r>
      <w:r w:rsidRPr="001A15D2">
        <w:rPr>
          <w:lang w:eastAsia="en-US"/>
        </w:rPr>
        <w:t>1178</w:t>
      </w:r>
      <w:r w:rsidR="00F16109">
        <w:rPr>
          <w:lang w:eastAsia="en-US"/>
        </w:rPr>
        <w:t xml:space="preserve"> </w:t>
      </w:r>
      <w:r w:rsidRPr="001A15D2">
        <w:rPr>
          <w:lang w:eastAsia="en-US"/>
        </w:rPr>
        <w:t>в необходимую валовую выручку включаются:</w:t>
      </w:r>
    </w:p>
    <w:p w14:paraId="6D875658" w14:textId="77777777" w:rsidR="00D05417" w:rsidRPr="001A15D2" w:rsidRDefault="00D05417" w:rsidP="00134DE0">
      <w:pPr>
        <w:pStyle w:val="2f3"/>
        <w:rPr>
          <w:lang w:eastAsia="en-US"/>
        </w:rPr>
      </w:pPr>
      <w:r w:rsidRPr="001A15D2">
        <w:rPr>
          <w:lang w:eastAsia="en-US"/>
        </w:rPr>
        <w:t>а) земельный налог - порядок исчисления, уплаты налога определен главой</w:t>
      </w:r>
      <w:r w:rsidR="00F16109">
        <w:rPr>
          <w:lang w:eastAsia="en-US"/>
        </w:rPr>
        <w:t xml:space="preserve"> </w:t>
      </w:r>
      <w:r w:rsidRPr="001A15D2">
        <w:rPr>
          <w:lang w:eastAsia="en-US"/>
        </w:rPr>
        <w:t>31 НК РФ (часть вторая).</w:t>
      </w:r>
    </w:p>
    <w:p w14:paraId="7C085478" w14:textId="77777777" w:rsidR="00D05417" w:rsidRPr="001A15D2" w:rsidRDefault="00D05417" w:rsidP="00134DE0">
      <w:pPr>
        <w:pStyle w:val="2f3"/>
        <w:rPr>
          <w:lang w:eastAsia="en-US"/>
        </w:rPr>
      </w:pPr>
      <w:r w:rsidRPr="001A15D2">
        <w:rPr>
          <w:lang w:eastAsia="en-US"/>
        </w:rPr>
        <w:t>б) транспортный налог - порядок исчисления, уплаты налога определен главой 28 НК РФ (часть вторая);</w:t>
      </w:r>
      <w:r w:rsidR="00F16109">
        <w:rPr>
          <w:lang w:eastAsia="en-US"/>
        </w:rPr>
        <w:t xml:space="preserve"> </w:t>
      </w:r>
    </w:p>
    <w:p w14:paraId="669D6C03" w14:textId="77777777" w:rsidR="00D05417" w:rsidRPr="001A15D2" w:rsidRDefault="00D05417" w:rsidP="00134DE0">
      <w:pPr>
        <w:pStyle w:val="2f3"/>
        <w:rPr>
          <w:lang w:eastAsia="en-US"/>
        </w:rPr>
      </w:pPr>
      <w:r w:rsidRPr="001A15D2">
        <w:rPr>
          <w:lang w:eastAsia="en-US"/>
        </w:rPr>
        <w:t>в) водный налог - порядок исчисления, уплаты налога определен главой 25.2 НК РФ (часть вторая);</w:t>
      </w:r>
    </w:p>
    <w:p w14:paraId="4045A900" w14:textId="77777777" w:rsidR="00D05417" w:rsidRPr="001A15D2" w:rsidRDefault="00D05417" w:rsidP="00134DE0">
      <w:pPr>
        <w:pStyle w:val="2f3"/>
        <w:rPr>
          <w:lang w:eastAsia="en-US"/>
        </w:rPr>
      </w:pPr>
      <w:r w:rsidRPr="001A15D2">
        <w:rPr>
          <w:lang w:eastAsia="en-US"/>
        </w:rPr>
        <w:t>г) 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4B712CC8" w14:textId="77777777" w:rsidR="00D05417" w:rsidRPr="001A15D2" w:rsidRDefault="00D05417" w:rsidP="00134DE0">
      <w:pPr>
        <w:pStyle w:val="2f3"/>
        <w:rPr>
          <w:lang w:eastAsia="en-US"/>
        </w:rPr>
      </w:pPr>
      <w:r w:rsidRPr="001A15D2">
        <w:rPr>
          <w:lang w:eastAsia="en-US"/>
        </w:rPr>
        <w:t>д) плата за негативное воздействие на окружающую среду</w:t>
      </w:r>
      <w:r w:rsidR="00F16109">
        <w:rPr>
          <w:lang w:eastAsia="en-US"/>
        </w:rPr>
        <w:t xml:space="preserve"> </w:t>
      </w:r>
      <w:r w:rsidRPr="001A15D2">
        <w:rPr>
          <w:lang w:eastAsia="en-US"/>
        </w:rPr>
        <w:t>- рассчитывается и уплачивается на основании статьи 16 Федерального закона</w:t>
      </w:r>
      <w:r w:rsidR="00F16109">
        <w:rPr>
          <w:lang w:eastAsia="en-US"/>
        </w:rPr>
        <w:t xml:space="preserve"> </w:t>
      </w:r>
      <w:r w:rsidRPr="001A15D2">
        <w:rPr>
          <w:lang w:eastAsia="en-US"/>
        </w:rPr>
        <w:t xml:space="preserve">от 10.01.2002 </w:t>
      </w:r>
      <w:r w:rsidR="00134DE0">
        <w:rPr>
          <w:lang w:eastAsia="en-US"/>
        </w:rPr>
        <w:t>№ </w:t>
      </w:r>
      <w:r w:rsidRPr="001A15D2">
        <w:rPr>
          <w:lang w:eastAsia="en-US"/>
        </w:rPr>
        <w:t>7-ФЗ</w:t>
      </w:r>
      <w:r w:rsidR="00F16109">
        <w:rPr>
          <w:lang w:eastAsia="en-US"/>
        </w:rPr>
        <w:t xml:space="preserve"> </w:t>
      </w:r>
      <w:r w:rsidRPr="001A15D2">
        <w:rPr>
          <w:lang w:eastAsia="en-US"/>
        </w:rPr>
        <w:t>«Об охране окружающей среды»,</w:t>
      </w:r>
      <w:r w:rsidRPr="001A15D2">
        <w:rPr>
          <w:sz w:val="28"/>
          <w:szCs w:val="28"/>
          <w:lang w:eastAsia="ru-RU"/>
        </w:rPr>
        <w:t xml:space="preserve"> </w:t>
      </w:r>
      <w:r w:rsidRPr="001A15D2">
        <w:rPr>
          <w:lang w:eastAsia="en-US"/>
        </w:rPr>
        <w:t xml:space="preserve">постановления Правительства Российской Федерации от 19.11.2014 </w:t>
      </w:r>
      <w:r w:rsidR="00134DE0">
        <w:rPr>
          <w:lang w:eastAsia="en-US"/>
        </w:rPr>
        <w:t>№ </w:t>
      </w:r>
      <w:r w:rsidRPr="001A15D2">
        <w:rPr>
          <w:lang w:eastAsia="en-US"/>
        </w:rPr>
        <w:t>1219 «О коэффициентах</w:t>
      </w:r>
      <w:r w:rsidR="00F16109">
        <w:rPr>
          <w:lang w:eastAsia="en-US"/>
        </w:rPr>
        <w:t xml:space="preserve"> </w:t>
      </w:r>
      <w:r w:rsidRPr="001A15D2">
        <w:rPr>
          <w:lang w:eastAsia="en-US"/>
        </w:rPr>
        <w:t>к нормативам платы</w:t>
      </w:r>
      <w:r w:rsidR="008A06EB">
        <w:rPr>
          <w:lang w:eastAsia="en-US"/>
        </w:rPr>
        <w:t xml:space="preserve"> </w:t>
      </w:r>
      <w:r w:rsidRPr="001A15D2">
        <w:rPr>
          <w:lang w:eastAsia="en-US"/>
        </w:rPr>
        <w:t>за выбросы в атмосферный воздух загрязняющих веществ стационарными и передвижными источниками, сбросы загрязняющих веществ</w:t>
      </w:r>
      <w:r w:rsidR="00F16109">
        <w:rPr>
          <w:lang w:eastAsia="en-US"/>
        </w:rPr>
        <w:t xml:space="preserve"> </w:t>
      </w:r>
      <w:r w:rsidRPr="001A15D2">
        <w:rPr>
          <w:lang w:eastAsia="en-US"/>
        </w:rPr>
        <w:t>в поверхностные</w:t>
      </w:r>
      <w:r w:rsidR="008A06EB">
        <w:rPr>
          <w:lang w:eastAsia="en-US"/>
        </w:rPr>
        <w:t xml:space="preserve"> </w:t>
      </w:r>
      <w:r w:rsidRPr="001A15D2">
        <w:rPr>
          <w:lang w:eastAsia="en-US"/>
        </w:rPr>
        <w:t xml:space="preserve">и подземные водные объекты», постановления Правительства Российской Федерации от 28.08.1992 </w:t>
      </w:r>
      <w:r w:rsidR="00134DE0">
        <w:rPr>
          <w:lang w:eastAsia="en-US"/>
        </w:rPr>
        <w:t>№ </w:t>
      </w:r>
      <w:r w:rsidRPr="001A15D2">
        <w:rPr>
          <w:lang w:eastAsia="en-US"/>
        </w:rPr>
        <w:t>632 «Об утверждении порядка платы</w:t>
      </w:r>
      <w:r w:rsidR="00F16109">
        <w:rPr>
          <w:lang w:eastAsia="en-US"/>
        </w:rPr>
        <w:t xml:space="preserve"> </w:t>
      </w:r>
      <w:r w:rsidRPr="001A15D2">
        <w:rPr>
          <w:lang w:eastAsia="en-US"/>
        </w:rPr>
        <w:t>и ее предельных размеров за загрязнение окружающей природной среды, размещение отходов, другие виды вредного воздействия».</w:t>
      </w:r>
      <w:r w:rsidR="00F16109">
        <w:rPr>
          <w:lang w:eastAsia="en-US"/>
        </w:rPr>
        <w:t xml:space="preserve"> </w:t>
      </w:r>
    </w:p>
    <w:p w14:paraId="4FCFCEF2" w14:textId="77777777" w:rsidR="00D05417" w:rsidRPr="001A15D2" w:rsidRDefault="00D05417" w:rsidP="00134DE0">
      <w:pPr>
        <w:pStyle w:val="2f3"/>
        <w:rPr>
          <w:lang w:eastAsia="en-US"/>
        </w:rPr>
      </w:pPr>
      <w:r w:rsidRPr="001A15D2">
        <w:rPr>
          <w:lang w:eastAsia="en-US"/>
        </w:rPr>
        <w:lastRenderedPageBreak/>
        <w:t xml:space="preserve">е) государственная пошлина - порядок исчисления, уплаты налога определен главой 25.3 НК РФ (часть вторая). </w:t>
      </w:r>
    </w:p>
    <w:p w14:paraId="7242EF08" w14:textId="77777777" w:rsidR="00D05417" w:rsidRPr="001A15D2" w:rsidRDefault="00D05417" w:rsidP="00134DE0">
      <w:pPr>
        <w:pStyle w:val="2f3"/>
      </w:pPr>
      <w:r w:rsidRPr="001A15D2">
        <w:t>Состав расходов по данной статье приведен в следующей таблице.</w:t>
      </w:r>
    </w:p>
    <w:tbl>
      <w:tblPr>
        <w:tblW w:w="5000" w:type="pct"/>
        <w:tblLook w:val="04A0" w:firstRow="1" w:lastRow="0" w:firstColumn="1" w:lastColumn="0" w:noHBand="0" w:noVBand="1"/>
      </w:tblPr>
      <w:tblGrid>
        <w:gridCol w:w="764"/>
        <w:gridCol w:w="2287"/>
        <w:gridCol w:w="1438"/>
        <w:gridCol w:w="1438"/>
        <w:gridCol w:w="1018"/>
        <w:gridCol w:w="1429"/>
        <w:gridCol w:w="970"/>
      </w:tblGrid>
      <w:tr w:rsidR="00D05417" w:rsidRPr="00134DE0" w14:paraId="6E63CA6E" w14:textId="77777777" w:rsidTr="00134DE0">
        <w:trPr>
          <w:trHeight w:val="240"/>
        </w:trPr>
        <w:tc>
          <w:tcPr>
            <w:tcW w:w="4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CD8ECF0" w14:textId="77777777" w:rsidR="00D05417" w:rsidRPr="00134DE0" w:rsidRDefault="00134DE0"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 </w:t>
            </w:r>
            <w:r w:rsidR="00D05417" w:rsidRPr="00134DE0">
              <w:rPr>
                <w:rFonts w:ascii="Myriad Pro" w:hAnsi="Myriad Pro"/>
                <w:color w:val="FFFFFF"/>
                <w:sz w:val="20"/>
                <w:szCs w:val="20"/>
                <w:lang w:eastAsia="ru-RU"/>
              </w:rPr>
              <w:t>п/п</w:t>
            </w:r>
          </w:p>
        </w:tc>
        <w:tc>
          <w:tcPr>
            <w:tcW w:w="12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9065D5E"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Наименование</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438E978"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2016</w:t>
            </w:r>
          </w:p>
        </w:tc>
        <w:tc>
          <w:tcPr>
            <w:tcW w:w="7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6616010"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2018</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0AEF385"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2018</w:t>
            </w:r>
          </w:p>
        </w:tc>
        <w:tc>
          <w:tcPr>
            <w:tcW w:w="5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C10783"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ТБР</w:t>
            </w:r>
            <w:r w:rsidR="00F16109" w:rsidRPr="00134DE0">
              <w:rPr>
                <w:rFonts w:ascii="Myriad Pro" w:hAnsi="Myriad Pro"/>
                <w:color w:val="FFFFFF"/>
                <w:sz w:val="20"/>
                <w:szCs w:val="20"/>
                <w:lang w:eastAsia="ru-RU"/>
              </w:rPr>
              <w:t xml:space="preserve"> </w:t>
            </w:r>
            <w:r w:rsidRPr="00134DE0">
              <w:rPr>
                <w:rFonts w:ascii="Myriad Pro" w:hAnsi="Myriad Pro"/>
                <w:color w:val="FFFFFF"/>
                <w:sz w:val="20"/>
                <w:szCs w:val="20"/>
                <w:lang w:eastAsia="ru-RU"/>
              </w:rPr>
              <w:t>/ Предложение</w:t>
            </w:r>
          </w:p>
        </w:tc>
        <w:tc>
          <w:tcPr>
            <w:tcW w:w="5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24A1066"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ТБР</w:t>
            </w:r>
            <w:r w:rsidR="00F16109" w:rsidRPr="00134DE0">
              <w:rPr>
                <w:rFonts w:ascii="Myriad Pro" w:hAnsi="Myriad Pro"/>
                <w:color w:val="FFFFFF"/>
                <w:sz w:val="20"/>
                <w:szCs w:val="20"/>
                <w:lang w:eastAsia="ru-RU"/>
              </w:rPr>
              <w:t xml:space="preserve"> </w:t>
            </w:r>
            <w:r w:rsidRPr="00134DE0">
              <w:rPr>
                <w:rFonts w:ascii="Myriad Pro" w:hAnsi="Myriad Pro"/>
                <w:color w:val="FFFFFF"/>
                <w:sz w:val="20"/>
                <w:szCs w:val="20"/>
                <w:lang w:eastAsia="ru-RU"/>
              </w:rPr>
              <w:t>/ Факт, %</w:t>
            </w:r>
          </w:p>
        </w:tc>
      </w:tr>
      <w:tr w:rsidR="00D05417" w:rsidRPr="00134DE0" w14:paraId="6A06E6D7" w14:textId="77777777" w:rsidTr="00134DE0">
        <w:trPr>
          <w:trHeight w:val="1200"/>
        </w:trPr>
        <w:tc>
          <w:tcPr>
            <w:tcW w:w="4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59D2B5" w14:textId="77777777" w:rsidR="00D05417" w:rsidRPr="00134DE0" w:rsidRDefault="00D05417" w:rsidP="00F6562E">
            <w:pPr>
              <w:rPr>
                <w:rFonts w:ascii="Myriad Pro" w:hAnsi="Myriad Pro"/>
                <w:color w:val="FFFFFF"/>
                <w:sz w:val="20"/>
                <w:szCs w:val="20"/>
                <w:lang w:eastAsia="ru-RU"/>
              </w:rPr>
            </w:pPr>
          </w:p>
        </w:tc>
        <w:tc>
          <w:tcPr>
            <w:tcW w:w="12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1F50DCB" w14:textId="77777777" w:rsidR="00D05417" w:rsidRPr="00134DE0" w:rsidRDefault="00D05417" w:rsidP="00F6562E">
            <w:pPr>
              <w:rPr>
                <w:rFonts w:ascii="Myriad Pro" w:hAnsi="Myriad Pro"/>
                <w:color w:val="FFFFFF"/>
                <w:sz w:val="20"/>
                <w:szCs w:val="20"/>
                <w:lang w:eastAsia="ru-RU"/>
              </w:rPr>
            </w:pP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11F0CC0" w14:textId="158EE9CC"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 xml:space="preserve">Факт по данным филиала </w:t>
            </w:r>
            <w:r w:rsidR="00801C45">
              <w:rPr>
                <w:rFonts w:ascii="Myriad Pro" w:hAnsi="Myriad Pro"/>
                <w:color w:val="FFFFFF"/>
                <w:sz w:val="20"/>
                <w:szCs w:val="20"/>
                <w:lang w:eastAsia="ru-RU"/>
              </w:rPr>
              <w:t>ПАО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МРСК Сибири</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 xml:space="preserve"> -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Омскэнерго</w:t>
            </w:r>
            <w:r w:rsidR="00C73CA2">
              <w:rPr>
                <w:rFonts w:ascii="Myriad Pro" w:hAnsi="Myriad Pro"/>
                <w:color w:val="FFFFFF"/>
                <w:sz w:val="20"/>
                <w:szCs w:val="20"/>
                <w:lang w:eastAsia="ru-RU"/>
              </w:rPr>
              <w:t>»</w:t>
            </w:r>
          </w:p>
        </w:tc>
        <w:tc>
          <w:tcPr>
            <w:tcW w:w="7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F38D9B8" w14:textId="2C6D2D00"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 xml:space="preserve">Предложение филиала </w:t>
            </w:r>
            <w:r w:rsidR="00801C45">
              <w:rPr>
                <w:rFonts w:ascii="Myriad Pro" w:hAnsi="Myriad Pro"/>
                <w:color w:val="FFFFFF"/>
                <w:sz w:val="20"/>
                <w:szCs w:val="20"/>
                <w:lang w:eastAsia="ru-RU"/>
              </w:rPr>
              <w:t>ПАО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МРСК Сибири</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 xml:space="preserve"> - </w:t>
            </w:r>
            <w:r w:rsidR="00C73CA2">
              <w:rPr>
                <w:rFonts w:ascii="Myriad Pro" w:hAnsi="Myriad Pro"/>
                <w:color w:val="FFFFFF"/>
                <w:sz w:val="20"/>
                <w:szCs w:val="20"/>
                <w:lang w:eastAsia="ru-RU"/>
              </w:rPr>
              <w:t>«</w:t>
            </w:r>
            <w:r w:rsidR="00C73CA2" w:rsidRPr="00A9312A">
              <w:rPr>
                <w:rFonts w:ascii="Myriad Pro" w:hAnsi="Myriad Pro"/>
                <w:color w:val="FFFFFF"/>
                <w:sz w:val="20"/>
                <w:szCs w:val="20"/>
                <w:lang w:eastAsia="ru-RU"/>
              </w:rPr>
              <w:t>Омскэнерго</w:t>
            </w:r>
            <w:r w:rsidR="00C73CA2">
              <w:rPr>
                <w:rFonts w:ascii="Myriad Pro" w:hAnsi="Myriad Pro"/>
                <w:color w:val="FFFFFF"/>
                <w:sz w:val="20"/>
                <w:szCs w:val="20"/>
                <w:lang w:eastAsia="ru-RU"/>
              </w:rPr>
              <w:t>»</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3055BFB"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 xml:space="preserve">ТБР, </w:t>
            </w:r>
          </w:p>
        </w:tc>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FA69B01" w14:textId="77777777" w:rsidR="00D05417" w:rsidRPr="00134DE0" w:rsidRDefault="00D05417" w:rsidP="00F6562E">
            <w:pPr>
              <w:rPr>
                <w:rFonts w:ascii="Myriad Pro" w:hAnsi="Myriad Pro"/>
                <w:color w:val="FFFFFF"/>
                <w:sz w:val="20"/>
                <w:szCs w:val="20"/>
                <w:lang w:eastAsia="ru-RU"/>
              </w:rPr>
            </w:pPr>
          </w:p>
        </w:tc>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9541B8" w14:textId="77777777" w:rsidR="00D05417" w:rsidRPr="00134DE0" w:rsidRDefault="00D05417" w:rsidP="00F6562E">
            <w:pPr>
              <w:rPr>
                <w:rFonts w:ascii="Myriad Pro" w:hAnsi="Myriad Pro"/>
                <w:color w:val="FFFFFF"/>
                <w:sz w:val="20"/>
                <w:szCs w:val="20"/>
                <w:lang w:eastAsia="ru-RU"/>
              </w:rPr>
            </w:pPr>
          </w:p>
        </w:tc>
      </w:tr>
      <w:tr w:rsidR="00D05417" w:rsidRPr="00134DE0" w14:paraId="49038562" w14:textId="77777777" w:rsidTr="00134DE0">
        <w:trPr>
          <w:trHeight w:val="240"/>
        </w:trPr>
        <w:tc>
          <w:tcPr>
            <w:tcW w:w="4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D2AC62" w14:textId="77777777" w:rsidR="00D05417" w:rsidRPr="00134DE0" w:rsidRDefault="00D05417" w:rsidP="00F6562E">
            <w:pPr>
              <w:rPr>
                <w:rFonts w:ascii="Myriad Pro" w:hAnsi="Myriad Pro"/>
                <w:color w:val="FFFFFF"/>
                <w:sz w:val="20"/>
                <w:szCs w:val="20"/>
                <w:lang w:eastAsia="ru-RU"/>
              </w:rPr>
            </w:pPr>
          </w:p>
        </w:tc>
        <w:tc>
          <w:tcPr>
            <w:tcW w:w="12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E2C031F" w14:textId="77777777" w:rsidR="00D05417" w:rsidRPr="00134DE0" w:rsidRDefault="00D05417" w:rsidP="00F6562E">
            <w:pPr>
              <w:rPr>
                <w:rFonts w:ascii="Myriad Pro" w:hAnsi="Myriad Pro"/>
                <w:color w:val="FFFFFF"/>
                <w:sz w:val="20"/>
                <w:szCs w:val="20"/>
                <w:lang w:eastAsia="ru-RU"/>
              </w:rPr>
            </w:pP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98075BC"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тыс. руб.</w:t>
            </w:r>
          </w:p>
        </w:tc>
        <w:tc>
          <w:tcPr>
            <w:tcW w:w="7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0316CFC"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тыс. руб.</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32EE886"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тыс. руб.</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9B2297"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F8AC064"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w:t>
            </w:r>
          </w:p>
        </w:tc>
      </w:tr>
      <w:tr w:rsidR="00D05417" w:rsidRPr="00134DE0" w14:paraId="7BF6BAF4" w14:textId="77777777" w:rsidTr="00134DE0">
        <w:trPr>
          <w:trHeight w:val="480"/>
        </w:trPr>
        <w:tc>
          <w:tcPr>
            <w:tcW w:w="474"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2720DE44"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w:t>
            </w:r>
          </w:p>
        </w:tc>
        <w:tc>
          <w:tcPr>
            <w:tcW w:w="1289"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2FB8C21" w14:textId="77777777" w:rsidR="00D05417" w:rsidRPr="00134DE0" w:rsidRDefault="00D05417" w:rsidP="00F6562E">
            <w:pPr>
              <w:rPr>
                <w:rFonts w:ascii="Myriad Pro" w:hAnsi="Myriad Pro"/>
                <w:color w:val="000000"/>
                <w:sz w:val="20"/>
                <w:szCs w:val="20"/>
                <w:lang w:eastAsia="ru-RU"/>
              </w:rPr>
            </w:pPr>
            <w:r w:rsidRPr="00134DE0">
              <w:rPr>
                <w:rFonts w:ascii="Myriad Pro" w:hAnsi="Myriad Pro"/>
                <w:color w:val="000000"/>
                <w:sz w:val="20"/>
                <w:szCs w:val="20"/>
                <w:lang w:eastAsia="ru-RU"/>
              </w:rPr>
              <w:t>Налоги (без учета налога на прибыль), всего, в том числе:</w:t>
            </w:r>
          </w:p>
        </w:tc>
        <w:tc>
          <w:tcPr>
            <w:tcW w:w="726"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773B9504"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rPr>
              <w:t>61 539,60</w:t>
            </w:r>
          </w:p>
        </w:tc>
        <w:tc>
          <w:tcPr>
            <w:tcW w:w="721"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43D0C226"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rPr>
              <w:t>121 695,50</w:t>
            </w:r>
          </w:p>
        </w:tc>
        <w:tc>
          <w:tcPr>
            <w:tcW w:w="597"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3AB503D9"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rPr>
              <w:t>92 919,77</w:t>
            </w:r>
          </w:p>
        </w:tc>
        <w:tc>
          <w:tcPr>
            <w:tcW w:w="597"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4D615FB7"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rPr>
              <w:t>76,35</w:t>
            </w:r>
          </w:p>
        </w:tc>
        <w:tc>
          <w:tcPr>
            <w:tcW w:w="597"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2BA1DF0D"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rPr>
              <w:t>150,99</w:t>
            </w:r>
          </w:p>
        </w:tc>
      </w:tr>
      <w:tr w:rsidR="00D05417" w:rsidRPr="00134DE0" w14:paraId="0BBEB3BE" w14:textId="77777777" w:rsidTr="00134DE0">
        <w:trPr>
          <w:trHeight w:val="240"/>
        </w:trPr>
        <w:tc>
          <w:tcPr>
            <w:tcW w:w="474" w:type="pct"/>
            <w:tcBorders>
              <w:top w:val="nil"/>
              <w:left w:val="single" w:sz="4" w:space="0" w:color="auto"/>
              <w:bottom w:val="single" w:sz="4" w:space="0" w:color="auto"/>
              <w:right w:val="single" w:sz="4" w:space="0" w:color="auto"/>
            </w:tcBorders>
            <w:shd w:val="clear" w:color="000000" w:fill="FFFFFF"/>
            <w:noWrap/>
            <w:vAlign w:val="center"/>
            <w:hideMark/>
          </w:tcPr>
          <w:p w14:paraId="436F1C8D"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1.1.</w:t>
            </w:r>
          </w:p>
        </w:tc>
        <w:tc>
          <w:tcPr>
            <w:tcW w:w="1289" w:type="pct"/>
            <w:tcBorders>
              <w:top w:val="nil"/>
              <w:left w:val="nil"/>
              <w:bottom w:val="single" w:sz="4" w:space="0" w:color="auto"/>
              <w:right w:val="single" w:sz="4" w:space="0" w:color="auto"/>
            </w:tcBorders>
            <w:shd w:val="clear" w:color="000000" w:fill="FFFFFF"/>
            <w:vAlign w:val="center"/>
            <w:hideMark/>
          </w:tcPr>
          <w:p w14:paraId="18A71515" w14:textId="77777777" w:rsidR="00D05417" w:rsidRPr="00134DE0" w:rsidRDefault="00D05417" w:rsidP="00F6562E">
            <w:pPr>
              <w:rPr>
                <w:rFonts w:ascii="Myriad Pro" w:hAnsi="Myriad Pro"/>
                <w:color w:val="000000"/>
                <w:sz w:val="20"/>
                <w:szCs w:val="20"/>
                <w:lang w:eastAsia="ru-RU"/>
              </w:rPr>
            </w:pPr>
            <w:r w:rsidRPr="00134DE0">
              <w:rPr>
                <w:rFonts w:ascii="Myriad Pro" w:hAnsi="Myriad Pro"/>
                <w:color w:val="000000"/>
                <w:sz w:val="20"/>
                <w:szCs w:val="20"/>
                <w:lang w:eastAsia="ru-RU"/>
              </w:rPr>
              <w:t>Плата за землю</w:t>
            </w:r>
          </w:p>
        </w:tc>
        <w:tc>
          <w:tcPr>
            <w:tcW w:w="726" w:type="pct"/>
            <w:tcBorders>
              <w:top w:val="nil"/>
              <w:left w:val="nil"/>
              <w:bottom w:val="single" w:sz="4" w:space="0" w:color="auto"/>
              <w:right w:val="single" w:sz="4" w:space="0" w:color="auto"/>
            </w:tcBorders>
            <w:shd w:val="clear" w:color="000000" w:fill="FFFFFF"/>
            <w:noWrap/>
            <w:vAlign w:val="center"/>
          </w:tcPr>
          <w:p w14:paraId="5CE08185"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rPr>
              <w:t>2 027,90</w:t>
            </w:r>
          </w:p>
        </w:tc>
        <w:tc>
          <w:tcPr>
            <w:tcW w:w="721" w:type="pct"/>
            <w:tcBorders>
              <w:top w:val="nil"/>
              <w:left w:val="nil"/>
              <w:bottom w:val="single" w:sz="4" w:space="0" w:color="auto"/>
              <w:right w:val="single" w:sz="4" w:space="0" w:color="auto"/>
            </w:tcBorders>
            <w:shd w:val="clear" w:color="000000" w:fill="FFFFFF"/>
            <w:noWrap/>
            <w:vAlign w:val="center"/>
          </w:tcPr>
          <w:p w14:paraId="2BD5C2AE"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rPr>
              <w:t>2 874,70</w:t>
            </w:r>
          </w:p>
        </w:tc>
        <w:tc>
          <w:tcPr>
            <w:tcW w:w="597" w:type="pct"/>
            <w:tcBorders>
              <w:top w:val="nil"/>
              <w:left w:val="nil"/>
              <w:bottom w:val="single" w:sz="4" w:space="0" w:color="auto"/>
              <w:right w:val="single" w:sz="4" w:space="0" w:color="auto"/>
            </w:tcBorders>
            <w:shd w:val="clear" w:color="000000" w:fill="FFFFFF"/>
            <w:noWrap/>
            <w:vAlign w:val="center"/>
          </w:tcPr>
          <w:p w14:paraId="429A4E40"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rPr>
              <w:t>2 027,93</w:t>
            </w:r>
          </w:p>
        </w:tc>
        <w:tc>
          <w:tcPr>
            <w:tcW w:w="597" w:type="pct"/>
            <w:tcBorders>
              <w:top w:val="nil"/>
              <w:left w:val="nil"/>
              <w:bottom w:val="single" w:sz="4" w:space="0" w:color="auto"/>
              <w:right w:val="single" w:sz="4" w:space="0" w:color="auto"/>
            </w:tcBorders>
            <w:shd w:val="clear" w:color="000000" w:fill="FFFFFF"/>
            <w:noWrap/>
            <w:vAlign w:val="center"/>
          </w:tcPr>
          <w:p w14:paraId="34B8BA34"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rPr>
              <w:t>70,54</w:t>
            </w:r>
          </w:p>
        </w:tc>
        <w:tc>
          <w:tcPr>
            <w:tcW w:w="597" w:type="pct"/>
            <w:tcBorders>
              <w:top w:val="nil"/>
              <w:left w:val="nil"/>
              <w:bottom w:val="single" w:sz="4" w:space="0" w:color="auto"/>
              <w:right w:val="single" w:sz="4" w:space="0" w:color="auto"/>
            </w:tcBorders>
            <w:shd w:val="clear" w:color="000000" w:fill="FFFFFF"/>
            <w:noWrap/>
            <w:vAlign w:val="center"/>
          </w:tcPr>
          <w:p w14:paraId="2DCC2546"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rPr>
              <w:t>100,00</w:t>
            </w:r>
          </w:p>
        </w:tc>
      </w:tr>
      <w:tr w:rsidR="00D05417" w:rsidRPr="00134DE0" w14:paraId="3192DB16" w14:textId="77777777" w:rsidTr="00134DE0">
        <w:trPr>
          <w:trHeight w:val="240"/>
        </w:trPr>
        <w:tc>
          <w:tcPr>
            <w:tcW w:w="474" w:type="pct"/>
            <w:tcBorders>
              <w:top w:val="nil"/>
              <w:left w:val="single" w:sz="4" w:space="0" w:color="auto"/>
              <w:bottom w:val="single" w:sz="4" w:space="0" w:color="auto"/>
              <w:right w:val="single" w:sz="4" w:space="0" w:color="auto"/>
            </w:tcBorders>
            <w:shd w:val="clear" w:color="000000" w:fill="FFFFFF"/>
            <w:noWrap/>
            <w:vAlign w:val="center"/>
            <w:hideMark/>
          </w:tcPr>
          <w:p w14:paraId="2E02342D"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1.2.</w:t>
            </w:r>
          </w:p>
        </w:tc>
        <w:tc>
          <w:tcPr>
            <w:tcW w:w="1289" w:type="pct"/>
            <w:tcBorders>
              <w:top w:val="nil"/>
              <w:left w:val="nil"/>
              <w:bottom w:val="single" w:sz="4" w:space="0" w:color="auto"/>
              <w:right w:val="single" w:sz="4" w:space="0" w:color="auto"/>
            </w:tcBorders>
            <w:shd w:val="clear" w:color="000000" w:fill="FFFFFF"/>
            <w:vAlign w:val="center"/>
            <w:hideMark/>
          </w:tcPr>
          <w:p w14:paraId="25986603" w14:textId="77777777" w:rsidR="00D05417" w:rsidRPr="00134DE0" w:rsidRDefault="00D05417" w:rsidP="00F6562E">
            <w:pPr>
              <w:rPr>
                <w:rFonts w:ascii="Myriad Pro" w:hAnsi="Myriad Pro"/>
                <w:color w:val="000000"/>
                <w:sz w:val="20"/>
                <w:szCs w:val="20"/>
                <w:lang w:eastAsia="ru-RU"/>
              </w:rPr>
            </w:pPr>
            <w:r w:rsidRPr="00134DE0">
              <w:rPr>
                <w:rFonts w:ascii="Myriad Pro" w:hAnsi="Myriad Pro"/>
                <w:color w:val="000000"/>
                <w:sz w:val="20"/>
                <w:szCs w:val="20"/>
                <w:lang w:eastAsia="ru-RU"/>
              </w:rPr>
              <w:t>Налог на имущество</w:t>
            </w:r>
          </w:p>
        </w:tc>
        <w:tc>
          <w:tcPr>
            <w:tcW w:w="726" w:type="pct"/>
            <w:tcBorders>
              <w:top w:val="nil"/>
              <w:left w:val="nil"/>
              <w:bottom w:val="single" w:sz="4" w:space="0" w:color="auto"/>
              <w:right w:val="single" w:sz="4" w:space="0" w:color="auto"/>
            </w:tcBorders>
            <w:shd w:val="clear" w:color="000000" w:fill="FFFFFF"/>
            <w:noWrap/>
            <w:vAlign w:val="center"/>
          </w:tcPr>
          <w:p w14:paraId="628E3563"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rPr>
              <w:t>57 653,60</w:t>
            </w:r>
          </w:p>
        </w:tc>
        <w:tc>
          <w:tcPr>
            <w:tcW w:w="721" w:type="pct"/>
            <w:tcBorders>
              <w:top w:val="nil"/>
              <w:left w:val="nil"/>
              <w:bottom w:val="single" w:sz="4" w:space="0" w:color="auto"/>
              <w:right w:val="single" w:sz="4" w:space="0" w:color="auto"/>
            </w:tcBorders>
            <w:shd w:val="clear" w:color="000000" w:fill="FFFFFF"/>
            <w:noWrap/>
            <w:vAlign w:val="center"/>
          </w:tcPr>
          <w:p w14:paraId="04A30EEE"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rPr>
              <w:t>116 960,00</w:t>
            </w:r>
          </w:p>
        </w:tc>
        <w:tc>
          <w:tcPr>
            <w:tcW w:w="597" w:type="pct"/>
            <w:tcBorders>
              <w:top w:val="nil"/>
              <w:left w:val="nil"/>
              <w:bottom w:val="single" w:sz="4" w:space="0" w:color="auto"/>
              <w:right w:val="single" w:sz="4" w:space="0" w:color="auto"/>
            </w:tcBorders>
            <w:shd w:val="clear" w:color="000000" w:fill="FFFFFF"/>
            <w:noWrap/>
            <w:vAlign w:val="center"/>
          </w:tcPr>
          <w:p w14:paraId="7E806C84"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rPr>
              <w:t>89 033,70</w:t>
            </w:r>
          </w:p>
        </w:tc>
        <w:tc>
          <w:tcPr>
            <w:tcW w:w="597" w:type="pct"/>
            <w:tcBorders>
              <w:top w:val="nil"/>
              <w:left w:val="nil"/>
              <w:bottom w:val="single" w:sz="4" w:space="0" w:color="auto"/>
              <w:right w:val="single" w:sz="4" w:space="0" w:color="auto"/>
            </w:tcBorders>
            <w:shd w:val="clear" w:color="000000" w:fill="FFFFFF"/>
            <w:noWrap/>
            <w:vAlign w:val="center"/>
          </w:tcPr>
          <w:p w14:paraId="1FCFFCAA"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rPr>
              <w:t>76,12</w:t>
            </w:r>
          </w:p>
        </w:tc>
        <w:tc>
          <w:tcPr>
            <w:tcW w:w="597" w:type="pct"/>
            <w:tcBorders>
              <w:top w:val="nil"/>
              <w:left w:val="nil"/>
              <w:bottom w:val="single" w:sz="4" w:space="0" w:color="auto"/>
              <w:right w:val="single" w:sz="4" w:space="0" w:color="auto"/>
            </w:tcBorders>
            <w:shd w:val="clear" w:color="000000" w:fill="FFFFFF"/>
            <w:noWrap/>
            <w:vAlign w:val="center"/>
          </w:tcPr>
          <w:p w14:paraId="091CD137"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rPr>
              <w:t>154,43</w:t>
            </w:r>
          </w:p>
        </w:tc>
      </w:tr>
      <w:tr w:rsidR="00D05417" w:rsidRPr="00134DE0" w14:paraId="4073FF1B" w14:textId="77777777" w:rsidTr="00134DE0">
        <w:trPr>
          <w:trHeight w:val="240"/>
        </w:trPr>
        <w:tc>
          <w:tcPr>
            <w:tcW w:w="47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EBA5FE"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1.3.</w:t>
            </w:r>
          </w:p>
        </w:tc>
        <w:tc>
          <w:tcPr>
            <w:tcW w:w="1289" w:type="pct"/>
            <w:tcBorders>
              <w:top w:val="single" w:sz="4" w:space="0" w:color="auto"/>
              <w:left w:val="nil"/>
              <w:bottom w:val="single" w:sz="4" w:space="0" w:color="auto"/>
              <w:right w:val="single" w:sz="4" w:space="0" w:color="auto"/>
            </w:tcBorders>
            <w:shd w:val="clear" w:color="000000" w:fill="FFFFFF"/>
            <w:vAlign w:val="center"/>
            <w:hideMark/>
          </w:tcPr>
          <w:p w14:paraId="104BFAA9" w14:textId="77777777" w:rsidR="00D05417" w:rsidRPr="00134DE0" w:rsidRDefault="00D05417" w:rsidP="00F6562E">
            <w:pPr>
              <w:rPr>
                <w:rFonts w:ascii="Myriad Pro" w:hAnsi="Myriad Pro"/>
                <w:color w:val="000000"/>
                <w:sz w:val="20"/>
                <w:szCs w:val="20"/>
                <w:lang w:eastAsia="ru-RU"/>
              </w:rPr>
            </w:pPr>
            <w:r w:rsidRPr="00134DE0">
              <w:rPr>
                <w:rFonts w:ascii="Myriad Pro" w:hAnsi="Myriad Pro"/>
                <w:color w:val="000000"/>
                <w:sz w:val="20"/>
                <w:szCs w:val="20"/>
                <w:lang w:eastAsia="ru-RU"/>
              </w:rPr>
              <w:t>Прочие налоги и сборы</w:t>
            </w:r>
          </w:p>
        </w:tc>
        <w:tc>
          <w:tcPr>
            <w:tcW w:w="726" w:type="pct"/>
            <w:tcBorders>
              <w:top w:val="single" w:sz="4" w:space="0" w:color="auto"/>
              <w:left w:val="nil"/>
              <w:bottom w:val="single" w:sz="4" w:space="0" w:color="auto"/>
              <w:right w:val="single" w:sz="4" w:space="0" w:color="auto"/>
            </w:tcBorders>
            <w:shd w:val="clear" w:color="000000" w:fill="FFFFFF"/>
            <w:noWrap/>
            <w:vAlign w:val="center"/>
          </w:tcPr>
          <w:p w14:paraId="4DDBE2C3"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rPr>
              <w:t>1 858,10</w:t>
            </w:r>
          </w:p>
        </w:tc>
        <w:tc>
          <w:tcPr>
            <w:tcW w:w="721" w:type="pct"/>
            <w:tcBorders>
              <w:top w:val="single" w:sz="4" w:space="0" w:color="auto"/>
              <w:left w:val="nil"/>
              <w:bottom w:val="single" w:sz="4" w:space="0" w:color="auto"/>
              <w:right w:val="single" w:sz="4" w:space="0" w:color="auto"/>
            </w:tcBorders>
            <w:shd w:val="clear" w:color="000000" w:fill="FFFFFF"/>
            <w:noWrap/>
            <w:vAlign w:val="center"/>
          </w:tcPr>
          <w:p w14:paraId="0797239E"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rPr>
              <w:t>1 860,80</w:t>
            </w:r>
          </w:p>
        </w:tc>
        <w:tc>
          <w:tcPr>
            <w:tcW w:w="597" w:type="pct"/>
            <w:tcBorders>
              <w:top w:val="single" w:sz="4" w:space="0" w:color="auto"/>
              <w:left w:val="nil"/>
              <w:bottom w:val="single" w:sz="4" w:space="0" w:color="auto"/>
              <w:right w:val="single" w:sz="4" w:space="0" w:color="auto"/>
            </w:tcBorders>
            <w:shd w:val="clear" w:color="000000" w:fill="FFFFFF"/>
            <w:noWrap/>
            <w:vAlign w:val="center"/>
          </w:tcPr>
          <w:p w14:paraId="4C3E1088"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rPr>
              <w:t>1 858,14</w:t>
            </w:r>
          </w:p>
        </w:tc>
        <w:tc>
          <w:tcPr>
            <w:tcW w:w="597" w:type="pct"/>
            <w:tcBorders>
              <w:top w:val="single" w:sz="4" w:space="0" w:color="auto"/>
              <w:left w:val="nil"/>
              <w:bottom w:val="single" w:sz="4" w:space="0" w:color="auto"/>
              <w:right w:val="single" w:sz="4" w:space="0" w:color="auto"/>
            </w:tcBorders>
            <w:shd w:val="clear" w:color="000000" w:fill="FFFFFF"/>
            <w:noWrap/>
            <w:vAlign w:val="center"/>
          </w:tcPr>
          <w:p w14:paraId="040D0ABA"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rPr>
              <w:t>99,86</w:t>
            </w:r>
          </w:p>
        </w:tc>
        <w:tc>
          <w:tcPr>
            <w:tcW w:w="597" w:type="pct"/>
            <w:tcBorders>
              <w:top w:val="single" w:sz="4" w:space="0" w:color="auto"/>
              <w:left w:val="nil"/>
              <w:bottom w:val="single" w:sz="4" w:space="0" w:color="auto"/>
              <w:right w:val="single" w:sz="4" w:space="0" w:color="auto"/>
            </w:tcBorders>
            <w:shd w:val="clear" w:color="000000" w:fill="FFFFFF"/>
            <w:noWrap/>
            <w:vAlign w:val="center"/>
          </w:tcPr>
          <w:p w14:paraId="03612278"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rPr>
              <w:t>100,00</w:t>
            </w:r>
          </w:p>
        </w:tc>
      </w:tr>
    </w:tbl>
    <w:p w14:paraId="3D0E7A69" w14:textId="77777777" w:rsidR="00D05417" w:rsidRPr="001A15D2" w:rsidRDefault="00D05417" w:rsidP="00134DE0">
      <w:pPr>
        <w:pStyle w:val="2f3"/>
      </w:pPr>
    </w:p>
    <w:p w14:paraId="6F7AF28C"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ТЕРРИТОРИАЛЬНОЙ СЕТЕВОЙ ОРГАНИЗАЦИИ</w:t>
      </w:r>
    </w:p>
    <w:p w14:paraId="5AB7CDFC" w14:textId="661ED25A" w:rsidR="00D05417" w:rsidRPr="001A15D2" w:rsidRDefault="00D05417" w:rsidP="00134DE0">
      <w:pPr>
        <w:pStyle w:val="2f3"/>
      </w:pPr>
      <w:r w:rsidRPr="001A15D2">
        <w:t>Филиалом</w:t>
      </w:r>
      <w:r w:rsidR="00F16109">
        <w:t xml:space="preserve"> </w:t>
      </w:r>
      <w:r w:rsidR="00801C45">
        <w:t>ПАО </w:t>
      </w:r>
      <w:r w:rsidR="00F16109">
        <w:t>«МРСК Сибири» - «Омскэнерго»</w:t>
      </w:r>
      <w:r w:rsidRPr="001A15D2">
        <w:t xml:space="preserve"> по статье на 2018 год была заявлена сумма расходов в размере 121 810,03 тыс. рублей.</w:t>
      </w:r>
    </w:p>
    <w:p w14:paraId="58661064" w14:textId="7E5983E6" w:rsidR="00D05417" w:rsidRPr="001A15D2" w:rsidRDefault="00D05417" w:rsidP="00134DE0">
      <w:pPr>
        <w:pStyle w:val="2f3"/>
      </w:pPr>
      <w:r w:rsidRPr="001A15D2">
        <w:t>В обоснование заявленной суммы расходов филиалом</w:t>
      </w:r>
      <w:r w:rsidR="00F16109">
        <w:t xml:space="preserve"> </w:t>
      </w:r>
      <w:r w:rsidR="00801C45">
        <w:t>ПАО </w:t>
      </w:r>
      <w:r w:rsidR="00F16109">
        <w:t>«МРСК Сибири» - «Омскэнерго»</w:t>
      </w:r>
      <w:r w:rsidRPr="001A15D2">
        <w:t xml:space="preserve"> были предоставлены следующие документы:</w:t>
      </w:r>
    </w:p>
    <w:p w14:paraId="5E8FAFFB" w14:textId="77777777" w:rsidR="00D05417" w:rsidRPr="001A15D2" w:rsidRDefault="00D05417" w:rsidP="00134DE0">
      <w:pPr>
        <w:pStyle w:val="3"/>
      </w:pPr>
      <w:r w:rsidRPr="001A15D2">
        <w:t>копия налоговой декларации по земельному налогу за 2016 год;</w:t>
      </w:r>
    </w:p>
    <w:p w14:paraId="495F205A" w14:textId="77777777" w:rsidR="00D05417" w:rsidRPr="001A15D2" w:rsidRDefault="00D05417" w:rsidP="00134DE0">
      <w:pPr>
        <w:pStyle w:val="3"/>
      </w:pPr>
      <w:r w:rsidRPr="001A15D2">
        <w:t>копия налоговой декларации по налогу на имущество организаций</w:t>
      </w:r>
      <w:r w:rsidR="00F16109">
        <w:t xml:space="preserve"> </w:t>
      </w:r>
      <w:r w:rsidRPr="001A15D2">
        <w:t>за 2016 год;</w:t>
      </w:r>
    </w:p>
    <w:p w14:paraId="6168F350" w14:textId="77777777" w:rsidR="00D05417" w:rsidRPr="001A15D2" w:rsidRDefault="00D05417" w:rsidP="00134DE0">
      <w:pPr>
        <w:pStyle w:val="3"/>
      </w:pPr>
      <w:r w:rsidRPr="001A15D2">
        <w:t>копия налоговой декларации по транспортному налогу за 2016 год;</w:t>
      </w:r>
    </w:p>
    <w:p w14:paraId="124B1D01" w14:textId="0B481A4D" w:rsidR="00D05417" w:rsidRPr="001A15D2" w:rsidRDefault="00D05417" w:rsidP="00134DE0">
      <w:pPr>
        <w:pStyle w:val="3"/>
      </w:pPr>
      <w:r w:rsidRPr="001A15D2">
        <w:t>расчет транспортного налога филиала</w:t>
      </w:r>
      <w:r w:rsidR="00F16109">
        <w:t xml:space="preserve"> </w:t>
      </w:r>
      <w:r w:rsidR="00801C45">
        <w:t>ПАО </w:t>
      </w:r>
      <w:r w:rsidR="00F16109">
        <w:t>«МРСК Сибири» - «Омскэнерго»</w:t>
      </w:r>
      <w:r w:rsidRPr="001A15D2">
        <w:t xml:space="preserve"> на 2018 год с приложением пояснительной записки;</w:t>
      </w:r>
    </w:p>
    <w:p w14:paraId="66A47A24" w14:textId="07B1CCFF" w:rsidR="00D05417" w:rsidRPr="001A15D2" w:rsidRDefault="00D05417" w:rsidP="00134DE0">
      <w:pPr>
        <w:pStyle w:val="3"/>
      </w:pPr>
      <w:r w:rsidRPr="001A15D2">
        <w:t>расчет налога на имущество филиала</w:t>
      </w:r>
      <w:r w:rsidR="00F16109">
        <w:t xml:space="preserve"> </w:t>
      </w:r>
      <w:r w:rsidR="00801C45">
        <w:t>ПАО </w:t>
      </w:r>
      <w:r w:rsidR="00F16109">
        <w:t>«МРСК Сибири» - «Омскэнерго»</w:t>
      </w:r>
      <w:r w:rsidRPr="001A15D2">
        <w:t xml:space="preserve"> на 2018 год с приложением пояснительной записки;</w:t>
      </w:r>
    </w:p>
    <w:p w14:paraId="4EEE9B8E" w14:textId="77777777" w:rsidR="00D05417" w:rsidRPr="001A15D2" w:rsidRDefault="00D05417" w:rsidP="00134DE0">
      <w:pPr>
        <w:pStyle w:val="3"/>
      </w:pPr>
      <w:r w:rsidRPr="001A15D2">
        <w:t>копия декларации о плате за негативное воздействие на окружающую среду за 2016 год;</w:t>
      </w:r>
    </w:p>
    <w:p w14:paraId="32D286AE" w14:textId="77777777" w:rsidR="00D05417" w:rsidRPr="001A15D2" w:rsidRDefault="00D05417" w:rsidP="00134DE0">
      <w:pPr>
        <w:pStyle w:val="3"/>
      </w:pPr>
      <w:r w:rsidRPr="001A15D2">
        <w:t>копия лицензии на право пользование недрами на Тевризском участке недр;</w:t>
      </w:r>
    </w:p>
    <w:p w14:paraId="518590DC" w14:textId="77777777" w:rsidR="00D05417" w:rsidRPr="001A15D2" w:rsidRDefault="00D05417" w:rsidP="00134DE0">
      <w:pPr>
        <w:pStyle w:val="3"/>
      </w:pPr>
      <w:r w:rsidRPr="001A15D2">
        <w:t xml:space="preserve">дополнительное соглашение к лицензии ОМС </w:t>
      </w:r>
      <w:r w:rsidR="00134DE0">
        <w:t>№ </w:t>
      </w:r>
      <w:r w:rsidRPr="001A15D2">
        <w:t>00698 ВЭ от 09.12.2008 для скв. 50-1089 на Усть – Ишимском участке недр;</w:t>
      </w:r>
    </w:p>
    <w:p w14:paraId="0C1324FC" w14:textId="77777777" w:rsidR="00D05417" w:rsidRPr="001A15D2" w:rsidRDefault="00D05417" w:rsidP="00134DE0">
      <w:pPr>
        <w:pStyle w:val="3"/>
      </w:pPr>
      <w:r w:rsidRPr="001A15D2">
        <w:lastRenderedPageBreak/>
        <w:t>копии договоров на оказание услуг: по определению выбросов</w:t>
      </w:r>
      <w:r w:rsidR="00F16109">
        <w:t xml:space="preserve"> </w:t>
      </w:r>
      <w:r w:rsidRPr="001A15D2">
        <w:t>в атмосферу от источников загрязнения; по утилизации отработанных конденсаторных батарей; по анализу почвы на нефтепродукты; по корректировке проекта ориентировочного размера санитарно-защитной зоны; по лабораторному исследованию воды, копии актов об оказании услуг за 2016 год;</w:t>
      </w:r>
    </w:p>
    <w:p w14:paraId="557EA1F3" w14:textId="77777777" w:rsidR="00D05417" w:rsidRPr="001A15D2" w:rsidRDefault="00D05417" w:rsidP="00134DE0">
      <w:pPr>
        <w:pStyle w:val="3"/>
      </w:pPr>
      <w:r w:rsidRPr="001A15D2">
        <w:t>Регистр расходов за 2016 год.</w:t>
      </w:r>
    </w:p>
    <w:p w14:paraId="7617CF46" w14:textId="77777777" w:rsidR="00D05417" w:rsidRPr="001A15D2" w:rsidRDefault="00D05417" w:rsidP="00134DE0">
      <w:pPr>
        <w:pStyle w:val="2f3"/>
      </w:pPr>
    </w:p>
    <w:p w14:paraId="0A77B522"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ОРГАНА РЕГУЛИРОВАНИЯ</w:t>
      </w:r>
    </w:p>
    <w:p w14:paraId="2D6C80D7" w14:textId="0FDA1D2E" w:rsidR="00D05417" w:rsidRPr="001A15D2" w:rsidRDefault="00D05417" w:rsidP="00134DE0">
      <w:pPr>
        <w:pStyle w:val="2f3"/>
      </w:pPr>
      <w:r w:rsidRPr="001A15D2">
        <w:t>Расходы по данной статье приняты РЭК Омской области в размере 92 919,77 тыс. руб., в том числе: плата за землю – 2 027,93 тыс. руб. (на уровне фактических расходов за 2016 год); налог на имущество – 89 033,70 тыс. руб.</w:t>
      </w:r>
      <w:r w:rsidR="00F16109">
        <w:t xml:space="preserve"> </w:t>
      </w:r>
      <w:r w:rsidRPr="001A15D2">
        <w:t>(по первоначальному предложению филиала</w:t>
      </w:r>
      <w:r w:rsidR="00F16109">
        <w:t xml:space="preserve"> </w:t>
      </w:r>
      <w:r w:rsidR="00801C45">
        <w:t>ПАО </w:t>
      </w:r>
      <w:r w:rsidR="00F16109">
        <w:t>«МРСК Сибири» - «Омскэнерго»</w:t>
      </w:r>
      <w:r w:rsidRPr="001A15D2">
        <w:t xml:space="preserve"> в соответствии со ст. 380 НК РФ); прочие налоги и сборы – 1 858,34 тыс. руб. (на уровне фактических расходов по данным бухгалтерского учета</w:t>
      </w:r>
      <w:r w:rsidR="00F16109">
        <w:t xml:space="preserve"> </w:t>
      </w:r>
      <w:r w:rsidRPr="001A15D2">
        <w:t xml:space="preserve">за 2016 год). </w:t>
      </w:r>
    </w:p>
    <w:p w14:paraId="36978761" w14:textId="79827C8B" w:rsidR="00D05417" w:rsidRPr="001A15D2" w:rsidRDefault="00D05417" w:rsidP="00134DE0">
      <w:pPr>
        <w:pStyle w:val="2f3"/>
      </w:pPr>
      <w:r w:rsidRPr="001A15D2">
        <w:t>Не принято предложение филиала</w:t>
      </w:r>
      <w:r w:rsidR="00F16109">
        <w:t xml:space="preserve"> </w:t>
      </w:r>
      <w:r w:rsidR="00801C45">
        <w:t>ПАО </w:t>
      </w:r>
      <w:r w:rsidR="00F16109">
        <w:t xml:space="preserve">«МРСК Сибири» - «Омскэнерго» </w:t>
      </w:r>
      <w:r w:rsidRPr="001A15D2">
        <w:t>в размере 28 890,26 тыс. руб. в результате принятия величины налогов</w:t>
      </w:r>
      <w:r w:rsidR="00F16109">
        <w:t xml:space="preserve"> </w:t>
      </w:r>
      <w:r w:rsidRPr="001A15D2">
        <w:t>с фактическими данными за 2016 год и исключения из расчетов налога</w:t>
      </w:r>
      <w:r w:rsidR="00F16109">
        <w:t xml:space="preserve"> </w:t>
      </w:r>
      <w:r w:rsidRPr="001A15D2">
        <w:t>на имущества по движимому имуществу.</w:t>
      </w:r>
    </w:p>
    <w:p w14:paraId="6E3174D1" w14:textId="77777777" w:rsidR="00D05417" w:rsidRPr="001A15D2" w:rsidRDefault="00D05417" w:rsidP="00134DE0">
      <w:pPr>
        <w:pStyle w:val="2f3"/>
      </w:pPr>
    </w:p>
    <w:p w14:paraId="7A5B7B4B"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ИСПОЛНИТЕЛЯ</w:t>
      </w:r>
    </w:p>
    <w:p w14:paraId="2295F8BD" w14:textId="77777777" w:rsidR="00613B4A" w:rsidRPr="001A15D2" w:rsidRDefault="00613B4A" w:rsidP="00134DE0">
      <w:pPr>
        <w:pStyle w:val="2f3"/>
      </w:pPr>
      <w:r w:rsidRPr="001A15D2">
        <w:t xml:space="preserve">Согласно п.31 Основ ценообразования </w:t>
      </w:r>
      <w:r w:rsidR="00134DE0">
        <w:t>№ </w:t>
      </w:r>
      <w:r w:rsidRPr="001A15D2">
        <w:t>1178 при отсутствии нормативов</w:t>
      </w:r>
      <w:r w:rsidR="00F16109">
        <w:t xml:space="preserve"> </w:t>
      </w:r>
      <w:r w:rsidRPr="001A15D2">
        <w:t>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6E743450" w14:textId="77777777" w:rsidR="00613B4A" w:rsidRPr="001A15D2" w:rsidRDefault="00613B4A" w:rsidP="00134DE0">
      <w:pPr>
        <w:pStyle w:val="2f3"/>
        <w:rPr>
          <w:bCs/>
        </w:rPr>
      </w:pPr>
      <w:r w:rsidRPr="001A15D2">
        <w:t>Соответственно, при определении налогов, в том числе налога</w:t>
      </w:r>
      <w:r w:rsidR="00F16109">
        <w:t xml:space="preserve"> </w:t>
      </w:r>
      <w:r w:rsidRPr="001A15D2">
        <w:t>на имущество, регулирующий орган обязан исходить из положений Налогового кодекса и отчетных данных регулируемой организации за последний истекший период. При этом в соответствии с официальной позицией ФАС России,</w:t>
      </w:r>
      <w:r w:rsidR="00F16109">
        <w:t xml:space="preserve"> </w:t>
      </w:r>
      <w:r w:rsidRPr="001A15D2">
        <w:t xml:space="preserve">не должны учитываться плановые вводы </w:t>
      </w:r>
      <w:r w:rsidRPr="001A15D2">
        <w:rPr>
          <w:bCs/>
        </w:rPr>
        <w:t>основных средств на очередной период регулирования согласно утвержденной инвестиционной программе.</w:t>
      </w:r>
    </w:p>
    <w:p w14:paraId="7B07D01A" w14:textId="39BB894D" w:rsidR="00613B4A" w:rsidRPr="001A15D2" w:rsidRDefault="00613B4A" w:rsidP="00134DE0">
      <w:pPr>
        <w:pStyle w:val="2f3"/>
      </w:pPr>
      <w:r w:rsidRPr="001A15D2">
        <w:lastRenderedPageBreak/>
        <w:t xml:space="preserve">По результатам анализа материалов, представленных филиалом </w:t>
      </w:r>
      <w:r w:rsidR="00801C45">
        <w:t>ПАО </w:t>
      </w:r>
      <w:r w:rsidRPr="001A15D2">
        <w:t>«МРСК Сибири» - Омскэнерго» для обоснования заявляемых расходов</w:t>
      </w:r>
      <w:r w:rsidR="00F16109">
        <w:t xml:space="preserve"> </w:t>
      </w:r>
      <w:r w:rsidRPr="001A15D2">
        <w:t>по данной статье, Исполнитель отмечает следующее.</w:t>
      </w:r>
    </w:p>
    <w:p w14:paraId="75C77D23" w14:textId="0D99CDB7" w:rsidR="00613B4A" w:rsidRPr="001A15D2" w:rsidRDefault="00613B4A" w:rsidP="005550D2">
      <w:pPr>
        <w:pStyle w:val="a4"/>
        <w:numPr>
          <w:ilvl w:val="0"/>
          <w:numId w:val="8"/>
        </w:numPr>
        <w:spacing w:line="360" w:lineRule="auto"/>
        <w:ind w:left="0" w:firstLine="567"/>
        <w:jc w:val="both"/>
        <w:rPr>
          <w:rFonts w:ascii="Myriad Pro" w:hAnsi="Myriad Pro"/>
          <w:sz w:val="26"/>
          <w:szCs w:val="26"/>
          <w:lang w:eastAsia="en-US"/>
        </w:rPr>
      </w:pPr>
      <w:r w:rsidRPr="001A15D2">
        <w:rPr>
          <w:rFonts w:ascii="Myriad Pro" w:hAnsi="Myriad Pro"/>
          <w:sz w:val="26"/>
          <w:szCs w:val="26"/>
          <w:lang w:eastAsia="en-US"/>
        </w:rPr>
        <w:t>Филиалом</w:t>
      </w:r>
      <w:r w:rsidR="00F16109">
        <w:rPr>
          <w:rFonts w:ascii="Myriad Pro" w:hAnsi="Myriad Pro"/>
          <w:sz w:val="26"/>
          <w:szCs w:val="26"/>
          <w:lang w:eastAsia="en-US"/>
        </w:rPr>
        <w:t xml:space="preserve"> </w:t>
      </w:r>
      <w:r w:rsidR="00801C45">
        <w:rPr>
          <w:rFonts w:ascii="Myriad Pro" w:hAnsi="Myriad Pro"/>
          <w:sz w:val="26"/>
          <w:szCs w:val="26"/>
          <w:lang w:eastAsia="en-US"/>
        </w:rPr>
        <w:t>ПАО </w:t>
      </w:r>
      <w:r w:rsidR="00F16109">
        <w:rPr>
          <w:rFonts w:ascii="Myriad Pro" w:hAnsi="Myriad Pro"/>
          <w:sz w:val="26"/>
          <w:szCs w:val="26"/>
          <w:lang w:eastAsia="en-US"/>
        </w:rPr>
        <w:t>«МРСК Сибири» - «Омскэнерго»</w:t>
      </w:r>
      <w:r w:rsidRPr="001A15D2">
        <w:rPr>
          <w:rFonts w:ascii="Myriad Pro" w:hAnsi="Myriad Pro"/>
          <w:sz w:val="26"/>
          <w:szCs w:val="26"/>
          <w:lang w:eastAsia="en-US"/>
        </w:rPr>
        <w:t xml:space="preserve"> не представлен расчет водного налога на 201</w:t>
      </w:r>
      <w:r w:rsidR="00EA5231" w:rsidRPr="001A15D2">
        <w:rPr>
          <w:rFonts w:ascii="Myriad Pro" w:hAnsi="Myriad Pro"/>
          <w:sz w:val="26"/>
          <w:szCs w:val="26"/>
          <w:lang w:eastAsia="en-US"/>
        </w:rPr>
        <w:t>8</w:t>
      </w:r>
      <w:r w:rsidRPr="001A15D2">
        <w:rPr>
          <w:rFonts w:ascii="Myriad Pro" w:hAnsi="Myriad Pro"/>
          <w:sz w:val="26"/>
          <w:szCs w:val="26"/>
          <w:lang w:eastAsia="en-US"/>
        </w:rPr>
        <w:t xml:space="preserve"> год. </w:t>
      </w:r>
    </w:p>
    <w:p w14:paraId="0118A61F" w14:textId="77777777" w:rsidR="00613B4A" w:rsidRPr="001A15D2" w:rsidRDefault="00613B4A" w:rsidP="00134DE0">
      <w:pPr>
        <w:pStyle w:val="2f3"/>
        <w:rPr>
          <w:lang w:eastAsia="ru-RU"/>
        </w:rPr>
      </w:pPr>
      <w:r w:rsidRPr="001A15D2">
        <w:rPr>
          <w:lang w:eastAsia="ru-RU"/>
        </w:rPr>
        <w:t>В соответствии со ст. 333.9 НК РФ объектами налогообложения водным налогом, если иное не предусмотрено пунктом 2 данной статьи, признаются следующие виды пользования водными объектами:</w:t>
      </w:r>
    </w:p>
    <w:p w14:paraId="29A9B739" w14:textId="77777777" w:rsidR="00613B4A" w:rsidRPr="001A15D2" w:rsidRDefault="00613B4A" w:rsidP="00134DE0">
      <w:pPr>
        <w:pStyle w:val="2f3"/>
        <w:rPr>
          <w:lang w:eastAsia="ru-RU"/>
        </w:rPr>
      </w:pPr>
      <w:r w:rsidRPr="001A15D2">
        <w:rPr>
          <w:lang w:eastAsia="ru-RU"/>
        </w:rPr>
        <w:t>1) забор воды из водных объектов;</w:t>
      </w:r>
    </w:p>
    <w:p w14:paraId="6EE6D5E1" w14:textId="77777777" w:rsidR="00613B4A" w:rsidRPr="001A15D2" w:rsidRDefault="00613B4A" w:rsidP="00134DE0">
      <w:pPr>
        <w:pStyle w:val="2f3"/>
        <w:rPr>
          <w:lang w:eastAsia="ru-RU"/>
        </w:rPr>
      </w:pPr>
      <w:r w:rsidRPr="001A15D2">
        <w:rPr>
          <w:lang w:eastAsia="ru-RU"/>
        </w:rPr>
        <w:t>2) использование акватории водных объектов, за исключением лесосплава</w:t>
      </w:r>
      <w:r w:rsidR="00F16109">
        <w:rPr>
          <w:lang w:eastAsia="ru-RU"/>
        </w:rPr>
        <w:t xml:space="preserve"> </w:t>
      </w:r>
      <w:r w:rsidRPr="001A15D2">
        <w:rPr>
          <w:lang w:eastAsia="ru-RU"/>
        </w:rPr>
        <w:t>в плотах и кошелях;</w:t>
      </w:r>
    </w:p>
    <w:p w14:paraId="28A80BB8" w14:textId="77777777" w:rsidR="00613B4A" w:rsidRPr="001A15D2" w:rsidRDefault="00613B4A" w:rsidP="00134DE0">
      <w:pPr>
        <w:pStyle w:val="2f3"/>
        <w:rPr>
          <w:lang w:eastAsia="ru-RU"/>
        </w:rPr>
      </w:pPr>
      <w:r w:rsidRPr="001A15D2">
        <w:rPr>
          <w:lang w:eastAsia="ru-RU"/>
        </w:rPr>
        <w:t>3) использование водных объектов без забора воды для целей гидроэнергетики;</w:t>
      </w:r>
    </w:p>
    <w:p w14:paraId="51D64E29" w14:textId="77777777" w:rsidR="00613B4A" w:rsidRPr="001A15D2" w:rsidRDefault="00613B4A" w:rsidP="00134DE0">
      <w:pPr>
        <w:pStyle w:val="2f3"/>
        <w:rPr>
          <w:lang w:eastAsia="ru-RU"/>
        </w:rPr>
      </w:pPr>
      <w:r w:rsidRPr="001A15D2">
        <w:rPr>
          <w:lang w:eastAsia="ru-RU"/>
        </w:rPr>
        <w:t>4) использование водных объектов для целей сплава древесины в плотах</w:t>
      </w:r>
      <w:r w:rsidR="00F16109">
        <w:rPr>
          <w:lang w:eastAsia="ru-RU"/>
        </w:rPr>
        <w:t xml:space="preserve"> </w:t>
      </w:r>
      <w:r w:rsidRPr="001A15D2">
        <w:rPr>
          <w:lang w:eastAsia="ru-RU"/>
        </w:rPr>
        <w:t>и кошелях.</w:t>
      </w:r>
    </w:p>
    <w:p w14:paraId="25815D34" w14:textId="77777777" w:rsidR="00613B4A" w:rsidRPr="001A15D2" w:rsidRDefault="00613B4A" w:rsidP="00134DE0">
      <w:pPr>
        <w:pStyle w:val="2f3"/>
        <w:rPr>
          <w:lang w:eastAsia="ru-RU"/>
        </w:rPr>
      </w:pPr>
      <w:r w:rsidRPr="001A15D2">
        <w:rPr>
          <w:lang w:eastAsia="ru-RU"/>
        </w:rPr>
        <w:t>В соответствии со ст. 333.10 НК РФ по каждому виду водопользования, признаваемому объектом налогообложения, налоговая база определяется налогоплательщиком отдельно в отношении каждого водного объекта. При заборе воды налоговая база определяется как объем воды, забранной из водного объекта за налоговый период.</w:t>
      </w:r>
    </w:p>
    <w:p w14:paraId="6EE1535A" w14:textId="77777777" w:rsidR="00613B4A" w:rsidRPr="001A15D2" w:rsidRDefault="00613B4A" w:rsidP="00134DE0">
      <w:pPr>
        <w:pStyle w:val="2f3"/>
        <w:rPr>
          <w:lang w:eastAsia="ru-RU"/>
        </w:rPr>
      </w:pPr>
      <w:r w:rsidRPr="001A15D2">
        <w:rPr>
          <w:lang w:eastAsia="ru-RU"/>
        </w:rPr>
        <w:t>Согласно ст. 333.12 НК РФ налоговые ставки устанавливаются по бассейнам рек, озер, морей и экономическим районам по каждому виду водопользования.</w:t>
      </w:r>
    </w:p>
    <w:p w14:paraId="55479E21" w14:textId="77777777" w:rsidR="00613B4A" w:rsidRPr="001A15D2" w:rsidRDefault="00613B4A" w:rsidP="00134DE0">
      <w:pPr>
        <w:pStyle w:val="2f3"/>
        <w:rPr>
          <w:lang w:eastAsia="ru-RU"/>
        </w:rPr>
      </w:pPr>
      <w:r w:rsidRPr="001A15D2">
        <w:rPr>
          <w:lang w:eastAsia="ru-RU"/>
        </w:rPr>
        <w:t>Согласно п. 1.1 ст. 333.12 НК РФ налоговые ставки применяются в 2017 году</w:t>
      </w:r>
      <w:r w:rsidR="00F16109">
        <w:rPr>
          <w:lang w:eastAsia="ru-RU"/>
        </w:rPr>
        <w:t xml:space="preserve"> </w:t>
      </w:r>
      <w:r w:rsidRPr="001A15D2">
        <w:rPr>
          <w:lang w:eastAsia="ru-RU"/>
        </w:rPr>
        <w:t>с коэффициентом 1,</w:t>
      </w:r>
      <w:r w:rsidR="00EA5231" w:rsidRPr="001A15D2">
        <w:rPr>
          <w:lang w:eastAsia="ru-RU"/>
        </w:rPr>
        <w:t>75</w:t>
      </w:r>
      <w:r w:rsidRPr="001A15D2">
        <w:rPr>
          <w:lang w:eastAsia="ru-RU"/>
        </w:rPr>
        <w:t xml:space="preserve"> и округляются до полного рубля в соответствии с действующим порядком округления.</w:t>
      </w:r>
    </w:p>
    <w:p w14:paraId="378A2A56" w14:textId="2E35AFDA" w:rsidR="00613B4A" w:rsidRPr="001A15D2" w:rsidRDefault="00613B4A" w:rsidP="00134DE0">
      <w:pPr>
        <w:pStyle w:val="2f3"/>
        <w:rPr>
          <w:lang w:eastAsia="ru-RU"/>
        </w:rPr>
      </w:pPr>
      <w:r w:rsidRPr="001A15D2">
        <w:rPr>
          <w:lang w:eastAsia="ru-RU"/>
        </w:rPr>
        <w:t>В связи с тем, что филиалом</w:t>
      </w:r>
      <w:r w:rsidR="00F16109">
        <w:rPr>
          <w:lang w:eastAsia="ru-RU"/>
        </w:rPr>
        <w:t xml:space="preserve"> </w:t>
      </w:r>
      <w:r w:rsidR="00801C45">
        <w:rPr>
          <w:lang w:eastAsia="ru-RU"/>
        </w:rPr>
        <w:t>ПАО </w:t>
      </w:r>
      <w:r w:rsidR="00F16109">
        <w:rPr>
          <w:lang w:eastAsia="ru-RU"/>
        </w:rPr>
        <w:t xml:space="preserve">«МРСК Сибири» - «Омскэнерго» </w:t>
      </w:r>
      <w:r w:rsidRPr="001A15D2">
        <w:rPr>
          <w:lang w:eastAsia="ru-RU"/>
        </w:rPr>
        <w:t>не представлена информация о фактических объемах забора воды в 201</w:t>
      </w:r>
      <w:r w:rsidR="00EA5231" w:rsidRPr="001A15D2">
        <w:rPr>
          <w:lang w:eastAsia="ru-RU"/>
        </w:rPr>
        <w:t>6</w:t>
      </w:r>
      <w:r w:rsidRPr="001A15D2">
        <w:rPr>
          <w:lang w:eastAsia="ru-RU"/>
        </w:rPr>
        <w:t xml:space="preserve"> году,</w:t>
      </w:r>
      <w:r w:rsidR="00F16109">
        <w:rPr>
          <w:lang w:eastAsia="ru-RU"/>
        </w:rPr>
        <w:t xml:space="preserve"> </w:t>
      </w:r>
      <w:r w:rsidRPr="001A15D2">
        <w:rPr>
          <w:lang w:eastAsia="ru-RU"/>
        </w:rPr>
        <w:t>а также о планируемых на 201</w:t>
      </w:r>
      <w:r w:rsidR="00EA5231" w:rsidRPr="001A15D2">
        <w:rPr>
          <w:lang w:eastAsia="ru-RU"/>
        </w:rPr>
        <w:t>8</w:t>
      </w:r>
      <w:r w:rsidRPr="001A15D2">
        <w:rPr>
          <w:lang w:eastAsia="ru-RU"/>
        </w:rPr>
        <w:t xml:space="preserve"> год объемах забора воды из водных объектов, Исполнитель считает обоснованным учесть в НВВ филиала</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на 201</w:t>
      </w:r>
      <w:r w:rsidR="00EA5231" w:rsidRPr="001A15D2">
        <w:rPr>
          <w:lang w:eastAsia="ru-RU"/>
        </w:rPr>
        <w:t>8</w:t>
      </w:r>
      <w:r w:rsidRPr="001A15D2">
        <w:rPr>
          <w:lang w:eastAsia="ru-RU"/>
        </w:rPr>
        <w:t xml:space="preserve"> год величину водного налога в размере фактической величины в 201</w:t>
      </w:r>
      <w:r w:rsidR="00EA5231" w:rsidRPr="001A15D2">
        <w:rPr>
          <w:lang w:eastAsia="ru-RU"/>
        </w:rPr>
        <w:t>6</w:t>
      </w:r>
      <w:r w:rsidRPr="001A15D2">
        <w:rPr>
          <w:lang w:eastAsia="ru-RU"/>
        </w:rPr>
        <w:t xml:space="preserve"> году - 0,23 тыс. руб.</w:t>
      </w:r>
    </w:p>
    <w:p w14:paraId="4A86F09F" w14:textId="371C498A" w:rsidR="00613B4A" w:rsidRPr="001A15D2" w:rsidRDefault="00613B4A" w:rsidP="005550D2">
      <w:pPr>
        <w:pStyle w:val="a4"/>
        <w:numPr>
          <w:ilvl w:val="0"/>
          <w:numId w:val="8"/>
        </w:numPr>
        <w:spacing w:line="360" w:lineRule="auto"/>
        <w:ind w:left="0" w:firstLine="567"/>
        <w:jc w:val="both"/>
        <w:rPr>
          <w:rFonts w:ascii="Myriad Pro" w:hAnsi="Myriad Pro"/>
          <w:sz w:val="26"/>
          <w:szCs w:val="26"/>
          <w:lang w:eastAsia="en-US"/>
        </w:rPr>
      </w:pPr>
      <w:r w:rsidRPr="001A15D2">
        <w:rPr>
          <w:rFonts w:ascii="Myriad Pro" w:hAnsi="Myriad Pro"/>
          <w:sz w:val="26"/>
          <w:szCs w:val="26"/>
          <w:lang w:eastAsia="en-US"/>
        </w:rPr>
        <w:lastRenderedPageBreak/>
        <w:t>Филиалом</w:t>
      </w:r>
      <w:r w:rsidR="00F16109">
        <w:rPr>
          <w:rFonts w:ascii="Myriad Pro" w:hAnsi="Myriad Pro"/>
          <w:sz w:val="26"/>
          <w:szCs w:val="26"/>
          <w:lang w:eastAsia="en-US"/>
        </w:rPr>
        <w:t xml:space="preserve"> </w:t>
      </w:r>
      <w:r w:rsidR="00801C45">
        <w:rPr>
          <w:rFonts w:ascii="Myriad Pro" w:hAnsi="Myriad Pro"/>
          <w:sz w:val="26"/>
          <w:szCs w:val="26"/>
          <w:lang w:eastAsia="en-US"/>
        </w:rPr>
        <w:t>ПАО </w:t>
      </w:r>
      <w:r w:rsidR="00F16109">
        <w:rPr>
          <w:rFonts w:ascii="Myriad Pro" w:hAnsi="Myriad Pro"/>
          <w:sz w:val="26"/>
          <w:szCs w:val="26"/>
          <w:lang w:eastAsia="en-US"/>
        </w:rPr>
        <w:t>«МРСК Сибири» - «Омскэнерго»</w:t>
      </w:r>
      <w:r w:rsidRPr="001A15D2">
        <w:rPr>
          <w:rFonts w:ascii="Myriad Pro" w:hAnsi="Myriad Pro"/>
          <w:sz w:val="26"/>
          <w:szCs w:val="26"/>
          <w:lang w:eastAsia="en-US"/>
        </w:rPr>
        <w:t xml:space="preserve"> представлен расчет транспортного налога на 201</w:t>
      </w:r>
      <w:r w:rsidR="00C02F10" w:rsidRPr="001A15D2">
        <w:rPr>
          <w:rFonts w:ascii="Myriad Pro" w:hAnsi="Myriad Pro"/>
          <w:sz w:val="26"/>
          <w:szCs w:val="26"/>
          <w:lang w:eastAsia="en-US"/>
        </w:rPr>
        <w:t>8</w:t>
      </w:r>
      <w:r w:rsidRPr="001A15D2">
        <w:rPr>
          <w:rFonts w:ascii="Myriad Pro" w:hAnsi="Myriad Pro"/>
          <w:sz w:val="26"/>
          <w:szCs w:val="26"/>
          <w:lang w:eastAsia="en-US"/>
        </w:rPr>
        <w:t xml:space="preserve"> год. </w:t>
      </w:r>
    </w:p>
    <w:p w14:paraId="35C9D343" w14:textId="77777777" w:rsidR="00613B4A" w:rsidRPr="001A15D2" w:rsidRDefault="00613B4A" w:rsidP="00134DE0">
      <w:pPr>
        <w:pStyle w:val="2f3"/>
        <w:rPr>
          <w:lang w:eastAsia="ru-RU"/>
        </w:rPr>
      </w:pPr>
      <w:r w:rsidRPr="001A15D2">
        <w:rPr>
          <w:lang w:eastAsia="ru-RU"/>
        </w:rPr>
        <w:t>В соответствии с п. 1 ст. 358 НК РФ объектом налогообложения признаются автомобили, мотоциклы, мотороллеры, автобусы и другие самоходные машины</w:t>
      </w:r>
      <w:r w:rsidR="00F16109">
        <w:rPr>
          <w:lang w:eastAsia="ru-RU"/>
        </w:rPr>
        <w:t xml:space="preserve"> </w:t>
      </w:r>
      <w:r w:rsidRPr="001A15D2">
        <w:rPr>
          <w:lang w:eastAsia="ru-RU"/>
        </w:rPr>
        <w:t>и механизмы на пневматическом и гусеничном ходу, самолеты, вертолеты, теплоходы, яхты, парусные суда, катера, снегоходы, мотосани, моторные лодки, гидроциклы, несамоходные (буксируемые суда) и другие водные и воздушные транспортные средства, зарегистрированные в установленном порядке</w:t>
      </w:r>
      <w:r w:rsidR="00F16109">
        <w:rPr>
          <w:lang w:eastAsia="ru-RU"/>
        </w:rPr>
        <w:t xml:space="preserve"> </w:t>
      </w:r>
      <w:r w:rsidRPr="001A15D2">
        <w:rPr>
          <w:lang w:eastAsia="ru-RU"/>
        </w:rPr>
        <w:t>в соответствии с законодательством Российской Федерации.</w:t>
      </w:r>
    </w:p>
    <w:p w14:paraId="1ABA8077" w14:textId="77777777" w:rsidR="00613B4A" w:rsidRPr="001A15D2" w:rsidRDefault="00613B4A" w:rsidP="00134DE0">
      <w:pPr>
        <w:pStyle w:val="2f3"/>
        <w:rPr>
          <w:lang w:eastAsia="ru-RU"/>
        </w:rPr>
      </w:pPr>
      <w:r w:rsidRPr="001A15D2">
        <w:rPr>
          <w:lang w:eastAsia="ru-RU"/>
        </w:rPr>
        <w:t>Налоговые ставки устанавливаются законами субъектов Российской Федерации соответственно в зависимости от мощности двигателя, тяги реактивного двигателя или валовой вместимости транспортного средства</w:t>
      </w:r>
      <w:r w:rsidR="00F16109">
        <w:rPr>
          <w:lang w:eastAsia="ru-RU"/>
        </w:rPr>
        <w:t xml:space="preserve"> </w:t>
      </w:r>
      <w:r w:rsidRPr="001A15D2">
        <w:rPr>
          <w:lang w:eastAsia="ru-RU"/>
        </w:rPr>
        <w:t>в расчете на одну лошадиную силу мощности двигателя транспортного средства, один килограмм силы тяги реактивного двигателя, одну регистровую тонну транспортного средства или одну единицу транспортного средства и указаны</w:t>
      </w:r>
      <w:r w:rsidR="00F16109">
        <w:rPr>
          <w:lang w:eastAsia="ru-RU"/>
        </w:rPr>
        <w:t xml:space="preserve"> </w:t>
      </w:r>
      <w:r w:rsidRPr="001A15D2">
        <w:rPr>
          <w:lang w:eastAsia="ru-RU"/>
        </w:rPr>
        <w:t>в ст. 361 НК РФ.</w:t>
      </w:r>
    </w:p>
    <w:p w14:paraId="7FDF27DF" w14:textId="548859F0" w:rsidR="00C02F10" w:rsidRPr="001A15D2" w:rsidRDefault="00C02F10" w:rsidP="00134DE0">
      <w:pPr>
        <w:pStyle w:val="2f3"/>
        <w:rPr>
          <w:iCs/>
          <w:lang w:eastAsia="ru-RU"/>
        </w:rPr>
      </w:pPr>
      <w:r w:rsidRPr="001A15D2">
        <w:rPr>
          <w:iCs/>
          <w:lang w:eastAsia="ru-RU"/>
        </w:rPr>
        <w:t>Величина транспортного налога рассчитана филиалом</w:t>
      </w:r>
      <w:r w:rsidR="00F16109">
        <w:rPr>
          <w:iCs/>
          <w:lang w:eastAsia="ru-RU"/>
        </w:rPr>
        <w:t xml:space="preserve"> </w:t>
      </w:r>
      <w:r w:rsidR="00801C45">
        <w:rPr>
          <w:iCs/>
          <w:lang w:eastAsia="ru-RU"/>
        </w:rPr>
        <w:t>ПАО </w:t>
      </w:r>
      <w:r w:rsidR="00F16109">
        <w:rPr>
          <w:iCs/>
          <w:lang w:eastAsia="ru-RU"/>
        </w:rPr>
        <w:t>«МРСК Сибири» - «Омскэнерго»</w:t>
      </w:r>
      <w:r w:rsidRPr="001A15D2">
        <w:rPr>
          <w:iCs/>
          <w:lang w:eastAsia="ru-RU"/>
        </w:rPr>
        <w:t xml:space="preserve"> исходя из величины налога по каждому автотранспортному средству. При этом филиалом </w:t>
      </w:r>
      <w:r w:rsidR="00801C45">
        <w:rPr>
          <w:iCs/>
          <w:lang w:eastAsia="ru-RU"/>
        </w:rPr>
        <w:t>ПАО </w:t>
      </w:r>
      <w:r w:rsidRPr="001A15D2">
        <w:rPr>
          <w:iCs/>
          <w:lang w:eastAsia="ru-RU"/>
        </w:rPr>
        <w:t>«МРСК Сибири» «Омскэнерго» включены в расчет налога на 2018 год затраты по налогам</w:t>
      </w:r>
      <w:r w:rsidR="00F16109">
        <w:rPr>
          <w:iCs/>
          <w:lang w:eastAsia="ru-RU"/>
        </w:rPr>
        <w:t xml:space="preserve"> </w:t>
      </w:r>
      <w:r w:rsidRPr="001A15D2">
        <w:rPr>
          <w:iCs/>
          <w:lang w:eastAsia="ru-RU"/>
        </w:rPr>
        <w:t>на плановое приобретение транспортных средств в 2017-2018 годах в размере 64,04 тыс. руб. Расшифровка указанной суммы, а также документов, обосновывающих приобретение транспортных средств не представлено. Исполнитель считает экономически обоснованной сумму транспортного налога на 2018 год в размере 1 557,89 тыс. руб. согласно расчету филиала</w:t>
      </w:r>
      <w:r w:rsidR="00F16109">
        <w:rPr>
          <w:iCs/>
          <w:lang w:eastAsia="ru-RU"/>
        </w:rPr>
        <w:t xml:space="preserve"> </w:t>
      </w:r>
      <w:r w:rsidR="00801C45">
        <w:rPr>
          <w:iCs/>
          <w:lang w:eastAsia="ru-RU"/>
        </w:rPr>
        <w:t>ПАО </w:t>
      </w:r>
      <w:r w:rsidR="00F16109">
        <w:rPr>
          <w:iCs/>
          <w:lang w:eastAsia="ru-RU"/>
        </w:rPr>
        <w:t>«МРСК Сибири» - «Омскэнерго»</w:t>
      </w:r>
      <w:r w:rsidRPr="001A15D2">
        <w:rPr>
          <w:iCs/>
          <w:lang w:eastAsia="ru-RU"/>
        </w:rPr>
        <w:t xml:space="preserve"> (без учета налога</w:t>
      </w:r>
      <w:r w:rsidR="00F16109">
        <w:rPr>
          <w:iCs/>
          <w:lang w:eastAsia="ru-RU"/>
        </w:rPr>
        <w:t xml:space="preserve"> </w:t>
      </w:r>
      <w:r w:rsidRPr="001A15D2">
        <w:rPr>
          <w:iCs/>
          <w:lang w:eastAsia="ru-RU"/>
        </w:rPr>
        <w:t>на плановое приобретение транспортных средств). С учетом доли отнесения на деятельность по оказанию услуг по передаче электрической энергии в размере 0,918 (по факту 2016 года) величина транспортного налога составит 1 430,14 тыс. руб.</w:t>
      </w:r>
    </w:p>
    <w:p w14:paraId="2F09A3A1" w14:textId="2922BCC5" w:rsidR="00613B4A" w:rsidRPr="001A15D2" w:rsidRDefault="00613B4A" w:rsidP="005550D2">
      <w:pPr>
        <w:pStyle w:val="a4"/>
        <w:numPr>
          <w:ilvl w:val="0"/>
          <w:numId w:val="8"/>
        </w:numPr>
        <w:spacing w:line="360" w:lineRule="auto"/>
        <w:ind w:left="0" w:firstLine="567"/>
        <w:jc w:val="both"/>
        <w:rPr>
          <w:rFonts w:ascii="Myriad Pro" w:hAnsi="Myriad Pro"/>
          <w:sz w:val="26"/>
          <w:szCs w:val="26"/>
          <w:lang w:eastAsia="en-US"/>
        </w:rPr>
      </w:pPr>
      <w:r w:rsidRPr="001A15D2">
        <w:rPr>
          <w:rFonts w:ascii="Myriad Pro" w:hAnsi="Myriad Pro"/>
          <w:sz w:val="26"/>
          <w:szCs w:val="26"/>
          <w:lang w:eastAsia="en-US"/>
        </w:rPr>
        <w:t>Филиалом</w:t>
      </w:r>
      <w:r w:rsidR="00F16109">
        <w:rPr>
          <w:rFonts w:ascii="Myriad Pro" w:hAnsi="Myriad Pro"/>
          <w:sz w:val="26"/>
          <w:szCs w:val="26"/>
          <w:lang w:eastAsia="en-US"/>
        </w:rPr>
        <w:t xml:space="preserve"> </w:t>
      </w:r>
      <w:r w:rsidR="00801C45">
        <w:rPr>
          <w:rFonts w:ascii="Myriad Pro" w:hAnsi="Myriad Pro"/>
          <w:sz w:val="26"/>
          <w:szCs w:val="26"/>
          <w:lang w:eastAsia="en-US"/>
        </w:rPr>
        <w:t>ПАО </w:t>
      </w:r>
      <w:r w:rsidR="00F16109">
        <w:rPr>
          <w:rFonts w:ascii="Myriad Pro" w:hAnsi="Myriad Pro"/>
          <w:sz w:val="26"/>
          <w:szCs w:val="26"/>
          <w:lang w:eastAsia="en-US"/>
        </w:rPr>
        <w:t>«МРСК Сибири» - «Омскэнерго»</w:t>
      </w:r>
      <w:r w:rsidRPr="001A15D2">
        <w:rPr>
          <w:rFonts w:ascii="Myriad Pro" w:hAnsi="Myriad Pro"/>
          <w:sz w:val="26"/>
          <w:szCs w:val="26"/>
          <w:lang w:eastAsia="en-US"/>
        </w:rPr>
        <w:t xml:space="preserve"> не представлен расчет земельного налога на 201</w:t>
      </w:r>
      <w:r w:rsidR="00C02F10" w:rsidRPr="001A15D2">
        <w:rPr>
          <w:rFonts w:ascii="Myriad Pro" w:hAnsi="Myriad Pro"/>
          <w:sz w:val="26"/>
          <w:szCs w:val="26"/>
          <w:lang w:eastAsia="en-US"/>
        </w:rPr>
        <w:t>8</w:t>
      </w:r>
      <w:r w:rsidRPr="001A15D2">
        <w:rPr>
          <w:rFonts w:ascii="Myriad Pro" w:hAnsi="Myriad Pro"/>
          <w:sz w:val="26"/>
          <w:szCs w:val="26"/>
          <w:lang w:eastAsia="en-US"/>
        </w:rPr>
        <w:t xml:space="preserve"> год. </w:t>
      </w:r>
    </w:p>
    <w:p w14:paraId="1FD716A8" w14:textId="77777777" w:rsidR="00613B4A" w:rsidRPr="001A15D2" w:rsidRDefault="00613B4A" w:rsidP="00134DE0">
      <w:pPr>
        <w:pStyle w:val="2f3"/>
      </w:pPr>
      <w:r w:rsidRPr="001A15D2">
        <w:lastRenderedPageBreak/>
        <w:t xml:space="preserve">Налог на землю рассчитывается в соответствии с нормами главы 31 НК РФ. Ставки налога на землю устанавливаются нормативными правовыми актами представительных органов муниципальных образований (законами городов федерального значения Москвы, Санкт-Петербурга и Севастополя) и не могут превышать 1,5 % (п. 1 ст. 394 НК РФ). </w:t>
      </w:r>
    </w:p>
    <w:p w14:paraId="198CE33B" w14:textId="77777777" w:rsidR="00613B4A" w:rsidRPr="001A15D2" w:rsidRDefault="00613B4A" w:rsidP="00134DE0">
      <w:pPr>
        <w:pStyle w:val="2f3"/>
      </w:pPr>
      <w:r w:rsidRPr="001A15D2">
        <w:t xml:space="preserve">Налоговая база определяется как кадастровая стоимость земельных участков, признаваемых объектом налогообложения. Кадастровая стоимость земельного участка определяется в соответствии с земельным законодательством Российской Федерации (ст. 390 НК РФ). </w:t>
      </w:r>
    </w:p>
    <w:p w14:paraId="4CF60AC0" w14:textId="77777777" w:rsidR="00613B4A" w:rsidRPr="001A15D2" w:rsidRDefault="00613B4A" w:rsidP="00134DE0">
      <w:pPr>
        <w:pStyle w:val="2f3"/>
      </w:pPr>
      <w:r w:rsidRPr="001A15D2">
        <w:t>Налоговые ставки налога на землю</w:t>
      </w:r>
      <w:r w:rsidR="00F16109">
        <w:t xml:space="preserve"> </w:t>
      </w:r>
      <w:r w:rsidRPr="001A15D2">
        <w:t>на территории города Омска</w:t>
      </w:r>
      <w:r w:rsidR="00F16109">
        <w:t xml:space="preserve"> </w:t>
      </w:r>
      <w:r w:rsidRPr="001A15D2">
        <w:t>и территориях</w:t>
      </w:r>
      <w:r w:rsidR="00F16109">
        <w:t xml:space="preserve"> </w:t>
      </w:r>
      <w:r w:rsidRPr="001A15D2">
        <w:t>муниципальных образований Омской области установлены решениями органов местного самоуправления соответствующих муниципальных образований.</w:t>
      </w:r>
    </w:p>
    <w:p w14:paraId="16074A0F" w14:textId="504FD989" w:rsidR="00613B4A" w:rsidRPr="001A15D2" w:rsidRDefault="00613B4A" w:rsidP="00134DE0">
      <w:pPr>
        <w:pStyle w:val="2f3"/>
      </w:pPr>
      <w:r w:rsidRPr="001A15D2">
        <w:t>В связи с непредставлением</w:t>
      </w:r>
      <w:r w:rsidR="00F16109">
        <w:t xml:space="preserve"> </w:t>
      </w:r>
      <w:r w:rsidRPr="001A15D2">
        <w:t>филиалом</w:t>
      </w:r>
      <w:r w:rsidR="00F16109">
        <w:t xml:space="preserve"> </w:t>
      </w:r>
      <w:r w:rsidR="00801C45">
        <w:t>ПАО </w:t>
      </w:r>
      <w:r w:rsidR="00F16109">
        <w:t>«МРСК Сибири» - «Омскэнерго»</w:t>
      </w:r>
      <w:r w:rsidRPr="001A15D2">
        <w:t xml:space="preserve"> информации о месторасположении</w:t>
      </w:r>
      <w:r w:rsidR="00F16109">
        <w:t xml:space="preserve"> </w:t>
      </w:r>
      <w:r w:rsidRPr="001A15D2">
        <w:t xml:space="preserve">и кадастровой стоимости земельных участков, Исполнитель считает обоснованным учесть в НВВ филиала </w:t>
      </w:r>
      <w:r w:rsidR="00801C45">
        <w:t>ПАО </w:t>
      </w:r>
      <w:r w:rsidRPr="001A15D2">
        <w:t>«МРСК Сибири» на 201</w:t>
      </w:r>
      <w:r w:rsidR="00C02F10" w:rsidRPr="001A15D2">
        <w:t>8</w:t>
      </w:r>
      <w:r w:rsidRPr="001A15D2">
        <w:t xml:space="preserve"> год величину земельного налога в размере 2 </w:t>
      </w:r>
      <w:r w:rsidR="00C02F10" w:rsidRPr="001A15D2">
        <w:t>027</w:t>
      </w:r>
      <w:r w:rsidRPr="001A15D2">
        <w:t>,</w:t>
      </w:r>
      <w:r w:rsidR="00C02F10" w:rsidRPr="001A15D2">
        <w:t>93</w:t>
      </w:r>
      <w:r w:rsidRPr="001A15D2">
        <w:t xml:space="preserve"> тыс. руб.</w:t>
      </w:r>
      <w:r w:rsidR="00F16109">
        <w:t xml:space="preserve"> </w:t>
      </w:r>
    </w:p>
    <w:p w14:paraId="30B0E0EA" w14:textId="543A68B6" w:rsidR="00613B4A" w:rsidRPr="001A15D2" w:rsidRDefault="00613B4A" w:rsidP="005550D2">
      <w:pPr>
        <w:pStyle w:val="a4"/>
        <w:numPr>
          <w:ilvl w:val="0"/>
          <w:numId w:val="8"/>
        </w:numPr>
        <w:spacing w:line="360" w:lineRule="auto"/>
        <w:ind w:left="0" w:firstLine="567"/>
        <w:jc w:val="both"/>
        <w:rPr>
          <w:rFonts w:ascii="Myriad Pro" w:hAnsi="Myriad Pro"/>
          <w:sz w:val="26"/>
          <w:szCs w:val="26"/>
          <w:lang w:eastAsia="en-US"/>
        </w:rPr>
      </w:pPr>
      <w:r w:rsidRPr="001A15D2">
        <w:rPr>
          <w:rFonts w:ascii="Myriad Pro" w:hAnsi="Myriad Pro"/>
          <w:sz w:val="26"/>
          <w:szCs w:val="26"/>
          <w:lang w:eastAsia="en-US"/>
        </w:rPr>
        <w:t>Филиалом</w:t>
      </w:r>
      <w:r w:rsidR="00F16109">
        <w:rPr>
          <w:rFonts w:ascii="Myriad Pro" w:hAnsi="Myriad Pro"/>
          <w:sz w:val="26"/>
          <w:szCs w:val="26"/>
          <w:lang w:eastAsia="en-US"/>
        </w:rPr>
        <w:t xml:space="preserve"> </w:t>
      </w:r>
      <w:r w:rsidR="00801C45">
        <w:rPr>
          <w:rFonts w:ascii="Myriad Pro" w:hAnsi="Myriad Pro"/>
          <w:sz w:val="26"/>
          <w:szCs w:val="26"/>
          <w:lang w:eastAsia="en-US"/>
        </w:rPr>
        <w:t>ПАО </w:t>
      </w:r>
      <w:r w:rsidR="00F16109">
        <w:rPr>
          <w:rFonts w:ascii="Myriad Pro" w:hAnsi="Myriad Pro"/>
          <w:sz w:val="26"/>
          <w:szCs w:val="26"/>
          <w:lang w:eastAsia="en-US"/>
        </w:rPr>
        <w:t>«МРСК Сибири» - «Омскэнерго»</w:t>
      </w:r>
      <w:r w:rsidRPr="001A15D2">
        <w:rPr>
          <w:rFonts w:ascii="Myriad Pro" w:hAnsi="Myriad Pro"/>
          <w:sz w:val="26"/>
          <w:szCs w:val="26"/>
          <w:lang w:eastAsia="en-US"/>
        </w:rPr>
        <w:t xml:space="preserve"> не представлен расчет платы за предельно допустимые выбросы</w:t>
      </w:r>
      <w:r w:rsidR="00F16109">
        <w:rPr>
          <w:rFonts w:ascii="Myriad Pro" w:hAnsi="Myriad Pro"/>
          <w:sz w:val="26"/>
          <w:szCs w:val="26"/>
          <w:lang w:eastAsia="en-US"/>
        </w:rPr>
        <w:t xml:space="preserve"> </w:t>
      </w:r>
      <w:r w:rsidRPr="001A15D2">
        <w:rPr>
          <w:rFonts w:ascii="Myriad Pro" w:hAnsi="Myriad Pro"/>
          <w:sz w:val="26"/>
          <w:szCs w:val="26"/>
          <w:lang w:eastAsia="en-US"/>
        </w:rPr>
        <w:t>на 201</w:t>
      </w:r>
      <w:r w:rsidR="00C02F10" w:rsidRPr="001A15D2">
        <w:rPr>
          <w:rFonts w:ascii="Myriad Pro" w:hAnsi="Myriad Pro"/>
          <w:sz w:val="26"/>
          <w:szCs w:val="26"/>
          <w:lang w:eastAsia="en-US"/>
        </w:rPr>
        <w:t>8</w:t>
      </w:r>
      <w:r w:rsidRPr="001A15D2">
        <w:rPr>
          <w:rFonts w:ascii="Myriad Pro" w:hAnsi="Myriad Pro"/>
          <w:sz w:val="26"/>
          <w:szCs w:val="26"/>
          <w:lang w:eastAsia="en-US"/>
        </w:rPr>
        <w:t xml:space="preserve"> год.</w:t>
      </w:r>
    </w:p>
    <w:p w14:paraId="0CB14515" w14:textId="77777777" w:rsidR="00613B4A" w:rsidRPr="001A15D2" w:rsidRDefault="00613B4A" w:rsidP="00134DE0">
      <w:pPr>
        <w:pStyle w:val="2f3"/>
        <w:rPr>
          <w:lang w:eastAsia="en-US"/>
        </w:rPr>
      </w:pPr>
      <w:r w:rsidRPr="001A15D2">
        <w:rPr>
          <w:lang w:eastAsia="en-US"/>
        </w:rPr>
        <w:t xml:space="preserve">Порядок определения платы и ее предельных размеров за загрязнение окружающей природной среды, размещение отходов, другие виды вредного воздействия (далее – Порядок) утверждены постановлением Правительства Российской Федерации от 22.08.1992 </w:t>
      </w:r>
      <w:r w:rsidR="00134DE0">
        <w:rPr>
          <w:lang w:eastAsia="en-US"/>
        </w:rPr>
        <w:t>№ </w:t>
      </w:r>
      <w:r w:rsidRPr="001A15D2">
        <w:rPr>
          <w:lang w:eastAsia="en-US"/>
        </w:rPr>
        <w:t>632.</w:t>
      </w:r>
    </w:p>
    <w:p w14:paraId="07B3E277" w14:textId="77777777" w:rsidR="00613B4A" w:rsidRPr="001A15D2" w:rsidRDefault="00613B4A" w:rsidP="00134DE0">
      <w:pPr>
        <w:pStyle w:val="2f3"/>
        <w:rPr>
          <w:lang w:eastAsia="en-US"/>
        </w:rPr>
      </w:pPr>
      <w:r w:rsidRPr="001A15D2">
        <w:rPr>
          <w:lang w:eastAsia="en-US"/>
        </w:rPr>
        <w:t>В соответствии с п. 2 Порядка устанавливается два вида базовых нормативов платы:</w:t>
      </w:r>
    </w:p>
    <w:p w14:paraId="1B03ACAD" w14:textId="77777777" w:rsidR="00613B4A" w:rsidRPr="001A15D2" w:rsidRDefault="00613B4A" w:rsidP="00134DE0">
      <w:pPr>
        <w:pStyle w:val="2f3"/>
        <w:rPr>
          <w:lang w:eastAsia="en-US"/>
        </w:rPr>
      </w:pPr>
      <w:r w:rsidRPr="001A15D2">
        <w:rPr>
          <w:lang w:eastAsia="en-US"/>
        </w:rPr>
        <w:t>а) за выбросы, сбросы загрязняющих веществ, размещение отходов, другие виды вредного воздействия в пределах допустимых нормативов;</w:t>
      </w:r>
    </w:p>
    <w:p w14:paraId="77041A39" w14:textId="77777777" w:rsidR="00613B4A" w:rsidRPr="001A15D2" w:rsidRDefault="00613B4A" w:rsidP="00134DE0">
      <w:pPr>
        <w:pStyle w:val="2f3"/>
        <w:rPr>
          <w:lang w:eastAsia="en-US"/>
        </w:rPr>
      </w:pPr>
      <w:r w:rsidRPr="001A15D2">
        <w:rPr>
          <w:lang w:eastAsia="en-US"/>
        </w:rPr>
        <w:t>б) за выбросы, сбросы загрязняющих веществ, размещение отходов, другие виды вредного воздействия в пределах установленных лимитов (временно согласованных нормативов).</w:t>
      </w:r>
    </w:p>
    <w:p w14:paraId="736EF171" w14:textId="77777777" w:rsidR="00613B4A" w:rsidRPr="001A15D2" w:rsidRDefault="00613B4A" w:rsidP="00134DE0">
      <w:pPr>
        <w:pStyle w:val="2f3"/>
        <w:rPr>
          <w:iCs/>
          <w:lang w:eastAsia="ru-RU"/>
        </w:rPr>
      </w:pPr>
      <w:r w:rsidRPr="001A15D2">
        <w:rPr>
          <w:iCs/>
          <w:lang w:eastAsia="ru-RU"/>
        </w:rPr>
        <w:lastRenderedPageBreak/>
        <w:t xml:space="preserve">Постановлением Правительства Российской Федерации от 13.09.2016 </w:t>
      </w:r>
      <w:r w:rsidR="00134DE0">
        <w:rPr>
          <w:iCs/>
          <w:lang w:eastAsia="ru-RU"/>
        </w:rPr>
        <w:t>№ </w:t>
      </w:r>
      <w:r w:rsidRPr="001A15D2">
        <w:rPr>
          <w:iCs/>
          <w:lang w:eastAsia="ru-RU"/>
        </w:rPr>
        <w:t>913 утверждены ставки платы за негативное воздействие на окружающую среду и дополнительный коэффициент к ним, который применяются при исчислении платы за негативное воздействие на окружающую среду с 01.01.2016.</w:t>
      </w:r>
    </w:p>
    <w:p w14:paraId="02317C42" w14:textId="49BFA89C" w:rsidR="00613B4A" w:rsidRPr="001A15D2" w:rsidRDefault="00613B4A" w:rsidP="00134DE0">
      <w:pPr>
        <w:pStyle w:val="2f3"/>
        <w:rPr>
          <w:lang w:eastAsia="en-US"/>
        </w:rPr>
      </w:pPr>
      <w:r w:rsidRPr="001A15D2">
        <w:rPr>
          <w:lang w:eastAsia="en-US"/>
        </w:rPr>
        <w:t>Исполнителем выполнен расчет платы за предельно допустимые выбросы для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w:t>
      </w:r>
      <w:r w:rsidR="00C02F10" w:rsidRPr="001A15D2">
        <w:rPr>
          <w:lang w:eastAsia="en-US"/>
        </w:rPr>
        <w:t>8</w:t>
      </w:r>
      <w:r w:rsidRPr="001A15D2">
        <w:rPr>
          <w:lang w:eastAsia="en-US"/>
        </w:rPr>
        <w:t xml:space="preserve"> год</w:t>
      </w:r>
      <w:r w:rsidR="00C02F10" w:rsidRPr="001A15D2">
        <w:rPr>
          <w:lang w:eastAsia="en-US"/>
        </w:rPr>
        <w:t xml:space="preserve"> на основании фактических объемов размещения отходов в 2016 году</w:t>
      </w:r>
      <w:r w:rsidRPr="001A15D2">
        <w:rPr>
          <w:lang w:eastAsia="en-US"/>
        </w:rPr>
        <w:t>.</w:t>
      </w:r>
    </w:p>
    <w:tbl>
      <w:tblPr>
        <w:tblW w:w="5000" w:type="pct"/>
        <w:tblLook w:val="04A0" w:firstRow="1" w:lastRow="0" w:firstColumn="1" w:lastColumn="0" w:noHBand="0" w:noVBand="1"/>
      </w:tblPr>
      <w:tblGrid>
        <w:gridCol w:w="1384"/>
        <w:gridCol w:w="1697"/>
        <w:gridCol w:w="1463"/>
        <w:gridCol w:w="1979"/>
        <w:gridCol w:w="1392"/>
        <w:gridCol w:w="1429"/>
      </w:tblGrid>
      <w:tr w:rsidR="00613B4A" w:rsidRPr="00134DE0" w14:paraId="3314DE37" w14:textId="77777777" w:rsidTr="00134DE0">
        <w:trPr>
          <w:trHeight w:val="1440"/>
        </w:trPr>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789B5C" w14:textId="77777777" w:rsidR="00613B4A" w:rsidRPr="00134DE0" w:rsidRDefault="00613B4A" w:rsidP="00C02F10">
            <w:pPr>
              <w:jc w:val="center"/>
              <w:rPr>
                <w:rFonts w:ascii="Myriad Pro" w:hAnsi="Myriad Pro"/>
                <w:color w:val="FFFFFF" w:themeColor="background1"/>
                <w:sz w:val="20"/>
                <w:szCs w:val="20"/>
                <w:lang w:eastAsia="ru-RU"/>
              </w:rPr>
            </w:pPr>
            <w:r w:rsidRPr="00134DE0">
              <w:rPr>
                <w:rFonts w:ascii="Myriad Pro" w:hAnsi="Myriad Pro"/>
                <w:color w:val="FFFFFF" w:themeColor="background1"/>
                <w:sz w:val="20"/>
                <w:szCs w:val="20"/>
                <w:lang w:eastAsia="ru-RU"/>
              </w:rPr>
              <w:t>Класс опасности отходов в соответствии с ФККО</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ECF8C9" w14:textId="77777777" w:rsidR="00613B4A" w:rsidRPr="00134DE0" w:rsidRDefault="00613B4A" w:rsidP="00C02F10">
            <w:pPr>
              <w:jc w:val="center"/>
              <w:rPr>
                <w:rFonts w:ascii="Myriad Pro" w:hAnsi="Myriad Pro"/>
                <w:color w:val="FFFFFF" w:themeColor="background1"/>
                <w:sz w:val="20"/>
                <w:szCs w:val="20"/>
                <w:lang w:eastAsia="ru-RU"/>
              </w:rPr>
            </w:pPr>
            <w:r w:rsidRPr="00134DE0">
              <w:rPr>
                <w:rFonts w:ascii="Myriad Pro" w:hAnsi="Myriad Pro"/>
                <w:color w:val="FFFFFF" w:themeColor="background1"/>
                <w:sz w:val="20"/>
                <w:szCs w:val="20"/>
                <w:lang w:eastAsia="ru-RU"/>
              </w:rPr>
              <w:t>Установленный лимит на размещение отходов (тонн)</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10F1C3" w14:textId="77777777" w:rsidR="00613B4A" w:rsidRPr="00134DE0" w:rsidRDefault="00613B4A" w:rsidP="00C02F10">
            <w:pPr>
              <w:jc w:val="center"/>
              <w:rPr>
                <w:rFonts w:ascii="Myriad Pro" w:hAnsi="Myriad Pro"/>
                <w:color w:val="FFFFFF" w:themeColor="background1"/>
                <w:sz w:val="20"/>
                <w:szCs w:val="20"/>
                <w:lang w:eastAsia="ru-RU"/>
              </w:rPr>
            </w:pPr>
            <w:r w:rsidRPr="00134DE0">
              <w:rPr>
                <w:rFonts w:ascii="Myriad Pro" w:hAnsi="Myriad Pro"/>
                <w:color w:val="FFFFFF" w:themeColor="background1"/>
                <w:sz w:val="20"/>
                <w:szCs w:val="20"/>
                <w:lang w:eastAsia="ru-RU"/>
              </w:rPr>
              <w:t>Образовалось за отчетный период (тонн)</w:t>
            </w:r>
          </w:p>
        </w:tc>
        <w:tc>
          <w:tcPr>
            <w:tcW w:w="10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17AF44" w14:textId="77777777" w:rsidR="00613B4A" w:rsidRPr="00134DE0" w:rsidRDefault="00613B4A" w:rsidP="00C02F10">
            <w:pPr>
              <w:jc w:val="center"/>
              <w:rPr>
                <w:rFonts w:ascii="Myriad Pro" w:hAnsi="Myriad Pro"/>
                <w:color w:val="FFFFFF" w:themeColor="background1"/>
                <w:sz w:val="20"/>
                <w:szCs w:val="20"/>
                <w:lang w:eastAsia="ru-RU"/>
              </w:rPr>
            </w:pPr>
            <w:r w:rsidRPr="00134DE0">
              <w:rPr>
                <w:rFonts w:ascii="Myriad Pro" w:hAnsi="Myriad Pro"/>
                <w:color w:val="FFFFFF" w:themeColor="background1"/>
                <w:sz w:val="20"/>
                <w:szCs w:val="20"/>
                <w:lang w:eastAsia="ru-RU"/>
              </w:rPr>
              <w:t>Размещено в отчетном периоде, передано другим организациям в целях размещения (в пределах лимитов)</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AB8D0E" w14:textId="77777777" w:rsidR="00613B4A" w:rsidRPr="00134DE0" w:rsidRDefault="00613B4A" w:rsidP="00C02F10">
            <w:pPr>
              <w:jc w:val="center"/>
              <w:rPr>
                <w:rFonts w:ascii="Myriad Pro" w:hAnsi="Myriad Pro"/>
                <w:color w:val="FFFFFF" w:themeColor="background1"/>
                <w:sz w:val="20"/>
                <w:szCs w:val="20"/>
                <w:lang w:eastAsia="ru-RU"/>
              </w:rPr>
            </w:pPr>
            <w:r w:rsidRPr="00134DE0">
              <w:rPr>
                <w:rFonts w:ascii="Myriad Pro" w:hAnsi="Myriad Pro"/>
                <w:color w:val="FFFFFF" w:themeColor="background1"/>
                <w:sz w:val="20"/>
                <w:szCs w:val="20"/>
                <w:lang w:eastAsia="ru-RU"/>
              </w:rPr>
              <w:t>Ставка платы за негативное воздействие на окружающую среду, руб./тонна)</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4F4B9F" w14:textId="77777777" w:rsidR="00613B4A" w:rsidRPr="00134DE0" w:rsidRDefault="00613B4A" w:rsidP="00C02F10">
            <w:pPr>
              <w:jc w:val="center"/>
              <w:rPr>
                <w:rFonts w:ascii="Myriad Pro" w:hAnsi="Myriad Pro"/>
                <w:color w:val="FFFFFF" w:themeColor="background1"/>
                <w:sz w:val="20"/>
                <w:szCs w:val="20"/>
                <w:lang w:eastAsia="ru-RU"/>
              </w:rPr>
            </w:pPr>
            <w:r w:rsidRPr="00134DE0">
              <w:rPr>
                <w:rFonts w:ascii="Myriad Pro" w:hAnsi="Myriad Pro"/>
                <w:color w:val="FFFFFF" w:themeColor="background1"/>
                <w:sz w:val="20"/>
                <w:szCs w:val="20"/>
                <w:lang w:eastAsia="ru-RU"/>
              </w:rPr>
              <w:t>Сумма платы за размещение отходов, тыс. руб.</w:t>
            </w:r>
          </w:p>
        </w:tc>
      </w:tr>
      <w:tr w:rsidR="00613B4A" w:rsidRPr="00134DE0" w14:paraId="192FD4B2" w14:textId="77777777" w:rsidTr="00134DE0">
        <w:trPr>
          <w:trHeight w:val="255"/>
        </w:trPr>
        <w:tc>
          <w:tcPr>
            <w:tcW w:w="73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29DBA73" w14:textId="77777777" w:rsidR="00613B4A" w:rsidRPr="00134DE0" w:rsidRDefault="00613B4A" w:rsidP="00C02F10">
            <w:pPr>
              <w:jc w:val="center"/>
              <w:rPr>
                <w:rFonts w:ascii="Myriad Pro" w:hAnsi="Myriad Pro"/>
                <w:color w:val="000000"/>
                <w:sz w:val="20"/>
                <w:szCs w:val="20"/>
                <w:lang w:eastAsia="ru-RU"/>
              </w:rPr>
            </w:pPr>
            <w:r w:rsidRPr="00134DE0">
              <w:rPr>
                <w:rFonts w:ascii="Myriad Pro" w:hAnsi="Myriad Pro"/>
                <w:color w:val="000000"/>
                <w:sz w:val="20"/>
                <w:szCs w:val="20"/>
                <w:lang w:eastAsia="ru-RU"/>
              </w:rPr>
              <w:t>4</w:t>
            </w:r>
          </w:p>
        </w:tc>
        <w:tc>
          <w:tcPr>
            <w:tcW w:w="90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0698C8" w14:textId="77777777" w:rsidR="00613B4A" w:rsidRPr="00134DE0" w:rsidRDefault="00613B4A" w:rsidP="00C02F10">
            <w:pPr>
              <w:jc w:val="center"/>
              <w:rPr>
                <w:rFonts w:ascii="Myriad Pro" w:hAnsi="Myriad Pro"/>
                <w:color w:val="000000"/>
                <w:sz w:val="20"/>
                <w:szCs w:val="20"/>
                <w:lang w:eastAsia="ru-RU"/>
              </w:rPr>
            </w:pPr>
            <w:r w:rsidRPr="00134DE0">
              <w:rPr>
                <w:rFonts w:ascii="Myriad Pro" w:hAnsi="Myriad Pro"/>
                <w:color w:val="000000"/>
                <w:sz w:val="20"/>
                <w:szCs w:val="20"/>
                <w:lang w:eastAsia="ru-RU"/>
              </w:rPr>
              <w:t>19,681</w:t>
            </w:r>
          </w:p>
        </w:tc>
        <w:tc>
          <w:tcPr>
            <w:tcW w:w="78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02003AD" w14:textId="77777777" w:rsidR="00613B4A" w:rsidRPr="00134DE0" w:rsidRDefault="00613B4A" w:rsidP="00C02F10">
            <w:pPr>
              <w:jc w:val="center"/>
              <w:rPr>
                <w:rFonts w:ascii="Myriad Pro" w:hAnsi="Myriad Pro"/>
                <w:color w:val="000000"/>
                <w:sz w:val="20"/>
                <w:szCs w:val="20"/>
                <w:lang w:eastAsia="ru-RU"/>
              </w:rPr>
            </w:pPr>
            <w:r w:rsidRPr="00134DE0">
              <w:rPr>
                <w:rFonts w:ascii="Myriad Pro" w:hAnsi="Myriad Pro"/>
                <w:color w:val="000000"/>
                <w:sz w:val="20"/>
                <w:szCs w:val="20"/>
                <w:lang w:eastAsia="ru-RU"/>
              </w:rPr>
              <w:t>17,45</w:t>
            </w:r>
          </w:p>
        </w:tc>
        <w:tc>
          <w:tcPr>
            <w:tcW w:w="106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739E794" w14:textId="77777777" w:rsidR="00613B4A" w:rsidRPr="00134DE0" w:rsidRDefault="00613B4A" w:rsidP="00C02F10">
            <w:pPr>
              <w:jc w:val="center"/>
              <w:rPr>
                <w:rFonts w:ascii="Myriad Pro" w:hAnsi="Myriad Pro"/>
                <w:color w:val="000000"/>
                <w:sz w:val="20"/>
                <w:szCs w:val="20"/>
                <w:lang w:eastAsia="ru-RU"/>
              </w:rPr>
            </w:pPr>
            <w:r w:rsidRPr="00134DE0">
              <w:rPr>
                <w:rFonts w:ascii="Myriad Pro" w:hAnsi="Myriad Pro"/>
                <w:color w:val="000000"/>
                <w:sz w:val="20"/>
                <w:szCs w:val="20"/>
                <w:lang w:eastAsia="ru-RU"/>
              </w:rPr>
              <w:t>17,45</w:t>
            </w:r>
          </w:p>
        </w:tc>
        <w:tc>
          <w:tcPr>
            <w:tcW w:w="74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375E99E" w14:textId="77777777" w:rsidR="00613B4A" w:rsidRPr="00134DE0" w:rsidRDefault="00613B4A" w:rsidP="00C02F10">
            <w:pPr>
              <w:jc w:val="center"/>
              <w:rPr>
                <w:rFonts w:ascii="Myriad Pro" w:hAnsi="Myriad Pro"/>
                <w:color w:val="000000"/>
                <w:sz w:val="20"/>
                <w:szCs w:val="20"/>
                <w:lang w:eastAsia="ru-RU"/>
              </w:rPr>
            </w:pPr>
            <w:r w:rsidRPr="00134DE0">
              <w:rPr>
                <w:rFonts w:ascii="Myriad Pro" w:hAnsi="Myriad Pro"/>
                <w:color w:val="000000"/>
                <w:sz w:val="20"/>
                <w:szCs w:val="20"/>
                <w:lang w:eastAsia="ru-RU"/>
              </w:rPr>
              <w:t>663,2</w:t>
            </w:r>
          </w:p>
        </w:tc>
        <w:tc>
          <w:tcPr>
            <w:tcW w:w="76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D90057F" w14:textId="77777777" w:rsidR="00613B4A" w:rsidRPr="00134DE0" w:rsidRDefault="00613B4A" w:rsidP="00C02F10">
            <w:pPr>
              <w:jc w:val="center"/>
              <w:rPr>
                <w:rFonts w:ascii="Myriad Pro" w:hAnsi="Myriad Pro"/>
                <w:color w:val="000000"/>
                <w:sz w:val="20"/>
                <w:szCs w:val="20"/>
                <w:lang w:eastAsia="ru-RU"/>
              </w:rPr>
            </w:pPr>
            <w:r w:rsidRPr="00134DE0">
              <w:rPr>
                <w:rFonts w:ascii="Myriad Pro" w:hAnsi="Myriad Pro"/>
                <w:color w:val="000000"/>
                <w:sz w:val="20"/>
                <w:szCs w:val="20"/>
                <w:lang w:eastAsia="ru-RU"/>
              </w:rPr>
              <w:t>11,57</w:t>
            </w:r>
          </w:p>
        </w:tc>
      </w:tr>
      <w:tr w:rsidR="00613B4A" w:rsidRPr="00134DE0" w14:paraId="16B7B978" w14:textId="77777777" w:rsidTr="00134DE0">
        <w:trPr>
          <w:trHeight w:val="255"/>
        </w:trPr>
        <w:tc>
          <w:tcPr>
            <w:tcW w:w="739" w:type="pct"/>
            <w:tcBorders>
              <w:top w:val="nil"/>
              <w:left w:val="single" w:sz="4" w:space="0" w:color="auto"/>
              <w:bottom w:val="single" w:sz="4" w:space="0" w:color="auto"/>
              <w:right w:val="single" w:sz="4" w:space="0" w:color="auto"/>
            </w:tcBorders>
            <w:shd w:val="clear" w:color="auto" w:fill="auto"/>
            <w:vAlign w:val="center"/>
            <w:hideMark/>
          </w:tcPr>
          <w:p w14:paraId="5AFF785E" w14:textId="77777777" w:rsidR="00613B4A" w:rsidRPr="00134DE0" w:rsidRDefault="00613B4A" w:rsidP="00C02F10">
            <w:pPr>
              <w:jc w:val="center"/>
              <w:rPr>
                <w:rFonts w:ascii="Myriad Pro" w:hAnsi="Myriad Pro"/>
                <w:color w:val="000000"/>
                <w:sz w:val="20"/>
                <w:szCs w:val="20"/>
                <w:lang w:eastAsia="ru-RU"/>
              </w:rPr>
            </w:pPr>
            <w:r w:rsidRPr="00134DE0">
              <w:rPr>
                <w:rFonts w:ascii="Myriad Pro" w:hAnsi="Myriad Pro"/>
                <w:color w:val="000000"/>
                <w:sz w:val="20"/>
                <w:szCs w:val="20"/>
                <w:lang w:eastAsia="ru-RU"/>
              </w:rPr>
              <w:t>5</w:t>
            </w:r>
          </w:p>
        </w:tc>
        <w:tc>
          <w:tcPr>
            <w:tcW w:w="909" w:type="pct"/>
            <w:tcBorders>
              <w:top w:val="nil"/>
              <w:left w:val="nil"/>
              <w:bottom w:val="single" w:sz="4" w:space="0" w:color="auto"/>
              <w:right w:val="single" w:sz="4" w:space="0" w:color="auto"/>
            </w:tcBorders>
            <w:shd w:val="clear" w:color="auto" w:fill="auto"/>
            <w:noWrap/>
            <w:vAlign w:val="center"/>
            <w:hideMark/>
          </w:tcPr>
          <w:p w14:paraId="15B9A7D6" w14:textId="77777777" w:rsidR="00613B4A" w:rsidRPr="00134DE0" w:rsidRDefault="00613B4A" w:rsidP="00C02F10">
            <w:pPr>
              <w:jc w:val="center"/>
              <w:rPr>
                <w:rFonts w:ascii="Myriad Pro" w:hAnsi="Myriad Pro"/>
                <w:color w:val="000000"/>
                <w:sz w:val="20"/>
                <w:szCs w:val="20"/>
                <w:lang w:eastAsia="ru-RU"/>
              </w:rPr>
            </w:pPr>
            <w:r w:rsidRPr="00134DE0">
              <w:rPr>
                <w:rFonts w:ascii="Myriad Pro" w:hAnsi="Myriad Pro"/>
                <w:color w:val="000000"/>
                <w:sz w:val="20"/>
                <w:szCs w:val="20"/>
                <w:lang w:eastAsia="ru-RU"/>
              </w:rPr>
              <w:t>0,336</w:t>
            </w:r>
          </w:p>
        </w:tc>
        <w:tc>
          <w:tcPr>
            <w:tcW w:w="781" w:type="pct"/>
            <w:tcBorders>
              <w:top w:val="nil"/>
              <w:left w:val="nil"/>
              <w:bottom w:val="single" w:sz="4" w:space="0" w:color="auto"/>
              <w:right w:val="single" w:sz="4" w:space="0" w:color="auto"/>
            </w:tcBorders>
            <w:shd w:val="clear" w:color="auto" w:fill="auto"/>
            <w:vAlign w:val="center"/>
            <w:hideMark/>
          </w:tcPr>
          <w:p w14:paraId="0E686F9F" w14:textId="77777777" w:rsidR="00613B4A" w:rsidRPr="00134DE0" w:rsidRDefault="00613B4A" w:rsidP="00C02F10">
            <w:pPr>
              <w:jc w:val="center"/>
              <w:rPr>
                <w:rFonts w:ascii="Myriad Pro" w:hAnsi="Myriad Pro"/>
                <w:color w:val="000000"/>
                <w:sz w:val="20"/>
                <w:szCs w:val="20"/>
                <w:lang w:eastAsia="ru-RU"/>
              </w:rPr>
            </w:pPr>
            <w:r w:rsidRPr="00134DE0">
              <w:rPr>
                <w:rFonts w:ascii="Myriad Pro" w:hAnsi="Myriad Pro"/>
                <w:color w:val="000000"/>
                <w:sz w:val="20"/>
                <w:szCs w:val="20"/>
                <w:lang w:eastAsia="ru-RU"/>
              </w:rPr>
              <w:t>0,336</w:t>
            </w:r>
          </w:p>
        </w:tc>
        <w:tc>
          <w:tcPr>
            <w:tcW w:w="1060" w:type="pct"/>
            <w:tcBorders>
              <w:top w:val="nil"/>
              <w:left w:val="nil"/>
              <w:bottom w:val="single" w:sz="4" w:space="0" w:color="auto"/>
              <w:right w:val="single" w:sz="4" w:space="0" w:color="auto"/>
            </w:tcBorders>
            <w:shd w:val="clear" w:color="auto" w:fill="auto"/>
            <w:vAlign w:val="center"/>
            <w:hideMark/>
          </w:tcPr>
          <w:p w14:paraId="578EE70D" w14:textId="77777777" w:rsidR="00613B4A" w:rsidRPr="00134DE0" w:rsidRDefault="00613B4A" w:rsidP="00C02F10">
            <w:pPr>
              <w:jc w:val="center"/>
              <w:rPr>
                <w:rFonts w:ascii="Myriad Pro" w:hAnsi="Myriad Pro"/>
                <w:color w:val="000000"/>
                <w:sz w:val="20"/>
                <w:szCs w:val="20"/>
                <w:lang w:eastAsia="ru-RU"/>
              </w:rPr>
            </w:pPr>
            <w:r w:rsidRPr="00134DE0">
              <w:rPr>
                <w:rFonts w:ascii="Myriad Pro" w:hAnsi="Myriad Pro"/>
                <w:color w:val="000000"/>
                <w:sz w:val="20"/>
                <w:szCs w:val="20"/>
                <w:lang w:eastAsia="ru-RU"/>
              </w:rPr>
              <w:t>0,336</w:t>
            </w:r>
          </w:p>
        </w:tc>
        <w:tc>
          <w:tcPr>
            <w:tcW w:w="746" w:type="pct"/>
            <w:tcBorders>
              <w:top w:val="nil"/>
              <w:left w:val="nil"/>
              <w:bottom w:val="single" w:sz="4" w:space="0" w:color="auto"/>
              <w:right w:val="single" w:sz="4" w:space="0" w:color="auto"/>
            </w:tcBorders>
            <w:shd w:val="clear" w:color="auto" w:fill="auto"/>
            <w:vAlign w:val="center"/>
            <w:hideMark/>
          </w:tcPr>
          <w:p w14:paraId="2042B1B8" w14:textId="77777777" w:rsidR="00613B4A" w:rsidRPr="00134DE0" w:rsidRDefault="00613B4A" w:rsidP="00C02F10">
            <w:pPr>
              <w:jc w:val="center"/>
              <w:rPr>
                <w:rFonts w:ascii="Myriad Pro" w:hAnsi="Myriad Pro"/>
                <w:color w:val="000000"/>
                <w:sz w:val="20"/>
                <w:szCs w:val="20"/>
                <w:lang w:eastAsia="ru-RU"/>
              </w:rPr>
            </w:pPr>
            <w:r w:rsidRPr="00134DE0">
              <w:rPr>
                <w:rFonts w:ascii="Myriad Pro" w:hAnsi="Myriad Pro"/>
                <w:color w:val="000000"/>
                <w:sz w:val="20"/>
                <w:szCs w:val="20"/>
                <w:lang w:eastAsia="ru-RU"/>
              </w:rPr>
              <w:t>17,3</w:t>
            </w:r>
          </w:p>
        </w:tc>
        <w:tc>
          <w:tcPr>
            <w:tcW w:w="765" w:type="pct"/>
            <w:tcBorders>
              <w:top w:val="nil"/>
              <w:left w:val="nil"/>
              <w:bottom w:val="single" w:sz="4" w:space="0" w:color="auto"/>
              <w:right w:val="single" w:sz="4" w:space="0" w:color="auto"/>
            </w:tcBorders>
            <w:shd w:val="clear" w:color="auto" w:fill="auto"/>
            <w:vAlign w:val="center"/>
            <w:hideMark/>
          </w:tcPr>
          <w:p w14:paraId="39A8AB13" w14:textId="77777777" w:rsidR="00613B4A" w:rsidRPr="00134DE0" w:rsidRDefault="00613B4A" w:rsidP="00C02F10">
            <w:pPr>
              <w:jc w:val="center"/>
              <w:rPr>
                <w:rFonts w:ascii="Myriad Pro" w:hAnsi="Myriad Pro"/>
                <w:color w:val="000000"/>
                <w:sz w:val="20"/>
                <w:szCs w:val="20"/>
                <w:lang w:eastAsia="ru-RU"/>
              </w:rPr>
            </w:pPr>
            <w:r w:rsidRPr="00134DE0">
              <w:rPr>
                <w:rFonts w:ascii="Myriad Pro" w:hAnsi="Myriad Pro"/>
                <w:color w:val="000000"/>
                <w:sz w:val="20"/>
                <w:szCs w:val="20"/>
                <w:lang w:eastAsia="ru-RU"/>
              </w:rPr>
              <w:t>0,01</w:t>
            </w:r>
          </w:p>
        </w:tc>
      </w:tr>
      <w:tr w:rsidR="00613B4A" w:rsidRPr="00134DE0" w14:paraId="2C2D92CC" w14:textId="77777777" w:rsidTr="00134DE0">
        <w:trPr>
          <w:trHeight w:val="240"/>
        </w:trPr>
        <w:tc>
          <w:tcPr>
            <w:tcW w:w="739" w:type="pct"/>
            <w:tcBorders>
              <w:top w:val="nil"/>
              <w:left w:val="single" w:sz="4" w:space="0" w:color="auto"/>
              <w:bottom w:val="single" w:sz="4" w:space="0" w:color="auto"/>
              <w:right w:val="single" w:sz="4" w:space="0" w:color="auto"/>
            </w:tcBorders>
            <w:shd w:val="clear" w:color="auto" w:fill="auto"/>
            <w:vAlign w:val="center"/>
            <w:hideMark/>
          </w:tcPr>
          <w:p w14:paraId="2152E199" w14:textId="77777777" w:rsidR="00613B4A" w:rsidRPr="00134DE0" w:rsidRDefault="00613B4A" w:rsidP="00C02F10">
            <w:pPr>
              <w:jc w:val="center"/>
              <w:rPr>
                <w:rFonts w:ascii="Myriad Pro" w:hAnsi="Myriad Pro"/>
                <w:color w:val="000000"/>
                <w:sz w:val="20"/>
                <w:szCs w:val="20"/>
                <w:lang w:eastAsia="ru-RU"/>
              </w:rPr>
            </w:pPr>
            <w:r w:rsidRPr="00134DE0">
              <w:rPr>
                <w:rFonts w:ascii="Myriad Pro" w:hAnsi="Myriad Pro"/>
                <w:color w:val="000000"/>
                <w:sz w:val="20"/>
                <w:szCs w:val="20"/>
                <w:lang w:eastAsia="ru-RU"/>
              </w:rPr>
              <w:t> </w:t>
            </w:r>
          </w:p>
        </w:tc>
        <w:tc>
          <w:tcPr>
            <w:tcW w:w="909" w:type="pct"/>
            <w:tcBorders>
              <w:top w:val="nil"/>
              <w:left w:val="nil"/>
              <w:bottom w:val="single" w:sz="4" w:space="0" w:color="auto"/>
              <w:right w:val="single" w:sz="4" w:space="0" w:color="auto"/>
            </w:tcBorders>
            <w:shd w:val="clear" w:color="auto" w:fill="auto"/>
            <w:noWrap/>
            <w:vAlign w:val="center"/>
            <w:hideMark/>
          </w:tcPr>
          <w:p w14:paraId="03A57C7C" w14:textId="77777777" w:rsidR="00613B4A" w:rsidRPr="00134DE0" w:rsidRDefault="00613B4A" w:rsidP="00C02F10">
            <w:pPr>
              <w:jc w:val="center"/>
              <w:rPr>
                <w:rFonts w:ascii="Myriad Pro" w:hAnsi="Myriad Pro"/>
                <w:color w:val="000000"/>
                <w:sz w:val="20"/>
                <w:szCs w:val="20"/>
                <w:lang w:eastAsia="ru-RU"/>
              </w:rPr>
            </w:pPr>
            <w:r w:rsidRPr="00134DE0">
              <w:rPr>
                <w:rFonts w:ascii="Myriad Pro" w:hAnsi="Myriad Pro"/>
                <w:color w:val="000000"/>
                <w:sz w:val="20"/>
                <w:szCs w:val="20"/>
                <w:lang w:eastAsia="ru-RU"/>
              </w:rPr>
              <w:t>20,017</w:t>
            </w:r>
          </w:p>
        </w:tc>
        <w:tc>
          <w:tcPr>
            <w:tcW w:w="781" w:type="pct"/>
            <w:tcBorders>
              <w:top w:val="nil"/>
              <w:left w:val="nil"/>
              <w:bottom w:val="single" w:sz="4" w:space="0" w:color="auto"/>
              <w:right w:val="single" w:sz="4" w:space="0" w:color="auto"/>
            </w:tcBorders>
            <w:shd w:val="clear" w:color="auto" w:fill="auto"/>
            <w:noWrap/>
            <w:vAlign w:val="center"/>
            <w:hideMark/>
          </w:tcPr>
          <w:p w14:paraId="7EA5429C" w14:textId="77777777" w:rsidR="00613B4A" w:rsidRPr="00134DE0" w:rsidRDefault="00613B4A" w:rsidP="00C02F10">
            <w:pPr>
              <w:jc w:val="center"/>
              <w:rPr>
                <w:rFonts w:ascii="Myriad Pro" w:hAnsi="Myriad Pro"/>
                <w:color w:val="000000"/>
                <w:sz w:val="20"/>
                <w:szCs w:val="20"/>
                <w:lang w:eastAsia="ru-RU"/>
              </w:rPr>
            </w:pPr>
            <w:r w:rsidRPr="00134DE0">
              <w:rPr>
                <w:rFonts w:ascii="Myriad Pro" w:hAnsi="Myriad Pro"/>
                <w:color w:val="000000"/>
                <w:sz w:val="20"/>
                <w:szCs w:val="20"/>
                <w:lang w:eastAsia="ru-RU"/>
              </w:rPr>
              <w:t>17,786</w:t>
            </w:r>
          </w:p>
        </w:tc>
        <w:tc>
          <w:tcPr>
            <w:tcW w:w="1060" w:type="pct"/>
            <w:tcBorders>
              <w:top w:val="nil"/>
              <w:left w:val="nil"/>
              <w:bottom w:val="single" w:sz="4" w:space="0" w:color="auto"/>
              <w:right w:val="single" w:sz="4" w:space="0" w:color="auto"/>
            </w:tcBorders>
            <w:shd w:val="clear" w:color="auto" w:fill="auto"/>
            <w:noWrap/>
            <w:vAlign w:val="center"/>
            <w:hideMark/>
          </w:tcPr>
          <w:p w14:paraId="24F96943" w14:textId="77777777" w:rsidR="00613B4A" w:rsidRPr="00134DE0" w:rsidRDefault="00613B4A" w:rsidP="00C02F10">
            <w:pPr>
              <w:jc w:val="center"/>
              <w:rPr>
                <w:rFonts w:ascii="Myriad Pro" w:hAnsi="Myriad Pro"/>
                <w:color w:val="000000"/>
                <w:sz w:val="20"/>
                <w:szCs w:val="20"/>
                <w:lang w:eastAsia="ru-RU"/>
              </w:rPr>
            </w:pPr>
            <w:r w:rsidRPr="00134DE0">
              <w:rPr>
                <w:rFonts w:ascii="Myriad Pro" w:hAnsi="Myriad Pro"/>
                <w:color w:val="000000"/>
                <w:sz w:val="20"/>
                <w:szCs w:val="20"/>
                <w:lang w:eastAsia="ru-RU"/>
              </w:rPr>
              <w:t>17,786</w:t>
            </w:r>
          </w:p>
        </w:tc>
        <w:tc>
          <w:tcPr>
            <w:tcW w:w="746" w:type="pct"/>
            <w:tcBorders>
              <w:top w:val="nil"/>
              <w:left w:val="nil"/>
              <w:bottom w:val="single" w:sz="4" w:space="0" w:color="auto"/>
              <w:right w:val="single" w:sz="4" w:space="0" w:color="auto"/>
            </w:tcBorders>
            <w:shd w:val="clear" w:color="auto" w:fill="auto"/>
            <w:vAlign w:val="center"/>
            <w:hideMark/>
          </w:tcPr>
          <w:p w14:paraId="0F47FC4B" w14:textId="77777777" w:rsidR="00613B4A" w:rsidRPr="00134DE0" w:rsidRDefault="00613B4A" w:rsidP="00C02F10">
            <w:pPr>
              <w:jc w:val="center"/>
              <w:rPr>
                <w:rFonts w:ascii="Myriad Pro" w:hAnsi="Myriad Pro"/>
                <w:color w:val="000000"/>
                <w:sz w:val="20"/>
                <w:szCs w:val="20"/>
                <w:lang w:eastAsia="ru-RU"/>
              </w:rPr>
            </w:pPr>
            <w:r w:rsidRPr="00134DE0">
              <w:rPr>
                <w:rFonts w:ascii="Myriad Pro" w:hAnsi="Myriad Pro"/>
                <w:color w:val="000000"/>
                <w:sz w:val="20"/>
                <w:szCs w:val="20"/>
                <w:lang w:eastAsia="ru-RU"/>
              </w:rPr>
              <w:t> </w:t>
            </w:r>
          </w:p>
        </w:tc>
        <w:tc>
          <w:tcPr>
            <w:tcW w:w="765" w:type="pct"/>
            <w:tcBorders>
              <w:top w:val="nil"/>
              <w:left w:val="nil"/>
              <w:bottom w:val="single" w:sz="4" w:space="0" w:color="auto"/>
              <w:right w:val="single" w:sz="4" w:space="0" w:color="auto"/>
            </w:tcBorders>
            <w:shd w:val="clear" w:color="auto" w:fill="auto"/>
            <w:vAlign w:val="center"/>
            <w:hideMark/>
          </w:tcPr>
          <w:p w14:paraId="57A691A0" w14:textId="77777777" w:rsidR="00613B4A" w:rsidRPr="00134DE0" w:rsidRDefault="00613B4A" w:rsidP="00C02F10">
            <w:pPr>
              <w:jc w:val="center"/>
              <w:rPr>
                <w:rFonts w:ascii="Myriad Pro" w:hAnsi="Myriad Pro"/>
                <w:color w:val="000000"/>
                <w:sz w:val="20"/>
                <w:szCs w:val="20"/>
                <w:lang w:eastAsia="ru-RU"/>
              </w:rPr>
            </w:pPr>
            <w:r w:rsidRPr="00134DE0">
              <w:rPr>
                <w:rFonts w:ascii="Myriad Pro" w:hAnsi="Myriad Pro"/>
                <w:color w:val="000000"/>
                <w:sz w:val="20"/>
                <w:szCs w:val="20"/>
                <w:lang w:eastAsia="ru-RU"/>
              </w:rPr>
              <w:t>11,58</w:t>
            </w:r>
          </w:p>
        </w:tc>
      </w:tr>
    </w:tbl>
    <w:p w14:paraId="6B65769F" w14:textId="17A77EE9" w:rsidR="00613B4A" w:rsidRPr="001A15D2" w:rsidRDefault="00613B4A" w:rsidP="00134DE0">
      <w:pPr>
        <w:pStyle w:val="2f3"/>
        <w:rPr>
          <w:lang w:eastAsia="en-US"/>
        </w:rPr>
      </w:pPr>
      <w:r w:rsidRPr="001A15D2">
        <w:rPr>
          <w:lang w:eastAsia="en-US"/>
        </w:rPr>
        <w:t>Таким образом, экономически обоснованный размер платы за предельно допустимые выбросы</w:t>
      </w:r>
      <w:r w:rsidR="00F16109">
        <w:rPr>
          <w:lang w:eastAsia="en-US"/>
        </w:rPr>
        <w:t xml:space="preserve"> </w:t>
      </w:r>
      <w:r w:rsidRPr="001A15D2">
        <w:rPr>
          <w:lang w:eastAsia="en-US"/>
        </w:rPr>
        <w:t>для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w:t>
      </w:r>
      <w:r w:rsidR="00C02F10" w:rsidRPr="001A15D2">
        <w:rPr>
          <w:lang w:eastAsia="en-US"/>
        </w:rPr>
        <w:t>8</w:t>
      </w:r>
      <w:r w:rsidRPr="001A15D2">
        <w:rPr>
          <w:lang w:eastAsia="en-US"/>
        </w:rPr>
        <w:t xml:space="preserve"> год по мнению Исполнителя составляет 11,58 тыс. руб.</w:t>
      </w:r>
    </w:p>
    <w:p w14:paraId="2E849BC9" w14:textId="49B8A6AA" w:rsidR="00613B4A" w:rsidRPr="001A15D2" w:rsidRDefault="00613B4A" w:rsidP="005550D2">
      <w:pPr>
        <w:pStyle w:val="a4"/>
        <w:numPr>
          <w:ilvl w:val="0"/>
          <w:numId w:val="8"/>
        </w:numPr>
        <w:spacing w:line="360" w:lineRule="auto"/>
        <w:ind w:left="0" w:firstLine="567"/>
        <w:jc w:val="both"/>
        <w:rPr>
          <w:rFonts w:ascii="Myriad Pro" w:hAnsi="Myriad Pro"/>
          <w:sz w:val="26"/>
          <w:szCs w:val="26"/>
          <w:lang w:eastAsia="en-US"/>
        </w:rPr>
      </w:pPr>
      <w:r w:rsidRPr="001A15D2">
        <w:rPr>
          <w:rFonts w:ascii="Myriad Pro" w:hAnsi="Myriad Pro"/>
          <w:sz w:val="26"/>
          <w:szCs w:val="26"/>
          <w:lang w:eastAsia="en-US"/>
        </w:rPr>
        <w:t>Филиалом</w:t>
      </w:r>
      <w:r w:rsidR="00F16109">
        <w:rPr>
          <w:rFonts w:ascii="Myriad Pro" w:hAnsi="Myriad Pro"/>
          <w:sz w:val="26"/>
          <w:szCs w:val="26"/>
          <w:lang w:eastAsia="en-US"/>
        </w:rPr>
        <w:t xml:space="preserve"> </w:t>
      </w:r>
      <w:r w:rsidR="00801C45">
        <w:rPr>
          <w:rFonts w:ascii="Myriad Pro" w:hAnsi="Myriad Pro"/>
          <w:sz w:val="26"/>
          <w:szCs w:val="26"/>
          <w:lang w:eastAsia="en-US"/>
        </w:rPr>
        <w:t>ПАО </w:t>
      </w:r>
      <w:r w:rsidR="00F16109">
        <w:rPr>
          <w:rFonts w:ascii="Myriad Pro" w:hAnsi="Myriad Pro"/>
          <w:sz w:val="26"/>
          <w:szCs w:val="26"/>
          <w:lang w:eastAsia="en-US"/>
        </w:rPr>
        <w:t>«МРСК Сибири» - «Омскэнерго»</w:t>
      </w:r>
      <w:r w:rsidRPr="001A15D2">
        <w:rPr>
          <w:rFonts w:ascii="Myriad Pro" w:hAnsi="Myriad Pro"/>
          <w:sz w:val="26"/>
          <w:szCs w:val="26"/>
          <w:lang w:eastAsia="en-US"/>
        </w:rPr>
        <w:t xml:space="preserve"> расчет налога</w:t>
      </w:r>
      <w:r w:rsidR="00F16109">
        <w:rPr>
          <w:rFonts w:ascii="Myriad Pro" w:hAnsi="Myriad Pro"/>
          <w:sz w:val="26"/>
          <w:szCs w:val="26"/>
          <w:lang w:eastAsia="en-US"/>
        </w:rPr>
        <w:t xml:space="preserve"> </w:t>
      </w:r>
      <w:r w:rsidRPr="001A15D2">
        <w:rPr>
          <w:rFonts w:ascii="Myriad Pro" w:hAnsi="Myriad Pro"/>
          <w:sz w:val="26"/>
          <w:szCs w:val="26"/>
          <w:lang w:eastAsia="en-US"/>
        </w:rPr>
        <w:t>на имущество на 201</w:t>
      </w:r>
      <w:r w:rsidR="00C02F10" w:rsidRPr="001A15D2">
        <w:rPr>
          <w:rFonts w:ascii="Myriad Pro" w:hAnsi="Myriad Pro"/>
          <w:sz w:val="26"/>
          <w:szCs w:val="26"/>
          <w:lang w:eastAsia="en-US"/>
        </w:rPr>
        <w:t>8</w:t>
      </w:r>
      <w:r w:rsidRPr="001A15D2">
        <w:rPr>
          <w:rFonts w:ascii="Myriad Pro" w:hAnsi="Myriad Pro"/>
          <w:sz w:val="26"/>
          <w:szCs w:val="26"/>
          <w:lang w:eastAsia="en-US"/>
        </w:rPr>
        <w:t xml:space="preserve"> год выполнен в соответствии с гл. 30 НК РФ. В 2017 году величины налоговых ставок составляют: линии электропередач, а также сооружения, являющиеся неотъемлемой технологической частью этих объектов – 1,3 %, по прочему имуществу – 2,2 %. Расчет выполнен на основании фактических данных по остаточной стоимости основных средств по состоянию на 01.01.2016</w:t>
      </w:r>
      <w:r w:rsidR="00F16109">
        <w:rPr>
          <w:rFonts w:ascii="Myriad Pro" w:hAnsi="Myriad Pro"/>
          <w:sz w:val="26"/>
          <w:szCs w:val="26"/>
          <w:lang w:eastAsia="en-US"/>
        </w:rPr>
        <w:t xml:space="preserve"> </w:t>
      </w:r>
      <w:r w:rsidRPr="001A15D2">
        <w:rPr>
          <w:rFonts w:ascii="Myriad Pro" w:hAnsi="Myriad Pro"/>
          <w:sz w:val="26"/>
          <w:szCs w:val="26"/>
          <w:lang w:eastAsia="en-US"/>
        </w:rPr>
        <w:t>с учетом планового ввода основных средств согласно инвестиционной программе на 2016 год, что является необоснованным.</w:t>
      </w:r>
    </w:p>
    <w:p w14:paraId="305948C2" w14:textId="77777777" w:rsidR="00613B4A" w:rsidRPr="001A15D2" w:rsidRDefault="00613B4A" w:rsidP="00134DE0">
      <w:pPr>
        <w:pStyle w:val="2f3"/>
      </w:pPr>
      <w:r w:rsidRPr="001A15D2">
        <w:t xml:space="preserve">В представленном филиалом расчете (в формате </w:t>
      </w:r>
      <w:r w:rsidRPr="001A15D2">
        <w:rPr>
          <w:lang w:val="en-US"/>
        </w:rPr>
        <w:t>pdf</w:t>
      </w:r>
      <w:r w:rsidRPr="001A15D2">
        <w:t>) остаточная стоимость объектов основных средств на 31.12.2016 указана в размере 4 501 753,43 тыс. руб. Обоснования и расшифровка с перечнем объектов на указанную величину в адрес Исполнителя не представлены.</w:t>
      </w:r>
    </w:p>
    <w:p w14:paraId="6C49130A" w14:textId="77777777" w:rsidR="00613B4A" w:rsidRPr="001A15D2" w:rsidRDefault="00613B4A" w:rsidP="00134DE0">
      <w:pPr>
        <w:pStyle w:val="2f3"/>
        <w:rPr>
          <w:lang w:eastAsia="en-US"/>
        </w:rPr>
      </w:pPr>
      <w:r w:rsidRPr="001A15D2">
        <w:rPr>
          <w:lang w:eastAsia="en-US"/>
        </w:rPr>
        <w:t>Учитывая изложенное, выполнить экономически обоснованный расчет налога на имущество на 2017 год Исполнителю не представляется</w:t>
      </w:r>
      <w:r w:rsidR="00F16109">
        <w:rPr>
          <w:lang w:eastAsia="en-US"/>
        </w:rPr>
        <w:t xml:space="preserve"> </w:t>
      </w:r>
      <w:r w:rsidRPr="001A15D2">
        <w:rPr>
          <w:lang w:eastAsia="en-US"/>
        </w:rPr>
        <w:t>возможным.</w:t>
      </w:r>
    </w:p>
    <w:p w14:paraId="4A6C5B4C" w14:textId="3976BEE6" w:rsidR="00534D43" w:rsidRPr="001A15D2" w:rsidRDefault="00534D43" w:rsidP="00134DE0">
      <w:pPr>
        <w:pStyle w:val="2f3"/>
        <w:rPr>
          <w:lang w:eastAsia="en-US"/>
        </w:rPr>
      </w:pPr>
      <w:r w:rsidRPr="001A15D2">
        <w:rPr>
          <w:lang w:eastAsia="en-US"/>
        </w:rPr>
        <w:lastRenderedPageBreak/>
        <w:t>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расчет налога</w:t>
      </w:r>
      <w:r w:rsidR="00F16109">
        <w:rPr>
          <w:lang w:eastAsia="en-US"/>
        </w:rPr>
        <w:t xml:space="preserve"> </w:t>
      </w:r>
      <w:r w:rsidRPr="001A15D2">
        <w:rPr>
          <w:lang w:eastAsia="en-US"/>
        </w:rPr>
        <w:t>на имущество на 2018 год выполнен в соответствии с гл. 30 НК РФ. В 2018 году величины налоговых ставок составляют: линии электропередач, а также сооружения, являющиеся неотъемлемой технологической частью этих объектов – 1,9 %, по прочему имуществу – 2,2 %,</w:t>
      </w:r>
      <w:r w:rsidR="00F16109">
        <w:rPr>
          <w:lang w:eastAsia="en-US"/>
        </w:rPr>
        <w:t xml:space="preserve"> </w:t>
      </w:r>
      <w:r w:rsidRPr="001A15D2">
        <w:rPr>
          <w:lang w:eastAsia="en-US"/>
        </w:rPr>
        <w:t>по объектам основных средств, рассчитанных по кадастровой стоимости имущества – 1 %. При этом, расшифровка сумм налога на имущество в разрезе основных средств не представлена.</w:t>
      </w:r>
      <w:r w:rsidR="00F16109">
        <w:rPr>
          <w:lang w:eastAsia="en-US"/>
        </w:rPr>
        <w:t xml:space="preserve"> </w:t>
      </w:r>
      <w:r w:rsidRPr="001A15D2">
        <w:rPr>
          <w:lang w:eastAsia="en-US"/>
        </w:rPr>
        <w:t>Учитывая изложенное, выполнить экономически обоснованный расчет налога</w:t>
      </w:r>
      <w:r w:rsidR="00F16109">
        <w:rPr>
          <w:lang w:eastAsia="en-US"/>
        </w:rPr>
        <w:t xml:space="preserve"> </w:t>
      </w:r>
      <w:r w:rsidRPr="001A15D2">
        <w:rPr>
          <w:lang w:eastAsia="en-US"/>
        </w:rPr>
        <w:t>на имущество на 2018 год Исполнителю не представляется</w:t>
      </w:r>
      <w:r w:rsidR="00F16109">
        <w:rPr>
          <w:lang w:eastAsia="en-US"/>
        </w:rPr>
        <w:t xml:space="preserve"> </w:t>
      </w:r>
      <w:r w:rsidRPr="001A15D2">
        <w:rPr>
          <w:lang w:eastAsia="en-US"/>
        </w:rPr>
        <w:t>возможным.</w:t>
      </w:r>
    </w:p>
    <w:p w14:paraId="39F74568" w14:textId="098C099F" w:rsidR="00C02F10" w:rsidRPr="001A15D2" w:rsidRDefault="00C02F10" w:rsidP="005550D2">
      <w:pPr>
        <w:pStyle w:val="a4"/>
        <w:numPr>
          <w:ilvl w:val="0"/>
          <w:numId w:val="8"/>
        </w:numPr>
        <w:spacing w:line="360" w:lineRule="auto"/>
        <w:ind w:left="0" w:firstLine="567"/>
        <w:jc w:val="both"/>
        <w:rPr>
          <w:rFonts w:ascii="Myriad Pro" w:hAnsi="Myriad Pro"/>
          <w:sz w:val="26"/>
          <w:szCs w:val="26"/>
          <w:lang w:eastAsia="en-US"/>
        </w:rPr>
      </w:pPr>
      <w:r w:rsidRPr="001A15D2">
        <w:rPr>
          <w:rFonts w:ascii="Myriad Pro" w:hAnsi="Myriad Pro"/>
          <w:sz w:val="26"/>
          <w:szCs w:val="26"/>
          <w:lang w:eastAsia="en-US"/>
        </w:rPr>
        <w:t>Филиалом</w:t>
      </w:r>
      <w:r w:rsidR="00F16109">
        <w:rPr>
          <w:rFonts w:ascii="Myriad Pro" w:hAnsi="Myriad Pro"/>
          <w:sz w:val="26"/>
          <w:szCs w:val="26"/>
          <w:lang w:eastAsia="en-US"/>
        </w:rPr>
        <w:t xml:space="preserve"> </w:t>
      </w:r>
      <w:r w:rsidR="00801C45">
        <w:rPr>
          <w:rFonts w:ascii="Myriad Pro" w:hAnsi="Myriad Pro"/>
          <w:sz w:val="26"/>
          <w:szCs w:val="26"/>
          <w:lang w:eastAsia="en-US"/>
        </w:rPr>
        <w:t>ПАО </w:t>
      </w:r>
      <w:r w:rsidR="00F16109">
        <w:rPr>
          <w:rFonts w:ascii="Myriad Pro" w:hAnsi="Myriad Pro"/>
          <w:sz w:val="26"/>
          <w:szCs w:val="26"/>
          <w:lang w:eastAsia="en-US"/>
        </w:rPr>
        <w:t>«МРСК Сибири» - «Омскэнерго»</w:t>
      </w:r>
      <w:r w:rsidRPr="001A15D2">
        <w:rPr>
          <w:rFonts w:ascii="Myriad Pro" w:hAnsi="Myriad Pro"/>
          <w:sz w:val="26"/>
          <w:szCs w:val="26"/>
          <w:lang w:eastAsia="en-US"/>
        </w:rPr>
        <w:t xml:space="preserve"> не представлен расчет расходов на экологию на 2018 год и документы, обосновывающие необходимость выполнения работ по определению выбросов в атмосферу</w:t>
      </w:r>
      <w:r w:rsidR="00F16109">
        <w:rPr>
          <w:rFonts w:ascii="Myriad Pro" w:hAnsi="Myriad Pro"/>
          <w:sz w:val="26"/>
          <w:szCs w:val="26"/>
          <w:lang w:eastAsia="en-US"/>
        </w:rPr>
        <w:t xml:space="preserve"> </w:t>
      </w:r>
      <w:r w:rsidRPr="001A15D2">
        <w:rPr>
          <w:rFonts w:ascii="Myriad Pro" w:hAnsi="Myriad Pro"/>
          <w:sz w:val="26"/>
          <w:szCs w:val="26"/>
          <w:lang w:eastAsia="en-US"/>
        </w:rPr>
        <w:t>от источников загрязнения; по утилизации отработанных конденсаторных батарей; по анализу почвы на нефтепродукты; по корректировке проекта ориентировочного размера санитарно-защитной зоны; по лабораторному исследованию воды.</w:t>
      </w:r>
      <w:r w:rsidR="00F16109">
        <w:rPr>
          <w:rFonts w:ascii="Myriad Pro" w:hAnsi="Myriad Pro"/>
          <w:sz w:val="26"/>
          <w:szCs w:val="26"/>
          <w:lang w:eastAsia="en-US"/>
        </w:rPr>
        <w:t xml:space="preserve"> </w:t>
      </w:r>
      <w:r w:rsidRPr="001A15D2">
        <w:rPr>
          <w:rFonts w:ascii="Myriad Pro" w:hAnsi="Myriad Pro"/>
          <w:sz w:val="26"/>
          <w:szCs w:val="26"/>
          <w:lang w:eastAsia="en-US"/>
        </w:rPr>
        <w:t>Кроме того, срок действия всех заключенных договоров истек. Учитывая изложенное, Исполнитель считает расходы на экологию экономически необоснованными.</w:t>
      </w:r>
    </w:p>
    <w:p w14:paraId="5E2E759B" w14:textId="7ACF3F68" w:rsidR="008A06EB" w:rsidRDefault="00613B4A" w:rsidP="00134DE0">
      <w:pPr>
        <w:pStyle w:val="2f3"/>
        <w:rPr>
          <w:lang w:eastAsia="en-US"/>
        </w:rPr>
      </w:pPr>
      <w:r w:rsidRPr="001A15D2">
        <w:rPr>
          <w:lang w:eastAsia="en-US"/>
        </w:rPr>
        <w:t>Свод расходов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оплату налогов на 201</w:t>
      </w:r>
      <w:r w:rsidR="00C02F10" w:rsidRPr="001A15D2">
        <w:rPr>
          <w:lang w:eastAsia="en-US"/>
        </w:rPr>
        <w:t>8</w:t>
      </w:r>
      <w:r w:rsidRPr="001A15D2">
        <w:rPr>
          <w:lang w:eastAsia="en-US"/>
        </w:rPr>
        <w:t xml:space="preserve"> год представлен в таблице ниже.</w:t>
      </w:r>
    </w:p>
    <w:tbl>
      <w:tblPr>
        <w:tblW w:w="5000" w:type="pct"/>
        <w:tblLook w:val="04A0" w:firstRow="1" w:lastRow="0" w:firstColumn="1" w:lastColumn="0" w:noHBand="0" w:noVBand="1"/>
      </w:tblPr>
      <w:tblGrid>
        <w:gridCol w:w="727"/>
        <w:gridCol w:w="1889"/>
        <w:gridCol w:w="1438"/>
        <w:gridCol w:w="1438"/>
        <w:gridCol w:w="1132"/>
        <w:gridCol w:w="1360"/>
        <w:gridCol w:w="1360"/>
      </w:tblGrid>
      <w:tr w:rsidR="00613B4A" w:rsidRPr="00134DE0" w14:paraId="008F7112" w14:textId="77777777" w:rsidTr="00134DE0">
        <w:trPr>
          <w:trHeight w:val="705"/>
        </w:trPr>
        <w:tc>
          <w:tcPr>
            <w:tcW w:w="3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629872" w14:textId="77777777" w:rsidR="00613B4A" w:rsidRPr="00134DE0" w:rsidRDefault="00134DE0" w:rsidP="00C02F10">
            <w:pPr>
              <w:jc w:val="center"/>
              <w:rPr>
                <w:rFonts w:ascii="Myriad Pro" w:hAnsi="Myriad Pro"/>
                <w:color w:val="FFFFFF"/>
                <w:sz w:val="20"/>
                <w:szCs w:val="20"/>
                <w:lang w:eastAsia="ru-RU"/>
              </w:rPr>
            </w:pPr>
            <w:r w:rsidRPr="00134DE0">
              <w:rPr>
                <w:rFonts w:ascii="Myriad Pro" w:hAnsi="Myriad Pro"/>
                <w:color w:val="FFFFFF"/>
                <w:sz w:val="20"/>
                <w:szCs w:val="20"/>
                <w:lang w:eastAsia="ru-RU"/>
              </w:rPr>
              <w:t>№ </w:t>
            </w:r>
            <w:r w:rsidR="00613B4A" w:rsidRPr="00134DE0">
              <w:rPr>
                <w:rFonts w:ascii="Myriad Pro" w:hAnsi="Myriad Pro"/>
                <w:color w:val="FFFFFF"/>
                <w:sz w:val="20"/>
                <w:szCs w:val="20"/>
                <w:lang w:eastAsia="ru-RU"/>
              </w:rPr>
              <w:t>п/п</w:t>
            </w:r>
          </w:p>
        </w:tc>
        <w:tc>
          <w:tcPr>
            <w:tcW w:w="10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C7F1EC9" w14:textId="77777777" w:rsidR="00613B4A" w:rsidRPr="00134DE0" w:rsidRDefault="00613B4A" w:rsidP="00C02F10">
            <w:pPr>
              <w:jc w:val="center"/>
              <w:rPr>
                <w:rFonts w:ascii="Myriad Pro" w:hAnsi="Myriad Pro"/>
                <w:color w:val="FFFFFF"/>
                <w:sz w:val="20"/>
                <w:szCs w:val="20"/>
                <w:lang w:eastAsia="ru-RU"/>
              </w:rPr>
            </w:pPr>
            <w:r w:rsidRPr="00134DE0">
              <w:rPr>
                <w:rFonts w:ascii="Myriad Pro" w:hAnsi="Myriad Pro"/>
                <w:color w:val="FFFFFF"/>
                <w:sz w:val="20"/>
                <w:szCs w:val="20"/>
                <w:lang w:eastAsia="ru-RU"/>
              </w:rPr>
              <w:t>Показатели</w:t>
            </w:r>
          </w:p>
        </w:tc>
        <w:tc>
          <w:tcPr>
            <w:tcW w:w="7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CCE8E7" w14:textId="2377FB81" w:rsidR="00613B4A" w:rsidRPr="00134DE0" w:rsidRDefault="00613B4A" w:rsidP="00C02F10">
            <w:pPr>
              <w:jc w:val="center"/>
              <w:rPr>
                <w:rFonts w:ascii="Myriad Pro" w:hAnsi="Myriad Pro"/>
                <w:color w:val="FFFFFF"/>
                <w:sz w:val="20"/>
                <w:szCs w:val="20"/>
                <w:lang w:eastAsia="ru-RU"/>
              </w:rPr>
            </w:pPr>
            <w:r w:rsidRPr="00134DE0">
              <w:rPr>
                <w:rFonts w:ascii="Myriad Pro" w:hAnsi="Myriad Pro"/>
                <w:color w:val="FFFFFF"/>
                <w:sz w:val="20"/>
                <w:szCs w:val="20"/>
                <w:lang w:eastAsia="ru-RU"/>
              </w:rPr>
              <w:t xml:space="preserve">Факт по данным филиала </w:t>
            </w:r>
            <w:r w:rsidR="00801C45">
              <w:rPr>
                <w:rFonts w:ascii="Myriad Pro" w:hAnsi="Myriad Pro"/>
                <w:color w:val="FFFFFF"/>
                <w:sz w:val="20"/>
                <w:szCs w:val="20"/>
                <w:lang w:eastAsia="ru-RU"/>
              </w:rPr>
              <w:t>ПАО </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МРСК Сибири</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 xml:space="preserve"> - </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Омскэнерго</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 xml:space="preserve"> </w:t>
            </w:r>
            <w:r w:rsidRPr="00134DE0">
              <w:rPr>
                <w:rFonts w:ascii="Myriad Pro" w:hAnsi="Myriad Pro"/>
                <w:color w:val="FFFFFF"/>
                <w:sz w:val="20"/>
                <w:szCs w:val="20"/>
                <w:lang w:eastAsia="ru-RU"/>
              </w:rPr>
              <w:t>за 2016 год, тыс. руб.</w:t>
            </w:r>
          </w:p>
        </w:tc>
        <w:tc>
          <w:tcPr>
            <w:tcW w:w="210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0F9E44" w14:textId="77777777" w:rsidR="00613B4A" w:rsidRPr="00134DE0" w:rsidRDefault="00613B4A" w:rsidP="00C02F10">
            <w:pPr>
              <w:jc w:val="center"/>
              <w:rPr>
                <w:rFonts w:ascii="Myriad Pro" w:hAnsi="Myriad Pro"/>
                <w:color w:val="FFFFFF"/>
                <w:sz w:val="20"/>
                <w:szCs w:val="20"/>
                <w:lang w:eastAsia="ru-RU"/>
              </w:rPr>
            </w:pPr>
            <w:r w:rsidRPr="00134DE0">
              <w:rPr>
                <w:rFonts w:ascii="Myriad Pro" w:hAnsi="Myriad Pro"/>
                <w:color w:val="FFFFFF"/>
                <w:sz w:val="20"/>
                <w:szCs w:val="20"/>
                <w:lang w:eastAsia="ru-RU"/>
              </w:rPr>
              <w:t>201</w:t>
            </w:r>
            <w:r w:rsidR="00C02F10" w:rsidRPr="00134DE0">
              <w:rPr>
                <w:rFonts w:ascii="Myriad Pro" w:hAnsi="Myriad Pro"/>
                <w:color w:val="FFFFFF"/>
                <w:sz w:val="20"/>
                <w:szCs w:val="20"/>
                <w:lang w:eastAsia="ru-RU"/>
              </w:rPr>
              <w:t>8</w:t>
            </w:r>
            <w:r w:rsidRPr="00134DE0">
              <w:rPr>
                <w:rFonts w:ascii="Myriad Pro" w:hAnsi="Myriad Pro"/>
                <w:color w:val="FFFFFF"/>
                <w:sz w:val="20"/>
                <w:szCs w:val="20"/>
                <w:lang w:eastAsia="ru-RU"/>
              </w:rPr>
              <w:t xml:space="preserve"> год, тыс. руб.</w:t>
            </w:r>
          </w:p>
        </w:tc>
        <w:tc>
          <w:tcPr>
            <w:tcW w:w="7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D3760F4" w14:textId="77777777" w:rsidR="00613B4A" w:rsidRPr="00134DE0" w:rsidRDefault="00613B4A" w:rsidP="00C02F10">
            <w:pPr>
              <w:jc w:val="center"/>
              <w:rPr>
                <w:rFonts w:ascii="Myriad Pro" w:hAnsi="Myriad Pro"/>
                <w:color w:val="FFFFFF"/>
                <w:sz w:val="20"/>
                <w:szCs w:val="20"/>
                <w:lang w:eastAsia="ru-RU"/>
              </w:rPr>
            </w:pPr>
            <w:r w:rsidRPr="00134DE0">
              <w:rPr>
                <w:rFonts w:ascii="Myriad Pro" w:hAnsi="Myriad Pro"/>
                <w:color w:val="FFFFFF"/>
                <w:sz w:val="20"/>
                <w:szCs w:val="20"/>
                <w:lang w:eastAsia="ru-RU"/>
              </w:rPr>
              <w:t>Отклонение расчета Исполнителя от ТБР, тыс. руб.</w:t>
            </w:r>
          </w:p>
        </w:tc>
      </w:tr>
      <w:tr w:rsidR="00613B4A" w:rsidRPr="00134DE0" w14:paraId="7E669167" w14:textId="77777777" w:rsidTr="00134DE0">
        <w:trPr>
          <w:trHeight w:val="1200"/>
        </w:trPr>
        <w:tc>
          <w:tcPr>
            <w:tcW w:w="3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9F17FE8" w14:textId="77777777" w:rsidR="00613B4A" w:rsidRPr="00134DE0" w:rsidRDefault="00613B4A" w:rsidP="00C02F10">
            <w:pPr>
              <w:rPr>
                <w:rFonts w:ascii="Myriad Pro" w:hAnsi="Myriad Pro"/>
                <w:color w:val="FFFFFF"/>
                <w:sz w:val="20"/>
                <w:szCs w:val="20"/>
                <w:lang w:eastAsia="ru-RU"/>
              </w:rPr>
            </w:pPr>
          </w:p>
        </w:tc>
        <w:tc>
          <w:tcPr>
            <w:tcW w:w="10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C49BE1" w14:textId="77777777" w:rsidR="00613B4A" w:rsidRPr="00134DE0" w:rsidRDefault="00613B4A" w:rsidP="00C02F10">
            <w:pPr>
              <w:rPr>
                <w:rFonts w:ascii="Myriad Pro" w:hAnsi="Myriad Pro"/>
                <w:color w:val="FFFFFF"/>
                <w:sz w:val="20"/>
                <w:szCs w:val="20"/>
                <w:lang w:eastAsia="ru-RU"/>
              </w:rPr>
            </w:pPr>
          </w:p>
        </w:tc>
        <w:tc>
          <w:tcPr>
            <w:tcW w:w="7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9CFFB5" w14:textId="77777777" w:rsidR="00613B4A" w:rsidRPr="00134DE0" w:rsidRDefault="00613B4A" w:rsidP="00C02F10">
            <w:pPr>
              <w:rPr>
                <w:rFonts w:ascii="Myriad Pro" w:hAnsi="Myriad Pro"/>
                <w:color w:val="FFFFFF"/>
                <w:sz w:val="20"/>
                <w:szCs w:val="20"/>
                <w:lang w:eastAsia="ru-RU"/>
              </w:rPr>
            </w:pPr>
          </w:p>
        </w:tc>
        <w:tc>
          <w:tcPr>
            <w:tcW w:w="7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F0AB9BE" w14:textId="6B02442B" w:rsidR="00613B4A" w:rsidRPr="00134DE0" w:rsidRDefault="00613B4A" w:rsidP="00C02F10">
            <w:pPr>
              <w:jc w:val="center"/>
              <w:rPr>
                <w:rFonts w:ascii="Myriad Pro" w:hAnsi="Myriad Pro"/>
                <w:color w:val="FFFFFF"/>
                <w:sz w:val="20"/>
                <w:szCs w:val="20"/>
                <w:lang w:eastAsia="ru-RU"/>
              </w:rPr>
            </w:pPr>
            <w:r w:rsidRPr="00134DE0">
              <w:rPr>
                <w:rFonts w:ascii="Myriad Pro" w:hAnsi="Myriad Pro"/>
                <w:color w:val="FFFFFF"/>
                <w:sz w:val="20"/>
                <w:szCs w:val="20"/>
                <w:lang w:eastAsia="ru-RU"/>
              </w:rPr>
              <w:t xml:space="preserve">Предложение филиала </w:t>
            </w:r>
            <w:r w:rsidR="00801C45">
              <w:rPr>
                <w:rFonts w:ascii="Myriad Pro" w:hAnsi="Myriad Pro"/>
                <w:color w:val="FFFFFF"/>
                <w:sz w:val="20"/>
                <w:szCs w:val="20"/>
                <w:lang w:eastAsia="ru-RU"/>
              </w:rPr>
              <w:t>ПАО </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МРСК Сибири</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 xml:space="preserve"> - </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Омскэнерго</w:t>
            </w:r>
            <w:r w:rsidR="007F519D">
              <w:rPr>
                <w:rFonts w:ascii="Myriad Pro" w:hAnsi="Myriad Pro"/>
                <w:color w:val="FFFFFF"/>
                <w:sz w:val="20"/>
                <w:szCs w:val="20"/>
                <w:lang w:eastAsia="ru-RU"/>
              </w:rPr>
              <w:t>»</w:t>
            </w:r>
          </w:p>
        </w:tc>
        <w:tc>
          <w:tcPr>
            <w:tcW w:w="6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9847295" w14:textId="77777777" w:rsidR="00613B4A" w:rsidRPr="00134DE0" w:rsidRDefault="00613B4A" w:rsidP="00C02F10">
            <w:pPr>
              <w:jc w:val="center"/>
              <w:rPr>
                <w:rFonts w:ascii="Myriad Pro" w:hAnsi="Myriad Pro"/>
                <w:color w:val="FFFFFF"/>
                <w:sz w:val="20"/>
                <w:szCs w:val="20"/>
                <w:lang w:eastAsia="ru-RU"/>
              </w:rPr>
            </w:pPr>
            <w:r w:rsidRPr="00134DE0">
              <w:rPr>
                <w:rFonts w:ascii="Myriad Pro" w:hAnsi="Myriad Pro"/>
                <w:color w:val="FFFFFF"/>
                <w:sz w:val="20"/>
                <w:szCs w:val="20"/>
                <w:lang w:eastAsia="ru-RU"/>
              </w:rPr>
              <w:t>ТБР</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92C9FAF" w14:textId="77777777" w:rsidR="00613B4A" w:rsidRPr="00134DE0" w:rsidRDefault="00613B4A" w:rsidP="00C02F10">
            <w:pPr>
              <w:jc w:val="center"/>
              <w:rPr>
                <w:rFonts w:ascii="Myriad Pro" w:hAnsi="Myriad Pro"/>
                <w:color w:val="FFFFFF"/>
                <w:sz w:val="20"/>
                <w:szCs w:val="20"/>
                <w:lang w:eastAsia="ru-RU"/>
              </w:rPr>
            </w:pPr>
            <w:r w:rsidRPr="00134DE0">
              <w:rPr>
                <w:rFonts w:ascii="Myriad Pro" w:hAnsi="Myriad Pro"/>
                <w:color w:val="FFFFFF"/>
                <w:sz w:val="20"/>
                <w:szCs w:val="20"/>
                <w:lang w:eastAsia="ru-RU"/>
              </w:rPr>
              <w:t>Расчет Исполнителя</w:t>
            </w:r>
          </w:p>
        </w:tc>
        <w:tc>
          <w:tcPr>
            <w:tcW w:w="7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FF6E972" w14:textId="77777777" w:rsidR="00613B4A" w:rsidRPr="00134DE0" w:rsidRDefault="00613B4A" w:rsidP="00C02F10">
            <w:pPr>
              <w:rPr>
                <w:rFonts w:ascii="Myriad Pro" w:hAnsi="Myriad Pro"/>
                <w:color w:val="FFFFFF"/>
                <w:sz w:val="20"/>
                <w:szCs w:val="20"/>
                <w:lang w:eastAsia="ru-RU"/>
              </w:rPr>
            </w:pPr>
          </w:p>
        </w:tc>
      </w:tr>
      <w:tr w:rsidR="00E539D1" w:rsidRPr="00134DE0" w14:paraId="4573BCFC" w14:textId="77777777" w:rsidTr="00134DE0">
        <w:trPr>
          <w:trHeight w:val="480"/>
        </w:trPr>
        <w:tc>
          <w:tcPr>
            <w:tcW w:w="38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FE51833" w14:textId="77777777" w:rsidR="00E539D1" w:rsidRPr="00134DE0" w:rsidRDefault="00E539D1" w:rsidP="00C02F10">
            <w:pPr>
              <w:jc w:val="center"/>
              <w:rPr>
                <w:rFonts w:ascii="Myriad Pro" w:hAnsi="Myriad Pro"/>
                <w:color w:val="000000"/>
                <w:sz w:val="20"/>
                <w:szCs w:val="20"/>
                <w:lang w:eastAsia="ru-RU"/>
              </w:rPr>
            </w:pPr>
            <w:r w:rsidRPr="00134DE0">
              <w:rPr>
                <w:rFonts w:ascii="Myriad Pro" w:hAnsi="Myriad Pro"/>
                <w:color w:val="000000"/>
                <w:sz w:val="20"/>
                <w:szCs w:val="20"/>
                <w:lang w:eastAsia="ru-RU"/>
              </w:rPr>
              <w:t>1.</w:t>
            </w:r>
          </w:p>
        </w:tc>
        <w:tc>
          <w:tcPr>
            <w:tcW w:w="102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2DE3910" w14:textId="77777777" w:rsidR="00E539D1" w:rsidRPr="00134DE0" w:rsidRDefault="00E539D1" w:rsidP="00C02F10">
            <w:pPr>
              <w:rPr>
                <w:rFonts w:ascii="Myriad Pro" w:hAnsi="Myriad Pro"/>
                <w:color w:val="000000"/>
                <w:sz w:val="20"/>
                <w:szCs w:val="20"/>
                <w:lang w:eastAsia="ru-RU"/>
              </w:rPr>
            </w:pPr>
            <w:r w:rsidRPr="00134DE0">
              <w:rPr>
                <w:rFonts w:ascii="Myriad Pro" w:hAnsi="Myriad Pro"/>
                <w:color w:val="000000"/>
                <w:sz w:val="20"/>
                <w:szCs w:val="20"/>
                <w:lang w:eastAsia="ru-RU"/>
              </w:rPr>
              <w:t>Налоги (без учета налога на прибыль), всего, в том числе:</w:t>
            </w:r>
          </w:p>
        </w:tc>
        <w:tc>
          <w:tcPr>
            <w:tcW w:w="750" w:type="pct"/>
            <w:tcBorders>
              <w:top w:val="single" w:sz="4" w:space="0" w:color="FFFFFF" w:themeColor="background1"/>
              <w:left w:val="nil"/>
              <w:bottom w:val="single" w:sz="4" w:space="0" w:color="auto"/>
              <w:right w:val="single" w:sz="4" w:space="0" w:color="auto"/>
            </w:tcBorders>
            <w:shd w:val="clear" w:color="auto" w:fill="auto"/>
            <w:vAlign w:val="center"/>
          </w:tcPr>
          <w:p w14:paraId="3240012A" w14:textId="77777777" w:rsidR="00E539D1" w:rsidRPr="00134DE0" w:rsidRDefault="00E539D1" w:rsidP="00E539D1">
            <w:pPr>
              <w:jc w:val="center"/>
              <w:rPr>
                <w:rFonts w:ascii="Myriad Pro" w:hAnsi="Myriad Pro"/>
                <w:color w:val="000000"/>
                <w:sz w:val="20"/>
                <w:szCs w:val="20"/>
                <w:lang w:eastAsia="ru-RU"/>
              </w:rPr>
            </w:pPr>
            <w:r w:rsidRPr="00134DE0">
              <w:rPr>
                <w:rFonts w:ascii="Myriad Pro" w:hAnsi="Myriad Pro"/>
                <w:color w:val="000000"/>
                <w:sz w:val="20"/>
                <w:szCs w:val="20"/>
              </w:rPr>
              <w:t>61 539,60</w:t>
            </w:r>
          </w:p>
        </w:tc>
        <w:tc>
          <w:tcPr>
            <w:tcW w:w="763" w:type="pct"/>
            <w:tcBorders>
              <w:top w:val="single" w:sz="4" w:space="0" w:color="FFFFFF" w:themeColor="background1"/>
              <w:left w:val="nil"/>
              <w:bottom w:val="single" w:sz="4" w:space="0" w:color="auto"/>
              <w:right w:val="single" w:sz="4" w:space="0" w:color="auto"/>
            </w:tcBorders>
            <w:shd w:val="clear" w:color="auto" w:fill="auto"/>
            <w:vAlign w:val="center"/>
          </w:tcPr>
          <w:p w14:paraId="5C7986BE" w14:textId="77777777" w:rsidR="00E539D1" w:rsidRPr="00134DE0" w:rsidRDefault="00E539D1" w:rsidP="00E539D1">
            <w:pPr>
              <w:jc w:val="center"/>
              <w:rPr>
                <w:rFonts w:ascii="Myriad Pro" w:hAnsi="Myriad Pro"/>
                <w:color w:val="000000"/>
                <w:sz w:val="20"/>
                <w:szCs w:val="20"/>
                <w:lang w:eastAsia="ru-RU"/>
              </w:rPr>
            </w:pPr>
            <w:r w:rsidRPr="00134DE0">
              <w:rPr>
                <w:rFonts w:ascii="Myriad Pro" w:hAnsi="Myriad Pro"/>
                <w:color w:val="000000"/>
                <w:sz w:val="20"/>
                <w:szCs w:val="20"/>
              </w:rPr>
              <w:t>121 695,50</w:t>
            </w:r>
          </w:p>
        </w:tc>
        <w:tc>
          <w:tcPr>
            <w:tcW w:w="621" w:type="pct"/>
            <w:tcBorders>
              <w:top w:val="single" w:sz="4" w:space="0" w:color="FFFFFF" w:themeColor="background1"/>
              <w:left w:val="nil"/>
              <w:bottom w:val="single" w:sz="4" w:space="0" w:color="auto"/>
              <w:right w:val="single" w:sz="4" w:space="0" w:color="auto"/>
            </w:tcBorders>
            <w:shd w:val="clear" w:color="auto" w:fill="auto"/>
            <w:vAlign w:val="center"/>
          </w:tcPr>
          <w:p w14:paraId="3D3302BC" w14:textId="77777777" w:rsidR="00E539D1" w:rsidRPr="00134DE0" w:rsidRDefault="00E539D1" w:rsidP="00E539D1">
            <w:pPr>
              <w:jc w:val="center"/>
              <w:rPr>
                <w:rFonts w:ascii="Myriad Pro" w:hAnsi="Myriad Pro"/>
                <w:color w:val="000000"/>
                <w:sz w:val="20"/>
                <w:szCs w:val="20"/>
                <w:lang w:eastAsia="ru-RU"/>
              </w:rPr>
            </w:pPr>
            <w:r w:rsidRPr="00134DE0">
              <w:rPr>
                <w:rFonts w:ascii="Myriad Pro" w:hAnsi="Myriad Pro"/>
                <w:color w:val="000000"/>
                <w:sz w:val="20"/>
                <w:szCs w:val="20"/>
              </w:rPr>
              <w:t>92 919,77</w:t>
            </w:r>
          </w:p>
        </w:tc>
        <w:tc>
          <w:tcPr>
            <w:tcW w:w="726" w:type="pct"/>
            <w:tcBorders>
              <w:top w:val="single" w:sz="4" w:space="0" w:color="FFFFFF" w:themeColor="background1"/>
              <w:left w:val="nil"/>
              <w:bottom w:val="single" w:sz="4" w:space="0" w:color="auto"/>
              <w:right w:val="single" w:sz="4" w:space="0" w:color="auto"/>
            </w:tcBorders>
            <w:shd w:val="clear" w:color="000000" w:fill="FFFFFF"/>
            <w:vAlign w:val="center"/>
          </w:tcPr>
          <w:p w14:paraId="68FCCCB9" w14:textId="77777777" w:rsidR="00E539D1" w:rsidRPr="00134DE0" w:rsidRDefault="00E539D1" w:rsidP="00E539D1">
            <w:pPr>
              <w:jc w:val="center"/>
              <w:rPr>
                <w:rFonts w:ascii="Myriad Pro" w:hAnsi="Myriad Pro"/>
                <w:color w:val="000000"/>
                <w:sz w:val="20"/>
                <w:szCs w:val="20"/>
                <w:lang w:eastAsia="ru-RU"/>
              </w:rPr>
            </w:pPr>
            <w:r w:rsidRPr="00134DE0">
              <w:rPr>
                <w:rFonts w:ascii="Myriad Pro" w:hAnsi="Myriad Pro"/>
                <w:color w:val="000000"/>
                <w:sz w:val="20"/>
                <w:szCs w:val="20"/>
              </w:rPr>
              <w:t>92 503,59</w:t>
            </w:r>
          </w:p>
        </w:tc>
        <w:tc>
          <w:tcPr>
            <w:tcW w:w="726" w:type="pct"/>
            <w:tcBorders>
              <w:top w:val="single" w:sz="4" w:space="0" w:color="FFFFFF" w:themeColor="background1"/>
              <w:left w:val="nil"/>
              <w:bottom w:val="single" w:sz="4" w:space="0" w:color="auto"/>
              <w:right w:val="single" w:sz="4" w:space="0" w:color="auto"/>
            </w:tcBorders>
            <w:shd w:val="clear" w:color="auto" w:fill="auto"/>
            <w:noWrap/>
            <w:vAlign w:val="center"/>
          </w:tcPr>
          <w:p w14:paraId="4546BAA9" w14:textId="77777777" w:rsidR="00E539D1" w:rsidRPr="00134DE0" w:rsidRDefault="00E539D1" w:rsidP="00E539D1">
            <w:pPr>
              <w:jc w:val="center"/>
              <w:rPr>
                <w:rFonts w:ascii="Myriad Pro" w:hAnsi="Myriad Pro"/>
                <w:color w:val="000000"/>
                <w:sz w:val="20"/>
                <w:szCs w:val="20"/>
                <w:lang w:eastAsia="ru-RU"/>
              </w:rPr>
            </w:pPr>
            <w:r w:rsidRPr="00134DE0">
              <w:rPr>
                <w:rFonts w:ascii="Myriad Pro" w:hAnsi="Myriad Pro"/>
                <w:color w:val="000000"/>
                <w:sz w:val="20"/>
                <w:szCs w:val="20"/>
              </w:rPr>
              <w:t>-416,18</w:t>
            </w:r>
          </w:p>
        </w:tc>
      </w:tr>
      <w:tr w:rsidR="00E539D1" w:rsidRPr="00134DE0" w14:paraId="2A29BB3A" w14:textId="77777777" w:rsidTr="00134DE0">
        <w:trPr>
          <w:trHeight w:val="240"/>
        </w:trPr>
        <w:tc>
          <w:tcPr>
            <w:tcW w:w="388" w:type="pct"/>
            <w:tcBorders>
              <w:top w:val="nil"/>
              <w:left w:val="single" w:sz="4" w:space="0" w:color="auto"/>
              <w:bottom w:val="single" w:sz="4" w:space="0" w:color="auto"/>
              <w:right w:val="single" w:sz="4" w:space="0" w:color="auto"/>
            </w:tcBorders>
            <w:shd w:val="clear" w:color="auto" w:fill="auto"/>
            <w:vAlign w:val="center"/>
            <w:hideMark/>
          </w:tcPr>
          <w:p w14:paraId="0425F65A" w14:textId="77777777" w:rsidR="00E539D1" w:rsidRPr="00134DE0" w:rsidRDefault="00E539D1" w:rsidP="00C02F10">
            <w:pPr>
              <w:jc w:val="center"/>
              <w:rPr>
                <w:rFonts w:ascii="Myriad Pro" w:hAnsi="Myriad Pro"/>
                <w:color w:val="000000"/>
                <w:sz w:val="20"/>
                <w:szCs w:val="20"/>
                <w:lang w:eastAsia="ru-RU"/>
              </w:rPr>
            </w:pPr>
            <w:r w:rsidRPr="00134DE0">
              <w:rPr>
                <w:rFonts w:ascii="Myriad Pro" w:hAnsi="Myriad Pro"/>
                <w:color w:val="000000"/>
                <w:sz w:val="20"/>
                <w:szCs w:val="20"/>
                <w:lang w:eastAsia="ru-RU"/>
              </w:rPr>
              <w:t>1.1.</w:t>
            </w:r>
          </w:p>
        </w:tc>
        <w:tc>
          <w:tcPr>
            <w:tcW w:w="1027" w:type="pct"/>
            <w:tcBorders>
              <w:top w:val="nil"/>
              <w:left w:val="nil"/>
              <w:bottom w:val="single" w:sz="4" w:space="0" w:color="auto"/>
              <w:right w:val="single" w:sz="4" w:space="0" w:color="auto"/>
            </w:tcBorders>
            <w:shd w:val="clear" w:color="auto" w:fill="auto"/>
            <w:vAlign w:val="center"/>
            <w:hideMark/>
          </w:tcPr>
          <w:p w14:paraId="3F689643" w14:textId="77777777" w:rsidR="00E539D1" w:rsidRPr="00134DE0" w:rsidRDefault="00E539D1" w:rsidP="00C02F10">
            <w:pPr>
              <w:rPr>
                <w:rFonts w:ascii="Myriad Pro" w:hAnsi="Myriad Pro"/>
                <w:color w:val="000000"/>
                <w:sz w:val="20"/>
                <w:szCs w:val="20"/>
                <w:lang w:eastAsia="ru-RU"/>
              </w:rPr>
            </w:pPr>
            <w:r w:rsidRPr="00134DE0">
              <w:rPr>
                <w:rFonts w:ascii="Myriad Pro" w:hAnsi="Myriad Pro"/>
                <w:color w:val="000000"/>
                <w:sz w:val="20"/>
                <w:szCs w:val="20"/>
                <w:lang w:eastAsia="ru-RU"/>
              </w:rPr>
              <w:t>Плата за землю</w:t>
            </w:r>
          </w:p>
        </w:tc>
        <w:tc>
          <w:tcPr>
            <w:tcW w:w="750" w:type="pct"/>
            <w:tcBorders>
              <w:top w:val="nil"/>
              <w:left w:val="nil"/>
              <w:bottom w:val="single" w:sz="4" w:space="0" w:color="auto"/>
              <w:right w:val="single" w:sz="4" w:space="0" w:color="auto"/>
            </w:tcBorders>
            <w:shd w:val="clear" w:color="auto" w:fill="auto"/>
            <w:vAlign w:val="center"/>
          </w:tcPr>
          <w:p w14:paraId="2A5971B1" w14:textId="77777777" w:rsidR="00E539D1" w:rsidRPr="00134DE0" w:rsidRDefault="00E539D1" w:rsidP="00E539D1">
            <w:pPr>
              <w:jc w:val="center"/>
              <w:rPr>
                <w:rFonts w:ascii="Myriad Pro" w:hAnsi="Myriad Pro"/>
                <w:color w:val="000000"/>
                <w:sz w:val="20"/>
                <w:szCs w:val="20"/>
                <w:lang w:eastAsia="ru-RU"/>
              </w:rPr>
            </w:pPr>
            <w:r w:rsidRPr="00134DE0">
              <w:rPr>
                <w:rFonts w:ascii="Myriad Pro" w:hAnsi="Myriad Pro"/>
                <w:color w:val="000000"/>
                <w:sz w:val="20"/>
                <w:szCs w:val="20"/>
              </w:rPr>
              <w:t>2 027,90</w:t>
            </w:r>
          </w:p>
        </w:tc>
        <w:tc>
          <w:tcPr>
            <w:tcW w:w="763" w:type="pct"/>
            <w:tcBorders>
              <w:top w:val="nil"/>
              <w:left w:val="nil"/>
              <w:bottom w:val="single" w:sz="4" w:space="0" w:color="auto"/>
              <w:right w:val="single" w:sz="4" w:space="0" w:color="auto"/>
            </w:tcBorders>
            <w:shd w:val="clear" w:color="auto" w:fill="auto"/>
            <w:vAlign w:val="center"/>
          </w:tcPr>
          <w:p w14:paraId="446B559D" w14:textId="77777777" w:rsidR="00E539D1" w:rsidRPr="00134DE0" w:rsidRDefault="00E539D1" w:rsidP="00E539D1">
            <w:pPr>
              <w:jc w:val="center"/>
              <w:rPr>
                <w:rFonts w:ascii="Myriad Pro" w:hAnsi="Myriad Pro"/>
                <w:color w:val="000000"/>
                <w:sz w:val="20"/>
                <w:szCs w:val="20"/>
                <w:lang w:eastAsia="ru-RU"/>
              </w:rPr>
            </w:pPr>
            <w:r w:rsidRPr="00134DE0">
              <w:rPr>
                <w:rFonts w:ascii="Myriad Pro" w:hAnsi="Myriad Pro"/>
                <w:color w:val="000000"/>
                <w:sz w:val="20"/>
                <w:szCs w:val="20"/>
              </w:rPr>
              <w:t>2 874,70</w:t>
            </w:r>
          </w:p>
        </w:tc>
        <w:tc>
          <w:tcPr>
            <w:tcW w:w="621" w:type="pct"/>
            <w:tcBorders>
              <w:top w:val="nil"/>
              <w:left w:val="nil"/>
              <w:bottom w:val="single" w:sz="4" w:space="0" w:color="auto"/>
              <w:right w:val="single" w:sz="4" w:space="0" w:color="auto"/>
            </w:tcBorders>
            <w:shd w:val="clear" w:color="auto" w:fill="auto"/>
            <w:vAlign w:val="center"/>
          </w:tcPr>
          <w:p w14:paraId="64C0385B" w14:textId="77777777" w:rsidR="00E539D1" w:rsidRPr="00134DE0" w:rsidRDefault="00E539D1" w:rsidP="00E539D1">
            <w:pPr>
              <w:jc w:val="center"/>
              <w:rPr>
                <w:rFonts w:ascii="Myriad Pro" w:hAnsi="Myriad Pro"/>
                <w:color w:val="000000"/>
                <w:sz w:val="20"/>
                <w:szCs w:val="20"/>
                <w:lang w:eastAsia="ru-RU"/>
              </w:rPr>
            </w:pPr>
            <w:r w:rsidRPr="00134DE0">
              <w:rPr>
                <w:rFonts w:ascii="Myriad Pro" w:hAnsi="Myriad Pro"/>
                <w:color w:val="000000"/>
                <w:sz w:val="20"/>
                <w:szCs w:val="20"/>
              </w:rPr>
              <w:t>2 027,93</w:t>
            </w:r>
          </w:p>
        </w:tc>
        <w:tc>
          <w:tcPr>
            <w:tcW w:w="726" w:type="pct"/>
            <w:tcBorders>
              <w:top w:val="nil"/>
              <w:left w:val="nil"/>
              <w:bottom w:val="single" w:sz="4" w:space="0" w:color="auto"/>
              <w:right w:val="single" w:sz="4" w:space="0" w:color="auto"/>
            </w:tcBorders>
            <w:shd w:val="clear" w:color="000000" w:fill="FFFFFF"/>
            <w:vAlign w:val="center"/>
          </w:tcPr>
          <w:p w14:paraId="3D3EF079" w14:textId="77777777" w:rsidR="00E539D1" w:rsidRPr="00134DE0" w:rsidRDefault="00E539D1" w:rsidP="00E539D1">
            <w:pPr>
              <w:jc w:val="center"/>
              <w:rPr>
                <w:rFonts w:ascii="Myriad Pro" w:hAnsi="Myriad Pro"/>
                <w:color w:val="000000"/>
                <w:sz w:val="20"/>
                <w:szCs w:val="20"/>
                <w:lang w:eastAsia="ru-RU"/>
              </w:rPr>
            </w:pPr>
            <w:r w:rsidRPr="00134DE0">
              <w:rPr>
                <w:rFonts w:ascii="Myriad Pro" w:hAnsi="Myriad Pro"/>
                <w:color w:val="000000"/>
                <w:sz w:val="20"/>
                <w:szCs w:val="20"/>
              </w:rPr>
              <w:t>2 027,93</w:t>
            </w:r>
          </w:p>
        </w:tc>
        <w:tc>
          <w:tcPr>
            <w:tcW w:w="726" w:type="pct"/>
            <w:tcBorders>
              <w:top w:val="nil"/>
              <w:left w:val="nil"/>
              <w:bottom w:val="single" w:sz="4" w:space="0" w:color="auto"/>
              <w:right w:val="single" w:sz="4" w:space="0" w:color="auto"/>
            </w:tcBorders>
            <w:shd w:val="clear" w:color="auto" w:fill="auto"/>
            <w:noWrap/>
            <w:vAlign w:val="center"/>
          </w:tcPr>
          <w:p w14:paraId="329C1DA3" w14:textId="77777777" w:rsidR="00E539D1" w:rsidRPr="00134DE0" w:rsidRDefault="00E539D1" w:rsidP="00E539D1">
            <w:pPr>
              <w:jc w:val="center"/>
              <w:rPr>
                <w:rFonts w:ascii="Myriad Pro" w:hAnsi="Myriad Pro"/>
                <w:color w:val="000000"/>
                <w:sz w:val="20"/>
                <w:szCs w:val="20"/>
                <w:lang w:eastAsia="ru-RU"/>
              </w:rPr>
            </w:pPr>
            <w:r w:rsidRPr="00134DE0">
              <w:rPr>
                <w:rFonts w:ascii="Myriad Pro" w:hAnsi="Myriad Pro"/>
                <w:color w:val="000000"/>
                <w:sz w:val="20"/>
                <w:szCs w:val="20"/>
              </w:rPr>
              <w:t>0,00</w:t>
            </w:r>
          </w:p>
        </w:tc>
      </w:tr>
      <w:tr w:rsidR="00E539D1" w:rsidRPr="00134DE0" w14:paraId="4BE1C14E" w14:textId="77777777" w:rsidTr="00134DE0">
        <w:trPr>
          <w:trHeight w:val="240"/>
        </w:trPr>
        <w:tc>
          <w:tcPr>
            <w:tcW w:w="388" w:type="pct"/>
            <w:tcBorders>
              <w:top w:val="nil"/>
              <w:left w:val="single" w:sz="4" w:space="0" w:color="auto"/>
              <w:bottom w:val="single" w:sz="4" w:space="0" w:color="auto"/>
              <w:right w:val="single" w:sz="4" w:space="0" w:color="auto"/>
            </w:tcBorders>
            <w:shd w:val="clear" w:color="auto" w:fill="auto"/>
            <w:vAlign w:val="center"/>
            <w:hideMark/>
          </w:tcPr>
          <w:p w14:paraId="1E005EB6" w14:textId="77777777" w:rsidR="00E539D1" w:rsidRPr="00134DE0" w:rsidRDefault="00E539D1" w:rsidP="00C02F10">
            <w:pPr>
              <w:jc w:val="center"/>
              <w:rPr>
                <w:rFonts w:ascii="Myriad Pro" w:hAnsi="Myriad Pro"/>
                <w:color w:val="000000"/>
                <w:sz w:val="20"/>
                <w:szCs w:val="20"/>
                <w:lang w:eastAsia="ru-RU"/>
              </w:rPr>
            </w:pPr>
            <w:r w:rsidRPr="00134DE0">
              <w:rPr>
                <w:rFonts w:ascii="Myriad Pro" w:hAnsi="Myriad Pro"/>
                <w:color w:val="000000"/>
                <w:sz w:val="20"/>
                <w:szCs w:val="20"/>
                <w:lang w:eastAsia="ru-RU"/>
              </w:rPr>
              <w:t>1.2.</w:t>
            </w:r>
          </w:p>
        </w:tc>
        <w:tc>
          <w:tcPr>
            <w:tcW w:w="1027" w:type="pct"/>
            <w:tcBorders>
              <w:top w:val="nil"/>
              <w:left w:val="nil"/>
              <w:bottom w:val="single" w:sz="4" w:space="0" w:color="auto"/>
              <w:right w:val="single" w:sz="4" w:space="0" w:color="auto"/>
            </w:tcBorders>
            <w:shd w:val="clear" w:color="auto" w:fill="auto"/>
            <w:vAlign w:val="center"/>
            <w:hideMark/>
          </w:tcPr>
          <w:p w14:paraId="0F3E4044" w14:textId="77777777" w:rsidR="00E539D1" w:rsidRPr="00134DE0" w:rsidRDefault="00E539D1" w:rsidP="00C02F10">
            <w:pPr>
              <w:rPr>
                <w:rFonts w:ascii="Myriad Pro" w:hAnsi="Myriad Pro"/>
                <w:color w:val="000000"/>
                <w:sz w:val="20"/>
                <w:szCs w:val="20"/>
                <w:lang w:eastAsia="ru-RU"/>
              </w:rPr>
            </w:pPr>
            <w:r w:rsidRPr="00134DE0">
              <w:rPr>
                <w:rFonts w:ascii="Myriad Pro" w:hAnsi="Myriad Pro"/>
                <w:color w:val="000000"/>
                <w:sz w:val="20"/>
                <w:szCs w:val="20"/>
                <w:lang w:eastAsia="ru-RU"/>
              </w:rPr>
              <w:t>Налог на имущество</w:t>
            </w:r>
          </w:p>
        </w:tc>
        <w:tc>
          <w:tcPr>
            <w:tcW w:w="750" w:type="pct"/>
            <w:tcBorders>
              <w:top w:val="nil"/>
              <w:left w:val="nil"/>
              <w:bottom w:val="single" w:sz="4" w:space="0" w:color="auto"/>
              <w:right w:val="single" w:sz="4" w:space="0" w:color="auto"/>
            </w:tcBorders>
            <w:shd w:val="clear" w:color="auto" w:fill="auto"/>
            <w:vAlign w:val="center"/>
          </w:tcPr>
          <w:p w14:paraId="62342381" w14:textId="77777777" w:rsidR="00E539D1" w:rsidRPr="00134DE0" w:rsidRDefault="00E539D1" w:rsidP="00E539D1">
            <w:pPr>
              <w:jc w:val="center"/>
              <w:rPr>
                <w:rFonts w:ascii="Myriad Pro" w:hAnsi="Myriad Pro"/>
                <w:color w:val="000000"/>
                <w:sz w:val="20"/>
                <w:szCs w:val="20"/>
                <w:lang w:eastAsia="ru-RU"/>
              </w:rPr>
            </w:pPr>
            <w:r w:rsidRPr="00134DE0">
              <w:rPr>
                <w:rFonts w:ascii="Myriad Pro" w:hAnsi="Myriad Pro"/>
                <w:color w:val="000000"/>
                <w:sz w:val="20"/>
                <w:szCs w:val="20"/>
              </w:rPr>
              <w:t>57 653,60</w:t>
            </w:r>
          </w:p>
        </w:tc>
        <w:tc>
          <w:tcPr>
            <w:tcW w:w="763" w:type="pct"/>
            <w:tcBorders>
              <w:top w:val="nil"/>
              <w:left w:val="nil"/>
              <w:bottom w:val="single" w:sz="4" w:space="0" w:color="auto"/>
              <w:right w:val="single" w:sz="4" w:space="0" w:color="auto"/>
            </w:tcBorders>
            <w:shd w:val="clear" w:color="auto" w:fill="auto"/>
            <w:vAlign w:val="center"/>
          </w:tcPr>
          <w:p w14:paraId="0542EB8D" w14:textId="77777777" w:rsidR="00E539D1" w:rsidRPr="00134DE0" w:rsidRDefault="00E539D1" w:rsidP="00E539D1">
            <w:pPr>
              <w:jc w:val="center"/>
              <w:rPr>
                <w:rFonts w:ascii="Myriad Pro" w:hAnsi="Myriad Pro"/>
                <w:color w:val="000000"/>
                <w:sz w:val="20"/>
                <w:szCs w:val="20"/>
                <w:lang w:eastAsia="ru-RU"/>
              </w:rPr>
            </w:pPr>
            <w:r w:rsidRPr="00134DE0">
              <w:rPr>
                <w:rFonts w:ascii="Myriad Pro" w:hAnsi="Myriad Pro"/>
                <w:color w:val="000000"/>
                <w:sz w:val="20"/>
                <w:szCs w:val="20"/>
              </w:rPr>
              <w:t>116 960,00</w:t>
            </w:r>
          </w:p>
        </w:tc>
        <w:tc>
          <w:tcPr>
            <w:tcW w:w="621" w:type="pct"/>
            <w:tcBorders>
              <w:top w:val="nil"/>
              <w:left w:val="nil"/>
              <w:bottom w:val="single" w:sz="4" w:space="0" w:color="auto"/>
              <w:right w:val="single" w:sz="4" w:space="0" w:color="auto"/>
            </w:tcBorders>
            <w:shd w:val="clear" w:color="auto" w:fill="auto"/>
            <w:vAlign w:val="center"/>
          </w:tcPr>
          <w:p w14:paraId="735331F9" w14:textId="77777777" w:rsidR="00E539D1" w:rsidRPr="00134DE0" w:rsidRDefault="00E539D1" w:rsidP="00E539D1">
            <w:pPr>
              <w:jc w:val="center"/>
              <w:rPr>
                <w:rFonts w:ascii="Myriad Pro" w:hAnsi="Myriad Pro"/>
                <w:color w:val="000000"/>
                <w:sz w:val="20"/>
                <w:szCs w:val="20"/>
                <w:lang w:eastAsia="ru-RU"/>
              </w:rPr>
            </w:pPr>
            <w:r w:rsidRPr="00134DE0">
              <w:rPr>
                <w:rFonts w:ascii="Myriad Pro" w:hAnsi="Myriad Pro"/>
                <w:color w:val="000000"/>
                <w:sz w:val="20"/>
                <w:szCs w:val="20"/>
              </w:rPr>
              <w:t>89 033,70</w:t>
            </w:r>
          </w:p>
        </w:tc>
        <w:tc>
          <w:tcPr>
            <w:tcW w:w="726" w:type="pct"/>
            <w:tcBorders>
              <w:top w:val="nil"/>
              <w:left w:val="nil"/>
              <w:bottom w:val="single" w:sz="4" w:space="0" w:color="auto"/>
              <w:right w:val="single" w:sz="4" w:space="0" w:color="auto"/>
            </w:tcBorders>
            <w:shd w:val="clear" w:color="000000" w:fill="FFFFFF"/>
            <w:vAlign w:val="center"/>
          </w:tcPr>
          <w:p w14:paraId="59B10EAC" w14:textId="77777777" w:rsidR="00E539D1" w:rsidRPr="00134DE0" w:rsidRDefault="00E539D1" w:rsidP="00E539D1">
            <w:pPr>
              <w:jc w:val="center"/>
              <w:rPr>
                <w:rFonts w:ascii="Myriad Pro" w:hAnsi="Myriad Pro"/>
                <w:color w:val="000000"/>
                <w:sz w:val="20"/>
                <w:szCs w:val="20"/>
                <w:lang w:eastAsia="ru-RU"/>
              </w:rPr>
            </w:pPr>
            <w:r w:rsidRPr="00134DE0">
              <w:rPr>
                <w:rFonts w:ascii="Myriad Pro" w:hAnsi="Myriad Pro"/>
                <w:color w:val="000000"/>
                <w:sz w:val="20"/>
                <w:szCs w:val="20"/>
              </w:rPr>
              <w:t>89 033,70</w:t>
            </w:r>
          </w:p>
        </w:tc>
        <w:tc>
          <w:tcPr>
            <w:tcW w:w="726" w:type="pct"/>
            <w:tcBorders>
              <w:top w:val="nil"/>
              <w:left w:val="nil"/>
              <w:bottom w:val="single" w:sz="4" w:space="0" w:color="auto"/>
              <w:right w:val="single" w:sz="4" w:space="0" w:color="auto"/>
            </w:tcBorders>
            <w:shd w:val="clear" w:color="auto" w:fill="auto"/>
            <w:noWrap/>
            <w:vAlign w:val="center"/>
          </w:tcPr>
          <w:p w14:paraId="788CC801" w14:textId="77777777" w:rsidR="00E539D1" w:rsidRPr="00134DE0" w:rsidRDefault="00E539D1" w:rsidP="00E539D1">
            <w:pPr>
              <w:jc w:val="center"/>
              <w:rPr>
                <w:rFonts w:ascii="Myriad Pro" w:hAnsi="Myriad Pro"/>
                <w:color w:val="000000"/>
                <w:sz w:val="20"/>
                <w:szCs w:val="20"/>
                <w:lang w:eastAsia="ru-RU"/>
              </w:rPr>
            </w:pPr>
            <w:r w:rsidRPr="00134DE0">
              <w:rPr>
                <w:rFonts w:ascii="Myriad Pro" w:hAnsi="Myriad Pro"/>
                <w:color w:val="000000"/>
                <w:sz w:val="20"/>
                <w:szCs w:val="20"/>
              </w:rPr>
              <w:t>0,00</w:t>
            </w:r>
          </w:p>
        </w:tc>
      </w:tr>
      <w:tr w:rsidR="00E539D1" w:rsidRPr="00134DE0" w14:paraId="4AA57D3F" w14:textId="77777777" w:rsidTr="00134DE0">
        <w:trPr>
          <w:trHeight w:val="240"/>
        </w:trPr>
        <w:tc>
          <w:tcPr>
            <w:tcW w:w="388" w:type="pct"/>
            <w:tcBorders>
              <w:top w:val="nil"/>
              <w:left w:val="single" w:sz="4" w:space="0" w:color="auto"/>
              <w:bottom w:val="single" w:sz="4" w:space="0" w:color="auto"/>
              <w:right w:val="single" w:sz="4" w:space="0" w:color="auto"/>
            </w:tcBorders>
            <w:shd w:val="clear" w:color="auto" w:fill="auto"/>
            <w:vAlign w:val="center"/>
            <w:hideMark/>
          </w:tcPr>
          <w:p w14:paraId="2EC19964" w14:textId="77777777" w:rsidR="00E539D1" w:rsidRPr="00134DE0" w:rsidRDefault="00E539D1" w:rsidP="00C02F10">
            <w:pPr>
              <w:jc w:val="center"/>
              <w:rPr>
                <w:rFonts w:ascii="Myriad Pro" w:hAnsi="Myriad Pro"/>
                <w:color w:val="000000"/>
                <w:sz w:val="20"/>
                <w:szCs w:val="20"/>
                <w:lang w:eastAsia="ru-RU"/>
              </w:rPr>
            </w:pPr>
            <w:r w:rsidRPr="00134DE0">
              <w:rPr>
                <w:rFonts w:ascii="Myriad Pro" w:hAnsi="Myriad Pro"/>
                <w:color w:val="000000"/>
                <w:sz w:val="20"/>
                <w:szCs w:val="20"/>
                <w:lang w:eastAsia="ru-RU"/>
              </w:rPr>
              <w:t>1.3.</w:t>
            </w:r>
          </w:p>
        </w:tc>
        <w:tc>
          <w:tcPr>
            <w:tcW w:w="1027" w:type="pct"/>
            <w:tcBorders>
              <w:top w:val="nil"/>
              <w:left w:val="nil"/>
              <w:bottom w:val="single" w:sz="4" w:space="0" w:color="auto"/>
              <w:right w:val="single" w:sz="4" w:space="0" w:color="auto"/>
            </w:tcBorders>
            <w:shd w:val="clear" w:color="auto" w:fill="auto"/>
            <w:vAlign w:val="center"/>
            <w:hideMark/>
          </w:tcPr>
          <w:p w14:paraId="542652D1" w14:textId="77777777" w:rsidR="00E539D1" w:rsidRPr="00134DE0" w:rsidRDefault="00E539D1" w:rsidP="00C02F10">
            <w:pPr>
              <w:rPr>
                <w:rFonts w:ascii="Myriad Pro" w:hAnsi="Myriad Pro"/>
                <w:color w:val="000000"/>
                <w:sz w:val="20"/>
                <w:szCs w:val="20"/>
                <w:lang w:eastAsia="ru-RU"/>
              </w:rPr>
            </w:pPr>
            <w:r w:rsidRPr="00134DE0">
              <w:rPr>
                <w:rFonts w:ascii="Myriad Pro" w:hAnsi="Myriad Pro"/>
                <w:color w:val="000000"/>
                <w:sz w:val="20"/>
                <w:szCs w:val="20"/>
                <w:lang w:eastAsia="ru-RU"/>
              </w:rPr>
              <w:t>Прочие налоги и сборы</w:t>
            </w:r>
          </w:p>
        </w:tc>
        <w:tc>
          <w:tcPr>
            <w:tcW w:w="750" w:type="pct"/>
            <w:tcBorders>
              <w:top w:val="nil"/>
              <w:left w:val="nil"/>
              <w:bottom w:val="single" w:sz="4" w:space="0" w:color="auto"/>
              <w:right w:val="single" w:sz="4" w:space="0" w:color="auto"/>
            </w:tcBorders>
            <w:shd w:val="clear" w:color="auto" w:fill="auto"/>
            <w:vAlign w:val="center"/>
          </w:tcPr>
          <w:p w14:paraId="5D43EC53" w14:textId="77777777" w:rsidR="00E539D1" w:rsidRPr="00134DE0" w:rsidRDefault="00E539D1" w:rsidP="00E539D1">
            <w:pPr>
              <w:jc w:val="center"/>
              <w:rPr>
                <w:rFonts w:ascii="Myriad Pro" w:hAnsi="Myriad Pro"/>
                <w:color w:val="000000"/>
                <w:sz w:val="20"/>
                <w:szCs w:val="20"/>
                <w:lang w:eastAsia="ru-RU"/>
              </w:rPr>
            </w:pPr>
            <w:r w:rsidRPr="00134DE0">
              <w:rPr>
                <w:rFonts w:ascii="Myriad Pro" w:hAnsi="Myriad Pro"/>
                <w:color w:val="000000"/>
                <w:sz w:val="20"/>
                <w:szCs w:val="20"/>
              </w:rPr>
              <w:t>1 858,10</w:t>
            </w:r>
          </w:p>
        </w:tc>
        <w:tc>
          <w:tcPr>
            <w:tcW w:w="763" w:type="pct"/>
            <w:tcBorders>
              <w:top w:val="nil"/>
              <w:left w:val="nil"/>
              <w:bottom w:val="single" w:sz="4" w:space="0" w:color="auto"/>
              <w:right w:val="single" w:sz="4" w:space="0" w:color="auto"/>
            </w:tcBorders>
            <w:shd w:val="clear" w:color="auto" w:fill="auto"/>
            <w:vAlign w:val="center"/>
          </w:tcPr>
          <w:p w14:paraId="11CE022C" w14:textId="77777777" w:rsidR="00E539D1" w:rsidRPr="00134DE0" w:rsidRDefault="00E539D1" w:rsidP="00E539D1">
            <w:pPr>
              <w:jc w:val="center"/>
              <w:rPr>
                <w:rFonts w:ascii="Myriad Pro" w:hAnsi="Myriad Pro"/>
                <w:color w:val="000000"/>
                <w:sz w:val="20"/>
                <w:szCs w:val="20"/>
                <w:lang w:eastAsia="ru-RU"/>
              </w:rPr>
            </w:pPr>
            <w:r w:rsidRPr="00134DE0">
              <w:rPr>
                <w:rFonts w:ascii="Myriad Pro" w:hAnsi="Myriad Pro"/>
                <w:color w:val="000000"/>
                <w:sz w:val="20"/>
                <w:szCs w:val="20"/>
              </w:rPr>
              <w:t>1 860,80</w:t>
            </w:r>
          </w:p>
        </w:tc>
        <w:tc>
          <w:tcPr>
            <w:tcW w:w="621" w:type="pct"/>
            <w:tcBorders>
              <w:top w:val="nil"/>
              <w:left w:val="nil"/>
              <w:bottom w:val="single" w:sz="4" w:space="0" w:color="auto"/>
              <w:right w:val="single" w:sz="4" w:space="0" w:color="auto"/>
            </w:tcBorders>
            <w:shd w:val="clear" w:color="auto" w:fill="auto"/>
            <w:vAlign w:val="center"/>
          </w:tcPr>
          <w:p w14:paraId="2736198B" w14:textId="77777777" w:rsidR="00E539D1" w:rsidRPr="00134DE0" w:rsidRDefault="00E539D1" w:rsidP="00E539D1">
            <w:pPr>
              <w:jc w:val="center"/>
              <w:rPr>
                <w:rFonts w:ascii="Myriad Pro" w:hAnsi="Myriad Pro"/>
                <w:color w:val="000000"/>
                <w:sz w:val="20"/>
                <w:szCs w:val="20"/>
                <w:lang w:eastAsia="ru-RU"/>
              </w:rPr>
            </w:pPr>
            <w:r w:rsidRPr="00134DE0">
              <w:rPr>
                <w:rFonts w:ascii="Myriad Pro" w:hAnsi="Myriad Pro"/>
                <w:color w:val="000000"/>
                <w:sz w:val="20"/>
                <w:szCs w:val="20"/>
              </w:rPr>
              <w:t>1 858,14</w:t>
            </w:r>
          </w:p>
        </w:tc>
        <w:tc>
          <w:tcPr>
            <w:tcW w:w="726" w:type="pct"/>
            <w:tcBorders>
              <w:top w:val="nil"/>
              <w:left w:val="nil"/>
              <w:bottom w:val="single" w:sz="4" w:space="0" w:color="auto"/>
              <w:right w:val="single" w:sz="4" w:space="0" w:color="auto"/>
            </w:tcBorders>
            <w:shd w:val="clear" w:color="000000" w:fill="FFFFFF"/>
            <w:vAlign w:val="center"/>
          </w:tcPr>
          <w:p w14:paraId="617EAEE1" w14:textId="77777777" w:rsidR="00E539D1" w:rsidRPr="00134DE0" w:rsidRDefault="00E539D1" w:rsidP="00E539D1">
            <w:pPr>
              <w:jc w:val="center"/>
              <w:rPr>
                <w:rFonts w:ascii="Myriad Pro" w:hAnsi="Myriad Pro"/>
                <w:color w:val="000000"/>
                <w:sz w:val="20"/>
                <w:szCs w:val="20"/>
                <w:lang w:eastAsia="ru-RU"/>
              </w:rPr>
            </w:pPr>
            <w:r w:rsidRPr="00134DE0">
              <w:rPr>
                <w:rFonts w:ascii="Myriad Pro" w:hAnsi="Myriad Pro"/>
                <w:color w:val="000000"/>
                <w:sz w:val="20"/>
                <w:szCs w:val="20"/>
              </w:rPr>
              <w:t>1 441,95</w:t>
            </w:r>
          </w:p>
        </w:tc>
        <w:tc>
          <w:tcPr>
            <w:tcW w:w="726" w:type="pct"/>
            <w:tcBorders>
              <w:top w:val="nil"/>
              <w:left w:val="nil"/>
              <w:bottom w:val="single" w:sz="4" w:space="0" w:color="auto"/>
              <w:right w:val="single" w:sz="4" w:space="0" w:color="auto"/>
            </w:tcBorders>
            <w:shd w:val="clear" w:color="auto" w:fill="auto"/>
            <w:noWrap/>
            <w:vAlign w:val="center"/>
          </w:tcPr>
          <w:p w14:paraId="5407CF38" w14:textId="77777777" w:rsidR="00E539D1" w:rsidRPr="00134DE0" w:rsidRDefault="00E539D1" w:rsidP="00E539D1">
            <w:pPr>
              <w:jc w:val="center"/>
              <w:rPr>
                <w:rFonts w:ascii="Myriad Pro" w:hAnsi="Myriad Pro"/>
                <w:color w:val="000000"/>
                <w:sz w:val="20"/>
                <w:szCs w:val="20"/>
                <w:lang w:eastAsia="ru-RU"/>
              </w:rPr>
            </w:pPr>
            <w:r w:rsidRPr="00134DE0">
              <w:rPr>
                <w:rFonts w:ascii="Myriad Pro" w:hAnsi="Myriad Pro"/>
                <w:color w:val="000000"/>
                <w:sz w:val="20"/>
                <w:szCs w:val="20"/>
              </w:rPr>
              <w:t>-416,19</w:t>
            </w:r>
          </w:p>
        </w:tc>
      </w:tr>
    </w:tbl>
    <w:p w14:paraId="49C2B4ED" w14:textId="77777777" w:rsidR="00E539D1" w:rsidRPr="001A15D2" w:rsidRDefault="00E539D1" w:rsidP="00134DE0">
      <w:pPr>
        <w:pStyle w:val="2f3"/>
        <w:rPr>
          <w:lang w:eastAsia="ru-RU"/>
        </w:rPr>
      </w:pPr>
      <w:r w:rsidRPr="001A15D2">
        <w:rPr>
          <w:lang w:eastAsia="ru-RU"/>
        </w:rPr>
        <w:br w:type="page"/>
      </w:r>
    </w:p>
    <w:p w14:paraId="4DA3B62C" w14:textId="77777777" w:rsidR="00D05417" w:rsidRPr="00134DE0" w:rsidRDefault="00D05417" w:rsidP="00134DE0">
      <w:pPr>
        <w:pStyle w:val="2"/>
        <w:numPr>
          <w:ilvl w:val="1"/>
          <w:numId w:val="2"/>
        </w:numPr>
        <w:spacing w:line="360" w:lineRule="auto"/>
        <w:ind w:left="720"/>
        <w:jc w:val="both"/>
        <w:rPr>
          <w:rFonts w:ascii="Myriad Pro" w:hAnsi="Myriad Pro"/>
          <w:b/>
          <w:color w:val="4F6228" w:themeColor="accent3" w:themeShade="80"/>
          <w:sz w:val="28"/>
          <w:szCs w:val="28"/>
        </w:rPr>
      </w:pPr>
      <w:bookmarkStart w:id="23" w:name="_Toc64381937"/>
      <w:r w:rsidRPr="00134DE0">
        <w:rPr>
          <w:rFonts w:ascii="Myriad Pro" w:hAnsi="Myriad Pro"/>
          <w:b/>
          <w:color w:val="4F6228" w:themeColor="accent3" w:themeShade="80"/>
          <w:sz w:val="28"/>
          <w:szCs w:val="28"/>
        </w:rPr>
        <w:lastRenderedPageBreak/>
        <w:t>Отчисления на социальные нужды (страховые взносы)</w:t>
      </w:r>
      <w:bookmarkEnd w:id="23"/>
    </w:p>
    <w:p w14:paraId="1C909A2A" w14:textId="77777777" w:rsidR="00D05417" w:rsidRPr="001A15D2" w:rsidRDefault="00D05417" w:rsidP="00134DE0">
      <w:pPr>
        <w:pStyle w:val="2f3"/>
      </w:pPr>
      <w:r w:rsidRPr="001A15D2">
        <w:t>Начисление страховых взносов на пенсионное и медицинское страхование,</w:t>
      </w:r>
      <w:r w:rsidR="00F16109">
        <w:t xml:space="preserve"> </w:t>
      </w:r>
      <w:r w:rsidRPr="001A15D2">
        <w:t>а также страхование от несчастных случаев на производстве и профессиональных заболеваний регламентировано Налоговым кодексом Российской Федерации</w:t>
      </w:r>
      <w:r w:rsidR="00F16109">
        <w:t xml:space="preserve"> </w:t>
      </w:r>
      <w:r w:rsidRPr="001A15D2">
        <w:t xml:space="preserve">и Федеральным законом от 24.07.1998 </w:t>
      </w:r>
      <w:r w:rsidR="00134DE0">
        <w:t>№ </w:t>
      </w:r>
      <w:r w:rsidRPr="001A15D2">
        <w:t>125-ФЗ «Об обязательном страховании</w:t>
      </w:r>
      <w:r w:rsidR="00F16109">
        <w:t xml:space="preserve"> </w:t>
      </w:r>
      <w:r w:rsidRPr="001A15D2">
        <w:t xml:space="preserve">от несчастных случаев на производстве и профессиональных заболеваний». </w:t>
      </w:r>
    </w:p>
    <w:p w14:paraId="72771179" w14:textId="77777777" w:rsidR="00D05417" w:rsidRPr="001A15D2" w:rsidRDefault="00D05417" w:rsidP="00134DE0">
      <w:pPr>
        <w:pStyle w:val="2f3"/>
      </w:pPr>
      <w:r w:rsidRPr="001A15D2">
        <w:t>В соответствии со статьей 425 Налогового кодекса Российской Федерации применяются следующие тарифы страховых взносов:</w:t>
      </w:r>
    </w:p>
    <w:p w14:paraId="5CE65574" w14:textId="77777777" w:rsidR="00D05417" w:rsidRPr="001A15D2" w:rsidRDefault="00D05417" w:rsidP="005550D2">
      <w:pPr>
        <w:pStyle w:val="41"/>
        <w:numPr>
          <w:ilvl w:val="0"/>
          <w:numId w:val="35"/>
        </w:numPr>
      </w:pPr>
      <w:r w:rsidRPr="001A15D2">
        <w:t>на обязательное пенсионное страхование:</w:t>
      </w:r>
      <w:r w:rsidR="00134DE0">
        <w:t xml:space="preserve"> </w:t>
      </w:r>
      <w:r w:rsidRPr="001A15D2">
        <w:t>в пределах установленной предельной величины базы для исчисления страховых взносов на обязательное пенсионное страхование – 22 %;</w:t>
      </w:r>
    </w:p>
    <w:p w14:paraId="0B691EC8" w14:textId="77777777" w:rsidR="00D05417" w:rsidRPr="001A15D2" w:rsidRDefault="00D05417" w:rsidP="005550D2">
      <w:pPr>
        <w:pStyle w:val="41"/>
        <w:numPr>
          <w:ilvl w:val="0"/>
          <w:numId w:val="35"/>
        </w:numPr>
      </w:pPr>
      <w:r w:rsidRPr="001A15D2">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w:t>
      </w:r>
    </w:p>
    <w:p w14:paraId="5ACE97C0" w14:textId="77777777" w:rsidR="00D05417" w:rsidRPr="001A15D2" w:rsidRDefault="00D05417" w:rsidP="005550D2">
      <w:pPr>
        <w:pStyle w:val="41"/>
        <w:numPr>
          <w:ilvl w:val="0"/>
          <w:numId w:val="35"/>
        </w:numPr>
      </w:pPr>
      <w:r w:rsidRPr="001A15D2">
        <w:t>на обязательное медицинское страхование – 5,1 %.</w:t>
      </w:r>
    </w:p>
    <w:p w14:paraId="42A08A53" w14:textId="77777777" w:rsidR="00D05417" w:rsidRPr="001A15D2" w:rsidRDefault="00D05417" w:rsidP="00134DE0">
      <w:pPr>
        <w:pStyle w:val="2f3"/>
      </w:pPr>
      <w:r w:rsidRPr="001A15D2">
        <w:t xml:space="preserve">Согласно Федеральному закону от 24.07.1998 </w:t>
      </w:r>
      <w:r w:rsidR="00134DE0">
        <w:t>№ </w:t>
      </w:r>
      <w:r w:rsidRPr="001A15D2">
        <w:t>125-ФЗ тариф</w:t>
      </w:r>
      <w:r w:rsidR="00F16109">
        <w:t xml:space="preserve"> </w:t>
      </w:r>
      <w:r w:rsidRPr="001A15D2">
        <w:t>на обязательное социальное страхование от несчастных случаев на производстве</w:t>
      </w:r>
      <w:r w:rsidR="00F16109">
        <w:t xml:space="preserve"> </w:t>
      </w:r>
      <w:r w:rsidRPr="001A15D2">
        <w:t>и профессиональных заболеваний определяется в зависимости от вида деятельности (код ОКВЭД).</w:t>
      </w:r>
    </w:p>
    <w:p w14:paraId="23E7695F" w14:textId="77777777" w:rsidR="00D05417" w:rsidRPr="001A15D2" w:rsidRDefault="00D05417" w:rsidP="00134DE0">
      <w:pPr>
        <w:pStyle w:val="2f3"/>
      </w:pPr>
    </w:p>
    <w:p w14:paraId="7FC22578"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ТЕРРИТОРИАЛЬНОЙ СЕТЕВОЙ ОРГАНИЗАЦИИ</w:t>
      </w:r>
    </w:p>
    <w:p w14:paraId="56246321" w14:textId="40B324C3" w:rsidR="00D05417" w:rsidRPr="001A15D2" w:rsidRDefault="00D05417" w:rsidP="00134DE0">
      <w:pPr>
        <w:pStyle w:val="2f3"/>
        <w:rPr>
          <w:lang w:eastAsia="en-US"/>
        </w:rPr>
      </w:pPr>
      <w:r w:rsidRPr="001A15D2">
        <w:rPr>
          <w:lang w:eastAsia="en-US"/>
        </w:rPr>
        <w:t>Величина отчислений на социальные нужды (страховых взносов) заявлена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2018 год в размере 537 585,54 тыс. руб. исходя</w:t>
      </w:r>
      <w:r w:rsidRPr="001A15D2">
        <w:t xml:space="preserve"> </w:t>
      </w:r>
      <w:r w:rsidRPr="001A15D2">
        <w:rPr>
          <w:lang w:eastAsia="en-US"/>
        </w:rPr>
        <w:t>из ставки 30,4 % к заявленному в составе расчетной величины подконтрольных расходов фонду оплаты труда в размере 1 768 373,48 тыс. рублей.</w:t>
      </w:r>
    </w:p>
    <w:p w14:paraId="4CFBD09D" w14:textId="22201558" w:rsidR="00D05417" w:rsidRPr="001A15D2" w:rsidRDefault="00D05417" w:rsidP="00134DE0">
      <w:pPr>
        <w:pStyle w:val="2f3"/>
        <w:rPr>
          <w:lang w:eastAsia="en-US"/>
        </w:rPr>
      </w:pPr>
      <w:r w:rsidRPr="001A15D2">
        <w:rPr>
          <w:lang w:eastAsia="en-US"/>
        </w:rPr>
        <w:t>В обоснование заявленных расходов со стороны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представлены:</w:t>
      </w:r>
    </w:p>
    <w:p w14:paraId="737EF8E4" w14:textId="77777777" w:rsidR="00D05417" w:rsidRPr="001A15D2" w:rsidRDefault="00D05417" w:rsidP="00134DE0">
      <w:pPr>
        <w:pStyle w:val="3"/>
        <w:rPr>
          <w:lang w:eastAsia="en-US"/>
        </w:rPr>
      </w:pPr>
      <w:r w:rsidRPr="001A15D2">
        <w:rPr>
          <w:lang w:eastAsia="en-US"/>
        </w:rPr>
        <w:t>расчет эффективной ставки по страховым взносам на 2018 год</w:t>
      </w:r>
      <w:r w:rsidR="00F16109">
        <w:rPr>
          <w:lang w:eastAsia="en-US"/>
        </w:rPr>
        <w:t xml:space="preserve"> </w:t>
      </w:r>
      <w:r w:rsidRPr="001A15D2">
        <w:rPr>
          <w:lang w:eastAsia="en-US"/>
        </w:rPr>
        <w:t>(29,58 %);</w:t>
      </w:r>
    </w:p>
    <w:p w14:paraId="691F2535" w14:textId="77777777" w:rsidR="00D05417" w:rsidRPr="001A15D2" w:rsidRDefault="00D05417" w:rsidP="00134DE0">
      <w:pPr>
        <w:pStyle w:val="3"/>
        <w:rPr>
          <w:lang w:eastAsia="en-US"/>
        </w:rPr>
      </w:pPr>
      <w:r w:rsidRPr="001A15D2">
        <w:rPr>
          <w:lang w:eastAsia="en-US"/>
        </w:rPr>
        <w:t>копия расчет по начисленным и уплаченным страховым взносам</w:t>
      </w:r>
      <w:r w:rsidR="00F16109">
        <w:rPr>
          <w:lang w:eastAsia="en-US"/>
        </w:rPr>
        <w:t xml:space="preserve"> </w:t>
      </w:r>
      <w:r w:rsidRPr="001A15D2">
        <w:rPr>
          <w:lang w:eastAsia="en-US"/>
        </w:rPr>
        <w:t xml:space="preserve">на обязательное социальное страхование от несчастных случаев на </w:t>
      </w:r>
      <w:r w:rsidRPr="001A15D2">
        <w:rPr>
          <w:lang w:eastAsia="en-US"/>
        </w:rPr>
        <w:lastRenderedPageBreak/>
        <w:t>производстве</w:t>
      </w:r>
      <w:r w:rsidR="00F16109">
        <w:rPr>
          <w:lang w:eastAsia="en-US"/>
        </w:rPr>
        <w:t xml:space="preserve"> </w:t>
      </w:r>
      <w:r w:rsidRPr="001A15D2">
        <w:rPr>
          <w:lang w:eastAsia="en-US"/>
        </w:rPr>
        <w:t>и профессиональных заболеваний, а также по расходам на выплату страхового обеспечения за 2016 год (Форма 4- ФСС);</w:t>
      </w:r>
    </w:p>
    <w:p w14:paraId="6AE34F1F" w14:textId="77777777" w:rsidR="00D05417" w:rsidRPr="001A15D2" w:rsidRDefault="00D05417" w:rsidP="00134DE0">
      <w:pPr>
        <w:pStyle w:val="3"/>
        <w:rPr>
          <w:lang w:eastAsia="en-US"/>
        </w:rPr>
      </w:pPr>
      <w:r w:rsidRPr="001A15D2">
        <w:rPr>
          <w:lang w:eastAsia="en-US"/>
        </w:rPr>
        <w:t xml:space="preserve">уведомление Государственного учреждения - филиала </w:t>
      </w:r>
      <w:r w:rsidR="00134DE0">
        <w:rPr>
          <w:lang w:eastAsia="en-US"/>
        </w:rPr>
        <w:t>№ </w:t>
      </w:r>
      <w:r w:rsidRPr="001A15D2">
        <w:rPr>
          <w:lang w:eastAsia="en-US"/>
        </w:rPr>
        <w:t>9 Государственного учреждения - Омского регионального отделения Фонда социального страхования Российской Федерации о размере страховых взносов</w:t>
      </w:r>
      <w:r w:rsidR="00F16109">
        <w:rPr>
          <w:lang w:eastAsia="en-US"/>
        </w:rPr>
        <w:t xml:space="preserve"> </w:t>
      </w:r>
      <w:r w:rsidRPr="001A15D2">
        <w:rPr>
          <w:lang w:eastAsia="en-US"/>
        </w:rPr>
        <w:t>на обязательное социальное страхование от несчастных случаев;</w:t>
      </w:r>
    </w:p>
    <w:p w14:paraId="2D5F558B" w14:textId="77777777" w:rsidR="00D05417" w:rsidRPr="001A15D2" w:rsidRDefault="00D05417" w:rsidP="00134DE0">
      <w:pPr>
        <w:pStyle w:val="3"/>
        <w:rPr>
          <w:lang w:eastAsia="en-US"/>
        </w:rPr>
      </w:pPr>
      <w:r w:rsidRPr="001A15D2">
        <w:rPr>
          <w:lang w:eastAsia="en-US"/>
        </w:rPr>
        <w:t>оборотно-сальдовая ведомость по сч. 69 за 2016 год.</w:t>
      </w:r>
    </w:p>
    <w:p w14:paraId="3D6183F2" w14:textId="77777777" w:rsidR="00D05417" w:rsidRPr="001A15D2" w:rsidRDefault="00D05417" w:rsidP="00134DE0">
      <w:pPr>
        <w:pStyle w:val="2f3"/>
      </w:pPr>
    </w:p>
    <w:p w14:paraId="610FBB92" w14:textId="77777777" w:rsidR="00D05417" w:rsidRPr="001A15D2" w:rsidRDefault="00D05417" w:rsidP="00D05417">
      <w:pPr>
        <w:spacing w:line="360" w:lineRule="auto"/>
        <w:contextualSpacing/>
        <w:jc w:val="both"/>
        <w:rPr>
          <w:rFonts w:ascii="Myriad Pro" w:eastAsia="Calibri" w:hAnsi="Myriad Pro"/>
          <w:color w:val="000000" w:themeColor="text1"/>
          <w:sz w:val="26"/>
          <w:szCs w:val="26"/>
        </w:rPr>
      </w:pPr>
      <w:r w:rsidRPr="001A15D2">
        <w:rPr>
          <w:rFonts w:ascii="Myriad Pro" w:eastAsia="Calibri" w:hAnsi="Myriad Pro"/>
          <w:b/>
          <w:color w:val="000000" w:themeColor="text1"/>
          <w:sz w:val="26"/>
          <w:szCs w:val="26"/>
        </w:rPr>
        <w:t>ПОЗИЦИЯ ОРГАНА РЕГУЛИРОВАНИЯ</w:t>
      </w:r>
    </w:p>
    <w:p w14:paraId="339BB604" w14:textId="7113F925" w:rsidR="00D05417" w:rsidRPr="001A15D2" w:rsidRDefault="00D05417" w:rsidP="00134DE0">
      <w:pPr>
        <w:pStyle w:val="2f3"/>
        <w:rPr>
          <w:b/>
          <w:lang w:eastAsia="en-US"/>
        </w:rPr>
      </w:pPr>
      <w:r w:rsidRPr="001A15D2">
        <w:rPr>
          <w:lang w:eastAsia="en-US"/>
        </w:rPr>
        <w:t>Согласно Экспертному заключению Р</w:t>
      </w:r>
      <w:r w:rsidR="00A94118" w:rsidRPr="001A15D2">
        <w:rPr>
          <w:lang w:eastAsia="en-US"/>
        </w:rPr>
        <w:t>ЭК Омской области</w:t>
      </w:r>
      <w:r w:rsidRPr="001A15D2">
        <w:rPr>
          <w:lang w:eastAsia="en-US"/>
        </w:rPr>
        <w:t xml:space="preserve"> общий процент отчислений на социальные нужды определен в размере - 30,40 %, что</w:t>
      </w:r>
      <w:r w:rsidR="00F16109">
        <w:rPr>
          <w:lang w:eastAsia="en-US"/>
        </w:rPr>
        <w:t xml:space="preserve"> </w:t>
      </w:r>
      <w:r w:rsidRPr="001A15D2">
        <w:rPr>
          <w:lang w:eastAsia="en-US"/>
        </w:rPr>
        <w:t>от установленного регулирующим органом фонда оплаты труда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2018 год составляет – 407 168,40 тыс. руб.</w:t>
      </w:r>
    </w:p>
    <w:p w14:paraId="77A29975" w14:textId="77777777" w:rsidR="00D05417" w:rsidRPr="001A15D2" w:rsidRDefault="00D05417" w:rsidP="00134DE0">
      <w:pPr>
        <w:pStyle w:val="2f3"/>
      </w:pPr>
    </w:p>
    <w:p w14:paraId="33E60DD3" w14:textId="77777777" w:rsidR="00D05417" w:rsidRPr="001A15D2" w:rsidRDefault="00D05417" w:rsidP="00D05417">
      <w:pPr>
        <w:spacing w:line="360" w:lineRule="auto"/>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ИСПОЛНИТЕЛЯ</w:t>
      </w:r>
    </w:p>
    <w:p w14:paraId="1BAD15EC" w14:textId="77777777" w:rsidR="00D05417" w:rsidRPr="001A15D2" w:rsidRDefault="00D05417" w:rsidP="00134DE0">
      <w:pPr>
        <w:pStyle w:val="2f3"/>
      </w:pPr>
      <w:r w:rsidRPr="001A15D2">
        <w:t xml:space="preserve">При расчете совокупного процента отчислений на плановый период регулируемой организации следует руководствоваться нормами законодательства, предусмотренными НК РФ (часть вторая статьи 425-429 главы 34), Федеральным законом </w:t>
      </w:r>
      <w:r w:rsidR="00134DE0">
        <w:t>№ </w:t>
      </w:r>
      <w:r w:rsidRPr="001A15D2">
        <w:t xml:space="preserve">125-ФЗ от 24.07.1998, 179-ФЗ от 22.12.2005. </w:t>
      </w:r>
    </w:p>
    <w:p w14:paraId="5A2EB009" w14:textId="77777777" w:rsidR="00D05417" w:rsidRPr="001A15D2" w:rsidRDefault="00D05417" w:rsidP="00134DE0">
      <w:pPr>
        <w:pStyle w:val="2f3"/>
      </w:pPr>
      <w:r w:rsidRPr="001A15D2">
        <w:t xml:space="preserve">Также следует учитывать предельную величину базы регрессивной шкалы по страховым взносам. </w:t>
      </w:r>
    </w:p>
    <w:p w14:paraId="4C24370A" w14:textId="77777777" w:rsidR="00D05417" w:rsidRPr="001A15D2" w:rsidRDefault="00D05417" w:rsidP="00134DE0">
      <w:pPr>
        <w:pStyle w:val="2f3"/>
      </w:pPr>
      <w:r w:rsidRPr="001A15D2">
        <w:t>Постановлением Правительства Российской Федерации от 15.11.2017</w:t>
      </w:r>
      <w:r w:rsidR="00F16109">
        <w:t xml:space="preserve"> </w:t>
      </w:r>
      <w:r w:rsidR="00134DE0">
        <w:t>№ </w:t>
      </w:r>
      <w:r w:rsidRPr="001A15D2">
        <w:t>1378 установлена предельная величина базы для исчисления страховых взносов на обязательное страхование на случай временной нетрудоспособности</w:t>
      </w:r>
      <w:r w:rsidR="00F16109">
        <w:t xml:space="preserve"> </w:t>
      </w:r>
      <w:r w:rsidRPr="001A15D2">
        <w:t>и в связи</w:t>
      </w:r>
      <w:r w:rsidR="008A06EB">
        <w:t xml:space="preserve"> </w:t>
      </w:r>
      <w:r w:rsidRPr="001A15D2">
        <w:t>с материнством и на</w:t>
      </w:r>
      <w:r w:rsidR="00F16109">
        <w:t xml:space="preserve"> </w:t>
      </w:r>
      <w:r w:rsidRPr="001A15D2">
        <w:t>обязательное пенсионное страхование с 01.01.2018</w:t>
      </w:r>
      <w:r w:rsidR="00F16109">
        <w:t xml:space="preserve"> </w:t>
      </w:r>
      <w:r w:rsidRPr="001A15D2">
        <w:t>и составила: на обязательное социальное страхование на случай временной нетрудоспособности</w:t>
      </w:r>
      <w:r w:rsidR="00F16109">
        <w:t xml:space="preserve"> </w:t>
      </w:r>
      <w:r w:rsidRPr="001A15D2">
        <w:t>и в связи с материнством – 815 000 руб.;</w:t>
      </w:r>
      <w:r w:rsidR="00F16109">
        <w:t xml:space="preserve"> </w:t>
      </w:r>
      <w:r w:rsidRPr="001A15D2">
        <w:t>на обязательное пенсионное страхование – 1 021 000 руб.</w:t>
      </w:r>
    </w:p>
    <w:tbl>
      <w:tblPr>
        <w:tblStyle w:val="afff5"/>
        <w:tblW w:w="5000" w:type="pct"/>
        <w:tblLook w:val="04A0" w:firstRow="1" w:lastRow="0" w:firstColumn="1" w:lastColumn="0" w:noHBand="0" w:noVBand="1"/>
      </w:tblPr>
      <w:tblGrid>
        <w:gridCol w:w="1953"/>
        <w:gridCol w:w="1197"/>
        <w:gridCol w:w="1198"/>
        <w:gridCol w:w="1198"/>
        <w:gridCol w:w="1199"/>
        <w:gridCol w:w="1420"/>
        <w:gridCol w:w="1179"/>
      </w:tblGrid>
      <w:tr w:rsidR="00D05417" w:rsidRPr="00134DE0" w14:paraId="68FCDF10" w14:textId="77777777" w:rsidTr="00134DE0">
        <w:trPr>
          <w:cantSplit/>
          <w:tblHeader/>
        </w:trPr>
        <w:tc>
          <w:tcPr>
            <w:tcW w:w="10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4605872" w14:textId="77777777" w:rsidR="00D05417" w:rsidRPr="00134DE0" w:rsidRDefault="00D05417" w:rsidP="00F6562E">
            <w:pPr>
              <w:rPr>
                <w:rFonts w:ascii="Myriad Pro" w:eastAsia="Calibri" w:hAnsi="Myriad Pro"/>
                <w:color w:val="FFFFFF" w:themeColor="background1"/>
                <w:sz w:val="20"/>
                <w:szCs w:val="20"/>
              </w:rPr>
            </w:pPr>
            <w:r w:rsidRPr="00134DE0">
              <w:rPr>
                <w:rFonts w:ascii="Myriad Pro" w:eastAsia="Calibri" w:hAnsi="Myriad Pro"/>
                <w:color w:val="FFFFFF" w:themeColor="background1"/>
                <w:sz w:val="20"/>
                <w:szCs w:val="20"/>
              </w:rPr>
              <w:lastRenderedPageBreak/>
              <w:t>Показатель</w:t>
            </w:r>
          </w:p>
        </w:tc>
        <w:tc>
          <w:tcPr>
            <w:tcW w:w="130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F2DD0C7" w14:textId="77777777" w:rsidR="00D05417" w:rsidRPr="00134DE0" w:rsidRDefault="00D05417" w:rsidP="00F6562E">
            <w:pPr>
              <w:rPr>
                <w:rFonts w:ascii="Myriad Pro" w:eastAsia="Calibri" w:hAnsi="Myriad Pro"/>
                <w:color w:val="FFFFFF" w:themeColor="background1"/>
                <w:sz w:val="20"/>
                <w:szCs w:val="20"/>
              </w:rPr>
            </w:pPr>
            <w:r w:rsidRPr="00134DE0">
              <w:rPr>
                <w:rFonts w:ascii="Myriad Pro" w:eastAsia="Calibri" w:hAnsi="Myriad Pro"/>
                <w:color w:val="FFFFFF" w:themeColor="background1"/>
                <w:sz w:val="20"/>
                <w:szCs w:val="20"/>
              </w:rPr>
              <w:t>Пенсионный фонд</w:t>
            </w:r>
          </w:p>
        </w:tc>
        <w:tc>
          <w:tcPr>
            <w:tcW w:w="130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BAF2115" w14:textId="77777777" w:rsidR="00D05417" w:rsidRPr="00134DE0" w:rsidRDefault="00D05417" w:rsidP="00F6562E">
            <w:pPr>
              <w:rPr>
                <w:rFonts w:ascii="Myriad Pro" w:eastAsia="Calibri" w:hAnsi="Myriad Pro"/>
                <w:color w:val="FFFFFF" w:themeColor="background1"/>
                <w:sz w:val="20"/>
                <w:szCs w:val="20"/>
              </w:rPr>
            </w:pPr>
            <w:r w:rsidRPr="00134DE0">
              <w:rPr>
                <w:rFonts w:ascii="Myriad Pro" w:eastAsia="Calibri" w:hAnsi="Myriad Pro"/>
                <w:color w:val="FFFFFF" w:themeColor="background1"/>
                <w:sz w:val="20"/>
                <w:szCs w:val="20"/>
              </w:rPr>
              <w:t>Фонд социального страхования</w:t>
            </w:r>
          </w:p>
        </w:tc>
        <w:tc>
          <w:tcPr>
            <w:tcW w:w="7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89504B6" w14:textId="77777777" w:rsidR="00D05417" w:rsidRPr="00134DE0" w:rsidRDefault="00D05417" w:rsidP="00F6562E">
            <w:pPr>
              <w:rPr>
                <w:rFonts w:ascii="Myriad Pro" w:eastAsia="Calibri" w:hAnsi="Myriad Pro"/>
                <w:color w:val="FFFFFF" w:themeColor="background1"/>
                <w:sz w:val="20"/>
                <w:szCs w:val="20"/>
              </w:rPr>
            </w:pPr>
            <w:r w:rsidRPr="00134DE0">
              <w:rPr>
                <w:rFonts w:ascii="Myriad Pro" w:eastAsia="Calibri" w:hAnsi="Myriad Pro"/>
                <w:color w:val="FFFFFF" w:themeColor="background1"/>
                <w:sz w:val="20"/>
                <w:szCs w:val="20"/>
              </w:rPr>
              <w:t>Медицинское страхование</w:t>
            </w:r>
          </w:p>
        </w:tc>
        <w:tc>
          <w:tcPr>
            <w:tcW w:w="6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7E28B0B" w14:textId="77777777" w:rsidR="00D05417" w:rsidRPr="00134DE0" w:rsidRDefault="00D05417" w:rsidP="00F6562E">
            <w:pPr>
              <w:rPr>
                <w:rFonts w:ascii="Myriad Pro" w:eastAsia="Calibri" w:hAnsi="Myriad Pro"/>
                <w:color w:val="FFFFFF" w:themeColor="background1"/>
                <w:sz w:val="20"/>
                <w:szCs w:val="20"/>
              </w:rPr>
            </w:pPr>
            <w:r w:rsidRPr="00134DE0">
              <w:rPr>
                <w:rFonts w:ascii="Myriad Pro" w:eastAsia="Calibri" w:hAnsi="Myriad Pro"/>
                <w:color w:val="FFFFFF" w:themeColor="background1"/>
                <w:sz w:val="20"/>
                <w:szCs w:val="20"/>
              </w:rPr>
              <w:t>Полная ставка страховых взносов (без учета регрессии)</w:t>
            </w:r>
          </w:p>
        </w:tc>
      </w:tr>
      <w:tr w:rsidR="00D05417" w:rsidRPr="00134DE0" w14:paraId="604BB8E2" w14:textId="77777777" w:rsidTr="00134DE0">
        <w:trPr>
          <w:cantSplit/>
          <w:tblHeader/>
        </w:trPr>
        <w:tc>
          <w:tcPr>
            <w:tcW w:w="10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806603F" w14:textId="77777777" w:rsidR="00D05417" w:rsidRPr="00134DE0" w:rsidRDefault="00D05417" w:rsidP="00F6562E">
            <w:pPr>
              <w:rPr>
                <w:rFonts w:ascii="Myriad Pro" w:eastAsia="Calibri" w:hAnsi="Myriad Pro"/>
                <w:color w:val="FFFFFF" w:themeColor="background1"/>
                <w:sz w:val="20"/>
                <w:szCs w:val="20"/>
              </w:rPr>
            </w:pP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7A73F42" w14:textId="77777777" w:rsidR="00D05417" w:rsidRPr="00134DE0" w:rsidRDefault="00D05417" w:rsidP="00F6562E">
            <w:pPr>
              <w:rPr>
                <w:rFonts w:ascii="Myriad Pro" w:eastAsia="Calibri" w:hAnsi="Myriad Pro"/>
                <w:color w:val="FFFFFF" w:themeColor="background1"/>
                <w:sz w:val="20"/>
                <w:szCs w:val="20"/>
              </w:rPr>
            </w:pPr>
            <w:r w:rsidRPr="00134DE0">
              <w:rPr>
                <w:rFonts w:ascii="Myriad Pro" w:eastAsia="Calibri" w:hAnsi="Myriad Pro"/>
                <w:color w:val="FFFFFF" w:themeColor="background1"/>
                <w:sz w:val="20"/>
                <w:szCs w:val="20"/>
              </w:rPr>
              <w:t>Годовой доход до</w:t>
            </w:r>
          </w:p>
          <w:p w14:paraId="26328FCF" w14:textId="77777777" w:rsidR="00D05417" w:rsidRPr="00134DE0" w:rsidRDefault="00D05417" w:rsidP="00F6562E">
            <w:pPr>
              <w:rPr>
                <w:rFonts w:ascii="Myriad Pro" w:eastAsia="Calibri" w:hAnsi="Myriad Pro"/>
                <w:color w:val="FFFFFF" w:themeColor="background1"/>
                <w:sz w:val="20"/>
                <w:szCs w:val="20"/>
              </w:rPr>
            </w:pPr>
            <w:r w:rsidRPr="00134DE0">
              <w:rPr>
                <w:rFonts w:ascii="Myriad Pro" w:eastAsia="Calibri" w:hAnsi="Myriad Pro"/>
                <w:color w:val="FFFFFF" w:themeColor="background1"/>
                <w:sz w:val="20"/>
                <w:szCs w:val="20"/>
              </w:rPr>
              <w:t xml:space="preserve"> 1 021 000 руб.</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CC3C0F4" w14:textId="77777777" w:rsidR="00D05417" w:rsidRPr="00134DE0" w:rsidRDefault="00D05417" w:rsidP="00F6562E">
            <w:pPr>
              <w:rPr>
                <w:rFonts w:ascii="Myriad Pro" w:eastAsia="Calibri" w:hAnsi="Myriad Pro"/>
                <w:color w:val="FFFFFF" w:themeColor="background1"/>
                <w:sz w:val="20"/>
                <w:szCs w:val="20"/>
              </w:rPr>
            </w:pPr>
            <w:r w:rsidRPr="00134DE0">
              <w:rPr>
                <w:rFonts w:ascii="Myriad Pro" w:eastAsia="Calibri" w:hAnsi="Myriad Pro"/>
                <w:color w:val="FFFFFF" w:themeColor="background1"/>
                <w:sz w:val="20"/>
                <w:szCs w:val="20"/>
              </w:rPr>
              <w:t xml:space="preserve">Годовой доход свыше </w:t>
            </w:r>
          </w:p>
          <w:p w14:paraId="7CCE38CA" w14:textId="77777777" w:rsidR="00D05417" w:rsidRPr="00134DE0" w:rsidRDefault="00D05417" w:rsidP="00F6562E">
            <w:pPr>
              <w:rPr>
                <w:rFonts w:ascii="Myriad Pro" w:eastAsia="Calibri" w:hAnsi="Myriad Pro"/>
                <w:color w:val="FFFFFF" w:themeColor="background1"/>
                <w:sz w:val="20"/>
                <w:szCs w:val="20"/>
              </w:rPr>
            </w:pPr>
            <w:r w:rsidRPr="00134DE0">
              <w:rPr>
                <w:rFonts w:ascii="Myriad Pro" w:eastAsia="Calibri" w:hAnsi="Myriad Pro"/>
                <w:color w:val="FFFFFF" w:themeColor="background1"/>
                <w:sz w:val="20"/>
                <w:szCs w:val="20"/>
              </w:rPr>
              <w:t>1 021 000 руб.</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E6589CF" w14:textId="77777777" w:rsidR="00D05417" w:rsidRPr="00134DE0" w:rsidRDefault="00D05417" w:rsidP="00F6562E">
            <w:pPr>
              <w:rPr>
                <w:rFonts w:ascii="Myriad Pro" w:eastAsia="Calibri" w:hAnsi="Myriad Pro"/>
                <w:color w:val="FFFFFF" w:themeColor="background1"/>
                <w:sz w:val="20"/>
                <w:szCs w:val="20"/>
              </w:rPr>
            </w:pPr>
            <w:r w:rsidRPr="00134DE0">
              <w:rPr>
                <w:rFonts w:ascii="Myriad Pro" w:eastAsia="Calibri" w:hAnsi="Myriad Pro"/>
                <w:color w:val="FFFFFF" w:themeColor="background1"/>
                <w:sz w:val="20"/>
                <w:szCs w:val="20"/>
              </w:rPr>
              <w:t>Годовой доход до</w:t>
            </w:r>
            <w:r w:rsidR="00F16109" w:rsidRPr="00134DE0">
              <w:rPr>
                <w:rFonts w:ascii="Myriad Pro" w:eastAsia="Calibri" w:hAnsi="Myriad Pro"/>
                <w:color w:val="FFFFFF" w:themeColor="background1"/>
                <w:sz w:val="20"/>
                <w:szCs w:val="20"/>
              </w:rPr>
              <w:t xml:space="preserve"> </w:t>
            </w:r>
            <w:r w:rsidRPr="00134DE0">
              <w:rPr>
                <w:rFonts w:ascii="Myriad Pro" w:eastAsia="Calibri" w:hAnsi="Myriad Pro"/>
                <w:color w:val="FFFFFF" w:themeColor="background1"/>
                <w:sz w:val="20"/>
                <w:szCs w:val="20"/>
              </w:rPr>
              <w:t>815 000 руб.</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8647761" w14:textId="77777777" w:rsidR="00D05417" w:rsidRPr="00134DE0" w:rsidRDefault="00D05417" w:rsidP="00F6562E">
            <w:pPr>
              <w:rPr>
                <w:rFonts w:ascii="Myriad Pro" w:eastAsia="Calibri" w:hAnsi="Myriad Pro"/>
                <w:color w:val="FFFFFF" w:themeColor="background1"/>
                <w:sz w:val="20"/>
                <w:szCs w:val="20"/>
              </w:rPr>
            </w:pPr>
            <w:r w:rsidRPr="00134DE0">
              <w:rPr>
                <w:rFonts w:ascii="Myriad Pro" w:eastAsia="Calibri" w:hAnsi="Myriad Pro"/>
                <w:color w:val="FFFFFF" w:themeColor="background1"/>
                <w:sz w:val="20"/>
                <w:szCs w:val="20"/>
              </w:rPr>
              <w:t>Годовой доход сверх</w:t>
            </w:r>
          </w:p>
          <w:p w14:paraId="7144B261" w14:textId="77777777" w:rsidR="00D05417" w:rsidRPr="00134DE0" w:rsidRDefault="00D05417" w:rsidP="00F6562E">
            <w:pPr>
              <w:rPr>
                <w:rFonts w:ascii="Myriad Pro" w:eastAsia="Calibri" w:hAnsi="Myriad Pro"/>
                <w:color w:val="FFFFFF" w:themeColor="background1"/>
                <w:sz w:val="20"/>
                <w:szCs w:val="20"/>
              </w:rPr>
            </w:pPr>
            <w:r w:rsidRPr="00134DE0">
              <w:rPr>
                <w:rFonts w:ascii="Myriad Pro" w:eastAsia="Calibri" w:hAnsi="Myriad Pro"/>
                <w:color w:val="FFFFFF" w:themeColor="background1"/>
                <w:sz w:val="20"/>
                <w:szCs w:val="20"/>
              </w:rPr>
              <w:t>815 000 руб.</w:t>
            </w:r>
          </w:p>
        </w:tc>
        <w:tc>
          <w:tcPr>
            <w:tcW w:w="7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37C33E3" w14:textId="77777777" w:rsidR="00D05417" w:rsidRPr="00134DE0" w:rsidRDefault="00D05417" w:rsidP="00F6562E">
            <w:pPr>
              <w:rPr>
                <w:rFonts w:ascii="Myriad Pro" w:eastAsia="Calibri" w:hAnsi="Myriad Pro"/>
                <w:color w:val="FFFFFF" w:themeColor="background1"/>
                <w:sz w:val="20"/>
                <w:szCs w:val="20"/>
              </w:rPr>
            </w:pPr>
          </w:p>
        </w:tc>
        <w:tc>
          <w:tcPr>
            <w:tcW w:w="6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EDF8705" w14:textId="77777777" w:rsidR="00D05417" w:rsidRPr="00134DE0" w:rsidRDefault="00D05417" w:rsidP="00F6562E">
            <w:pPr>
              <w:rPr>
                <w:rFonts w:ascii="Myriad Pro" w:eastAsia="Calibri" w:hAnsi="Myriad Pro"/>
                <w:color w:val="FFFFFF" w:themeColor="background1"/>
                <w:sz w:val="20"/>
                <w:szCs w:val="20"/>
              </w:rPr>
            </w:pPr>
          </w:p>
        </w:tc>
      </w:tr>
      <w:tr w:rsidR="00D05417" w:rsidRPr="00134DE0" w14:paraId="63FD1C6A" w14:textId="77777777" w:rsidTr="00134DE0">
        <w:trPr>
          <w:cantSplit/>
          <w:tblHeader/>
        </w:trPr>
        <w:tc>
          <w:tcPr>
            <w:tcW w:w="10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400AFDC" w14:textId="77777777" w:rsidR="00D05417" w:rsidRPr="00134DE0" w:rsidRDefault="00D05417" w:rsidP="00F6562E">
            <w:pPr>
              <w:rPr>
                <w:rFonts w:ascii="Myriad Pro" w:eastAsia="Calibri" w:hAnsi="Myriad Pro"/>
                <w:b/>
                <w:bCs/>
                <w:color w:val="FFFFFF" w:themeColor="background1"/>
                <w:sz w:val="20"/>
                <w:szCs w:val="20"/>
              </w:rPr>
            </w:pPr>
            <w:r w:rsidRPr="00134DE0">
              <w:rPr>
                <w:rFonts w:ascii="Myriad Pro" w:eastAsia="Calibri" w:hAnsi="Myriad Pro"/>
                <w:b/>
                <w:bCs/>
                <w:color w:val="FFFFFF" w:themeColor="background1"/>
                <w:sz w:val="20"/>
                <w:szCs w:val="20"/>
              </w:rPr>
              <w:t>1</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9676B21" w14:textId="77777777" w:rsidR="00D05417" w:rsidRPr="00134DE0" w:rsidRDefault="00D05417" w:rsidP="00F6562E">
            <w:pPr>
              <w:rPr>
                <w:rFonts w:ascii="Myriad Pro" w:eastAsia="Calibri" w:hAnsi="Myriad Pro"/>
                <w:b/>
                <w:bCs/>
                <w:color w:val="FFFFFF" w:themeColor="background1"/>
                <w:sz w:val="20"/>
                <w:szCs w:val="20"/>
              </w:rPr>
            </w:pPr>
            <w:r w:rsidRPr="00134DE0">
              <w:rPr>
                <w:rFonts w:ascii="Myriad Pro" w:eastAsia="Calibri" w:hAnsi="Myriad Pro"/>
                <w:b/>
                <w:bCs/>
                <w:color w:val="FFFFFF" w:themeColor="background1"/>
                <w:sz w:val="20"/>
                <w:szCs w:val="20"/>
              </w:rPr>
              <w:t>2</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F85B385" w14:textId="77777777" w:rsidR="00D05417" w:rsidRPr="00134DE0" w:rsidRDefault="00D05417" w:rsidP="00F6562E">
            <w:pPr>
              <w:rPr>
                <w:rFonts w:ascii="Myriad Pro" w:eastAsia="Calibri" w:hAnsi="Myriad Pro"/>
                <w:b/>
                <w:bCs/>
                <w:color w:val="FFFFFF" w:themeColor="background1"/>
                <w:sz w:val="20"/>
                <w:szCs w:val="20"/>
              </w:rPr>
            </w:pPr>
            <w:r w:rsidRPr="00134DE0">
              <w:rPr>
                <w:rFonts w:ascii="Myriad Pro" w:eastAsia="Calibri" w:hAnsi="Myriad Pro"/>
                <w:b/>
                <w:bCs/>
                <w:color w:val="FFFFFF" w:themeColor="background1"/>
                <w:sz w:val="20"/>
                <w:szCs w:val="20"/>
              </w:rPr>
              <w:t>3</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744C9AF" w14:textId="77777777" w:rsidR="00D05417" w:rsidRPr="00134DE0" w:rsidRDefault="00D05417" w:rsidP="00F6562E">
            <w:pPr>
              <w:rPr>
                <w:rFonts w:ascii="Myriad Pro" w:eastAsia="Calibri" w:hAnsi="Myriad Pro"/>
                <w:b/>
                <w:bCs/>
                <w:color w:val="FFFFFF" w:themeColor="background1"/>
                <w:sz w:val="20"/>
                <w:szCs w:val="20"/>
              </w:rPr>
            </w:pPr>
            <w:r w:rsidRPr="00134DE0">
              <w:rPr>
                <w:rFonts w:ascii="Myriad Pro" w:eastAsia="Calibri" w:hAnsi="Myriad Pro"/>
                <w:b/>
                <w:bCs/>
                <w:color w:val="FFFFFF" w:themeColor="background1"/>
                <w:sz w:val="20"/>
                <w:szCs w:val="20"/>
              </w:rPr>
              <w:t>4</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4FA2CA6" w14:textId="77777777" w:rsidR="00D05417" w:rsidRPr="00134DE0" w:rsidRDefault="00D05417" w:rsidP="00F6562E">
            <w:pPr>
              <w:rPr>
                <w:rFonts w:ascii="Myriad Pro" w:eastAsia="Calibri" w:hAnsi="Myriad Pro"/>
                <w:b/>
                <w:bCs/>
                <w:color w:val="FFFFFF" w:themeColor="background1"/>
                <w:sz w:val="20"/>
                <w:szCs w:val="20"/>
              </w:rPr>
            </w:pPr>
            <w:r w:rsidRPr="00134DE0">
              <w:rPr>
                <w:rFonts w:ascii="Myriad Pro" w:eastAsia="Calibri" w:hAnsi="Myriad Pro"/>
                <w:b/>
                <w:bCs/>
                <w:color w:val="FFFFFF" w:themeColor="background1"/>
                <w:sz w:val="20"/>
                <w:szCs w:val="20"/>
              </w:rPr>
              <w:t>5</w:t>
            </w:r>
          </w:p>
        </w:tc>
        <w:tc>
          <w:tcPr>
            <w:tcW w:w="7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C8F8944" w14:textId="77777777" w:rsidR="00D05417" w:rsidRPr="00134DE0" w:rsidRDefault="00D05417" w:rsidP="00F6562E">
            <w:pPr>
              <w:rPr>
                <w:rFonts w:ascii="Myriad Pro" w:eastAsia="Calibri" w:hAnsi="Myriad Pro"/>
                <w:b/>
                <w:bCs/>
                <w:color w:val="FFFFFF" w:themeColor="background1"/>
                <w:sz w:val="20"/>
                <w:szCs w:val="20"/>
              </w:rPr>
            </w:pPr>
            <w:r w:rsidRPr="00134DE0">
              <w:rPr>
                <w:rFonts w:ascii="Myriad Pro" w:eastAsia="Calibri" w:hAnsi="Myriad Pro"/>
                <w:b/>
                <w:bCs/>
                <w:color w:val="FFFFFF" w:themeColor="background1"/>
                <w:sz w:val="20"/>
                <w:szCs w:val="20"/>
              </w:rPr>
              <w:t>6</w:t>
            </w: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991A894" w14:textId="77777777" w:rsidR="00D05417" w:rsidRPr="00134DE0" w:rsidRDefault="00D05417" w:rsidP="00F6562E">
            <w:pPr>
              <w:rPr>
                <w:rFonts w:ascii="Myriad Pro" w:eastAsia="Calibri" w:hAnsi="Myriad Pro"/>
                <w:b/>
                <w:bCs/>
                <w:color w:val="FFFFFF" w:themeColor="background1"/>
                <w:sz w:val="20"/>
                <w:szCs w:val="20"/>
              </w:rPr>
            </w:pPr>
            <w:r w:rsidRPr="00134DE0">
              <w:rPr>
                <w:rFonts w:ascii="Myriad Pro" w:eastAsia="Calibri" w:hAnsi="Myriad Pro"/>
                <w:b/>
                <w:bCs/>
                <w:color w:val="FFFFFF" w:themeColor="background1"/>
                <w:sz w:val="20"/>
                <w:szCs w:val="20"/>
              </w:rPr>
              <w:t>7</w:t>
            </w:r>
          </w:p>
        </w:tc>
      </w:tr>
      <w:tr w:rsidR="00D05417" w:rsidRPr="00134DE0" w14:paraId="1CDCE6C2" w14:textId="77777777" w:rsidTr="00134DE0">
        <w:trPr>
          <w:cantSplit/>
        </w:trPr>
        <w:tc>
          <w:tcPr>
            <w:tcW w:w="1019" w:type="pct"/>
            <w:tcBorders>
              <w:top w:val="single" w:sz="4" w:space="0" w:color="FFFFFF" w:themeColor="background1"/>
            </w:tcBorders>
            <w:hideMark/>
          </w:tcPr>
          <w:p w14:paraId="00380905" w14:textId="77777777" w:rsidR="00D05417" w:rsidRPr="00134DE0" w:rsidRDefault="00D05417" w:rsidP="00F6562E">
            <w:pPr>
              <w:rPr>
                <w:rFonts w:ascii="Myriad Pro" w:eastAsia="Calibri" w:hAnsi="Myriad Pro"/>
                <w:color w:val="000000" w:themeColor="text1"/>
                <w:sz w:val="20"/>
                <w:szCs w:val="20"/>
              </w:rPr>
            </w:pPr>
            <w:r w:rsidRPr="00134DE0">
              <w:rPr>
                <w:rFonts w:ascii="Myriad Pro" w:eastAsia="Calibri" w:hAnsi="Myriad Pro"/>
                <w:color w:val="000000" w:themeColor="text1"/>
                <w:sz w:val="20"/>
                <w:szCs w:val="20"/>
              </w:rPr>
              <w:t>Общий налоговый режим. Плательщики, применяющие УСН и ЕНВД без права на льготный тариф, ИП с наемными работниками.</w:t>
            </w:r>
          </w:p>
        </w:tc>
        <w:tc>
          <w:tcPr>
            <w:tcW w:w="653" w:type="pct"/>
            <w:tcBorders>
              <w:top w:val="single" w:sz="4" w:space="0" w:color="FFFFFF" w:themeColor="background1"/>
            </w:tcBorders>
            <w:hideMark/>
          </w:tcPr>
          <w:p w14:paraId="00BEB79F" w14:textId="77777777" w:rsidR="00D05417" w:rsidRPr="00134DE0" w:rsidRDefault="00D05417" w:rsidP="00F6562E">
            <w:pPr>
              <w:rPr>
                <w:rFonts w:ascii="Myriad Pro" w:eastAsia="Calibri" w:hAnsi="Myriad Pro"/>
                <w:color w:val="000000" w:themeColor="text1"/>
                <w:sz w:val="20"/>
                <w:szCs w:val="20"/>
              </w:rPr>
            </w:pPr>
            <w:r w:rsidRPr="00134DE0">
              <w:rPr>
                <w:rFonts w:ascii="Myriad Pro" w:eastAsia="Calibri" w:hAnsi="Myriad Pro"/>
                <w:color w:val="000000" w:themeColor="text1"/>
                <w:sz w:val="20"/>
                <w:szCs w:val="20"/>
              </w:rPr>
              <w:t>22%</w:t>
            </w:r>
          </w:p>
        </w:tc>
        <w:tc>
          <w:tcPr>
            <w:tcW w:w="653" w:type="pct"/>
            <w:tcBorders>
              <w:top w:val="single" w:sz="4" w:space="0" w:color="FFFFFF" w:themeColor="background1"/>
            </w:tcBorders>
            <w:hideMark/>
          </w:tcPr>
          <w:p w14:paraId="2F970816" w14:textId="77777777" w:rsidR="00D05417" w:rsidRPr="00134DE0" w:rsidRDefault="00D05417" w:rsidP="00F6562E">
            <w:pPr>
              <w:rPr>
                <w:rFonts w:ascii="Myriad Pro" w:eastAsia="Calibri" w:hAnsi="Myriad Pro"/>
                <w:color w:val="000000" w:themeColor="text1"/>
                <w:sz w:val="20"/>
                <w:szCs w:val="20"/>
              </w:rPr>
            </w:pPr>
            <w:r w:rsidRPr="00134DE0">
              <w:rPr>
                <w:rFonts w:ascii="Myriad Pro" w:eastAsia="Calibri" w:hAnsi="Myriad Pro"/>
                <w:color w:val="000000" w:themeColor="text1"/>
                <w:sz w:val="20"/>
                <w:szCs w:val="20"/>
              </w:rPr>
              <w:t>10%</w:t>
            </w:r>
          </w:p>
        </w:tc>
        <w:tc>
          <w:tcPr>
            <w:tcW w:w="653" w:type="pct"/>
            <w:tcBorders>
              <w:top w:val="single" w:sz="4" w:space="0" w:color="FFFFFF" w:themeColor="background1"/>
            </w:tcBorders>
            <w:hideMark/>
          </w:tcPr>
          <w:p w14:paraId="501DF41E" w14:textId="77777777" w:rsidR="00D05417" w:rsidRPr="00134DE0" w:rsidRDefault="00D05417" w:rsidP="00F6562E">
            <w:pPr>
              <w:rPr>
                <w:rFonts w:ascii="Myriad Pro" w:eastAsia="Calibri" w:hAnsi="Myriad Pro"/>
                <w:color w:val="000000" w:themeColor="text1"/>
                <w:sz w:val="20"/>
                <w:szCs w:val="20"/>
              </w:rPr>
            </w:pPr>
            <w:r w:rsidRPr="00134DE0">
              <w:rPr>
                <w:rFonts w:ascii="Myriad Pro" w:eastAsia="Calibri" w:hAnsi="Myriad Pro"/>
                <w:color w:val="000000" w:themeColor="text1"/>
                <w:sz w:val="20"/>
                <w:szCs w:val="20"/>
              </w:rPr>
              <w:t>2,90%</w:t>
            </w:r>
          </w:p>
        </w:tc>
        <w:tc>
          <w:tcPr>
            <w:tcW w:w="653" w:type="pct"/>
            <w:tcBorders>
              <w:top w:val="single" w:sz="4" w:space="0" w:color="FFFFFF" w:themeColor="background1"/>
            </w:tcBorders>
            <w:hideMark/>
          </w:tcPr>
          <w:p w14:paraId="282B03EF" w14:textId="77777777" w:rsidR="00D05417" w:rsidRPr="00134DE0" w:rsidRDefault="00D05417" w:rsidP="00F6562E">
            <w:pPr>
              <w:rPr>
                <w:rFonts w:ascii="Myriad Pro" w:eastAsia="Calibri" w:hAnsi="Myriad Pro"/>
                <w:color w:val="000000" w:themeColor="text1"/>
                <w:sz w:val="20"/>
                <w:szCs w:val="20"/>
              </w:rPr>
            </w:pPr>
            <w:r w:rsidRPr="00134DE0">
              <w:rPr>
                <w:rFonts w:ascii="Myriad Pro" w:eastAsia="Calibri" w:hAnsi="Myriad Pro"/>
                <w:color w:val="000000" w:themeColor="text1"/>
                <w:sz w:val="20"/>
                <w:szCs w:val="20"/>
              </w:rPr>
              <w:t>0%</w:t>
            </w:r>
          </w:p>
        </w:tc>
        <w:tc>
          <w:tcPr>
            <w:tcW w:w="730" w:type="pct"/>
            <w:tcBorders>
              <w:top w:val="single" w:sz="4" w:space="0" w:color="FFFFFF" w:themeColor="background1"/>
            </w:tcBorders>
            <w:hideMark/>
          </w:tcPr>
          <w:p w14:paraId="1542A3EB" w14:textId="77777777" w:rsidR="00D05417" w:rsidRPr="00134DE0" w:rsidRDefault="00D05417" w:rsidP="00F6562E">
            <w:pPr>
              <w:rPr>
                <w:rFonts w:ascii="Myriad Pro" w:eastAsia="Calibri" w:hAnsi="Myriad Pro"/>
                <w:color w:val="000000" w:themeColor="text1"/>
                <w:sz w:val="20"/>
                <w:szCs w:val="20"/>
              </w:rPr>
            </w:pPr>
            <w:r w:rsidRPr="00134DE0">
              <w:rPr>
                <w:rFonts w:ascii="Myriad Pro" w:eastAsia="Calibri" w:hAnsi="Myriad Pro"/>
                <w:color w:val="000000" w:themeColor="text1"/>
                <w:sz w:val="20"/>
                <w:szCs w:val="20"/>
              </w:rPr>
              <w:t>5,10%</w:t>
            </w:r>
          </w:p>
        </w:tc>
        <w:tc>
          <w:tcPr>
            <w:tcW w:w="639" w:type="pct"/>
            <w:tcBorders>
              <w:top w:val="single" w:sz="4" w:space="0" w:color="FFFFFF" w:themeColor="background1"/>
            </w:tcBorders>
            <w:hideMark/>
          </w:tcPr>
          <w:p w14:paraId="38973BC6" w14:textId="77777777" w:rsidR="00D05417" w:rsidRPr="00134DE0" w:rsidRDefault="00D05417" w:rsidP="00F6562E">
            <w:pPr>
              <w:rPr>
                <w:rFonts w:ascii="Myriad Pro" w:eastAsia="Calibri" w:hAnsi="Myriad Pro"/>
                <w:color w:val="000000" w:themeColor="text1"/>
                <w:sz w:val="20"/>
                <w:szCs w:val="20"/>
              </w:rPr>
            </w:pPr>
            <w:r w:rsidRPr="00134DE0">
              <w:rPr>
                <w:rFonts w:ascii="Myriad Pro" w:eastAsia="Calibri" w:hAnsi="Myriad Pro"/>
                <w:color w:val="000000" w:themeColor="text1"/>
                <w:sz w:val="20"/>
                <w:szCs w:val="20"/>
              </w:rPr>
              <w:t>30%</w:t>
            </w:r>
          </w:p>
        </w:tc>
      </w:tr>
      <w:tr w:rsidR="00D05417" w:rsidRPr="00134DE0" w14:paraId="2B281020" w14:textId="77777777" w:rsidTr="00134DE0">
        <w:trPr>
          <w:cantSplit/>
        </w:trPr>
        <w:tc>
          <w:tcPr>
            <w:tcW w:w="1019" w:type="pct"/>
            <w:hideMark/>
          </w:tcPr>
          <w:p w14:paraId="618D736C" w14:textId="77777777" w:rsidR="00D05417" w:rsidRPr="00134DE0" w:rsidRDefault="00D05417" w:rsidP="00F6562E">
            <w:pPr>
              <w:rPr>
                <w:rFonts w:ascii="Myriad Pro" w:eastAsia="Calibri" w:hAnsi="Myriad Pro"/>
                <w:color w:val="000000" w:themeColor="text1"/>
                <w:sz w:val="20"/>
                <w:szCs w:val="20"/>
              </w:rPr>
            </w:pPr>
            <w:r w:rsidRPr="00134DE0">
              <w:rPr>
                <w:rFonts w:ascii="Myriad Pro" w:eastAsia="Calibri" w:hAnsi="Myriad Pro"/>
                <w:color w:val="000000" w:themeColor="text1"/>
                <w:sz w:val="20"/>
                <w:szCs w:val="20"/>
              </w:rPr>
              <w:t>Благотворительные и некоммерческие организации на УСН.</w:t>
            </w:r>
          </w:p>
        </w:tc>
        <w:tc>
          <w:tcPr>
            <w:tcW w:w="653" w:type="pct"/>
            <w:hideMark/>
          </w:tcPr>
          <w:p w14:paraId="0A91D300" w14:textId="77777777" w:rsidR="00D05417" w:rsidRPr="00134DE0" w:rsidRDefault="00D05417" w:rsidP="00F6562E">
            <w:pPr>
              <w:rPr>
                <w:rFonts w:ascii="Myriad Pro" w:eastAsia="Calibri" w:hAnsi="Myriad Pro"/>
                <w:color w:val="000000" w:themeColor="text1"/>
                <w:sz w:val="20"/>
                <w:szCs w:val="20"/>
              </w:rPr>
            </w:pPr>
            <w:r w:rsidRPr="00134DE0">
              <w:rPr>
                <w:rFonts w:ascii="Myriad Pro" w:eastAsia="Calibri" w:hAnsi="Myriad Pro"/>
                <w:color w:val="000000" w:themeColor="text1"/>
                <w:sz w:val="20"/>
                <w:szCs w:val="20"/>
              </w:rPr>
              <w:t>20%</w:t>
            </w:r>
          </w:p>
        </w:tc>
        <w:tc>
          <w:tcPr>
            <w:tcW w:w="653" w:type="pct"/>
            <w:hideMark/>
          </w:tcPr>
          <w:p w14:paraId="17585589" w14:textId="77777777" w:rsidR="00D05417" w:rsidRPr="00134DE0" w:rsidRDefault="00D05417" w:rsidP="00F6562E">
            <w:pPr>
              <w:rPr>
                <w:rFonts w:ascii="Myriad Pro" w:eastAsia="Calibri" w:hAnsi="Myriad Pro"/>
                <w:color w:val="000000" w:themeColor="text1"/>
                <w:sz w:val="20"/>
                <w:szCs w:val="20"/>
              </w:rPr>
            </w:pPr>
            <w:r w:rsidRPr="00134DE0">
              <w:rPr>
                <w:rFonts w:ascii="Myriad Pro" w:eastAsia="Calibri" w:hAnsi="Myriad Pro"/>
                <w:color w:val="000000" w:themeColor="text1"/>
                <w:sz w:val="20"/>
                <w:szCs w:val="20"/>
              </w:rPr>
              <w:t>10%</w:t>
            </w:r>
          </w:p>
        </w:tc>
        <w:tc>
          <w:tcPr>
            <w:tcW w:w="653" w:type="pct"/>
            <w:hideMark/>
          </w:tcPr>
          <w:p w14:paraId="32D61487" w14:textId="77777777" w:rsidR="00D05417" w:rsidRPr="00134DE0" w:rsidRDefault="00D05417" w:rsidP="00F6562E">
            <w:pPr>
              <w:rPr>
                <w:rFonts w:ascii="Myriad Pro" w:eastAsia="Calibri" w:hAnsi="Myriad Pro"/>
                <w:color w:val="000000" w:themeColor="text1"/>
                <w:sz w:val="20"/>
                <w:szCs w:val="20"/>
              </w:rPr>
            </w:pPr>
            <w:r w:rsidRPr="00134DE0">
              <w:rPr>
                <w:rFonts w:ascii="Myriad Pro" w:eastAsia="Calibri" w:hAnsi="Myriad Pro"/>
                <w:color w:val="000000" w:themeColor="text1"/>
                <w:sz w:val="20"/>
                <w:szCs w:val="20"/>
              </w:rPr>
              <w:t>0</w:t>
            </w:r>
          </w:p>
        </w:tc>
        <w:tc>
          <w:tcPr>
            <w:tcW w:w="653" w:type="pct"/>
            <w:hideMark/>
          </w:tcPr>
          <w:p w14:paraId="59DE5BE1" w14:textId="77777777" w:rsidR="00D05417" w:rsidRPr="00134DE0" w:rsidRDefault="00D05417" w:rsidP="00F6562E">
            <w:pPr>
              <w:rPr>
                <w:rFonts w:ascii="Myriad Pro" w:eastAsia="Calibri" w:hAnsi="Myriad Pro"/>
                <w:color w:val="000000" w:themeColor="text1"/>
                <w:sz w:val="20"/>
                <w:szCs w:val="20"/>
              </w:rPr>
            </w:pPr>
            <w:r w:rsidRPr="00134DE0">
              <w:rPr>
                <w:rFonts w:ascii="Myriad Pro" w:eastAsia="Calibri" w:hAnsi="Myriad Pro"/>
                <w:color w:val="000000" w:themeColor="text1"/>
                <w:sz w:val="20"/>
                <w:szCs w:val="20"/>
              </w:rPr>
              <w:t>0</w:t>
            </w:r>
          </w:p>
        </w:tc>
        <w:tc>
          <w:tcPr>
            <w:tcW w:w="730" w:type="pct"/>
            <w:hideMark/>
          </w:tcPr>
          <w:p w14:paraId="4277A29A" w14:textId="77777777" w:rsidR="00D05417" w:rsidRPr="00134DE0" w:rsidRDefault="00D05417" w:rsidP="00F6562E">
            <w:pPr>
              <w:rPr>
                <w:rFonts w:ascii="Myriad Pro" w:eastAsia="Calibri" w:hAnsi="Myriad Pro"/>
                <w:color w:val="000000" w:themeColor="text1"/>
                <w:sz w:val="20"/>
                <w:szCs w:val="20"/>
              </w:rPr>
            </w:pPr>
            <w:r w:rsidRPr="00134DE0">
              <w:rPr>
                <w:rFonts w:ascii="Myriad Pro" w:eastAsia="Calibri" w:hAnsi="Myriad Pro"/>
                <w:color w:val="000000" w:themeColor="text1"/>
                <w:sz w:val="20"/>
                <w:szCs w:val="20"/>
              </w:rPr>
              <w:t>0</w:t>
            </w:r>
          </w:p>
        </w:tc>
        <w:tc>
          <w:tcPr>
            <w:tcW w:w="639" w:type="pct"/>
            <w:hideMark/>
          </w:tcPr>
          <w:p w14:paraId="02A5BBF3" w14:textId="77777777" w:rsidR="00D05417" w:rsidRPr="00134DE0" w:rsidRDefault="00D05417" w:rsidP="00F6562E">
            <w:pPr>
              <w:rPr>
                <w:rFonts w:ascii="Myriad Pro" w:eastAsia="Calibri" w:hAnsi="Myriad Pro"/>
                <w:color w:val="000000" w:themeColor="text1"/>
                <w:sz w:val="20"/>
                <w:szCs w:val="20"/>
              </w:rPr>
            </w:pPr>
            <w:r w:rsidRPr="00134DE0">
              <w:rPr>
                <w:rFonts w:ascii="Myriad Pro" w:eastAsia="Calibri" w:hAnsi="Myriad Pro"/>
                <w:color w:val="000000" w:themeColor="text1"/>
                <w:sz w:val="20"/>
                <w:szCs w:val="20"/>
              </w:rPr>
              <w:t>20%</w:t>
            </w:r>
          </w:p>
        </w:tc>
      </w:tr>
    </w:tbl>
    <w:p w14:paraId="3AFF73F8" w14:textId="7C7294DD" w:rsidR="00D05417" w:rsidRPr="001A15D2" w:rsidRDefault="00D05417" w:rsidP="00134DE0">
      <w:pPr>
        <w:pStyle w:val="2f3"/>
      </w:pPr>
      <w:r w:rsidRPr="001A15D2">
        <w:t>Для расчета отчислений на социальные нужды на плановый 2018 год филиалом</w:t>
      </w:r>
      <w:r w:rsidR="00F16109">
        <w:t xml:space="preserve"> </w:t>
      </w:r>
      <w:r w:rsidR="00801C45">
        <w:t>ПАО </w:t>
      </w:r>
      <w:r w:rsidR="00F16109">
        <w:t>«МРСК Сибири» - «Омскэнерго»</w:t>
      </w:r>
      <w:r w:rsidRPr="001A15D2">
        <w:t xml:space="preserve"> и РЭК Омской области был применен совокупный процент отчислений в размере 30,4 %, в том числе:</w:t>
      </w:r>
    </w:p>
    <w:p w14:paraId="7510C17D" w14:textId="77777777" w:rsidR="00D05417" w:rsidRPr="001A15D2" w:rsidRDefault="00D05417" w:rsidP="00134DE0">
      <w:pPr>
        <w:pStyle w:val="3"/>
        <w:rPr>
          <w:lang w:eastAsia="ru-RU"/>
        </w:rPr>
      </w:pPr>
      <w:r w:rsidRPr="001A15D2">
        <w:rPr>
          <w:lang w:eastAsia="ru-RU"/>
        </w:rPr>
        <w:t>22,0 % - в пределах установленной предельной величины базы для начисления страховых взносов на обязательное пенсионное страхование;</w:t>
      </w:r>
    </w:p>
    <w:p w14:paraId="1EDBD4CB" w14:textId="77777777" w:rsidR="00D05417" w:rsidRPr="001A15D2" w:rsidRDefault="00D05417" w:rsidP="00134DE0">
      <w:pPr>
        <w:pStyle w:val="3"/>
        <w:rPr>
          <w:lang w:eastAsia="ru-RU"/>
        </w:rPr>
      </w:pPr>
      <w:r w:rsidRPr="001A15D2">
        <w:rPr>
          <w:lang w:eastAsia="ru-RU"/>
        </w:rPr>
        <w:t>2,9 % - в пределах установленной предельной величины базы для начисления страховых взносов на обязательное социальное страхование</w:t>
      </w:r>
      <w:r w:rsidR="00F16109">
        <w:rPr>
          <w:lang w:eastAsia="ru-RU"/>
        </w:rPr>
        <w:t xml:space="preserve"> </w:t>
      </w:r>
      <w:r w:rsidRPr="001A15D2">
        <w:rPr>
          <w:lang w:eastAsia="ru-RU"/>
        </w:rPr>
        <w:t>на случай временной нетрудоспособности;</w:t>
      </w:r>
    </w:p>
    <w:p w14:paraId="727F374D" w14:textId="77777777" w:rsidR="00D05417" w:rsidRPr="001A15D2" w:rsidRDefault="00D05417" w:rsidP="00134DE0">
      <w:pPr>
        <w:pStyle w:val="3"/>
        <w:rPr>
          <w:lang w:eastAsia="ru-RU"/>
        </w:rPr>
      </w:pPr>
      <w:r w:rsidRPr="001A15D2">
        <w:rPr>
          <w:lang w:eastAsia="ru-RU"/>
        </w:rPr>
        <w:t>5,1 % - в федеральный фонд обязательного медицинского страхования;</w:t>
      </w:r>
    </w:p>
    <w:p w14:paraId="157970B9" w14:textId="77777777" w:rsidR="00D05417" w:rsidRPr="001A15D2" w:rsidRDefault="00D05417" w:rsidP="00134DE0">
      <w:pPr>
        <w:pStyle w:val="3"/>
        <w:rPr>
          <w:lang w:eastAsia="ru-RU"/>
        </w:rPr>
      </w:pPr>
      <w:r w:rsidRPr="001A15D2">
        <w:rPr>
          <w:lang w:eastAsia="ru-RU"/>
        </w:rPr>
        <w:t>0,4 % взносов - на обязательное социальное страхование</w:t>
      </w:r>
      <w:r w:rsidR="00F16109">
        <w:rPr>
          <w:lang w:eastAsia="ru-RU"/>
        </w:rPr>
        <w:t xml:space="preserve"> </w:t>
      </w:r>
      <w:r w:rsidRPr="001A15D2">
        <w:rPr>
          <w:lang w:eastAsia="ru-RU"/>
        </w:rPr>
        <w:t xml:space="preserve">от несчастных случаев на производстве и профессиональных заболеваний (Государственного учреждения - филиала </w:t>
      </w:r>
      <w:r w:rsidR="00134DE0">
        <w:rPr>
          <w:lang w:eastAsia="ru-RU"/>
        </w:rPr>
        <w:t>№ </w:t>
      </w:r>
      <w:r w:rsidRPr="001A15D2">
        <w:rPr>
          <w:lang w:eastAsia="ru-RU"/>
        </w:rPr>
        <w:t>9 Государственного учреждения - Омского регионального отделения Фонда социального страхования Российской Федерации о размере страховых взносов на обязательное социальное страхование от несчастных случаев).</w:t>
      </w:r>
    </w:p>
    <w:p w14:paraId="6EE62479" w14:textId="77777777" w:rsidR="00D05417" w:rsidRPr="001A15D2" w:rsidRDefault="00D05417" w:rsidP="00134DE0">
      <w:pPr>
        <w:pStyle w:val="2f3"/>
      </w:pPr>
      <w:r w:rsidRPr="001A15D2">
        <w:t>Исходя из совокупного процента отчислений 30,4 %, величина отчислений</w:t>
      </w:r>
      <w:r w:rsidR="00F16109">
        <w:t xml:space="preserve"> </w:t>
      </w:r>
      <w:r w:rsidRPr="001A15D2">
        <w:t>на социальные нужды на 2018 год получена Исполнителем в размере 41</w:t>
      </w:r>
      <w:r w:rsidR="00A94118" w:rsidRPr="001A15D2">
        <w:t>1</w:t>
      </w:r>
      <w:r w:rsidRPr="001A15D2">
        <w:t> </w:t>
      </w:r>
      <w:r w:rsidR="00A94118" w:rsidRPr="001A15D2">
        <w:t>280</w:t>
      </w:r>
      <w:r w:rsidRPr="001A15D2">
        <w:t>,</w:t>
      </w:r>
      <w:r w:rsidR="00A94118" w:rsidRPr="001A15D2">
        <w:t>43</w:t>
      </w:r>
      <w:r w:rsidRPr="001A15D2">
        <w:t xml:space="preserve"> тыс. рублей от фонда оплаты труда, учтенного в подконтрольных расходах</w:t>
      </w:r>
      <w:r w:rsidR="00F16109">
        <w:t xml:space="preserve"> </w:t>
      </w:r>
      <w:r w:rsidRPr="001A15D2">
        <w:t>на 2018 год.</w:t>
      </w:r>
    </w:p>
    <w:p w14:paraId="0E1229CD" w14:textId="77777777" w:rsidR="00D05417" w:rsidRPr="001A15D2" w:rsidRDefault="00D05417" w:rsidP="00134DE0">
      <w:pPr>
        <w:pStyle w:val="2f3"/>
      </w:pPr>
      <w:r w:rsidRPr="001A15D2">
        <w:lastRenderedPageBreak/>
        <w:t>Вместе с тем согласно официальной позиции ФАС России, при расчете расходов по статье «Отчисления на социальные нужды» необходимо применять фактический процент отчислений на страховые нужды (решение ФАС России</w:t>
      </w:r>
      <w:r w:rsidR="00F16109">
        <w:t xml:space="preserve"> </w:t>
      </w:r>
      <w:r w:rsidRPr="001A15D2">
        <w:t xml:space="preserve">по Алтайскому краю от 11.12.2018 </w:t>
      </w:r>
      <w:r w:rsidR="00134DE0">
        <w:t>№ </w:t>
      </w:r>
      <w:r w:rsidRPr="001A15D2">
        <w:t>1728/18).</w:t>
      </w:r>
    </w:p>
    <w:p w14:paraId="69DA4A0E" w14:textId="77777777" w:rsidR="00D05417" w:rsidRPr="001A15D2" w:rsidRDefault="00D05417" w:rsidP="00134DE0">
      <w:pPr>
        <w:pStyle w:val="2f3"/>
      </w:pPr>
      <w:r w:rsidRPr="001A15D2">
        <w:t>Соответственно, плановый размер страховых взносов, согласно позиции ФАС России, должен определяться по фактической ставке этих взносов за полный истекший предыдущий период.</w:t>
      </w:r>
    </w:p>
    <w:p w14:paraId="7657D7D8" w14:textId="0E07364B" w:rsidR="00D05417" w:rsidRPr="001A15D2" w:rsidRDefault="00D05417" w:rsidP="00134DE0">
      <w:pPr>
        <w:pStyle w:val="2f3"/>
      </w:pPr>
      <w:r w:rsidRPr="001A15D2">
        <w:t>Согласно отчетным данным филиала</w:t>
      </w:r>
      <w:r w:rsidR="00F16109">
        <w:t xml:space="preserve"> </w:t>
      </w:r>
      <w:r w:rsidR="00801C45">
        <w:t>ПАО </w:t>
      </w:r>
      <w:r w:rsidR="00F16109">
        <w:t xml:space="preserve">«МРСК Сибири» - «Омскэнерго» </w:t>
      </w:r>
      <w:r w:rsidRPr="001A15D2">
        <w:t>за 2016 год фактические затраты на оплату труда по виду деятельности «Передача электрической энергии» составили 1 225 293,63 тыс. рублей.</w:t>
      </w:r>
    </w:p>
    <w:p w14:paraId="230074BA" w14:textId="77777777" w:rsidR="00D05417" w:rsidRPr="001A15D2" w:rsidRDefault="00D05417" w:rsidP="00134DE0">
      <w:pPr>
        <w:pStyle w:val="2f3"/>
      </w:pPr>
      <w:r w:rsidRPr="001A15D2">
        <w:t>Расходы на выплату страховых взносов в 2016 году составили 362 471,50 тыс. рублей или 29,58 % от фонда оплаты труда.</w:t>
      </w:r>
    </w:p>
    <w:p w14:paraId="638AD5C4" w14:textId="77777777" w:rsidR="00D05417" w:rsidRDefault="00D05417" w:rsidP="00134DE0">
      <w:pPr>
        <w:pStyle w:val="2f3"/>
      </w:pPr>
      <w:r w:rsidRPr="001A15D2">
        <w:t>Таким образом, плановые отчисления на социальные нужды в 2018 году</w:t>
      </w:r>
      <w:r w:rsidR="00F16109">
        <w:t xml:space="preserve"> </w:t>
      </w:r>
      <w:r w:rsidRPr="001A15D2">
        <w:t>с учетом позиции ФАС России составят 400 186,68 тыс. рублей от фонда оплаты труда, определенного в составе подконтрольных расходов на 2018 год. Отклонение от величины расходов, определенных РЭК Омской области составило (-6 981,72) тыс. руб.</w:t>
      </w:r>
    </w:p>
    <w:p w14:paraId="6037A402" w14:textId="77777777" w:rsidR="00134DE0" w:rsidRDefault="00134DE0">
      <w:pPr>
        <w:spacing w:after="160" w:line="259" w:lineRule="auto"/>
        <w:rPr>
          <w:rFonts w:ascii="Myriad Pro" w:eastAsia="Calibri" w:hAnsi="Myriad Pro"/>
          <w:color w:val="000000" w:themeColor="text1"/>
          <w:sz w:val="26"/>
          <w:szCs w:val="26"/>
        </w:rPr>
      </w:pPr>
      <w:r>
        <w:br w:type="page"/>
      </w:r>
    </w:p>
    <w:p w14:paraId="519BB878" w14:textId="77777777" w:rsidR="00D05417" w:rsidRPr="00134DE0" w:rsidRDefault="00D05417" w:rsidP="00134DE0">
      <w:pPr>
        <w:pStyle w:val="2"/>
        <w:numPr>
          <w:ilvl w:val="1"/>
          <w:numId w:val="2"/>
        </w:numPr>
        <w:spacing w:line="360" w:lineRule="auto"/>
        <w:ind w:left="720"/>
        <w:jc w:val="both"/>
        <w:rPr>
          <w:rFonts w:ascii="Myriad Pro" w:hAnsi="Myriad Pro"/>
          <w:b/>
          <w:color w:val="4F6228" w:themeColor="accent3" w:themeShade="80"/>
          <w:sz w:val="28"/>
          <w:szCs w:val="28"/>
        </w:rPr>
      </w:pPr>
      <w:bookmarkStart w:id="24" w:name="_Toc64381938"/>
      <w:r w:rsidRPr="00134DE0">
        <w:rPr>
          <w:rFonts w:ascii="Myriad Pro" w:hAnsi="Myriad Pro"/>
          <w:b/>
          <w:color w:val="4F6228" w:themeColor="accent3" w:themeShade="80"/>
          <w:sz w:val="28"/>
          <w:szCs w:val="28"/>
        </w:rPr>
        <w:lastRenderedPageBreak/>
        <w:t>Прочие неподконтрольные расходы</w:t>
      </w:r>
      <w:bookmarkEnd w:id="24"/>
    </w:p>
    <w:p w14:paraId="5E00A1F8" w14:textId="77777777" w:rsidR="00D05417" w:rsidRPr="001A15D2" w:rsidRDefault="00D05417" w:rsidP="00134DE0">
      <w:pPr>
        <w:pStyle w:val="2f3"/>
      </w:pPr>
      <w:r w:rsidRPr="001A15D2">
        <w:t xml:space="preserve">В соответствии с п.17 Основ ценообразования </w:t>
      </w:r>
      <w:r w:rsidR="00134DE0">
        <w:t>№ </w:t>
      </w:r>
      <w:r w:rsidRPr="001A15D2">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w:t>
      </w:r>
      <w:r w:rsidR="00F16109">
        <w:t xml:space="preserve"> </w:t>
      </w:r>
      <w:r w:rsidRPr="001A15D2">
        <w:t>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595280C8" w14:textId="77777777" w:rsidR="00D05417" w:rsidRPr="001A15D2" w:rsidRDefault="00D05417" w:rsidP="00134DE0">
      <w:pPr>
        <w:pStyle w:val="2f3"/>
      </w:pPr>
      <w:r w:rsidRPr="001A15D2">
        <w:t xml:space="preserve">На основании пункта 38 Основ ценообразования </w:t>
      </w:r>
      <w:r w:rsidR="00134DE0">
        <w:t>№ </w:t>
      </w:r>
      <w:r w:rsidRPr="001A15D2">
        <w:t>1178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 рассчитанная в соответствии с перечнем расходов, утвержденным</w:t>
      </w:r>
      <w:r w:rsidR="00F16109">
        <w:t xml:space="preserve"> </w:t>
      </w:r>
      <w:r w:rsidRPr="001A15D2">
        <w:t>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Основ ценообразования</w:t>
      </w:r>
      <w:r w:rsidR="00F16109">
        <w:t xml:space="preserve"> </w:t>
      </w:r>
      <w:r w:rsidR="00134DE0">
        <w:t>№ </w:t>
      </w:r>
      <w:r w:rsidRPr="001A15D2">
        <w:t>1178 в плату за технологическое присоединение, а также величина расходов</w:t>
      </w:r>
      <w:r w:rsidR="00F16109">
        <w:t xml:space="preserve"> </w:t>
      </w:r>
      <w:r w:rsidRPr="001A15D2">
        <w:t>на оплату технологического присоединения объектов электросетевого хозяйства к сетям смежной сетевой организации (за исключением расходов, включаемых</w:t>
      </w:r>
      <w:r w:rsidR="00F16109">
        <w:t xml:space="preserve"> </w:t>
      </w:r>
      <w:r w:rsidRPr="001A15D2">
        <w:t xml:space="preserve">в соответствии с пунктом 87 Основ ценообразования </w:t>
      </w:r>
      <w:r w:rsidR="00134DE0">
        <w:t>№ </w:t>
      </w:r>
      <w:r w:rsidRPr="001A15D2">
        <w:t>1178 в состав платы</w:t>
      </w:r>
      <w:r w:rsidR="00F16109">
        <w:t xml:space="preserve"> </w:t>
      </w:r>
      <w:r w:rsidRPr="001A15D2">
        <w:t>за технологическое присоединение, рассчитанной для лица, технологическое присоединение энергопринимающих устройств которого требует проведения мероприятий на объектах электросетевого хозяйства смежной сетевой организации) в размере, определенном исходя из утвержденной (рассчитанной) для такой смежной сетевой организации платы за технологическое присоединение.</w:t>
      </w:r>
    </w:p>
    <w:p w14:paraId="4D2362C1" w14:textId="77777777" w:rsidR="00D05417" w:rsidRPr="001A15D2" w:rsidRDefault="00D05417" w:rsidP="00134DE0">
      <w:pPr>
        <w:pStyle w:val="2f3"/>
      </w:pPr>
      <w:r w:rsidRPr="001A15D2">
        <w:t>В соответствии с п. 11 Методических указаний 98-э, в состав неподконтрольных расходов включаются прочие расходы, учитываемые при установлении тарифов на i-й год долгосрочного периода регулирования.</w:t>
      </w:r>
    </w:p>
    <w:p w14:paraId="619067BE" w14:textId="77777777" w:rsidR="00D05417" w:rsidRPr="001A15D2" w:rsidRDefault="00D05417" w:rsidP="00134DE0">
      <w:pPr>
        <w:pStyle w:val="2f3"/>
      </w:pPr>
      <w:r w:rsidRPr="001A15D2">
        <w:lastRenderedPageBreak/>
        <w:t>Согласно пункту 29 Основ ценообразования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7BE8D7DC" w14:textId="77777777" w:rsidR="00D05417" w:rsidRPr="001A15D2" w:rsidRDefault="00D05417" w:rsidP="00134DE0">
      <w:pPr>
        <w:pStyle w:val="3"/>
      </w:pPr>
      <w:r w:rsidRPr="001A15D2">
        <w:t>установленные на очередной период регулирования цены (тарифы)</w:t>
      </w:r>
      <w:r w:rsidR="00F16109">
        <w:t xml:space="preserve"> </w:t>
      </w:r>
      <w:r w:rsidRPr="001A15D2">
        <w:t>в случае, если цены (тарифы) на соответствующие товары (услуги) подлежат государственному регулированию;</w:t>
      </w:r>
    </w:p>
    <w:p w14:paraId="2EAE0C15" w14:textId="77777777" w:rsidR="00D05417" w:rsidRPr="001A15D2" w:rsidRDefault="00D05417" w:rsidP="00134DE0">
      <w:pPr>
        <w:pStyle w:val="3"/>
      </w:pPr>
      <w:r w:rsidRPr="001A15D2">
        <w:t>расходы (цены), установленные в договорах, заключенных</w:t>
      </w:r>
      <w:r w:rsidR="00F16109">
        <w:t xml:space="preserve"> </w:t>
      </w:r>
      <w:r w:rsidRPr="001A15D2">
        <w:t>в результате проведения торгов;</w:t>
      </w:r>
    </w:p>
    <w:p w14:paraId="66125087" w14:textId="77777777" w:rsidR="00D05417" w:rsidRPr="001A15D2" w:rsidRDefault="00D05417" w:rsidP="00134DE0">
      <w:pPr>
        <w:pStyle w:val="3"/>
      </w:pPr>
      <w:r w:rsidRPr="001A15D2">
        <w:t>рыночные цены, сложившиеся на организованных торговых площадках, в том числе биржах, функционирующих на территории Российской Федерации;</w:t>
      </w:r>
    </w:p>
    <w:p w14:paraId="67A82F25" w14:textId="77777777" w:rsidR="00D05417" w:rsidRPr="001A15D2" w:rsidRDefault="00D05417" w:rsidP="00134DE0">
      <w:pPr>
        <w:pStyle w:val="3"/>
      </w:pPr>
      <w:r w:rsidRPr="001A15D2">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w:t>
      </w:r>
      <w:r w:rsidR="00F16109">
        <w:t xml:space="preserve"> </w:t>
      </w:r>
      <w:r w:rsidRPr="001A15D2">
        <w:t>о рыночных ценах.</w:t>
      </w:r>
    </w:p>
    <w:p w14:paraId="3A25920E" w14:textId="77777777" w:rsidR="00D05417" w:rsidRPr="001A15D2" w:rsidRDefault="00D05417" w:rsidP="00134DE0">
      <w:pPr>
        <w:pStyle w:val="2f3"/>
      </w:pPr>
      <w:r w:rsidRPr="001A15D2">
        <w:t>При отсутствии указанных данных расчетные значения расходов определяются с использованием официальной статистической информации.</w:t>
      </w:r>
    </w:p>
    <w:p w14:paraId="4E610757" w14:textId="77777777" w:rsidR="00D05417" w:rsidRPr="001A15D2" w:rsidRDefault="00D05417" w:rsidP="00134DE0">
      <w:pPr>
        <w:pStyle w:val="2f3"/>
      </w:pPr>
      <w:r w:rsidRPr="001A15D2">
        <w:t>Состав расходов, учитываемых по данной статье, приведен в следующей таблице.</w:t>
      </w:r>
    </w:p>
    <w:tbl>
      <w:tblPr>
        <w:tblW w:w="5000" w:type="pct"/>
        <w:tblLook w:val="04A0" w:firstRow="1" w:lastRow="0" w:firstColumn="1" w:lastColumn="0" w:noHBand="0" w:noVBand="1"/>
      </w:tblPr>
      <w:tblGrid>
        <w:gridCol w:w="727"/>
        <w:gridCol w:w="1939"/>
        <w:gridCol w:w="1438"/>
        <w:gridCol w:w="1438"/>
        <w:gridCol w:w="1115"/>
        <w:gridCol w:w="1429"/>
        <w:gridCol w:w="1258"/>
      </w:tblGrid>
      <w:tr w:rsidR="00D05417" w:rsidRPr="00134DE0" w14:paraId="098011A2" w14:textId="77777777" w:rsidTr="00134DE0">
        <w:trPr>
          <w:trHeight w:val="240"/>
          <w:tblHeader/>
        </w:trPr>
        <w:tc>
          <w:tcPr>
            <w:tcW w:w="3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B636FCA" w14:textId="77777777" w:rsidR="00D05417" w:rsidRPr="00134DE0" w:rsidRDefault="00134DE0"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 </w:t>
            </w:r>
            <w:r w:rsidR="00D05417" w:rsidRPr="00134DE0">
              <w:rPr>
                <w:rFonts w:ascii="Myriad Pro" w:hAnsi="Myriad Pro"/>
                <w:color w:val="FFFFFF"/>
                <w:sz w:val="20"/>
                <w:szCs w:val="20"/>
                <w:lang w:eastAsia="ru-RU"/>
              </w:rPr>
              <w:t>п/п</w:t>
            </w:r>
          </w:p>
        </w:tc>
        <w:tc>
          <w:tcPr>
            <w:tcW w:w="10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0C49AC2"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Наименование</w:t>
            </w:r>
          </w:p>
        </w:tc>
        <w:tc>
          <w:tcPr>
            <w:tcW w:w="7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171E06B"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2016</w:t>
            </w:r>
          </w:p>
        </w:tc>
        <w:tc>
          <w:tcPr>
            <w:tcW w:w="7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8BB177B"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2018</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C807C6A"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2018</w:t>
            </w:r>
          </w:p>
        </w:tc>
        <w:tc>
          <w:tcPr>
            <w:tcW w:w="7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831AC5D"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ТБР</w:t>
            </w:r>
            <w:r w:rsidR="00F16109" w:rsidRPr="00134DE0">
              <w:rPr>
                <w:rFonts w:ascii="Myriad Pro" w:hAnsi="Myriad Pro"/>
                <w:color w:val="FFFFFF"/>
                <w:sz w:val="20"/>
                <w:szCs w:val="20"/>
                <w:lang w:eastAsia="ru-RU"/>
              </w:rPr>
              <w:t xml:space="preserve"> </w:t>
            </w:r>
            <w:r w:rsidRPr="00134DE0">
              <w:rPr>
                <w:rFonts w:ascii="Myriad Pro" w:hAnsi="Myriad Pro"/>
                <w:color w:val="FFFFFF"/>
                <w:sz w:val="20"/>
                <w:szCs w:val="20"/>
                <w:lang w:eastAsia="ru-RU"/>
              </w:rPr>
              <w:t>/ Предложение</w:t>
            </w:r>
          </w:p>
        </w:tc>
        <w:tc>
          <w:tcPr>
            <w:tcW w:w="6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4AE304E"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ТБР</w:t>
            </w:r>
            <w:r w:rsidR="00F16109" w:rsidRPr="00134DE0">
              <w:rPr>
                <w:rFonts w:ascii="Myriad Pro" w:hAnsi="Myriad Pro"/>
                <w:color w:val="FFFFFF"/>
                <w:sz w:val="20"/>
                <w:szCs w:val="20"/>
                <w:lang w:eastAsia="ru-RU"/>
              </w:rPr>
              <w:t xml:space="preserve"> </w:t>
            </w:r>
            <w:r w:rsidRPr="00134DE0">
              <w:rPr>
                <w:rFonts w:ascii="Myriad Pro" w:hAnsi="Myriad Pro"/>
                <w:color w:val="FFFFFF"/>
                <w:sz w:val="20"/>
                <w:szCs w:val="20"/>
                <w:lang w:eastAsia="ru-RU"/>
              </w:rPr>
              <w:t>/ Факт, %</w:t>
            </w:r>
          </w:p>
        </w:tc>
      </w:tr>
      <w:tr w:rsidR="00D05417" w:rsidRPr="00134DE0" w14:paraId="18D70973" w14:textId="77777777" w:rsidTr="00134DE0">
        <w:trPr>
          <w:trHeight w:val="1200"/>
          <w:tblHeader/>
        </w:trPr>
        <w:tc>
          <w:tcPr>
            <w:tcW w:w="3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131198B" w14:textId="77777777" w:rsidR="00D05417" w:rsidRPr="00134DE0" w:rsidRDefault="00D05417" w:rsidP="00F6562E">
            <w:pPr>
              <w:rPr>
                <w:rFonts w:ascii="Myriad Pro" w:hAnsi="Myriad Pro"/>
                <w:color w:val="FFFFFF"/>
                <w:sz w:val="20"/>
                <w:szCs w:val="20"/>
                <w:lang w:eastAsia="ru-RU"/>
              </w:rPr>
            </w:pPr>
          </w:p>
        </w:tc>
        <w:tc>
          <w:tcPr>
            <w:tcW w:w="10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3ADAAFC" w14:textId="77777777" w:rsidR="00D05417" w:rsidRPr="00134DE0" w:rsidRDefault="00D05417" w:rsidP="00F6562E">
            <w:pPr>
              <w:rPr>
                <w:rFonts w:ascii="Myriad Pro" w:hAnsi="Myriad Pro"/>
                <w:color w:val="FFFFFF"/>
                <w:sz w:val="20"/>
                <w:szCs w:val="20"/>
                <w:lang w:eastAsia="ru-RU"/>
              </w:rPr>
            </w:pPr>
          </w:p>
        </w:tc>
        <w:tc>
          <w:tcPr>
            <w:tcW w:w="7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88555F2" w14:textId="229D2E63"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 xml:space="preserve">Факт по данным филиала </w:t>
            </w:r>
            <w:r w:rsidR="00801C45">
              <w:rPr>
                <w:rFonts w:ascii="Myriad Pro" w:hAnsi="Myriad Pro"/>
                <w:color w:val="FFFFFF"/>
                <w:sz w:val="20"/>
                <w:szCs w:val="20"/>
                <w:lang w:eastAsia="ru-RU"/>
              </w:rPr>
              <w:t>ПАО </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МРСК Сибири</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 xml:space="preserve"> - </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Омскэнерго</w:t>
            </w:r>
            <w:r w:rsidR="007F519D">
              <w:rPr>
                <w:rFonts w:ascii="Myriad Pro" w:hAnsi="Myriad Pro"/>
                <w:color w:val="FFFFFF"/>
                <w:sz w:val="20"/>
                <w:szCs w:val="20"/>
                <w:lang w:eastAsia="ru-RU"/>
              </w:rPr>
              <w:t>»</w:t>
            </w:r>
          </w:p>
        </w:tc>
        <w:tc>
          <w:tcPr>
            <w:tcW w:w="7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E3EFAEF" w14:textId="186E5A36"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 xml:space="preserve">Предложение филиала </w:t>
            </w:r>
            <w:r w:rsidR="00801C45">
              <w:rPr>
                <w:rFonts w:ascii="Myriad Pro" w:hAnsi="Myriad Pro"/>
                <w:color w:val="FFFFFF"/>
                <w:sz w:val="20"/>
                <w:szCs w:val="20"/>
                <w:lang w:eastAsia="ru-RU"/>
              </w:rPr>
              <w:t>ПАО </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МРСК Сибири</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 xml:space="preserve"> - </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Омскэнерго</w:t>
            </w:r>
            <w:r w:rsidR="007F519D">
              <w:rPr>
                <w:rFonts w:ascii="Myriad Pro" w:hAnsi="Myriad Pro"/>
                <w:color w:val="FFFFFF"/>
                <w:sz w:val="20"/>
                <w:szCs w:val="20"/>
                <w:lang w:eastAsia="ru-RU"/>
              </w:rPr>
              <w:t>»</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12D6A62"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 xml:space="preserve">ТБР, </w:t>
            </w:r>
          </w:p>
        </w:tc>
        <w:tc>
          <w:tcPr>
            <w:tcW w:w="7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56F6FC" w14:textId="77777777" w:rsidR="00D05417" w:rsidRPr="00134DE0" w:rsidRDefault="00D05417" w:rsidP="00F6562E">
            <w:pPr>
              <w:rPr>
                <w:rFonts w:ascii="Myriad Pro" w:hAnsi="Myriad Pro"/>
                <w:color w:val="FFFFFF"/>
                <w:sz w:val="20"/>
                <w:szCs w:val="20"/>
                <w:lang w:eastAsia="ru-RU"/>
              </w:rPr>
            </w:pPr>
          </w:p>
        </w:tc>
        <w:tc>
          <w:tcPr>
            <w:tcW w:w="6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14E0308" w14:textId="77777777" w:rsidR="00D05417" w:rsidRPr="00134DE0" w:rsidRDefault="00D05417" w:rsidP="00F6562E">
            <w:pPr>
              <w:rPr>
                <w:rFonts w:ascii="Myriad Pro" w:hAnsi="Myriad Pro"/>
                <w:color w:val="FFFFFF"/>
                <w:sz w:val="20"/>
                <w:szCs w:val="20"/>
                <w:lang w:eastAsia="ru-RU"/>
              </w:rPr>
            </w:pPr>
          </w:p>
        </w:tc>
      </w:tr>
      <w:tr w:rsidR="00D05417" w:rsidRPr="00134DE0" w14:paraId="3A895482" w14:textId="77777777" w:rsidTr="00134DE0">
        <w:trPr>
          <w:trHeight w:val="240"/>
          <w:tblHeader/>
        </w:trPr>
        <w:tc>
          <w:tcPr>
            <w:tcW w:w="3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C923575" w14:textId="77777777" w:rsidR="00D05417" w:rsidRPr="00134DE0" w:rsidRDefault="00D05417" w:rsidP="00F6562E">
            <w:pPr>
              <w:rPr>
                <w:rFonts w:ascii="Myriad Pro" w:hAnsi="Myriad Pro"/>
                <w:color w:val="FFFFFF"/>
                <w:sz w:val="20"/>
                <w:szCs w:val="20"/>
                <w:lang w:eastAsia="ru-RU"/>
              </w:rPr>
            </w:pPr>
          </w:p>
        </w:tc>
        <w:tc>
          <w:tcPr>
            <w:tcW w:w="10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197137" w14:textId="77777777" w:rsidR="00D05417" w:rsidRPr="00134DE0" w:rsidRDefault="00D05417" w:rsidP="00F6562E">
            <w:pPr>
              <w:rPr>
                <w:rFonts w:ascii="Myriad Pro" w:hAnsi="Myriad Pro"/>
                <w:color w:val="FFFFFF"/>
                <w:sz w:val="20"/>
                <w:szCs w:val="20"/>
                <w:lang w:eastAsia="ru-RU"/>
              </w:rPr>
            </w:pPr>
          </w:p>
        </w:tc>
        <w:tc>
          <w:tcPr>
            <w:tcW w:w="7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B192F29"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тыс. руб.</w:t>
            </w:r>
          </w:p>
        </w:tc>
        <w:tc>
          <w:tcPr>
            <w:tcW w:w="7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0330C1E"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16494AB"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тыс. руб.</w:t>
            </w:r>
          </w:p>
        </w:tc>
        <w:tc>
          <w:tcPr>
            <w:tcW w:w="7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AA83FAE"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39FF510" w14:textId="77777777" w:rsidR="00D05417" w:rsidRPr="00134DE0" w:rsidRDefault="00D05417" w:rsidP="00F6562E">
            <w:pPr>
              <w:jc w:val="center"/>
              <w:rPr>
                <w:rFonts w:ascii="Myriad Pro" w:hAnsi="Myriad Pro"/>
                <w:color w:val="FFFFFF"/>
                <w:sz w:val="20"/>
                <w:szCs w:val="20"/>
                <w:lang w:eastAsia="ru-RU"/>
              </w:rPr>
            </w:pPr>
            <w:r w:rsidRPr="00134DE0">
              <w:rPr>
                <w:rFonts w:ascii="Myriad Pro" w:hAnsi="Myriad Pro"/>
                <w:color w:val="FFFFFF"/>
                <w:sz w:val="20"/>
                <w:szCs w:val="20"/>
                <w:lang w:eastAsia="ru-RU"/>
              </w:rPr>
              <w:t>%</w:t>
            </w:r>
          </w:p>
        </w:tc>
      </w:tr>
      <w:tr w:rsidR="00D05417" w:rsidRPr="00134DE0" w14:paraId="782235F3" w14:textId="77777777" w:rsidTr="00134DE0">
        <w:trPr>
          <w:trHeight w:val="480"/>
        </w:trPr>
        <w:tc>
          <w:tcPr>
            <w:tcW w:w="38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417BD612"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w:t>
            </w:r>
          </w:p>
        </w:tc>
        <w:tc>
          <w:tcPr>
            <w:tcW w:w="104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6D03805" w14:textId="77777777" w:rsidR="00D05417" w:rsidRPr="00134DE0" w:rsidRDefault="00D05417" w:rsidP="00F6562E">
            <w:pPr>
              <w:rPr>
                <w:rFonts w:ascii="Myriad Pro" w:hAnsi="Myriad Pro"/>
                <w:color w:val="000000"/>
                <w:sz w:val="20"/>
                <w:szCs w:val="20"/>
                <w:lang w:eastAsia="ru-RU"/>
              </w:rPr>
            </w:pPr>
            <w:r w:rsidRPr="00134DE0">
              <w:rPr>
                <w:rFonts w:ascii="Myriad Pro" w:hAnsi="Myriad Pro"/>
                <w:color w:val="000000"/>
                <w:sz w:val="20"/>
                <w:szCs w:val="20"/>
                <w:lang w:eastAsia="ru-RU"/>
              </w:rPr>
              <w:t>Прочие неподконтрольные расходы всего, в том числе:</w:t>
            </w:r>
          </w:p>
        </w:tc>
        <w:tc>
          <w:tcPr>
            <w:tcW w:w="75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D01FC98"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219 034,37</w:t>
            </w:r>
          </w:p>
        </w:tc>
        <w:tc>
          <w:tcPr>
            <w:tcW w:w="76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04438D3"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151 310,57</w:t>
            </w:r>
          </w:p>
        </w:tc>
        <w:tc>
          <w:tcPr>
            <w:tcW w:w="606"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444B5D2"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19 945,15</w:t>
            </w:r>
          </w:p>
        </w:tc>
        <w:tc>
          <w:tcPr>
            <w:tcW w:w="76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AFFF17B"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13,18</w:t>
            </w:r>
          </w:p>
        </w:tc>
        <w:tc>
          <w:tcPr>
            <w:tcW w:w="682"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7E004BA"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9,11</w:t>
            </w:r>
          </w:p>
        </w:tc>
      </w:tr>
      <w:tr w:rsidR="00D05417" w:rsidRPr="00134DE0" w14:paraId="38FDCF05" w14:textId="77777777" w:rsidTr="00134DE0">
        <w:trPr>
          <w:trHeight w:val="480"/>
        </w:trPr>
        <w:tc>
          <w:tcPr>
            <w:tcW w:w="388" w:type="pct"/>
            <w:tcBorders>
              <w:top w:val="nil"/>
              <w:left w:val="single" w:sz="4" w:space="0" w:color="auto"/>
              <w:bottom w:val="single" w:sz="4" w:space="0" w:color="auto"/>
              <w:right w:val="single" w:sz="4" w:space="0" w:color="auto"/>
            </w:tcBorders>
            <w:shd w:val="clear" w:color="000000" w:fill="FFFFFF"/>
            <w:noWrap/>
            <w:vAlign w:val="center"/>
            <w:hideMark/>
          </w:tcPr>
          <w:p w14:paraId="537C9813"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1.1.</w:t>
            </w:r>
          </w:p>
        </w:tc>
        <w:tc>
          <w:tcPr>
            <w:tcW w:w="1047" w:type="pct"/>
            <w:tcBorders>
              <w:top w:val="nil"/>
              <w:left w:val="nil"/>
              <w:bottom w:val="single" w:sz="4" w:space="0" w:color="auto"/>
              <w:right w:val="single" w:sz="4" w:space="0" w:color="auto"/>
            </w:tcBorders>
            <w:shd w:val="clear" w:color="000000" w:fill="FFFFFF"/>
            <w:vAlign w:val="center"/>
            <w:hideMark/>
          </w:tcPr>
          <w:p w14:paraId="6DE2E0D9" w14:textId="77777777" w:rsidR="00D05417" w:rsidRPr="00134DE0" w:rsidRDefault="00D05417" w:rsidP="00F6562E">
            <w:pPr>
              <w:rPr>
                <w:rFonts w:ascii="Myriad Pro" w:hAnsi="Myriad Pro"/>
                <w:color w:val="000000"/>
                <w:sz w:val="20"/>
                <w:szCs w:val="20"/>
                <w:lang w:eastAsia="ru-RU"/>
              </w:rPr>
            </w:pPr>
            <w:r w:rsidRPr="00134DE0">
              <w:rPr>
                <w:rFonts w:ascii="Myriad Pro" w:hAnsi="Myriad Pro"/>
                <w:color w:val="000000"/>
                <w:sz w:val="20"/>
                <w:szCs w:val="20"/>
                <w:lang w:eastAsia="ru-RU"/>
              </w:rPr>
              <w:t>услуги гослабораторий</w:t>
            </w:r>
          </w:p>
        </w:tc>
        <w:tc>
          <w:tcPr>
            <w:tcW w:w="750" w:type="pct"/>
            <w:tcBorders>
              <w:top w:val="nil"/>
              <w:left w:val="nil"/>
              <w:bottom w:val="single" w:sz="4" w:space="0" w:color="auto"/>
              <w:right w:val="single" w:sz="4" w:space="0" w:color="auto"/>
            </w:tcBorders>
            <w:shd w:val="clear" w:color="000000" w:fill="FFFFFF"/>
            <w:noWrap/>
            <w:vAlign w:val="center"/>
            <w:hideMark/>
          </w:tcPr>
          <w:p w14:paraId="33D8DDC4"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2 618,90</w:t>
            </w:r>
          </w:p>
        </w:tc>
        <w:tc>
          <w:tcPr>
            <w:tcW w:w="763" w:type="pct"/>
            <w:tcBorders>
              <w:top w:val="nil"/>
              <w:left w:val="nil"/>
              <w:bottom w:val="single" w:sz="4" w:space="0" w:color="auto"/>
              <w:right w:val="single" w:sz="4" w:space="0" w:color="auto"/>
            </w:tcBorders>
            <w:shd w:val="clear" w:color="000000" w:fill="FFFFFF"/>
            <w:noWrap/>
            <w:vAlign w:val="center"/>
            <w:hideMark/>
          </w:tcPr>
          <w:p w14:paraId="21C088A3"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2 851,67</w:t>
            </w:r>
          </w:p>
        </w:tc>
        <w:tc>
          <w:tcPr>
            <w:tcW w:w="606" w:type="pct"/>
            <w:tcBorders>
              <w:top w:val="nil"/>
              <w:left w:val="nil"/>
              <w:bottom w:val="single" w:sz="4" w:space="0" w:color="auto"/>
              <w:right w:val="single" w:sz="4" w:space="0" w:color="auto"/>
            </w:tcBorders>
            <w:shd w:val="clear" w:color="000000" w:fill="FFFFFF"/>
            <w:noWrap/>
            <w:vAlign w:val="center"/>
            <w:hideMark/>
          </w:tcPr>
          <w:p w14:paraId="7246A649"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2 711,34</w:t>
            </w:r>
          </w:p>
        </w:tc>
        <w:tc>
          <w:tcPr>
            <w:tcW w:w="763" w:type="pct"/>
            <w:tcBorders>
              <w:top w:val="nil"/>
              <w:left w:val="nil"/>
              <w:bottom w:val="single" w:sz="4" w:space="0" w:color="auto"/>
              <w:right w:val="single" w:sz="4" w:space="0" w:color="auto"/>
            </w:tcBorders>
            <w:shd w:val="clear" w:color="000000" w:fill="FFFFFF"/>
            <w:noWrap/>
            <w:vAlign w:val="center"/>
            <w:hideMark/>
          </w:tcPr>
          <w:p w14:paraId="1B662CE4"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95,08</w:t>
            </w:r>
          </w:p>
        </w:tc>
        <w:tc>
          <w:tcPr>
            <w:tcW w:w="682" w:type="pct"/>
            <w:tcBorders>
              <w:top w:val="nil"/>
              <w:left w:val="nil"/>
              <w:bottom w:val="single" w:sz="4" w:space="0" w:color="auto"/>
              <w:right w:val="single" w:sz="4" w:space="0" w:color="auto"/>
            </w:tcBorders>
            <w:shd w:val="clear" w:color="000000" w:fill="FFFFFF"/>
            <w:noWrap/>
            <w:vAlign w:val="center"/>
            <w:hideMark/>
          </w:tcPr>
          <w:p w14:paraId="39D4EFBC"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103,53</w:t>
            </w:r>
          </w:p>
        </w:tc>
      </w:tr>
      <w:tr w:rsidR="00D05417" w:rsidRPr="00134DE0" w14:paraId="66E0328A" w14:textId="77777777" w:rsidTr="00134DE0">
        <w:trPr>
          <w:trHeight w:val="480"/>
        </w:trPr>
        <w:tc>
          <w:tcPr>
            <w:tcW w:w="388" w:type="pct"/>
            <w:tcBorders>
              <w:top w:val="nil"/>
              <w:left w:val="single" w:sz="4" w:space="0" w:color="auto"/>
              <w:bottom w:val="single" w:sz="4" w:space="0" w:color="auto"/>
              <w:right w:val="single" w:sz="4" w:space="0" w:color="auto"/>
            </w:tcBorders>
            <w:shd w:val="clear" w:color="000000" w:fill="FFFFFF"/>
            <w:noWrap/>
            <w:vAlign w:val="center"/>
            <w:hideMark/>
          </w:tcPr>
          <w:p w14:paraId="7BFBD6D8"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1.2.</w:t>
            </w:r>
          </w:p>
        </w:tc>
        <w:tc>
          <w:tcPr>
            <w:tcW w:w="1047" w:type="pct"/>
            <w:tcBorders>
              <w:top w:val="nil"/>
              <w:left w:val="nil"/>
              <w:bottom w:val="single" w:sz="4" w:space="0" w:color="auto"/>
              <w:right w:val="single" w:sz="4" w:space="0" w:color="auto"/>
            </w:tcBorders>
            <w:shd w:val="clear" w:color="000000" w:fill="FFFFFF"/>
            <w:vAlign w:val="center"/>
            <w:hideMark/>
          </w:tcPr>
          <w:p w14:paraId="076E091E" w14:textId="77777777" w:rsidR="00D05417" w:rsidRPr="00134DE0" w:rsidRDefault="00D05417" w:rsidP="00F6562E">
            <w:pPr>
              <w:rPr>
                <w:rFonts w:ascii="Myriad Pro" w:hAnsi="Myriad Pro"/>
                <w:color w:val="000000"/>
                <w:sz w:val="20"/>
                <w:szCs w:val="20"/>
                <w:lang w:eastAsia="ru-RU"/>
              </w:rPr>
            </w:pPr>
            <w:r w:rsidRPr="00134DE0">
              <w:rPr>
                <w:rFonts w:ascii="Myriad Pro" w:hAnsi="Myriad Pro"/>
                <w:color w:val="000000"/>
                <w:sz w:val="20"/>
                <w:szCs w:val="20"/>
                <w:lang w:eastAsia="ru-RU"/>
              </w:rPr>
              <w:t>содержание ОРУ, ЗРУ</w:t>
            </w:r>
          </w:p>
        </w:tc>
        <w:tc>
          <w:tcPr>
            <w:tcW w:w="750" w:type="pct"/>
            <w:tcBorders>
              <w:top w:val="nil"/>
              <w:left w:val="nil"/>
              <w:bottom w:val="single" w:sz="4" w:space="0" w:color="auto"/>
              <w:right w:val="single" w:sz="4" w:space="0" w:color="auto"/>
            </w:tcBorders>
            <w:shd w:val="clear" w:color="000000" w:fill="FFFFFF"/>
            <w:noWrap/>
            <w:vAlign w:val="center"/>
            <w:hideMark/>
          </w:tcPr>
          <w:p w14:paraId="23608610"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43 528,10</w:t>
            </w:r>
          </w:p>
        </w:tc>
        <w:tc>
          <w:tcPr>
            <w:tcW w:w="763" w:type="pct"/>
            <w:tcBorders>
              <w:top w:val="nil"/>
              <w:left w:val="nil"/>
              <w:bottom w:val="single" w:sz="4" w:space="0" w:color="auto"/>
              <w:right w:val="single" w:sz="4" w:space="0" w:color="auto"/>
            </w:tcBorders>
            <w:shd w:val="clear" w:color="000000" w:fill="FFFFFF"/>
            <w:noWrap/>
            <w:vAlign w:val="center"/>
            <w:hideMark/>
          </w:tcPr>
          <w:p w14:paraId="4903D633"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6 668,87</w:t>
            </w:r>
          </w:p>
        </w:tc>
        <w:tc>
          <w:tcPr>
            <w:tcW w:w="606" w:type="pct"/>
            <w:tcBorders>
              <w:top w:val="nil"/>
              <w:left w:val="nil"/>
              <w:bottom w:val="single" w:sz="4" w:space="0" w:color="auto"/>
              <w:right w:val="single" w:sz="4" w:space="0" w:color="auto"/>
            </w:tcBorders>
            <w:shd w:val="clear" w:color="000000" w:fill="FFFFFF"/>
            <w:noWrap/>
            <w:vAlign w:val="center"/>
            <w:hideMark/>
          </w:tcPr>
          <w:p w14:paraId="333D39D2"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6 668,87</w:t>
            </w:r>
          </w:p>
        </w:tc>
        <w:tc>
          <w:tcPr>
            <w:tcW w:w="763" w:type="pct"/>
            <w:tcBorders>
              <w:top w:val="nil"/>
              <w:left w:val="nil"/>
              <w:bottom w:val="single" w:sz="4" w:space="0" w:color="auto"/>
              <w:right w:val="single" w:sz="4" w:space="0" w:color="auto"/>
            </w:tcBorders>
            <w:shd w:val="clear" w:color="000000" w:fill="FFFFFF"/>
            <w:noWrap/>
            <w:vAlign w:val="center"/>
            <w:hideMark/>
          </w:tcPr>
          <w:p w14:paraId="4EDFF837"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100,00</w:t>
            </w:r>
          </w:p>
        </w:tc>
        <w:tc>
          <w:tcPr>
            <w:tcW w:w="682" w:type="pct"/>
            <w:tcBorders>
              <w:top w:val="nil"/>
              <w:left w:val="nil"/>
              <w:bottom w:val="single" w:sz="4" w:space="0" w:color="auto"/>
              <w:right w:val="single" w:sz="4" w:space="0" w:color="auto"/>
            </w:tcBorders>
            <w:shd w:val="clear" w:color="000000" w:fill="FFFFFF"/>
            <w:noWrap/>
            <w:vAlign w:val="center"/>
            <w:hideMark/>
          </w:tcPr>
          <w:p w14:paraId="01424866"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15,32</w:t>
            </w:r>
          </w:p>
        </w:tc>
      </w:tr>
      <w:tr w:rsidR="00D05417" w:rsidRPr="00134DE0" w14:paraId="466211A7" w14:textId="77777777" w:rsidTr="00134DE0">
        <w:trPr>
          <w:trHeight w:val="480"/>
        </w:trPr>
        <w:tc>
          <w:tcPr>
            <w:tcW w:w="388" w:type="pct"/>
            <w:tcBorders>
              <w:top w:val="nil"/>
              <w:left w:val="single" w:sz="4" w:space="0" w:color="auto"/>
              <w:bottom w:val="single" w:sz="4" w:space="0" w:color="auto"/>
              <w:right w:val="single" w:sz="4" w:space="0" w:color="auto"/>
            </w:tcBorders>
            <w:shd w:val="clear" w:color="000000" w:fill="FFFFFF"/>
            <w:noWrap/>
            <w:vAlign w:val="center"/>
            <w:hideMark/>
          </w:tcPr>
          <w:p w14:paraId="41FFCEE5"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1.3.</w:t>
            </w:r>
          </w:p>
        </w:tc>
        <w:tc>
          <w:tcPr>
            <w:tcW w:w="1047" w:type="pct"/>
            <w:tcBorders>
              <w:top w:val="nil"/>
              <w:left w:val="nil"/>
              <w:bottom w:val="single" w:sz="4" w:space="0" w:color="auto"/>
              <w:right w:val="single" w:sz="4" w:space="0" w:color="auto"/>
            </w:tcBorders>
            <w:shd w:val="clear" w:color="000000" w:fill="FFFFFF"/>
            <w:vAlign w:val="center"/>
            <w:hideMark/>
          </w:tcPr>
          <w:p w14:paraId="0DB108AD" w14:textId="57BF68E6" w:rsidR="00D05417" w:rsidRPr="00134DE0" w:rsidRDefault="00D05417" w:rsidP="00F6562E">
            <w:pPr>
              <w:rPr>
                <w:rFonts w:ascii="Myriad Pro" w:hAnsi="Myriad Pro"/>
                <w:color w:val="000000"/>
                <w:sz w:val="20"/>
                <w:szCs w:val="20"/>
                <w:lang w:eastAsia="ru-RU"/>
              </w:rPr>
            </w:pPr>
            <w:r w:rsidRPr="00134DE0">
              <w:rPr>
                <w:rFonts w:ascii="Myriad Pro" w:hAnsi="Myriad Pro"/>
                <w:color w:val="000000"/>
                <w:sz w:val="20"/>
                <w:szCs w:val="20"/>
                <w:lang w:eastAsia="ru-RU"/>
              </w:rPr>
              <w:t xml:space="preserve">расходы на содержание аппарата </w:t>
            </w:r>
            <w:r w:rsidRPr="00134DE0">
              <w:rPr>
                <w:rFonts w:ascii="Myriad Pro" w:hAnsi="Myriad Pro"/>
                <w:color w:val="000000"/>
                <w:sz w:val="20"/>
                <w:szCs w:val="20"/>
                <w:lang w:eastAsia="ru-RU"/>
              </w:rPr>
              <w:lastRenderedPageBreak/>
              <w:t xml:space="preserve">управления </w:t>
            </w:r>
            <w:r w:rsidR="00801C45">
              <w:rPr>
                <w:rFonts w:ascii="Myriad Pro" w:hAnsi="Myriad Pro"/>
                <w:color w:val="000000"/>
                <w:sz w:val="20"/>
                <w:szCs w:val="20"/>
                <w:lang w:eastAsia="ru-RU"/>
              </w:rPr>
              <w:t>ПАО </w:t>
            </w:r>
            <w:r w:rsidRPr="00134DE0">
              <w:rPr>
                <w:rFonts w:ascii="Myriad Pro" w:hAnsi="Myriad Pro"/>
                <w:color w:val="000000"/>
                <w:sz w:val="20"/>
                <w:szCs w:val="20"/>
                <w:lang w:eastAsia="ru-RU"/>
              </w:rPr>
              <w:t xml:space="preserve">"МРСК Сибири" </w:t>
            </w:r>
          </w:p>
        </w:tc>
        <w:tc>
          <w:tcPr>
            <w:tcW w:w="750" w:type="pct"/>
            <w:tcBorders>
              <w:top w:val="nil"/>
              <w:left w:val="nil"/>
              <w:bottom w:val="single" w:sz="4" w:space="0" w:color="auto"/>
              <w:right w:val="single" w:sz="4" w:space="0" w:color="auto"/>
            </w:tcBorders>
            <w:shd w:val="clear" w:color="000000" w:fill="FFFFFF"/>
            <w:noWrap/>
            <w:vAlign w:val="center"/>
            <w:hideMark/>
          </w:tcPr>
          <w:p w14:paraId="5BA69463"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lastRenderedPageBreak/>
              <w:t>107 485,10</w:t>
            </w:r>
          </w:p>
        </w:tc>
        <w:tc>
          <w:tcPr>
            <w:tcW w:w="763" w:type="pct"/>
            <w:tcBorders>
              <w:top w:val="nil"/>
              <w:left w:val="nil"/>
              <w:bottom w:val="single" w:sz="4" w:space="0" w:color="auto"/>
              <w:right w:val="single" w:sz="4" w:space="0" w:color="auto"/>
            </w:tcBorders>
            <w:shd w:val="clear" w:color="000000" w:fill="FFFFFF"/>
            <w:noWrap/>
            <w:vAlign w:val="center"/>
            <w:hideMark/>
          </w:tcPr>
          <w:p w14:paraId="20977501"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141 790,03</w:t>
            </w:r>
          </w:p>
        </w:tc>
        <w:tc>
          <w:tcPr>
            <w:tcW w:w="606" w:type="pct"/>
            <w:tcBorders>
              <w:top w:val="nil"/>
              <w:left w:val="nil"/>
              <w:bottom w:val="single" w:sz="4" w:space="0" w:color="auto"/>
              <w:right w:val="single" w:sz="4" w:space="0" w:color="auto"/>
            </w:tcBorders>
            <w:shd w:val="clear" w:color="000000" w:fill="FFFFFF"/>
            <w:noWrap/>
            <w:vAlign w:val="center"/>
            <w:hideMark/>
          </w:tcPr>
          <w:p w14:paraId="6D707570"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10 564,94</w:t>
            </w:r>
          </w:p>
        </w:tc>
        <w:tc>
          <w:tcPr>
            <w:tcW w:w="763" w:type="pct"/>
            <w:tcBorders>
              <w:top w:val="nil"/>
              <w:left w:val="nil"/>
              <w:bottom w:val="single" w:sz="4" w:space="0" w:color="auto"/>
              <w:right w:val="single" w:sz="4" w:space="0" w:color="auto"/>
            </w:tcBorders>
            <w:shd w:val="clear" w:color="000000" w:fill="FFFFFF"/>
            <w:noWrap/>
            <w:vAlign w:val="center"/>
            <w:hideMark/>
          </w:tcPr>
          <w:p w14:paraId="0E562DDF"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7,45</w:t>
            </w:r>
          </w:p>
        </w:tc>
        <w:tc>
          <w:tcPr>
            <w:tcW w:w="682" w:type="pct"/>
            <w:tcBorders>
              <w:top w:val="nil"/>
              <w:left w:val="nil"/>
              <w:bottom w:val="single" w:sz="4" w:space="0" w:color="auto"/>
              <w:right w:val="single" w:sz="4" w:space="0" w:color="auto"/>
            </w:tcBorders>
            <w:shd w:val="clear" w:color="000000" w:fill="FFFFFF"/>
            <w:noWrap/>
            <w:vAlign w:val="center"/>
            <w:hideMark/>
          </w:tcPr>
          <w:p w14:paraId="1B2A71F2"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9,83</w:t>
            </w:r>
          </w:p>
        </w:tc>
      </w:tr>
      <w:tr w:rsidR="00D05417" w:rsidRPr="00134DE0" w14:paraId="670680C5" w14:textId="77777777" w:rsidTr="00134DE0">
        <w:trPr>
          <w:trHeight w:val="480"/>
        </w:trPr>
        <w:tc>
          <w:tcPr>
            <w:tcW w:w="388" w:type="pct"/>
            <w:tcBorders>
              <w:top w:val="nil"/>
              <w:left w:val="single" w:sz="4" w:space="0" w:color="auto"/>
              <w:bottom w:val="single" w:sz="4" w:space="0" w:color="auto"/>
              <w:right w:val="single" w:sz="4" w:space="0" w:color="auto"/>
            </w:tcBorders>
            <w:shd w:val="clear" w:color="000000" w:fill="FFFFFF"/>
            <w:noWrap/>
            <w:vAlign w:val="center"/>
            <w:hideMark/>
          </w:tcPr>
          <w:p w14:paraId="3B4C0B1C"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1.4.</w:t>
            </w:r>
          </w:p>
        </w:tc>
        <w:tc>
          <w:tcPr>
            <w:tcW w:w="1047" w:type="pct"/>
            <w:tcBorders>
              <w:top w:val="nil"/>
              <w:left w:val="nil"/>
              <w:bottom w:val="single" w:sz="4" w:space="0" w:color="auto"/>
              <w:right w:val="single" w:sz="4" w:space="0" w:color="auto"/>
            </w:tcBorders>
            <w:shd w:val="clear" w:color="000000" w:fill="FFFFFF"/>
            <w:vAlign w:val="center"/>
            <w:hideMark/>
          </w:tcPr>
          <w:p w14:paraId="6F530A09" w14:textId="4DFB8E05" w:rsidR="00D05417" w:rsidRPr="00134DE0" w:rsidRDefault="00D05417" w:rsidP="00F6562E">
            <w:pPr>
              <w:rPr>
                <w:rFonts w:ascii="Myriad Pro" w:hAnsi="Myriad Pro"/>
                <w:color w:val="000000"/>
                <w:sz w:val="20"/>
                <w:szCs w:val="20"/>
                <w:lang w:eastAsia="ru-RU"/>
              </w:rPr>
            </w:pPr>
            <w:r w:rsidRPr="00134DE0">
              <w:rPr>
                <w:rFonts w:ascii="Myriad Pro" w:hAnsi="Myriad Pro"/>
                <w:color w:val="000000"/>
                <w:sz w:val="20"/>
                <w:szCs w:val="20"/>
                <w:lang w:eastAsia="ru-RU"/>
              </w:rPr>
              <w:t xml:space="preserve">расходы на услуги </w:t>
            </w:r>
            <w:r w:rsidR="00801C45">
              <w:rPr>
                <w:rFonts w:ascii="Myriad Pro" w:hAnsi="Myriad Pro"/>
                <w:color w:val="000000"/>
                <w:sz w:val="20"/>
                <w:szCs w:val="20"/>
                <w:lang w:eastAsia="ru-RU"/>
              </w:rPr>
              <w:t>ПАО </w:t>
            </w:r>
            <w:r w:rsidRPr="00134DE0">
              <w:rPr>
                <w:rFonts w:ascii="Myriad Pro" w:hAnsi="Myriad Pro"/>
                <w:color w:val="000000"/>
                <w:sz w:val="20"/>
                <w:szCs w:val="20"/>
                <w:lang w:eastAsia="ru-RU"/>
              </w:rPr>
              <w:t>"Россети"</w:t>
            </w:r>
          </w:p>
        </w:tc>
        <w:tc>
          <w:tcPr>
            <w:tcW w:w="750" w:type="pct"/>
            <w:tcBorders>
              <w:top w:val="nil"/>
              <w:left w:val="nil"/>
              <w:bottom w:val="single" w:sz="4" w:space="0" w:color="auto"/>
              <w:right w:val="single" w:sz="4" w:space="0" w:color="auto"/>
            </w:tcBorders>
            <w:shd w:val="clear" w:color="000000" w:fill="FFFFFF"/>
            <w:noWrap/>
            <w:vAlign w:val="center"/>
            <w:hideMark/>
          </w:tcPr>
          <w:p w14:paraId="5FB4E571"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31 339,90</w:t>
            </w:r>
          </w:p>
        </w:tc>
        <w:tc>
          <w:tcPr>
            <w:tcW w:w="763" w:type="pct"/>
            <w:tcBorders>
              <w:top w:val="nil"/>
              <w:left w:val="nil"/>
              <w:bottom w:val="single" w:sz="4" w:space="0" w:color="auto"/>
              <w:right w:val="single" w:sz="4" w:space="0" w:color="auto"/>
            </w:tcBorders>
            <w:shd w:val="clear" w:color="000000" w:fill="FFFFFF"/>
            <w:noWrap/>
            <w:vAlign w:val="center"/>
            <w:hideMark/>
          </w:tcPr>
          <w:p w14:paraId="39D308BA"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0,00</w:t>
            </w:r>
          </w:p>
        </w:tc>
        <w:tc>
          <w:tcPr>
            <w:tcW w:w="606" w:type="pct"/>
            <w:tcBorders>
              <w:top w:val="nil"/>
              <w:left w:val="nil"/>
              <w:bottom w:val="single" w:sz="4" w:space="0" w:color="auto"/>
              <w:right w:val="single" w:sz="4" w:space="0" w:color="auto"/>
            </w:tcBorders>
            <w:shd w:val="clear" w:color="000000" w:fill="FFFFFF"/>
            <w:noWrap/>
            <w:vAlign w:val="center"/>
            <w:hideMark/>
          </w:tcPr>
          <w:p w14:paraId="700297E4"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0,00</w:t>
            </w:r>
          </w:p>
        </w:tc>
        <w:tc>
          <w:tcPr>
            <w:tcW w:w="763" w:type="pct"/>
            <w:tcBorders>
              <w:top w:val="nil"/>
              <w:left w:val="nil"/>
              <w:bottom w:val="single" w:sz="4" w:space="0" w:color="auto"/>
              <w:right w:val="single" w:sz="4" w:space="0" w:color="auto"/>
            </w:tcBorders>
            <w:shd w:val="clear" w:color="000000" w:fill="FFFFFF"/>
            <w:noWrap/>
            <w:vAlign w:val="center"/>
            <w:hideMark/>
          </w:tcPr>
          <w:p w14:paraId="2E89FB3E"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7E784546"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0,00</w:t>
            </w:r>
          </w:p>
        </w:tc>
      </w:tr>
      <w:tr w:rsidR="00D05417" w:rsidRPr="00134DE0" w14:paraId="64CCA284" w14:textId="77777777" w:rsidTr="00134DE0">
        <w:trPr>
          <w:trHeight w:val="480"/>
        </w:trPr>
        <w:tc>
          <w:tcPr>
            <w:tcW w:w="388" w:type="pct"/>
            <w:tcBorders>
              <w:top w:val="nil"/>
              <w:left w:val="single" w:sz="4" w:space="0" w:color="auto"/>
              <w:bottom w:val="single" w:sz="4" w:space="0" w:color="auto"/>
              <w:right w:val="single" w:sz="4" w:space="0" w:color="auto"/>
            </w:tcBorders>
            <w:shd w:val="clear" w:color="000000" w:fill="FFFFFF"/>
            <w:noWrap/>
            <w:vAlign w:val="center"/>
            <w:hideMark/>
          </w:tcPr>
          <w:p w14:paraId="7F86E698"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1.5.</w:t>
            </w:r>
          </w:p>
        </w:tc>
        <w:tc>
          <w:tcPr>
            <w:tcW w:w="1047" w:type="pct"/>
            <w:tcBorders>
              <w:top w:val="nil"/>
              <w:left w:val="nil"/>
              <w:bottom w:val="single" w:sz="4" w:space="0" w:color="auto"/>
              <w:right w:val="single" w:sz="4" w:space="0" w:color="auto"/>
            </w:tcBorders>
            <w:shd w:val="clear" w:color="000000" w:fill="FFFFFF"/>
            <w:vAlign w:val="center"/>
            <w:hideMark/>
          </w:tcPr>
          <w:p w14:paraId="75495E09" w14:textId="77777777" w:rsidR="00D05417" w:rsidRPr="00134DE0" w:rsidRDefault="00D05417" w:rsidP="00F6562E">
            <w:pPr>
              <w:rPr>
                <w:rFonts w:ascii="Myriad Pro" w:hAnsi="Myriad Pro"/>
                <w:color w:val="000000"/>
                <w:sz w:val="20"/>
                <w:szCs w:val="20"/>
                <w:lang w:eastAsia="ru-RU"/>
              </w:rPr>
            </w:pPr>
            <w:r w:rsidRPr="00134DE0">
              <w:rPr>
                <w:rFonts w:ascii="Myriad Pro" w:hAnsi="Myriad Pro"/>
                <w:color w:val="000000"/>
                <w:sz w:val="20"/>
                <w:szCs w:val="20"/>
                <w:lang w:eastAsia="ru-RU"/>
              </w:rPr>
              <w:t>плата за ТП к сети сторонних организаций</w:t>
            </w:r>
          </w:p>
        </w:tc>
        <w:tc>
          <w:tcPr>
            <w:tcW w:w="750" w:type="pct"/>
            <w:tcBorders>
              <w:top w:val="nil"/>
              <w:left w:val="nil"/>
              <w:bottom w:val="single" w:sz="4" w:space="0" w:color="auto"/>
              <w:right w:val="single" w:sz="4" w:space="0" w:color="auto"/>
            </w:tcBorders>
            <w:shd w:val="clear" w:color="000000" w:fill="FFFFFF"/>
            <w:noWrap/>
            <w:vAlign w:val="center"/>
            <w:hideMark/>
          </w:tcPr>
          <w:p w14:paraId="1AA97330"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34 062,37</w:t>
            </w:r>
          </w:p>
        </w:tc>
        <w:tc>
          <w:tcPr>
            <w:tcW w:w="763" w:type="pct"/>
            <w:tcBorders>
              <w:top w:val="nil"/>
              <w:left w:val="nil"/>
              <w:bottom w:val="single" w:sz="4" w:space="0" w:color="auto"/>
              <w:right w:val="single" w:sz="4" w:space="0" w:color="auto"/>
            </w:tcBorders>
            <w:shd w:val="clear" w:color="000000" w:fill="FFFFFF"/>
            <w:noWrap/>
            <w:vAlign w:val="center"/>
            <w:hideMark/>
          </w:tcPr>
          <w:p w14:paraId="71B4ABE9"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0,00</w:t>
            </w:r>
          </w:p>
        </w:tc>
        <w:tc>
          <w:tcPr>
            <w:tcW w:w="606" w:type="pct"/>
            <w:tcBorders>
              <w:top w:val="nil"/>
              <w:left w:val="nil"/>
              <w:bottom w:val="single" w:sz="4" w:space="0" w:color="auto"/>
              <w:right w:val="single" w:sz="4" w:space="0" w:color="auto"/>
            </w:tcBorders>
            <w:shd w:val="clear" w:color="000000" w:fill="FFFFFF"/>
            <w:noWrap/>
            <w:vAlign w:val="center"/>
            <w:hideMark/>
          </w:tcPr>
          <w:p w14:paraId="3B3401AE"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0,00</w:t>
            </w:r>
          </w:p>
        </w:tc>
        <w:tc>
          <w:tcPr>
            <w:tcW w:w="763" w:type="pct"/>
            <w:tcBorders>
              <w:top w:val="nil"/>
              <w:left w:val="nil"/>
              <w:bottom w:val="single" w:sz="4" w:space="0" w:color="auto"/>
              <w:right w:val="single" w:sz="4" w:space="0" w:color="auto"/>
            </w:tcBorders>
            <w:shd w:val="clear" w:color="000000" w:fill="FFFFFF"/>
            <w:noWrap/>
            <w:vAlign w:val="center"/>
            <w:hideMark/>
          </w:tcPr>
          <w:p w14:paraId="553149C0"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5EE726E9"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0,00</w:t>
            </w:r>
          </w:p>
        </w:tc>
      </w:tr>
      <w:tr w:rsidR="00D05417" w:rsidRPr="00134DE0" w14:paraId="2EA5371C" w14:textId="77777777" w:rsidTr="00134DE0">
        <w:trPr>
          <w:trHeight w:val="1110"/>
        </w:trPr>
        <w:tc>
          <w:tcPr>
            <w:tcW w:w="388" w:type="pct"/>
            <w:tcBorders>
              <w:top w:val="nil"/>
              <w:left w:val="single" w:sz="4" w:space="0" w:color="auto"/>
              <w:bottom w:val="single" w:sz="4" w:space="0" w:color="auto"/>
              <w:right w:val="single" w:sz="4" w:space="0" w:color="auto"/>
            </w:tcBorders>
            <w:shd w:val="clear" w:color="000000" w:fill="FFFFFF"/>
            <w:noWrap/>
            <w:vAlign w:val="center"/>
            <w:hideMark/>
          </w:tcPr>
          <w:p w14:paraId="1983950C"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1.6.</w:t>
            </w:r>
          </w:p>
        </w:tc>
        <w:tc>
          <w:tcPr>
            <w:tcW w:w="1047" w:type="pct"/>
            <w:tcBorders>
              <w:top w:val="nil"/>
              <w:left w:val="nil"/>
              <w:bottom w:val="single" w:sz="4" w:space="0" w:color="auto"/>
              <w:right w:val="single" w:sz="4" w:space="0" w:color="auto"/>
            </w:tcBorders>
            <w:shd w:val="clear" w:color="000000" w:fill="FFFFFF"/>
            <w:vAlign w:val="center"/>
            <w:hideMark/>
          </w:tcPr>
          <w:p w14:paraId="67F9A0D5" w14:textId="77777777" w:rsidR="00D05417" w:rsidRPr="00134DE0" w:rsidRDefault="00D05417" w:rsidP="00F6562E">
            <w:pPr>
              <w:rPr>
                <w:rFonts w:ascii="Myriad Pro" w:hAnsi="Myriad Pro"/>
                <w:color w:val="000000"/>
                <w:sz w:val="20"/>
                <w:szCs w:val="20"/>
                <w:lang w:eastAsia="ru-RU"/>
              </w:rPr>
            </w:pPr>
            <w:r w:rsidRPr="00134DE0">
              <w:rPr>
                <w:rFonts w:ascii="Myriad Pro" w:hAnsi="Myriad Pro"/>
                <w:color w:val="000000"/>
                <w:sz w:val="20"/>
                <w:szCs w:val="20"/>
                <w:lang w:eastAsia="ru-RU"/>
              </w:rPr>
              <w:t>прочие (резерв по сомнительным долгам, резерв под оценочные обязательства покупной электроэнергии, убытки 2013-2014)</w:t>
            </w:r>
          </w:p>
        </w:tc>
        <w:tc>
          <w:tcPr>
            <w:tcW w:w="750" w:type="pct"/>
            <w:tcBorders>
              <w:top w:val="nil"/>
              <w:left w:val="nil"/>
              <w:bottom w:val="single" w:sz="4" w:space="0" w:color="auto"/>
              <w:right w:val="single" w:sz="4" w:space="0" w:color="auto"/>
            </w:tcBorders>
            <w:shd w:val="clear" w:color="000000" w:fill="FFFFFF"/>
            <w:noWrap/>
            <w:vAlign w:val="center"/>
            <w:hideMark/>
          </w:tcPr>
          <w:p w14:paraId="6E9C0369"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159 308,62</w:t>
            </w:r>
          </w:p>
        </w:tc>
        <w:tc>
          <w:tcPr>
            <w:tcW w:w="763" w:type="pct"/>
            <w:tcBorders>
              <w:top w:val="nil"/>
              <w:left w:val="nil"/>
              <w:bottom w:val="single" w:sz="4" w:space="0" w:color="auto"/>
              <w:right w:val="single" w:sz="4" w:space="0" w:color="auto"/>
            </w:tcBorders>
            <w:shd w:val="clear" w:color="000000" w:fill="FFFFFF"/>
            <w:noWrap/>
            <w:vAlign w:val="center"/>
            <w:hideMark/>
          </w:tcPr>
          <w:p w14:paraId="723BD2E5"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0,00</w:t>
            </w:r>
          </w:p>
        </w:tc>
        <w:tc>
          <w:tcPr>
            <w:tcW w:w="606" w:type="pct"/>
            <w:tcBorders>
              <w:top w:val="nil"/>
              <w:left w:val="nil"/>
              <w:bottom w:val="single" w:sz="4" w:space="0" w:color="auto"/>
              <w:right w:val="single" w:sz="4" w:space="0" w:color="auto"/>
            </w:tcBorders>
            <w:shd w:val="clear" w:color="000000" w:fill="FFFFFF"/>
            <w:noWrap/>
            <w:vAlign w:val="center"/>
            <w:hideMark/>
          </w:tcPr>
          <w:p w14:paraId="7C168FDA"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0,00</w:t>
            </w:r>
          </w:p>
        </w:tc>
        <w:tc>
          <w:tcPr>
            <w:tcW w:w="763" w:type="pct"/>
            <w:tcBorders>
              <w:top w:val="nil"/>
              <w:left w:val="nil"/>
              <w:bottom w:val="single" w:sz="4" w:space="0" w:color="auto"/>
              <w:right w:val="single" w:sz="4" w:space="0" w:color="auto"/>
            </w:tcBorders>
            <w:shd w:val="clear" w:color="000000" w:fill="FFFFFF"/>
            <w:noWrap/>
            <w:vAlign w:val="center"/>
            <w:hideMark/>
          </w:tcPr>
          <w:p w14:paraId="0899975C"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07504CF6" w14:textId="77777777" w:rsidR="00D05417" w:rsidRPr="00134DE0" w:rsidRDefault="00D05417" w:rsidP="00F6562E">
            <w:pPr>
              <w:jc w:val="center"/>
              <w:rPr>
                <w:rFonts w:ascii="Myriad Pro" w:hAnsi="Myriad Pro"/>
                <w:color w:val="000000"/>
                <w:sz w:val="20"/>
                <w:szCs w:val="20"/>
                <w:lang w:eastAsia="ru-RU"/>
              </w:rPr>
            </w:pPr>
            <w:r w:rsidRPr="00134DE0">
              <w:rPr>
                <w:rFonts w:ascii="Myriad Pro" w:hAnsi="Myriad Pro"/>
                <w:color w:val="000000"/>
                <w:sz w:val="20"/>
                <w:szCs w:val="20"/>
                <w:lang w:eastAsia="ru-RU"/>
              </w:rPr>
              <w:t>0,00</w:t>
            </w:r>
          </w:p>
        </w:tc>
      </w:tr>
    </w:tbl>
    <w:p w14:paraId="133FFA6D" w14:textId="77777777" w:rsidR="008A06EB" w:rsidRDefault="008A06EB" w:rsidP="007E2C89">
      <w:pPr>
        <w:pStyle w:val="2f3"/>
      </w:pPr>
    </w:p>
    <w:p w14:paraId="1876E57E"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ТЕРРИТОРИАЛЬНОЙ СЕТЕВОЙ ОРГАНИЗАЦИИ</w:t>
      </w:r>
    </w:p>
    <w:p w14:paraId="244EC79A" w14:textId="57505B46" w:rsidR="00D05417" w:rsidRPr="001A15D2" w:rsidRDefault="00D05417" w:rsidP="007E2C89">
      <w:pPr>
        <w:pStyle w:val="2f3"/>
      </w:pPr>
      <w:r w:rsidRPr="001A15D2">
        <w:t>Филиалом</w:t>
      </w:r>
      <w:r w:rsidR="00F16109">
        <w:t xml:space="preserve"> </w:t>
      </w:r>
      <w:r w:rsidR="00801C45">
        <w:t>ПАО </w:t>
      </w:r>
      <w:r w:rsidR="00F16109">
        <w:t>«МРСК Сибири» - «Омскэнерго»</w:t>
      </w:r>
      <w:r w:rsidRPr="001A15D2">
        <w:t xml:space="preserve"> по данной статье были заявлены расходы в размере 151 310,57 тыс. руб.</w:t>
      </w:r>
    </w:p>
    <w:p w14:paraId="7D4C1497" w14:textId="2F663AE1" w:rsidR="00D05417" w:rsidRPr="001A15D2" w:rsidRDefault="00D05417" w:rsidP="007E2C89">
      <w:pPr>
        <w:pStyle w:val="2f3"/>
      </w:pPr>
      <w:r w:rsidRPr="001A15D2">
        <w:t>В качестве обоснования расходов по данной статье филиалом</w:t>
      </w:r>
      <w:r w:rsidR="00F16109">
        <w:t xml:space="preserve"> </w:t>
      </w:r>
      <w:r w:rsidR="00801C45">
        <w:t>ПАО </w:t>
      </w:r>
      <w:r w:rsidR="00F16109">
        <w:t>«МРСК Сибири» - «Омскэнерго»</w:t>
      </w:r>
      <w:r w:rsidRPr="001A15D2">
        <w:t xml:space="preserve"> представлены:</w:t>
      </w:r>
    </w:p>
    <w:p w14:paraId="6ABEE727" w14:textId="77777777" w:rsidR="00D05417" w:rsidRPr="001A15D2" w:rsidRDefault="00D05417" w:rsidP="007E2C89">
      <w:pPr>
        <w:pStyle w:val="3"/>
        <w:rPr>
          <w:lang w:eastAsia="ru-RU"/>
        </w:rPr>
      </w:pPr>
      <w:r w:rsidRPr="001A15D2">
        <w:rPr>
          <w:lang w:eastAsia="ru-RU"/>
        </w:rPr>
        <w:t>копия договора на оказание услуг в области метрологии – поверке (калибровке) средств измерений, аттестации испытательного оборудования</w:t>
      </w:r>
      <w:r w:rsidR="00F16109">
        <w:rPr>
          <w:lang w:eastAsia="ru-RU"/>
        </w:rPr>
        <w:t xml:space="preserve"> </w:t>
      </w:r>
      <w:r w:rsidRPr="001A15D2">
        <w:rPr>
          <w:lang w:eastAsia="ru-RU"/>
        </w:rPr>
        <w:t xml:space="preserve">от 28.12.2015 </w:t>
      </w:r>
      <w:r w:rsidR="00134DE0">
        <w:rPr>
          <w:lang w:eastAsia="ru-RU"/>
        </w:rPr>
        <w:t>№ </w:t>
      </w:r>
      <w:r w:rsidRPr="001A15D2">
        <w:rPr>
          <w:lang w:eastAsia="ru-RU"/>
        </w:rPr>
        <w:t>91, заключенного с ФБУ «Омский ЦСМ»;</w:t>
      </w:r>
    </w:p>
    <w:p w14:paraId="38B6BE93" w14:textId="77777777" w:rsidR="00D05417" w:rsidRPr="001A15D2" w:rsidRDefault="00D05417" w:rsidP="007E2C89">
      <w:pPr>
        <w:pStyle w:val="3"/>
        <w:rPr>
          <w:lang w:eastAsia="ru-RU"/>
        </w:rPr>
      </w:pPr>
      <w:r w:rsidRPr="001A15D2">
        <w:rPr>
          <w:lang w:eastAsia="ru-RU"/>
        </w:rPr>
        <w:t>копия договора возмездного оказания услуг от 11.12.2015</w:t>
      </w:r>
      <w:r w:rsidR="00F16109">
        <w:rPr>
          <w:lang w:eastAsia="ru-RU"/>
        </w:rPr>
        <w:t xml:space="preserve"> </w:t>
      </w:r>
      <w:r w:rsidR="00134DE0">
        <w:rPr>
          <w:lang w:eastAsia="ru-RU"/>
        </w:rPr>
        <w:t>№ </w:t>
      </w:r>
      <w:r w:rsidRPr="001A15D2">
        <w:rPr>
          <w:lang w:eastAsia="ru-RU"/>
        </w:rPr>
        <w:t xml:space="preserve">18.5500.6673.15, от 19.12.2016 </w:t>
      </w:r>
      <w:r w:rsidR="00134DE0">
        <w:rPr>
          <w:lang w:eastAsia="ru-RU"/>
        </w:rPr>
        <w:t>№ </w:t>
      </w:r>
      <w:r w:rsidRPr="001A15D2">
        <w:rPr>
          <w:lang w:eastAsia="ru-RU"/>
        </w:rPr>
        <w:t xml:space="preserve">18.5500.5914.16 с АО «Омск РТС»; </w:t>
      </w:r>
    </w:p>
    <w:p w14:paraId="55B9ED76" w14:textId="77777777" w:rsidR="00D05417" w:rsidRPr="001A15D2" w:rsidRDefault="00D05417" w:rsidP="007E2C89">
      <w:pPr>
        <w:pStyle w:val="3"/>
        <w:rPr>
          <w:lang w:eastAsia="ru-RU"/>
        </w:rPr>
      </w:pPr>
      <w:r w:rsidRPr="001A15D2">
        <w:rPr>
          <w:lang w:eastAsia="ru-RU"/>
        </w:rPr>
        <w:t>копия договора возмездного оказания услуг от 11.12.2015</w:t>
      </w:r>
      <w:r w:rsidR="00F16109">
        <w:rPr>
          <w:lang w:eastAsia="ru-RU"/>
        </w:rPr>
        <w:t xml:space="preserve"> </w:t>
      </w:r>
      <w:r w:rsidR="00134DE0">
        <w:rPr>
          <w:lang w:eastAsia="ru-RU"/>
        </w:rPr>
        <w:t>№ </w:t>
      </w:r>
      <w:r w:rsidRPr="001A15D2">
        <w:rPr>
          <w:lang w:eastAsia="ru-RU"/>
        </w:rPr>
        <w:t>18.5500.6672.15 с АО «ТГК-11»;</w:t>
      </w:r>
    </w:p>
    <w:p w14:paraId="58D79C76" w14:textId="77777777" w:rsidR="00D05417" w:rsidRPr="001A15D2" w:rsidRDefault="00D05417" w:rsidP="007E2C89">
      <w:pPr>
        <w:pStyle w:val="3"/>
        <w:rPr>
          <w:lang w:eastAsia="ru-RU"/>
        </w:rPr>
      </w:pPr>
      <w:r w:rsidRPr="001A15D2">
        <w:rPr>
          <w:lang w:eastAsia="ru-RU"/>
        </w:rPr>
        <w:t>копии счетов-фактур и актов оказания услуг по указанным выше договорам за 2016 год;</w:t>
      </w:r>
    </w:p>
    <w:p w14:paraId="629A377A" w14:textId="575C1C75" w:rsidR="00D05417" w:rsidRPr="001A15D2" w:rsidRDefault="00D05417" w:rsidP="007E2C89">
      <w:pPr>
        <w:pStyle w:val="3"/>
        <w:rPr>
          <w:lang w:eastAsia="ru-RU"/>
        </w:rPr>
      </w:pPr>
      <w:r w:rsidRPr="001A15D2">
        <w:rPr>
          <w:lang w:eastAsia="ru-RU"/>
        </w:rPr>
        <w:t xml:space="preserve">регистры бухгалтерского учета по затратам на услуги организаций исполнительного аппарата </w:t>
      </w:r>
      <w:r w:rsidR="00801C45">
        <w:rPr>
          <w:lang w:eastAsia="ru-RU"/>
        </w:rPr>
        <w:t>ПАО </w:t>
      </w:r>
      <w:r w:rsidRPr="001A15D2">
        <w:rPr>
          <w:lang w:eastAsia="ru-RU"/>
        </w:rPr>
        <w:t>«МРСК Сибири» за 2016 год;</w:t>
      </w:r>
    </w:p>
    <w:p w14:paraId="514F30A4" w14:textId="662F170B" w:rsidR="00D05417" w:rsidRPr="001A15D2" w:rsidRDefault="00D05417" w:rsidP="007E2C89">
      <w:pPr>
        <w:pStyle w:val="3"/>
        <w:rPr>
          <w:lang w:eastAsia="ru-RU"/>
        </w:rPr>
      </w:pPr>
      <w:r w:rsidRPr="001A15D2">
        <w:rPr>
          <w:lang w:eastAsia="ru-RU"/>
        </w:rPr>
        <w:lastRenderedPageBreak/>
        <w:t xml:space="preserve">копии извещений </w:t>
      </w:r>
      <w:r w:rsidR="00801C45">
        <w:rPr>
          <w:lang w:eastAsia="ru-RU"/>
        </w:rPr>
        <w:t>ПАО </w:t>
      </w:r>
      <w:r w:rsidRPr="001A15D2">
        <w:rPr>
          <w:lang w:eastAsia="ru-RU"/>
        </w:rPr>
        <w:t xml:space="preserve">«МРСК Сибири» об отнесении затраты исполнительного аппарата </w:t>
      </w:r>
      <w:r w:rsidR="00801C45">
        <w:rPr>
          <w:lang w:eastAsia="ru-RU"/>
        </w:rPr>
        <w:t>ПАО </w:t>
      </w:r>
      <w:r w:rsidRPr="001A15D2">
        <w:rPr>
          <w:lang w:eastAsia="ru-RU"/>
        </w:rPr>
        <w:t>«МРСК Сибири»</w:t>
      </w:r>
      <w:r w:rsidR="00F16109">
        <w:rPr>
          <w:lang w:eastAsia="ru-RU"/>
        </w:rPr>
        <w:t xml:space="preserve"> </w:t>
      </w:r>
      <w:r w:rsidRPr="001A15D2">
        <w:rPr>
          <w:lang w:eastAsia="ru-RU"/>
        </w:rPr>
        <w:t>на филиал</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за 2016 год;</w:t>
      </w:r>
    </w:p>
    <w:p w14:paraId="6609DDF1" w14:textId="40D7178A" w:rsidR="00D05417" w:rsidRPr="001A15D2" w:rsidRDefault="00D05417" w:rsidP="007E2C89">
      <w:pPr>
        <w:pStyle w:val="3"/>
        <w:rPr>
          <w:lang w:eastAsia="ru-RU"/>
        </w:rPr>
      </w:pPr>
      <w:r w:rsidRPr="001A15D2">
        <w:rPr>
          <w:lang w:eastAsia="ru-RU"/>
        </w:rPr>
        <w:t xml:space="preserve">смета затрат исполнительного аппарата </w:t>
      </w:r>
      <w:r w:rsidR="00801C45">
        <w:rPr>
          <w:lang w:eastAsia="ru-RU"/>
        </w:rPr>
        <w:t>ПАО </w:t>
      </w:r>
      <w:r w:rsidRPr="001A15D2">
        <w:rPr>
          <w:lang w:eastAsia="ru-RU"/>
        </w:rPr>
        <w:t>«МРСК Сибири» за 2016 год, в том числе по филиалам;</w:t>
      </w:r>
    </w:p>
    <w:p w14:paraId="239442A4" w14:textId="77777777" w:rsidR="00D05417" w:rsidRPr="001A15D2" w:rsidRDefault="00D05417" w:rsidP="007E2C89">
      <w:pPr>
        <w:pStyle w:val="3"/>
        <w:rPr>
          <w:lang w:eastAsia="ru-RU"/>
        </w:rPr>
      </w:pPr>
      <w:r w:rsidRPr="001A15D2">
        <w:rPr>
          <w:lang w:eastAsia="ru-RU"/>
        </w:rPr>
        <w:t>расчет базы для распределения затрат по филиалам;</w:t>
      </w:r>
    </w:p>
    <w:p w14:paraId="09CD4A20" w14:textId="4F46109E" w:rsidR="00D05417" w:rsidRPr="001A15D2" w:rsidRDefault="00D05417" w:rsidP="007E2C89">
      <w:pPr>
        <w:pStyle w:val="3"/>
        <w:rPr>
          <w:lang w:eastAsia="ru-RU"/>
        </w:rPr>
      </w:pPr>
      <w:r w:rsidRPr="001A15D2">
        <w:rPr>
          <w:lang w:eastAsia="ru-RU"/>
        </w:rPr>
        <w:t xml:space="preserve">копия формы статистической отчетности </w:t>
      </w:r>
      <w:r w:rsidR="00134DE0">
        <w:rPr>
          <w:lang w:eastAsia="ru-RU"/>
        </w:rPr>
        <w:t>№ </w:t>
      </w:r>
      <w:r w:rsidRPr="001A15D2">
        <w:rPr>
          <w:lang w:eastAsia="ru-RU"/>
        </w:rPr>
        <w:t>П-4 «Сведения</w:t>
      </w:r>
      <w:r w:rsidR="00F16109">
        <w:rPr>
          <w:lang w:eastAsia="ru-RU"/>
        </w:rPr>
        <w:t xml:space="preserve"> </w:t>
      </w:r>
      <w:r w:rsidRPr="001A15D2">
        <w:rPr>
          <w:lang w:eastAsia="ru-RU"/>
        </w:rPr>
        <w:t>о численности, заработной плате, движении работников»</w:t>
      </w:r>
      <w:r w:rsidR="00F16109">
        <w:rPr>
          <w:lang w:eastAsia="ru-RU"/>
        </w:rPr>
        <w:t xml:space="preserve"> </w:t>
      </w:r>
      <w:r w:rsidR="00801C45">
        <w:rPr>
          <w:lang w:eastAsia="ru-RU"/>
        </w:rPr>
        <w:t>ПАО </w:t>
      </w:r>
      <w:r w:rsidRPr="001A15D2">
        <w:rPr>
          <w:lang w:eastAsia="ru-RU"/>
        </w:rPr>
        <w:t>«МРСК Сибири»</w:t>
      </w:r>
      <w:r w:rsidR="00F16109">
        <w:rPr>
          <w:lang w:eastAsia="ru-RU"/>
        </w:rPr>
        <w:t xml:space="preserve"> </w:t>
      </w:r>
      <w:r w:rsidRPr="001A15D2">
        <w:rPr>
          <w:lang w:eastAsia="ru-RU"/>
        </w:rPr>
        <w:t>за 2016 год;</w:t>
      </w:r>
    </w:p>
    <w:p w14:paraId="23A1581D" w14:textId="4DAD1482" w:rsidR="00D05417" w:rsidRPr="001A15D2" w:rsidRDefault="00D05417" w:rsidP="007E2C89">
      <w:pPr>
        <w:pStyle w:val="3"/>
        <w:rPr>
          <w:lang w:eastAsia="ru-RU"/>
        </w:rPr>
      </w:pPr>
      <w:r w:rsidRPr="001A15D2">
        <w:rPr>
          <w:lang w:eastAsia="ru-RU"/>
        </w:rPr>
        <w:t xml:space="preserve">список работников </w:t>
      </w:r>
      <w:r w:rsidR="00801C45">
        <w:rPr>
          <w:lang w:eastAsia="ru-RU"/>
        </w:rPr>
        <w:t>ПАО </w:t>
      </w:r>
      <w:r w:rsidRPr="001A15D2">
        <w:rPr>
          <w:lang w:eastAsia="ru-RU"/>
        </w:rPr>
        <w:t>«МРСК Сибири» по состоянию на 31.12.2016;</w:t>
      </w:r>
    </w:p>
    <w:p w14:paraId="7FBE03A2" w14:textId="75BE3432" w:rsidR="00D05417" w:rsidRPr="001A15D2" w:rsidRDefault="00D05417" w:rsidP="007E2C89">
      <w:pPr>
        <w:pStyle w:val="3"/>
        <w:rPr>
          <w:lang w:eastAsia="ru-RU"/>
        </w:rPr>
      </w:pPr>
      <w:r w:rsidRPr="001A15D2">
        <w:rPr>
          <w:lang w:eastAsia="ru-RU"/>
        </w:rPr>
        <w:t xml:space="preserve">копия выписки из штатного расписания ПА «МРСК Сибири», утвержденного приказом </w:t>
      </w:r>
      <w:r w:rsidR="00801C45">
        <w:rPr>
          <w:lang w:eastAsia="ru-RU"/>
        </w:rPr>
        <w:t>ПАО </w:t>
      </w:r>
      <w:r w:rsidRPr="001A15D2">
        <w:rPr>
          <w:lang w:eastAsia="ru-RU"/>
        </w:rPr>
        <w:t xml:space="preserve">«МРСК Сибири» от 30.12.2016 </w:t>
      </w:r>
      <w:r w:rsidR="00134DE0">
        <w:rPr>
          <w:lang w:eastAsia="ru-RU"/>
        </w:rPr>
        <w:t>№ </w:t>
      </w:r>
      <w:r w:rsidRPr="001A15D2">
        <w:rPr>
          <w:lang w:eastAsia="ru-RU"/>
        </w:rPr>
        <w:t>219 шр;</w:t>
      </w:r>
    </w:p>
    <w:p w14:paraId="379E5969" w14:textId="2446C124" w:rsidR="00D05417" w:rsidRPr="001A15D2" w:rsidRDefault="00D05417" w:rsidP="007E2C89">
      <w:pPr>
        <w:pStyle w:val="3"/>
        <w:rPr>
          <w:lang w:eastAsia="ru-RU"/>
        </w:rPr>
      </w:pPr>
      <w:r w:rsidRPr="001A15D2">
        <w:rPr>
          <w:lang w:eastAsia="ru-RU"/>
        </w:rPr>
        <w:t xml:space="preserve">пообъектная расшифровка амортизации основных средств и НМА исполнительного аппарата </w:t>
      </w:r>
      <w:r w:rsidR="00801C45">
        <w:rPr>
          <w:lang w:eastAsia="ru-RU"/>
        </w:rPr>
        <w:t>ПАО </w:t>
      </w:r>
      <w:r w:rsidRPr="001A15D2">
        <w:rPr>
          <w:lang w:eastAsia="ru-RU"/>
        </w:rPr>
        <w:t>«МРСК Сибири» за 2016 год;</w:t>
      </w:r>
    </w:p>
    <w:p w14:paraId="50D8D8DA" w14:textId="58B0EA59" w:rsidR="00D05417" w:rsidRPr="001A15D2" w:rsidRDefault="00D05417" w:rsidP="007E2C89">
      <w:pPr>
        <w:pStyle w:val="3"/>
        <w:rPr>
          <w:lang w:eastAsia="ru-RU"/>
        </w:rPr>
      </w:pPr>
      <w:r w:rsidRPr="001A15D2">
        <w:rPr>
          <w:lang w:eastAsia="ru-RU"/>
        </w:rPr>
        <w:t xml:space="preserve">регистры бухгалтерского учета по счетам затрат 3, 26 аппарата управления </w:t>
      </w:r>
      <w:r w:rsidR="00801C45">
        <w:rPr>
          <w:lang w:eastAsia="ru-RU"/>
        </w:rPr>
        <w:t>ПАО </w:t>
      </w:r>
      <w:r w:rsidRPr="001A15D2">
        <w:rPr>
          <w:lang w:eastAsia="ru-RU"/>
        </w:rPr>
        <w:t>«МРСК Сибири»;</w:t>
      </w:r>
    </w:p>
    <w:p w14:paraId="2A03F684" w14:textId="77777777" w:rsidR="00D05417" w:rsidRPr="001A15D2" w:rsidRDefault="00D05417" w:rsidP="007E2C89">
      <w:pPr>
        <w:pStyle w:val="3"/>
        <w:rPr>
          <w:lang w:eastAsia="ru-RU"/>
        </w:rPr>
      </w:pPr>
      <w:r w:rsidRPr="001A15D2">
        <w:rPr>
          <w:lang w:eastAsia="ru-RU"/>
        </w:rPr>
        <w:t>копия декларации</w:t>
      </w:r>
      <w:r w:rsidR="00F16109">
        <w:rPr>
          <w:lang w:eastAsia="ru-RU"/>
        </w:rPr>
        <w:t xml:space="preserve"> </w:t>
      </w:r>
      <w:r w:rsidRPr="001A15D2">
        <w:rPr>
          <w:lang w:eastAsia="ru-RU"/>
        </w:rPr>
        <w:t>по платежам за ПДВ за 2016 год;</w:t>
      </w:r>
    </w:p>
    <w:p w14:paraId="7514FF31" w14:textId="77777777" w:rsidR="00D05417" w:rsidRPr="001A15D2" w:rsidRDefault="00D05417" w:rsidP="007E2C89">
      <w:pPr>
        <w:pStyle w:val="3"/>
        <w:rPr>
          <w:lang w:eastAsia="ru-RU"/>
        </w:rPr>
      </w:pPr>
      <w:r w:rsidRPr="001A15D2">
        <w:rPr>
          <w:lang w:eastAsia="ru-RU"/>
        </w:rPr>
        <w:t>копии договоров по статьям «коммунальные услуги и расходы</w:t>
      </w:r>
      <w:r w:rsidR="00F16109">
        <w:rPr>
          <w:lang w:eastAsia="ru-RU"/>
        </w:rPr>
        <w:t xml:space="preserve"> </w:t>
      </w:r>
      <w:r w:rsidRPr="001A15D2">
        <w:rPr>
          <w:lang w:eastAsia="ru-RU"/>
        </w:rPr>
        <w:t>на эксплуатацию зданий», «услуги по охране» в части затрат на охрану здания</w:t>
      </w:r>
      <w:r w:rsidR="00F16109">
        <w:rPr>
          <w:lang w:eastAsia="ru-RU"/>
        </w:rPr>
        <w:t xml:space="preserve"> </w:t>
      </w:r>
      <w:r w:rsidRPr="001A15D2">
        <w:rPr>
          <w:lang w:eastAsia="ru-RU"/>
        </w:rPr>
        <w:t>с актами выполненных работ, «расходы на проведение ежегодного собрания акционеров» в части услуг регистратора с актами выполненных работ, а также акты выполненных работ по статье «расходы на управление капиталом» в части услуг</w:t>
      </w:r>
      <w:r w:rsidR="00F16109">
        <w:rPr>
          <w:lang w:eastAsia="ru-RU"/>
        </w:rPr>
        <w:t xml:space="preserve"> </w:t>
      </w:r>
      <w:r w:rsidRPr="001A15D2">
        <w:rPr>
          <w:lang w:eastAsia="ru-RU"/>
        </w:rPr>
        <w:t>по ведению реестра акционеров за 2016 год;</w:t>
      </w:r>
    </w:p>
    <w:p w14:paraId="418EE174" w14:textId="30D5C051" w:rsidR="00D05417" w:rsidRPr="001A15D2" w:rsidRDefault="00D05417" w:rsidP="007E2C89">
      <w:pPr>
        <w:pStyle w:val="3"/>
        <w:rPr>
          <w:lang w:eastAsia="ru-RU"/>
        </w:rPr>
      </w:pPr>
      <w:r w:rsidRPr="001A15D2">
        <w:rPr>
          <w:lang w:eastAsia="ru-RU"/>
        </w:rPr>
        <w:t xml:space="preserve">обоснование базы распределения затрат по филиалам (приказы, протоколы РЭК по регионам присутствия </w:t>
      </w:r>
      <w:r w:rsidR="00801C45">
        <w:rPr>
          <w:lang w:eastAsia="ru-RU"/>
        </w:rPr>
        <w:t>ПАО </w:t>
      </w:r>
      <w:r w:rsidRPr="001A15D2">
        <w:rPr>
          <w:lang w:eastAsia="ru-RU"/>
        </w:rPr>
        <w:t>«МРСК Сибири», подтверждающие величины НВВ на содержание филиалов).</w:t>
      </w:r>
    </w:p>
    <w:p w14:paraId="216BF34A" w14:textId="0B83F6F6" w:rsidR="00D05417" w:rsidRPr="001A15D2" w:rsidRDefault="00D05417" w:rsidP="007E2C89">
      <w:pPr>
        <w:pStyle w:val="2f3"/>
      </w:pPr>
      <w:r w:rsidRPr="001A15D2">
        <w:t>Согласно пояснительной записке, общехозяйственные расходы (расходы исполнительного аппарата Общества) распределяются по видам деятельности</w:t>
      </w:r>
      <w:r w:rsidR="00F16109">
        <w:t xml:space="preserve"> </w:t>
      </w:r>
      <w:r w:rsidRPr="001A15D2">
        <w:t xml:space="preserve">в соответствии с учетной политикой </w:t>
      </w:r>
      <w:r w:rsidR="00801C45">
        <w:t>ПАО </w:t>
      </w:r>
      <w:r w:rsidRPr="001A15D2">
        <w:t>«МРСК Сибири» и Стандартом организации 2.150 «Учет и распределение затрат» по следующему принципу:</w:t>
      </w:r>
    </w:p>
    <w:p w14:paraId="456110AF" w14:textId="77777777" w:rsidR="00D05417" w:rsidRPr="001A15D2" w:rsidRDefault="00D05417" w:rsidP="007E2C89">
      <w:pPr>
        <w:pStyle w:val="3"/>
        <w:rPr>
          <w:lang w:eastAsia="ru-RU"/>
        </w:rPr>
      </w:pPr>
      <w:r w:rsidRPr="001A15D2">
        <w:rPr>
          <w:lang w:eastAsia="ru-RU"/>
        </w:rPr>
        <w:lastRenderedPageBreak/>
        <w:t>Передача электроэнергии: расходы по исполнительному аппарату Общества за минусом затрат, относимых на прочую деятельность</w:t>
      </w:r>
      <w:r w:rsidR="00F16109">
        <w:rPr>
          <w:lang w:eastAsia="ru-RU"/>
        </w:rPr>
        <w:t xml:space="preserve"> </w:t>
      </w:r>
      <w:r w:rsidRPr="001A15D2">
        <w:rPr>
          <w:lang w:eastAsia="ru-RU"/>
        </w:rPr>
        <w:t>и инвестиционную деятельность, распределяются на филиалы пропорционально значению собственной НВВ (необходимой валовой выручки). Затраты ежемесячно передаются на филиалы посредством авизо. Величину НВВ по каждому филиалу</w:t>
      </w:r>
      <w:r w:rsidR="00F16109">
        <w:rPr>
          <w:lang w:eastAsia="ru-RU"/>
        </w:rPr>
        <w:t xml:space="preserve"> </w:t>
      </w:r>
      <w:r w:rsidRPr="001A15D2">
        <w:rPr>
          <w:lang w:eastAsia="ru-RU"/>
        </w:rPr>
        <w:t>в учетную систему SAP (CO) вносит Департамент экономики исполнительного аппарата.</w:t>
      </w:r>
    </w:p>
    <w:p w14:paraId="37C9E942" w14:textId="77777777" w:rsidR="00D05417" w:rsidRPr="001A15D2" w:rsidRDefault="00D05417" w:rsidP="007F519D">
      <w:pPr>
        <w:pStyle w:val="3"/>
        <w:spacing w:after="240"/>
        <w:rPr>
          <w:lang w:eastAsia="ru-RU"/>
        </w:rPr>
      </w:pPr>
      <w:r w:rsidRPr="001A15D2">
        <w:rPr>
          <w:lang w:eastAsia="ru-RU"/>
        </w:rPr>
        <w:t>Продажа электрической энергии: на энергосбытовую деятельность относятся затраты, рассчитанные от суммы общехозяйственных расходов,</w:t>
      </w:r>
      <w:r w:rsidR="00F16109">
        <w:rPr>
          <w:lang w:eastAsia="ru-RU"/>
        </w:rPr>
        <w:t xml:space="preserve"> </w:t>
      </w:r>
      <w:r w:rsidRPr="001A15D2">
        <w:rPr>
          <w:lang w:eastAsia="ru-RU"/>
        </w:rPr>
        <w:t>за исключением расходов, отнесенных на технологическое присоединение</w:t>
      </w:r>
      <w:r w:rsidR="00F16109">
        <w:rPr>
          <w:lang w:eastAsia="ru-RU"/>
        </w:rPr>
        <w:t xml:space="preserve"> </w:t>
      </w:r>
      <w:r w:rsidRPr="001A15D2">
        <w:rPr>
          <w:lang w:eastAsia="ru-RU"/>
        </w:rPr>
        <w:t>и прочие виды деятельности, пропорционально физическим объемам электроэнергии, проданной потребителям, и переданной в рамках договоров</w:t>
      </w:r>
      <w:r w:rsidR="00F16109">
        <w:rPr>
          <w:lang w:eastAsia="ru-RU"/>
        </w:rPr>
        <w:t xml:space="preserve"> </w:t>
      </w:r>
      <w:r w:rsidRPr="001A15D2">
        <w:rPr>
          <w:lang w:eastAsia="ru-RU"/>
        </w:rPr>
        <w:t>на оказание услуг по передаче электроэнергии.</w:t>
      </w:r>
    </w:p>
    <w:p w14:paraId="07C7A093"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ОРГАНА РЕГУЛИРОВАНИЯ</w:t>
      </w:r>
    </w:p>
    <w:p w14:paraId="1067EC7D" w14:textId="77777777" w:rsidR="00D05417" w:rsidRPr="001A15D2" w:rsidRDefault="00D05417" w:rsidP="007E2C89">
      <w:pPr>
        <w:pStyle w:val="2f3"/>
      </w:pPr>
      <w:r w:rsidRPr="001A15D2">
        <w:t>РЭК Омской области принята сумма расходов по данной статье в размере 19 945,15 тыс. руб. в том числе:</w:t>
      </w:r>
    </w:p>
    <w:p w14:paraId="7DE83D04" w14:textId="77777777" w:rsidR="00D05417" w:rsidRPr="001A15D2" w:rsidRDefault="00D05417" w:rsidP="007E2C89">
      <w:pPr>
        <w:pStyle w:val="3"/>
        <w:rPr>
          <w:lang w:eastAsia="ru-RU"/>
        </w:rPr>
      </w:pPr>
      <w:r w:rsidRPr="001A15D2">
        <w:rPr>
          <w:lang w:eastAsia="ru-RU"/>
        </w:rPr>
        <w:t>расходы на услуги гослабораторий в размере 2 711,34 тыс. руб., на уровне утвержденных расходов на 2017 год с учетом индекса роста цен на 2018 год – 103,7 %;</w:t>
      </w:r>
    </w:p>
    <w:p w14:paraId="5179B8D7" w14:textId="77777777" w:rsidR="00D05417" w:rsidRPr="001A15D2" w:rsidRDefault="00D05417" w:rsidP="007E2C89">
      <w:pPr>
        <w:pStyle w:val="3"/>
        <w:rPr>
          <w:lang w:eastAsia="ru-RU"/>
        </w:rPr>
      </w:pPr>
      <w:r w:rsidRPr="001A15D2">
        <w:rPr>
          <w:lang w:eastAsia="ru-RU"/>
        </w:rPr>
        <w:t>расходы на содержание ОРУ, ЗРУ – 6 668,87 тыс. руб. на основании расчета затрат на 2018 год;</w:t>
      </w:r>
    </w:p>
    <w:p w14:paraId="45B4E9A5" w14:textId="59DF7998" w:rsidR="00D05417" w:rsidRPr="001A15D2" w:rsidRDefault="00D05417" w:rsidP="007E2C89">
      <w:pPr>
        <w:pStyle w:val="3"/>
        <w:rPr>
          <w:lang w:eastAsia="ru-RU"/>
        </w:rPr>
      </w:pPr>
      <w:r w:rsidRPr="001A15D2">
        <w:rPr>
          <w:lang w:eastAsia="ru-RU"/>
        </w:rPr>
        <w:t xml:space="preserve">расходы по управлению </w:t>
      </w:r>
      <w:r w:rsidR="00801C45">
        <w:rPr>
          <w:lang w:eastAsia="ru-RU"/>
        </w:rPr>
        <w:t>ПАО </w:t>
      </w:r>
      <w:r w:rsidRPr="001A15D2">
        <w:rPr>
          <w:lang w:eastAsia="ru-RU"/>
        </w:rPr>
        <w:t>«МРСК Сибири» - 10 564,94 тыс. руб.</w:t>
      </w:r>
      <w:r w:rsidR="00F16109">
        <w:rPr>
          <w:lang w:eastAsia="ru-RU"/>
        </w:rPr>
        <w:t xml:space="preserve"> </w:t>
      </w:r>
      <w:r w:rsidRPr="001A15D2">
        <w:rPr>
          <w:lang w:eastAsia="ru-RU"/>
        </w:rPr>
        <w:t xml:space="preserve">в соответствии с решением Верховного суда Российской Федерации от 17.08.2017 </w:t>
      </w:r>
      <w:r w:rsidR="00134DE0">
        <w:rPr>
          <w:lang w:eastAsia="ru-RU"/>
        </w:rPr>
        <w:t>№ </w:t>
      </w:r>
      <w:r w:rsidRPr="001A15D2">
        <w:rPr>
          <w:lang w:eastAsia="ru-RU"/>
        </w:rPr>
        <w:t>50 АПГ17-9 и выводами, отраженными в заключении экспертов НИУ «Высшая школа экономики».</w:t>
      </w:r>
    </w:p>
    <w:p w14:paraId="48743B1A" w14:textId="4FF2ECC5" w:rsidR="00D05417" w:rsidRPr="001A15D2" w:rsidRDefault="00D05417" w:rsidP="007E2C89">
      <w:pPr>
        <w:pStyle w:val="2f3"/>
        <w:rPr>
          <w:lang w:eastAsia="ru-RU"/>
        </w:rPr>
      </w:pPr>
      <w:r w:rsidRPr="001A15D2">
        <w:rPr>
          <w:lang w:eastAsia="ru-RU"/>
        </w:rPr>
        <w:t xml:space="preserve">Не приняты расходы на содержание аппарата управления </w:t>
      </w:r>
      <w:r w:rsidR="00801C45">
        <w:rPr>
          <w:lang w:eastAsia="ru-RU"/>
        </w:rPr>
        <w:t>ПАО </w:t>
      </w:r>
      <w:r w:rsidRPr="001A15D2">
        <w:rPr>
          <w:lang w:eastAsia="ru-RU"/>
        </w:rPr>
        <w:t xml:space="preserve">«МРСК Сибири» и услуги </w:t>
      </w:r>
      <w:r w:rsidR="00801C45">
        <w:rPr>
          <w:lang w:eastAsia="ru-RU"/>
        </w:rPr>
        <w:t>ПАО </w:t>
      </w:r>
      <w:r w:rsidRPr="001A15D2">
        <w:rPr>
          <w:lang w:eastAsia="ru-RU"/>
        </w:rPr>
        <w:t>«Россети» в размере 156 226,25 тыс. руб. в связи</w:t>
      </w:r>
      <w:r w:rsidR="00F16109">
        <w:rPr>
          <w:lang w:eastAsia="ru-RU"/>
        </w:rPr>
        <w:t xml:space="preserve"> </w:t>
      </w:r>
      <w:r w:rsidRPr="001A15D2">
        <w:rPr>
          <w:lang w:eastAsia="ru-RU"/>
        </w:rPr>
        <w:t>с непредставлением обосновывающих документов.</w:t>
      </w:r>
    </w:p>
    <w:p w14:paraId="2E0C3E52" w14:textId="77777777" w:rsidR="00D05417" w:rsidRPr="001A15D2" w:rsidRDefault="00D05417" w:rsidP="007E2C89">
      <w:pPr>
        <w:pStyle w:val="2f3"/>
        <w:rPr>
          <w:b/>
        </w:rPr>
      </w:pPr>
    </w:p>
    <w:p w14:paraId="26BF9C84"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lastRenderedPageBreak/>
        <w:t>ПОЗИЦИЯ ИСПОЛНИТЕЛЯ</w:t>
      </w:r>
    </w:p>
    <w:p w14:paraId="1FE44DCB" w14:textId="77777777" w:rsidR="00D05417" w:rsidRPr="001A15D2" w:rsidRDefault="00D05417" w:rsidP="007E2C89">
      <w:pPr>
        <w:pStyle w:val="2f3"/>
      </w:pPr>
      <w:r w:rsidRPr="001A15D2">
        <w:t>По результатам анализа представленных материалов, Исполнитель отмечает следующее.</w:t>
      </w:r>
    </w:p>
    <w:p w14:paraId="1489366C" w14:textId="77777777" w:rsidR="00D05417" w:rsidRDefault="00D05417" w:rsidP="007E2C89">
      <w:pPr>
        <w:pStyle w:val="2f3"/>
      </w:pPr>
      <w:r w:rsidRPr="001A15D2">
        <w:t>РЭК Омской области не проведен анализ экономической обоснованности расходов по данной статье затрат, как того требует пп.4 пункта 23 Правил государственного регулирования (пересмотра, применения) цен (тарифов)</w:t>
      </w:r>
      <w:r w:rsidR="00F16109">
        <w:t xml:space="preserve"> </w:t>
      </w:r>
      <w:r w:rsidRPr="001A15D2">
        <w:t xml:space="preserve">в электроэнергетике, утвержденных постановлением Правительства Российской Федерации от 29.12.2011 </w:t>
      </w:r>
      <w:r w:rsidR="00134DE0">
        <w:t>№ </w:t>
      </w:r>
      <w:r w:rsidRPr="001A15D2">
        <w:t>1178.</w:t>
      </w:r>
    </w:p>
    <w:p w14:paraId="74BA5890" w14:textId="77777777" w:rsidR="00D05417" w:rsidRPr="007E2C89" w:rsidRDefault="00D05417" w:rsidP="007F519D">
      <w:pPr>
        <w:pStyle w:val="2f3"/>
        <w:spacing w:before="240"/>
        <w:rPr>
          <w:i/>
          <w:iCs/>
        </w:rPr>
      </w:pPr>
      <w:r w:rsidRPr="007E2C89">
        <w:rPr>
          <w:i/>
          <w:iCs/>
        </w:rPr>
        <w:t>Расходы на услуги гослабораторий</w:t>
      </w:r>
    </w:p>
    <w:p w14:paraId="2BE47E6E" w14:textId="747E42DE" w:rsidR="00822B1C" w:rsidRDefault="00822B1C" w:rsidP="00D0541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По результатам анализа представленных документов Исполнителем определена экономически обоснованная величина расходов </w:t>
      </w:r>
      <w:r w:rsidR="005B5540">
        <w:rPr>
          <w:rFonts w:ascii="Myriad Pro" w:eastAsia="Calibri" w:hAnsi="Myriad Pro"/>
          <w:color w:val="000000" w:themeColor="text1"/>
          <w:sz w:val="26"/>
          <w:szCs w:val="26"/>
        </w:rPr>
        <w:t xml:space="preserve">филиала </w:t>
      </w:r>
      <w:r w:rsidR="00801C45">
        <w:rPr>
          <w:rFonts w:ascii="Myriad Pro" w:eastAsia="Calibri" w:hAnsi="Myriad Pro"/>
          <w:color w:val="000000" w:themeColor="text1"/>
          <w:sz w:val="26"/>
          <w:szCs w:val="26"/>
        </w:rPr>
        <w:t>ПАО </w:t>
      </w:r>
      <w:r w:rsidR="005B5540">
        <w:rPr>
          <w:rFonts w:ascii="Myriad Pro" w:eastAsia="Calibri" w:hAnsi="Myriad Pro"/>
          <w:color w:val="000000" w:themeColor="text1"/>
          <w:sz w:val="26"/>
          <w:szCs w:val="26"/>
        </w:rPr>
        <w:t>«МРСК Сибири» - «Омскэнерго» на услуги гослабораторий на 2018 год исходя из фактических расходов по данной статье за 2016 год с учетом ИПЦ на 2017-2018 годы (103,9 % и 103,7 % соответственно) в размере 2 821,72 тыс. руб.</w:t>
      </w:r>
    </w:p>
    <w:p w14:paraId="4228091D" w14:textId="77777777" w:rsidR="00D05417" w:rsidRPr="007E2C89" w:rsidRDefault="00D05417" w:rsidP="007F519D">
      <w:pPr>
        <w:pStyle w:val="2f3"/>
        <w:spacing w:before="240"/>
        <w:rPr>
          <w:i/>
          <w:iCs/>
        </w:rPr>
      </w:pPr>
      <w:r w:rsidRPr="007E2C89">
        <w:rPr>
          <w:i/>
          <w:iCs/>
        </w:rPr>
        <w:t>Содержание ОРУ, ЗРУ</w:t>
      </w:r>
    </w:p>
    <w:p w14:paraId="14F263D2" w14:textId="40EAF13E" w:rsidR="00D05417" w:rsidRPr="001A15D2" w:rsidRDefault="00D05417" w:rsidP="007E2C89">
      <w:pPr>
        <w:pStyle w:val="2f3"/>
      </w:pPr>
      <w:r w:rsidRPr="001A15D2">
        <w:t>Между филиалом</w:t>
      </w:r>
      <w:r w:rsidR="00F16109">
        <w:t xml:space="preserve"> </w:t>
      </w:r>
      <w:r w:rsidR="00801C45">
        <w:t>ПАО </w:t>
      </w:r>
      <w:r w:rsidR="00F16109">
        <w:t>«МРСК Сибири» - «Омскэнерго»</w:t>
      </w:r>
      <w:r w:rsidRPr="001A15D2">
        <w:t xml:space="preserve"> и АО «Омские распределительные тепловые сети» заключен договор возмездного оказания услуг по ведению круглосуточной эксплуатации оборудования, зданий,</w:t>
      </w:r>
      <w:r w:rsidR="00F16109">
        <w:t xml:space="preserve"> </w:t>
      </w:r>
      <w:r w:rsidRPr="001A15D2">
        <w:t xml:space="preserve">и сооружений (комплекс распределительных устройств). </w:t>
      </w:r>
    </w:p>
    <w:p w14:paraId="31EC314D" w14:textId="77777777" w:rsidR="00D05417" w:rsidRPr="001A15D2" w:rsidRDefault="00D05417" w:rsidP="007E2C89">
      <w:pPr>
        <w:pStyle w:val="2f3"/>
      </w:pPr>
      <w:r w:rsidRPr="001A15D2">
        <w:t xml:space="preserve">Согласно договору от 28.12.2017 </w:t>
      </w:r>
      <w:r w:rsidR="00134DE0">
        <w:t>№ </w:t>
      </w:r>
      <w:r w:rsidRPr="001A15D2">
        <w:t>18.5500.5761.17, обслуживание электросетевого оборудования осуществляется в период</w:t>
      </w:r>
      <w:r w:rsidR="00F16109">
        <w:t xml:space="preserve"> </w:t>
      </w:r>
      <w:r w:rsidRPr="001A15D2">
        <w:t xml:space="preserve">2017-2020 годы. </w:t>
      </w:r>
    </w:p>
    <w:p w14:paraId="4D2C31C9" w14:textId="77777777" w:rsidR="00D05417" w:rsidRPr="001A15D2" w:rsidRDefault="00D05417" w:rsidP="007E2C89">
      <w:pPr>
        <w:pStyle w:val="2f3"/>
      </w:pPr>
      <w:r w:rsidRPr="001A15D2">
        <w:rPr>
          <w:lang w:eastAsia="en-US"/>
        </w:rPr>
        <w:t>На основании вышеизложенного Исполнитель признает экономически обоснованными затраты на содержание ОРУ, ЗРУ на 2018 год в размере 5 585,60 тыс. руб. исходя из фактических расходов по данному договору в 2016 году (5 184,13 тыс. руб.) с учетом ИПЦ на 2017-2018 годы 103,9 % и 103,7 % соответственно.</w:t>
      </w:r>
    </w:p>
    <w:p w14:paraId="2253D0C4" w14:textId="74BD0728" w:rsidR="00D05417" w:rsidRPr="007E2C89" w:rsidRDefault="00D05417" w:rsidP="007F519D">
      <w:pPr>
        <w:pStyle w:val="2f3"/>
        <w:spacing w:before="240"/>
        <w:rPr>
          <w:i/>
          <w:iCs/>
        </w:rPr>
      </w:pPr>
      <w:r w:rsidRPr="007E2C89">
        <w:rPr>
          <w:i/>
          <w:iCs/>
        </w:rPr>
        <w:t>Общехозяйственные расходы (расходы исполнительного аппарата</w:t>
      </w:r>
      <w:r w:rsidR="00F16109" w:rsidRPr="007E2C89">
        <w:rPr>
          <w:i/>
          <w:iCs/>
        </w:rPr>
        <w:t xml:space="preserve"> </w:t>
      </w:r>
      <w:r w:rsidR="00801C45">
        <w:rPr>
          <w:i/>
          <w:iCs/>
        </w:rPr>
        <w:t>ПАО </w:t>
      </w:r>
      <w:r w:rsidRPr="007E2C89">
        <w:rPr>
          <w:i/>
          <w:iCs/>
        </w:rPr>
        <w:t>«МРСК Сибири»)</w:t>
      </w:r>
    </w:p>
    <w:p w14:paraId="047CC24D" w14:textId="2F8183D7" w:rsidR="00D05417" w:rsidRPr="001A15D2" w:rsidRDefault="00801C45" w:rsidP="007E2C89">
      <w:pPr>
        <w:pStyle w:val="2f3"/>
      </w:pPr>
      <w:r>
        <w:lastRenderedPageBreak/>
        <w:t>ПАО </w:t>
      </w:r>
      <w:r w:rsidR="00D05417" w:rsidRPr="001A15D2">
        <w:t>«МРСК Сибири» представляет собой акционерное общество</w:t>
      </w:r>
      <w:r w:rsidR="00F16109">
        <w:t xml:space="preserve"> </w:t>
      </w:r>
      <w:r w:rsidR="00D05417" w:rsidRPr="001A15D2">
        <w:t>с филиальной сетью, в котором Исполнительный аппарат является</w:t>
      </w:r>
      <w:r w:rsidR="00F16109">
        <w:t xml:space="preserve"> </w:t>
      </w:r>
      <w:r w:rsidR="00D05417" w:rsidRPr="001A15D2">
        <w:t>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4136C84F" w14:textId="4FC85CC1" w:rsidR="00D05417" w:rsidRPr="001A15D2" w:rsidRDefault="00D05417" w:rsidP="007E2C89">
      <w:pPr>
        <w:pStyle w:val="2f3"/>
      </w:pPr>
      <w:r w:rsidRPr="001A15D2">
        <w:t xml:space="preserve">Согласно основным положениям Бухгалтерской учетной политики </w:t>
      </w:r>
      <w:r w:rsidR="00801C45">
        <w:t>ПАО </w:t>
      </w:r>
      <w:r w:rsidRPr="001A15D2">
        <w:t xml:space="preserve">«МРСК Сибири», утвержденной приказом от 01.02.2017 </w:t>
      </w:r>
      <w:r w:rsidR="00134DE0">
        <w:t>№ </w:t>
      </w:r>
      <w:r w:rsidRPr="001A15D2">
        <w:t>75, затраты исполнительного аппарата (общехозяйственные затраты) распределяются</w:t>
      </w:r>
      <w:r w:rsidR="00F16109">
        <w:t xml:space="preserve"> </w:t>
      </w:r>
      <w:r w:rsidRPr="001A15D2">
        <w:t>на филиалы пропорционально доле НВВ филиала в общей сумме НВВ Общества, включаются в расходы филиала, относящиеся на деятельность по передаче</w:t>
      </w:r>
      <w:r w:rsidR="00F16109">
        <w:t xml:space="preserve"> </w:t>
      </w:r>
      <w:r w:rsidRPr="001A15D2">
        <w:t>и распределению электрической энергии, и распределены по статьям, что соотносится с действующим законодательством.</w:t>
      </w:r>
    </w:p>
    <w:p w14:paraId="6DAF4B59" w14:textId="4065ECCA" w:rsidR="00D05417" w:rsidRPr="001A15D2" w:rsidRDefault="00D05417" w:rsidP="007E2C89">
      <w:pPr>
        <w:pStyle w:val="2f3"/>
      </w:pPr>
      <w:r w:rsidRPr="001A15D2">
        <w:t xml:space="preserve">Согласно копиям извещений </w:t>
      </w:r>
      <w:r w:rsidR="00801C45">
        <w:t>ПАО </w:t>
      </w:r>
      <w:r w:rsidRPr="001A15D2">
        <w:t>«МРСК Сибири»</w:t>
      </w:r>
      <w:r w:rsidR="00F16109">
        <w:t xml:space="preserve"> </w:t>
      </w:r>
      <w:r w:rsidRPr="001A15D2">
        <w:t xml:space="preserve">затраты исполнительного аппарата </w:t>
      </w:r>
      <w:r w:rsidR="00801C45">
        <w:t>ПАО </w:t>
      </w:r>
      <w:r w:rsidRPr="001A15D2">
        <w:t>«МРСК Сибири» за 2016 год, отнесенные на филиал</w:t>
      </w:r>
      <w:r w:rsidR="00F16109">
        <w:t xml:space="preserve"> </w:t>
      </w:r>
      <w:r w:rsidR="00801C45">
        <w:t>ПАО </w:t>
      </w:r>
      <w:r w:rsidR="00F16109">
        <w:t>«МРСК Сибири» - «Омскэнерго»</w:t>
      </w:r>
      <w:r w:rsidRPr="001A15D2">
        <w:t xml:space="preserve"> составили 116 048,63 тыс. руб., в том числе на вид деятельности «Передача электрической энергии» отнесено 107 485,11 тыс. руб. </w:t>
      </w:r>
    </w:p>
    <w:p w14:paraId="78EA8E90" w14:textId="443A0444" w:rsidR="00D05417" w:rsidRPr="001A15D2" w:rsidRDefault="00D05417" w:rsidP="007E2C89">
      <w:pPr>
        <w:pStyle w:val="2f3"/>
      </w:pPr>
      <w:r w:rsidRPr="001A15D2">
        <w:t>Затраты исполнительного аппарата</w:t>
      </w:r>
      <w:r w:rsidR="00F16109">
        <w:t xml:space="preserve"> </w:t>
      </w:r>
      <w:r w:rsidR="00801C45">
        <w:t>ПАО </w:t>
      </w:r>
      <w:r w:rsidR="00F16109">
        <w:t>«МРСК Сибири» - «Омскэнерго»</w:t>
      </w:r>
      <w:r w:rsidRPr="001A15D2">
        <w:t xml:space="preserve"> распределены по статьям затрат:</w:t>
      </w:r>
    </w:p>
    <w:p w14:paraId="596C269E" w14:textId="77777777" w:rsidR="00D05417" w:rsidRPr="001A15D2" w:rsidRDefault="00D05417" w:rsidP="007E2C89">
      <w:pPr>
        <w:pStyle w:val="3"/>
      </w:pPr>
      <w:r w:rsidRPr="001A15D2">
        <w:t xml:space="preserve"> материальные расходы (сырье, материалы, инструменты, топливо</w:t>
      </w:r>
      <w:r w:rsidR="00F16109">
        <w:t xml:space="preserve"> </w:t>
      </w:r>
      <w:r w:rsidRPr="001A15D2">
        <w:t xml:space="preserve">и энергия, спецодежда и СИЗ, прочие материалы); </w:t>
      </w:r>
    </w:p>
    <w:p w14:paraId="2512626D" w14:textId="77777777" w:rsidR="00D05417" w:rsidRPr="001A15D2" w:rsidRDefault="00D05417" w:rsidP="007E2C89">
      <w:pPr>
        <w:pStyle w:val="3"/>
      </w:pPr>
      <w:r w:rsidRPr="001A15D2">
        <w:t xml:space="preserve"> работы и услуги производственного характера (услуги по техническому обслуживанию и ремонту оборудования, прочие услуги производственного характера); </w:t>
      </w:r>
    </w:p>
    <w:p w14:paraId="4D56C012" w14:textId="77777777" w:rsidR="00D05417" w:rsidRPr="001A15D2" w:rsidRDefault="00D05417" w:rsidP="007E2C89">
      <w:pPr>
        <w:pStyle w:val="3"/>
      </w:pPr>
      <w:r w:rsidRPr="001A15D2">
        <w:t xml:space="preserve"> амортизация; </w:t>
      </w:r>
    </w:p>
    <w:p w14:paraId="14134F87" w14:textId="77777777" w:rsidR="00D05417" w:rsidRPr="001A15D2" w:rsidRDefault="00D05417" w:rsidP="007E2C89">
      <w:pPr>
        <w:pStyle w:val="3"/>
      </w:pPr>
      <w:r w:rsidRPr="001A15D2">
        <w:t xml:space="preserve"> расходы на персонал (расходы на оплату труда, страховые взносы, взносы на обязательное социальное страхование о несчастных случаев</w:t>
      </w:r>
      <w:r w:rsidR="00F16109">
        <w:t xml:space="preserve"> </w:t>
      </w:r>
      <w:r w:rsidRPr="001A15D2">
        <w:t xml:space="preserve">и профессиональных заболеваний, расходы по государственному пенсионному обеспечению); </w:t>
      </w:r>
    </w:p>
    <w:p w14:paraId="43DEB17B" w14:textId="77777777" w:rsidR="00D05417" w:rsidRPr="001A15D2" w:rsidRDefault="00D05417" w:rsidP="007E2C89">
      <w:pPr>
        <w:pStyle w:val="3"/>
      </w:pPr>
      <w:r w:rsidRPr="001A15D2">
        <w:t xml:space="preserve"> налоги и сборы; </w:t>
      </w:r>
    </w:p>
    <w:p w14:paraId="514B8171" w14:textId="77777777" w:rsidR="00D05417" w:rsidRPr="001A15D2" w:rsidRDefault="00D05417" w:rsidP="007E2C89">
      <w:pPr>
        <w:pStyle w:val="3"/>
      </w:pPr>
      <w:r w:rsidRPr="001A15D2">
        <w:t xml:space="preserve"> расходы на командировки и представительские расходы; </w:t>
      </w:r>
    </w:p>
    <w:p w14:paraId="58B1AA02" w14:textId="77777777" w:rsidR="00D05417" w:rsidRPr="001A15D2" w:rsidRDefault="00D05417" w:rsidP="007E2C89">
      <w:pPr>
        <w:pStyle w:val="3"/>
      </w:pPr>
      <w:r w:rsidRPr="001A15D2">
        <w:lastRenderedPageBreak/>
        <w:t xml:space="preserve"> расходы на аренду имущества; </w:t>
      </w:r>
    </w:p>
    <w:p w14:paraId="32D40663" w14:textId="77777777" w:rsidR="00D05417" w:rsidRPr="001A15D2" w:rsidRDefault="00D05417" w:rsidP="007E2C89">
      <w:pPr>
        <w:pStyle w:val="3"/>
      </w:pPr>
      <w:r w:rsidRPr="001A15D2">
        <w:t xml:space="preserve"> расходы на страхование (расходы на страхование имущества, расходы</w:t>
      </w:r>
      <w:r w:rsidR="00F16109">
        <w:t xml:space="preserve"> </w:t>
      </w:r>
      <w:r w:rsidRPr="001A15D2">
        <w:t xml:space="preserve">на страхование персонала, расходы на страхование гражданской ответственности, расходы на прочие виды страхования); </w:t>
      </w:r>
    </w:p>
    <w:p w14:paraId="0B05E0E1" w14:textId="77777777" w:rsidR="00D05417" w:rsidRPr="001A15D2" w:rsidRDefault="00D05417" w:rsidP="007E2C89">
      <w:pPr>
        <w:pStyle w:val="3"/>
      </w:pPr>
      <w:r w:rsidRPr="001A15D2">
        <w:t xml:space="preserve"> услуги сторонних организаций (услуги связи, услуги по программному обеспечению, консультационные услуги, юридические услуги, нотариальные услуги, транспортные расходы, расходы на публичное раскрытие информации, расходы на рекламу, расходы по подбору и подготовке кадров, услуги по охране, расходы, связанные с содержанием имущества, прочие услуги); </w:t>
      </w:r>
    </w:p>
    <w:p w14:paraId="7B90D434" w14:textId="77777777" w:rsidR="00D05417" w:rsidRPr="001A15D2" w:rsidRDefault="00D05417" w:rsidP="007E2C89">
      <w:pPr>
        <w:pStyle w:val="3"/>
      </w:pPr>
      <w:r w:rsidRPr="001A15D2">
        <w:t xml:space="preserve"> иные расходы.</w:t>
      </w:r>
    </w:p>
    <w:p w14:paraId="7E29BF21" w14:textId="77777777" w:rsidR="00D05417" w:rsidRPr="001A15D2" w:rsidRDefault="00D05417" w:rsidP="007E2C89">
      <w:pPr>
        <w:pStyle w:val="2f3"/>
      </w:pPr>
      <w:r w:rsidRPr="001A15D2">
        <w:t>В Экспертном заключении РЭК Омской области на 2018 год указано об учете в НВВ филиала на 2018 год величины в размере 10 564,94 тыс. рублей</w:t>
      </w:r>
      <w:r w:rsidR="00F16109">
        <w:t xml:space="preserve"> </w:t>
      </w:r>
      <w:r w:rsidRPr="001A15D2">
        <w:t xml:space="preserve">в соответствии с решением Верховного суда Российской Федерации от 17.08.2017 </w:t>
      </w:r>
      <w:r w:rsidR="00134DE0">
        <w:t>№ </w:t>
      </w:r>
      <w:r w:rsidRPr="001A15D2">
        <w:t>50-АПГ17-9, что ниже предложения предприятия на 131 225,09 тыс. рублей.</w:t>
      </w:r>
    </w:p>
    <w:p w14:paraId="22965917" w14:textId="24A03018" w:rsidR="00D05417" w:rsidRPr="001A15D2" w:rsidRDefault="00D05417" w:rsidP="007E2C89">
      <w:pPr>
        <w:pStyle w:val="2f3"/>
      </w:pPr>
      <w:r w:rsidRPr="001A15D2">
        <w:t>Решением Верховного суда Российской Федерации от 17.08.2017</w:t>
      </w:r>
      <w:r w:rsidR="00F16109">
        <w:t xml:space="preserve"> </w:t>
      </w:r>
      <w:r w:rsidR="00134DE0">
        <w:t>№ </w:t>
      </w:r>
      <w:r w:rsidRPr="001A15D2">
        <w:t xml:space="preserve">50-АПГ17-9 определено оставить без изменения решение Омского областного суда от 20.02.2017 в части учета в НВВ филиала расходов на оплату труда персонала исполнительного аппарата </w:t>
      </w:r>
      <w:r w:rsidR="00801C45">
        <w:t>ПАО </w:t>
      </w:r>
      <w:r w:rsidRPr="001A15D2">
        <w:t>«МРСК Сибири» (с пересчетом среднемесячной заработной платы сотрудников исполнительного аппарата</w:t>
      </w:r>
      <w:r w:rsidR="00F16109">
        <w:t xml:space="preserve"> </w:t>
      </w:r>
      <w:r w:rsidRPr="001A15D2">
        <w:t>на уровне среднемесячной заработной платы в сфере производства, передачи</w:t>
      </w:r>
      <w:r w:rsidR="00F16109">
        <w:t xml:space="preserve"> </w:t>
      </w:r>
      <w:r w:rsidRPr="001A15D2">
        <w:t>и распределения электроэнергии на территории Омской области, т.е.</w:t>
      </w:r>
      <w:r w:rsidR="00F16109">
        <w:t xml:space="preserve"> </w:t>
      </w:r>
      <w:r w:rsidRPr="001A15D2">
        <w:t>на территории присутствия филиала</w:t>
      </w:r>
      <w:r w:rsidR="00F16109">
        <w:t xml:space="preserve"> </w:t>
      </w:r>
      <w:r w:rsidR="00801C45">
        <w:t>ПАО </w:t>
      </w:r>
      <w:r w:rsidR="00F16109">
        <w:t>«МРСК Сибири» - «Омскэнерго»</w:t>
      </w:r>
      <w:r w:rsidRPr="001A15D2">
        <w:t>,</w:t>
      </w:r>
      <w:r w:rsidR="00F16109">
        <w:t xml:space="preserve"> </w:t>
      </w:r>
      <w:r w:rsidRPr="001A15D2">
        <w:t>и корректировкой штатных единиц), а также</w:t>
      </w:r>
      <w:r w:rsidR="00F16109">
        <w:t xml:space="preserve"> </w:t>
      </w:r>
      <w:r w:rsidRPr="001A15D2">
        <w:t>размеров страховых взносов</w:t>
      </w:r>
      <w:r w:rsidR="00F16109">
        <w:t xml:space="preserve"> </w:t>
      </w:r>
      <w:r w:rsidRPr="001A15D2">
        <w:t>в Пенсионный фонд Российской Федерации, Фонд социального страхования Российской Федерации, Фонд обязательного медицинского страхования Российской Федерации, расходы на командировки, услуги связи, услуги</w:t>
      </w:r>
      <w:r w:rsidR="00F16109">
        <w:t xml:space="preserve"> </w:t>
      </w:r>
      <w:r w:rsidRPr="001A15D2">
        <w:t>по программному обеспечению</w:t>
      </w:r>
      <w:r w:rsidR="008A06EB">
        <w:t xml:space="preserve"> </w:t>
      </w:r>
      <w:r w:rsidRPr="001A15D2">
        <w:t>и сопровождению, затраты на оплату больничных листов. Кроме того, судом признаны обоснованными расходы на управление капиталом.</w:t>
      </w:r>
    </w:p>
    <w:p w14:paraId="7CE483D2" w14:textId="7314DD1C" w:rsidR="00D05417" w:rsidRPr="001A15D2" w:rsidRDefault="00D05417" w:rsidP="007E2C89">
      <w:pPr>
        <w:pStyle w:val="2f3"/>
      </w:pPr>
      <w:r w:rsidRPr="001A15D2">
        <w:lastRenderedPageBreak/>
        <w:t xml:space="preserve">Предложение филиала </w:t>
      </w:r>
      <w:r w:rsidR="00801C45">
        <w:t>ПАО </w:t>
      </w:r>
      <w:r w:rsidRPr="001A15D2">
        <w:t xml:space="preserve">«МРСК Сибири»- «Омскэнерго» по расходам исполнительного аппарата </w:t>
      </w:r>
      <w:r w:rsidR="00801C45">
        <w:t>ПАО </w:t>
      </w:r>
      <w:r w:rsidRPr="001A15D2">
        <w:t xml:space="preserve">«МРСК Сибири» на 2018 год составило 141 790,03 тыс. руб. представлено в таблице ниже. </w:t>
      </w:r>
    </w:p>
    <w:tbl>
      <w:tblPr>
        <w:tblW w:w="5000" w:type="pct"/>
        <w:tblLook w:val="04A0" w:firstRow="1" w:lastRow="0" w:firstColumn="1" w:lastColumn="0" w:noHBand="0" w:noVBand="1"/>
      </w:tblPr>
      <w:tblGrid>
        <w:gridCol w:w="818"/>
        <w:gridCol w:w="6827"/>
        <w:gridCol w:w="1699"/>
      </w:tblGrid>
      <w:tr w:rsidR="00D05417" w:rsidRPr="007E2C89" w14:paraId="395A11A7" w14:textId="77777777" w:rsidTr="007E2C89">
        <w:trPr>
          <w:trHeight w:val="20"/>
          <w:tblHeader/>
        </w:trPr>
        <w:tc>
          <w:tcPr>
            <w:tcW w:w="4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A1FF88" w14:textId="77777777" w:rsidR="00D05417" w:rsidRPr="007E2C89" w:rsidRDefault="00134DE0" w:rsidP="00F6562E">
            <w:pPr>
              <w:jc w:val="center"/>
              <w:rPr>
                <w:rFonts w:ascii="Myriad Pro" w:hAnsi="Myriad Pro"/>
                <w:color w:val="FFFFFF" w:themeColor="background1"/>
                <w:sz w:val="20"/>
                <w:szCs w:val="20"/>
                <w:lang w:eastAsia="ru-RU"/>
              </w:rPr>
            </w:pPr>
            <w:r w:rsidRPr="007E2C89">
              <w:rPr>
                <w:rFonts w:ascii="Myriad Pro" w:hAnsi="Myriad Pro"/>
                <w:color w:val="FFFFFF" w:themeColor="background1"/>
                <w:sz w:val="20"/>
                <w:szCs w:val="20"/>
                <w:lang w:eastAsia="ru-RU"/>
              </w:rPr>
              <w:t>№ </w:t>
            </w:r>
            <w:r w:rsidR="00D05417" w:rsidRPr="007E2C89">
              <w:rPr>
                <w:rFonts w:ascii="Myriad Pro" w:hAnsi="Myriad Pro"/>
                <w:color w:val="FFFFFF" w:themeColor="background1"/>
                <w:sz w:val="20"/>
                <w:szCs w:val="20"/>
                <w:lang w:eastAsia="ru-RU"/>
              </w:rPr>
              <w:t>п/п</w:t>
            </w:r>
          </w:p>
        </w:tc>
        <w:tc>
          <w:tcPr>
            <w:tcW w:w="36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D4E225" w14:textId="77777777" w:rsidR="00D05417" w:rsidRPr="007E2C89" w:rsidRDefault="00D05417" w:rsidP="00F6562E">
            <w:pPr>
              <w:jc w:val="center"/>
              <w:rPr>
                <w:rFonts w:ascii="Myriad Pro" w:hAnsi="Myriad Pro"/>
                <w:color w:val="FFFFFF" w:themeColor="background1"/>
                <w:sz w:val="20"/>
                <w:szCs w:val="20"/>
                <w:lang w:eastAsia="ru-RU"/>
              </w:rPr>
            </w:pPr>
            <w:r w:rsidRPr="007E2C89">
              <w:rPr>
                <w:rFonts w:ascii="Myriad Pro" w:hAnsi="Myriad Pro"/>
                <w:color w:val="FFFFFF" w:themeColor="background1"/>
                <w:sz w:val="20"/>
                <w:szCs w:val="20"/>
                <w:lang w:eastAsia="ru-RU"/>
              </w:rPr>
              <w:t>Наименование статьи</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F461D6" w14:textId="77777777" w:rsidR="00D05417" w:rsidRPr="007E2C89" w:rsidRDefault="00D05417" w:rsidP="00F6562E">
            <w:pPr>
              <w:jc w:val="center"/>
              <w:rPr>
                <w:rFonts w:ascii="Myriad Pro" w:hAnsi="Myriad Pro"/>
                <w:color w:val="FFFFFF" w:themeColor="background1"/>
                <w:sz w:val="20"/>
                <w:szCs w:val="20"/>
                <w:lang w:eastAsia="ru-RU"/>
              </w:rPr>
            </w:pPr>
            <w:r w:rsidRPr="007E2C89">
              <w:rPr>
                <w:rFonts w:ascii="Myriad Pro" w:hAnsi="Myriad Pro"/>
                <w:color w:val="FFFFFF" w:themeColor="background1"/>
                <w:sz w:val="20"/>
                <w:szCs w:val="20"/>
                <w:lang w:eastAsia="ru-RU"/>
              </w:rPr>
              <w:t>2018 год</w:t>
            </w:r>
          </w:p>
        </w:tc>
      </w:tr>
      <w:tr w:rsidR="00D05417" w:rsidRPr="007E2C89" w14:paraId="2221F46F" w14:textId="77777777" w:rsidTr="007E2C89">
        <w:trPr>
          <w:trHeight w:val="20"/>
          <w:tblHeader/>
        </w:trPr>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641560" w14:textId="77777777" w:rsidR="00D05417" w:rsidRPr="007E2C89" w:rsidRDefault="00D05417" w:rsidP="00F6562E">
            <w:pPr>
              <w:rPr>
                <w:rFonts w:ascii="Myriad Pro" w:hAnsi="Myriad Pro"/>
                <w:color w:val="FFFFFF" w:themeColor="background1"/>
                <w:sz w:val="20"/>
                <w:szCs w:val="20"/>
                <w:lang w:eastAsia="ru-RU"/>
              </w:rPr>
            </w:pPr>
          </w:p>
        </w:tc>
        <w:tc>
          <w:tcPr>
            <w:tcW w:w="36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94D852" w14:textId="77777777" w:rsidR="00D05417" w:rsidRPr="007E2C89" w:rsidRDefault="00D05417" w:rsidP="00F6562E">
            <w:pPr>
              <w:rPr>
                <w:rFonts w:ascii="Myriad Pro" w:hAnsi="Myriad Pro"/>
                <w:color w:val="FFFFFF" w:themeColor="background1"/>
                <w:sz w:val="20"/>
                <w:szCs w:val="20"/>
                <w:lang w:eastAsia="ru-RU"/>
              </w:rPr>
            </w:pP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3B9076" w14:textId="2111FD7D" w:rsidR="00D05417" w:rsidRPr="007E2C89" w:rsidRDefault="00D05417" w:rsidP="00F6562E">
            <w:pPr>
              <w:jc w:val="center"/>
              <w:rPr>
                <w:rFonts w:ascii="Myriad Pro" w:hAnsi="Myriad Pro"/>
                <w:color w:val="FFFFFF" w:themeColor="background1"/>
                <w:sz w:val="20"/>
                <w:szCs w:val="20"/>
                <w:lang w:eastAsia="ru-RU"/>
              </w:rPr>
            </w:pPr>
            <w:r w:rsidRPr="007E2C89">
              <w:rPr>
                <w:rFonts w:ascii="Myriad Pro" w:hAnsi="Myriad Pro"/>
                <w:color w:val="FFFFFF" w:themeColor="background1"/>
                <w:sz w:val="20"/>
                <w:szCs w:val="20"/>
                <w:lang w:eastAsia="ru-RU"/>
              </w:rPr>
              <w:t xml:space="preserve">Предложение филиала </w:t>
            </w:r>
            <w:r w:rsidR="00801C45">
              <w:rPr>
                <w:rFonts w:ascii="Myriad Pro" w:hAnsi="Myriad Pro"/>
                <w:color w:val="FFFFFF" w:themeColor="background1"/>
                <w:sz w:val="20"/>
                <w:szCs w:val="20"/>
                <w:lang w:eastAsia="ru-RU"/>
              </w:rPr>
              <w:t>ПАО </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МРСК Сибири</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 xml:space="preserve"> - </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Омскэнерго</w:t>
            </w:r>
            <w:r w:rsidR="007F519D">
              <w:rPr>
                <w:rFonts w:ascii="Myriad Pro" w:hAnsi="Myriad Pro"/>
                <w:color w:val="FFFFFF"/>
                <w:sz w:val="20"/>
                <w:szCs w:val="20"/>
                <w:lang w:eastAsia="ru-RU"/>
              </w:rPr>
              <w:t>»</w:t>
            </w:r>
          </w:p>
        </w:tc>
      </w:tr>
      <w:tr w:rsidR="00D05417" w:rsidRPr="007E2C89" w14:paraId="19BE5400" w14:textId="77777777" w:rsidTr="007E2C89">
        <w:trPr>
          <w:trHeight w:val="20"/>
          <w:tblHeader/>
        </w:trPr>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AAF994" w14:textId="77777777" w:rsidR="00D05417" w:rsidRPr="007E2C89" w:rsidRDefault="00D05417" w:rsidP="00F6562E">
            <w:pPr>
              <w:rPr>
                <w:rFonts w:ascii="Myriad Pro" w:hAnsi="Myriad Pro"/>
                <w:color w:val="FFFFFF" w:themeColor="background1"/>
                <w:sz w:val="20"/>
                <w:szCs w:val="20"/>
                <w:lang w:eastAsia="ru-RU"/>
              </w:rPr>
            </w:pPr>
          </w:p>
        </w:tc>
        <w:tc>
          <w:tcPr>
            <w:tcW w:w="36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355F89" w14:textId="77777777" w:rsidR="00D05417" w:rsidRPr="007E2C89" w:rsidRDefault="00D05417" w:rsidP="00F6562E">
            <w:pPr>
              <w:rPr>
                <w:rFonts w:ascii="Myriad Pro" w:hAnsi="Myriad Pro"/>
                <w:color w:val="FFFFFF" w:themeColor="background1"/>
                <w:sz w:val="20"/>
                <w:szCs w:val="20"/>
                <w:lang w:eastAsia="ru-RU"/>
              </w:rPr>
            </w:pP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9ECA29" w14:textId="77777777" w:rsidR="00D05417" w:rsidRPr="007E2C89" w:rsidRDefault="00D05417" w:rsidP="00F6562E">
            <w:pPr>
              <w:jc w:val="center"/>
              <w:rPr>
                <w:rFonts w:ascii="Myriad Pro" w:hAnsi="Myriad Pro"/>
                <w:color w:val="FFFFFF" w:themeColor="background1"/>
                <w:sz w:val="20"/>
                <w:szCs w:val="20"/>
                <w:lang w:eastAsia="ru-RU"/>
              </w:rPr>
            </w:pPr>
            <w:r w:rsidRPr="007E2C89">
              <w:rPr>
                <w:rFonts w:ascii="Myriad Pro" w:hAnsi="Myriad Pro"/>
                <w:color w:val="FFFFFF" w:themeColor="background1"/>
                <w:sz w:val="20"/>
                <w:szCs w:val="20"/>
                <w:lang w:eastAsia="ru-RU"/>
              </w:rPr>
              <w:t>тыс. руб.</w:t>
            </w:r>
          </w:p>
        </w:tc>
      </w:tr>
      <w:tr w:rsidR="00D05417" w:rsidRPr="007E2C89" w14:paraId="6C5DE773" w14:textId="77777777" w:rsidTr="007E2C89">
        <w:trPr>
          <w:trHeight w:val="20"/>
        </w:trPr>
        <w:tc>
          <w:tcPr>
            <w:tcW w:w="43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35A933F4"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1.</w:t>
            </w:r>
          </w:p>
        </w:tc>
        <w:tc>
          <w:tcPr>
            <w:tcW w:w="3653"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373AFB12"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Материальные затраты</w:t>
            </w:r>
          </w:p>
        </w:tc>
        <w:tc>
          <w:tcPr>
            <w:tcW w:w="909"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CBEBCCD"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2 140,55</w:t>
            </w:r>
          </w:p>
        </w:tc>
      </w:tr>
      <w:tr w:rsidR="00D05417" w:rsidRPr="007E2C89" w14:paraId="69A25B1E"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69852508"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1.1.</w:t>
            </w:r>
          </w:p>
        </w:tc>
        <w:tc>
          <w:tcPr>
            <w:tcW w:w="3653" w:type="pct"/>
            <w:tcBorders>
              <w:top w:val="nil"/>
              <w:left w:val="nil"/>
              <w:bottom w:val="single" w:sz="4" w:space="0" w:color="auto"/>
              <w:right w:val="single" w:sz="4" w:space="0" w:color="auto"/>
            </w:tcBorders>
            <w:shd w:val="clear" w:color="000000" w:fill="FFFFFF"/>
            <w:vAlign w:val="bottom"/>
            <w:hideMark/>
          </w:tcPr>
          <w:p w14:paraId="33EA804B" w14:textId="77777777" w:rsidR="00D05417" w:rsidRPr="007E2C89" w:rsidRDefault="00D05417" w:rsidP="00F6562E">
            <w:pPr>
              <w:ind w:firstLineChars="200" w:firstLine="400"/>
              <w:rPr>
                <w:rFonts w:ascii="Myriad Pro" w:hAnsi="Myriad Pro"/>
                <w:sz w:val="20"/>
                <w:szCs w:val="20"/>
                <w:lang w:eastAsia="ru-RU"/>
              </w:rPr>
            </w:pPr>
            <w:r w:rsidRPr="007E2C89">
              <w:rPr>
                <w:rFonts w:ascii="Myriad Pro" w:hAnsi="Myriad Pro"/>
                <w:sz w:val="20"/>
                <w:szCs w:val="20"/>
                <w:lang w:eastAsia="ru-RU"/>
              </w:rPr>
              <w:t>сырье, материалы, запасные части, инструмент, топливо</w:t>
            </w:r>
          </w:p>
        </w:tc>
        <w:tc>
          <w:tcPr>
            <w:tcW w:w="909" w:type="pct"/>
            <w:tcBorders>
              <w:top w:val="nil"/>
              <w:left w:val="nil"/>
              <w:bottom w:val="single" w:sz="4" w:space="0" w:color="auto"/>
              <w:right w:val="single" w:sz="4" w:space="0" w:color="auto"/>
            </w:tcBorders>
            <w:shd w:val="clear" w:color="000000" w:fill="FFFFFF"/>
            <w:noWrap/>
            <w:vAlign w:val="center"/>
            <w:hideMark/>
          </w:tcPr>
          <w:p w14:paraId="464895A9"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2 065,75</w:t>
            </w:r>
          </w:p>
        </w:tc>
      </w:tr>
      <w:tr w:rsidR="00D05417" w:rsidRPr="007E2C89" w14:paraId="24E10527"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148E8F3A"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1.2.</w:t>
            </w:r>
          </w:p>
        </w:tc>
        <w:tc>
          <w:tcPr>
            <w:tcW w:w="3653" w:type="pct"/>
            <w:tcBorders>
              <w:top w:val="nil"/>
              <w:left w:val="nil"/>
              <w:bottom w:val="single" w:sz="4" w:space="0" w:color="auto"/>
              <w:right w:val="single" w:sz="4" w:space="0" w:color="auto"/>
            </w:tcBorders>
            <w:shd w:val="clear" w:color="000000" w:fill="FFFFFF"/>
            <w:vAlign w:val="bottom"/>
            <w:hideMark/>
          </w:tcPr>
          <w:p w14:paraId="3C196B2E" w14:textId="77777777" w:rsidR="00D05417" w:rsidRPr="007E2C89" w:rsidRDefault="00D05417" w:rsidP="00F6562E">
            <w:pPr>
              <w:ind w:firstLineChars="200" w:firstLine="400"/>
              <w:rPr>
                <w:rFonts w:ascii="Myriad Pro" w:hAnsi="Myriad Pro"/>
                <w:sz w:val="20"/>
                <w:szCs w:val="20"/>
                <w:lang w:eastAsia="ru-RU"/>
              </w:rPr>
            </w:pPr>
            <w:r w:rsidRPr="007E2C89">
              <w:rPr>
                <w:rFonts w:ascii="Myriad Pro" w:hAnsi="Myriad Pro"/>
                <w:sz w:val="20"/>
                <w:szCs w:val="2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909" w:type="pct"/>
            <w:tcBorders>
              <w:top w:val="nil"/>
              <w:left w:val="nil"/>
              <w:bottom w:val="single" w:sz="4" w:space="0" w:color="auto"/>
              <w:right w:val="single" w:sz="4" w:space="0" w:color="auto"/>
            </w:tcBorders>
            <w:shd w:val="clear" w:color="000000" w:fill="FFFFFF"/>
            <w:noWrap/>
            <w:vAlign w:val="center"/>
            <w:hideMark/>
          </w:tcPr>
          <w:p w14:paraId="363185A6"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74,81</w:t>
            </w:r>
          </w:p>
        </w:tc>
      </w:tr>
      <w:tr w:rsidR="00D05417" w:rsidRPr="007E2C89" w14:paraId="2466FD63"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678F6675"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2.</w:t>
            </w:r>
          </w:p>
        </w:tc>
        <w:tc>
          <w:tcPr>
            <w:tcW w:w="3653" w:type="pct"/>
            <w:tcBorders>
              <w:top w:val="nil"/>
              <w:left w:val="nil"/>
              <w:bottom w:val="single" w:sz="4" w:space="0" w:color="auto"/>
              <w:right w:val="single" w:sz="4" w:space="0" w:color="auto"/>
            </w:tcBorders>
            <w:shd w:val="clear" w:color="000000" w:fill="FFFFFF"/>
            <w:vAlign w:val="bottom"/>
            <w:hideMark/>
          </w:tcPr>
          <w:p w14:paraId="035A86AD"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Расходы на оплату труда</w:t>
            </w:r>
          </w:p>
        </w:tc>
        <w:tc>
          <w:tcPr>
            <w:tcW w:w="909" w:type="pct"/>
            <w:tcBorders>
              <w:top w:val="nil"/>
              <w:left w:val="nil"/>
              <w:bottom w:val="single" w:sz="4" w:space="0" w:color="auto"/>
              <w:right w:val="single" w:sz="4" w:space="0" w:color="auto"/>
            </w:tcBorders>
            <w:shd w:val="clear" w:color="000000" w:fill="FFFFFF"/>
            <w:noWrap/>
            <w:vAlign w:val="center"/>
            <w:hideMark/>
          </w:tcPr>
          <w:p w14:paraId="42ED4B1A"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82 241,48</w:t>
            </w:r>
          </w:p>
        </w:tc>
      </w:tr>
      <w:tr w:rsidR="00D05417" w:rsidRPr="007E2C89" w14:paraId="3ECF2EDE"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1E1389BF"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3.</w:t>
            </w:r>
          </w:p>
        </w:tc>
        <w:tc>
          <w:tcPr>
            <w:tcW w:w="3653" w:type="pct"/>
            <w:tcBorders>
              <w:top w:val="nil"/>
              <w:left w:val="nil"/>
              <w:bottom w:val="single" w:sz="4" w:space="0" w:color="auto"/>
              <w:right w:val="single" w:sz="4" w:space="0" w:color="auto"/>
            </w:tcBorders>
            <w:shd w:val="clear" w:color="000000" w:fill="FFFFFF"/>
            <w:vAlign w:val="bottom"/>
            <w:hideMark/>
          </w:tcPr>
          <w:p w14:paraId="6E982280"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Прочие расходы, всего, в том числе:</w:t>
            </w:r>
          </w:p>
        </w:tc>
        <w:tc>
          <w:tcPr>
            <w:tcW w:w="909" w:type="pct"/>
            <w:tcBorders>
              <w:top w:val="nil"/>
              <w:left w:val="nil"/>
              <w:bottom w:val="single" w:sz="4" w:space="0" w:color="auto"/>
              <w:right w:val="single" w:sz="4" w:space="0" w:color="auto"/>
            </w:tcBorders>
            <w:shd w:val="clear" w:color="000000" w:fill="FFFFFF"/>
            <w:noWrap/>
            <w:vAlign w:val="center"/>
            <w:hideMark/>
          </w:tcPr>
          <w:p w14:paraId="5D707897"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56 452,09</w:t>
            </w:r>
          </w:p>
        </w:tc>
      </w:tr>
      <w:tr w:rsidR="00D05417" w:rsidRPr="007E2C89" w14:paraId="536482C2"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2D45D7B6"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3.1.</w:t>
            </w:r>
          </w:p>
        </w:tc>
        <w:tc>
          <w:tcPr>
            <w:tcW w:w="3653" w:type="pct"/>
            <w:tcBorders>
              <w:top w:val="nil"/>
              <w:left w:val="nil"/>
              <w:bottom w:val="single" w:sz="4" w:space="0" w:color="auto"/>
              <w:right w:val="single" w:sz="4" w:space="0" w:color="auto"/>
            </w:tcBorders>
            <w:shd w:val="clear" w:color="000000" w:fill="FFFFFF"/>
            <w:vAlign w:val="bottom"/>
            <w:hideMark/>
          </w:tcPr>
          <w:p w14:paraId="6B712B85"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Ремонт основных фондов</w:t>
            </w:r>
          </w:p>
        </w:tc>
        <w:tc>
          <w:tcPr>
            <w:tcW w:w="909" w:type="pct"/>
            <w:tcBorders>
              <w:top w:val="nil"/>
              <w:left w:val="nil"/>
              <w:bottom w:val="single" w:sz="4" w:space="0" w:color="auto"/>
              <w:right w:val="single" w:sz="4" w:space="0" w:color="auto"/>
            </w:tcBorders>
            <w:shd w:val="clear" w:color="000000" w:fill="FFFFFF"/>
            <w:noWrap/>
            <w:vAlign w:val="center"/>
            <w:hideMark/>
          </w:tcPr>
          <w:p w14:paraId="6F9F7550" w14:textId="77777777" w:rsidR="00D05417" w:rsidRPr="007E2C89" w:rsidRDefault="003B30AC" w:rsidP="00F6562E">
            <w:pPr>
              <w:jc w:val="right"/>
              <w:rPr>
                <w:rFonts w:ascii="Myriad Pro" w:hAnsi="Myriad Pro"/>
                <w:sz w:val="20"/>
                <w:szCs w:val="20"/>
                <w:lang w:eastAsia="ru-RU"/>
              </w:rPr>
            </w:pPr>
            <w:r w:rsidRPr="007E2C89">
              <w:rPr>
                <w:rFonts w:ascii="Myriad Pro" w:hAnsi="Myriad Pro"/>
                <w:sz w:val="20"/>
                <w:szCs w:val="20"/>
                <w:lang w:eastAsia="ru-RU"/>
              </w:rPr>
              <w:t>0,00</w:t>
            </w:r>
            <w:r w:rsidR="00D05417" w:rsidRPr="007E2C89">
              <w:rPr>
                <w:rFonts w:ascii="Myriad Pro" w:hAnsi="Myriad Pro"/>
                <w:sz w:val="20"/>
                <w:szCs w:val="20"/>
                <w:lang w:eastAsia="ru-RU"/>
              </w:rPr>
              <w:t> </w:t>
            </w:r>
          </w:p>
        </w:tc>
      </w:tr>
      <w:tr w:rsidR="00D05417" w:rsidRPr="007E2C89" w14:paraId="7FAB8A8D"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51F940B1"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3.2.</w:t>
            </w:r>
          </w:p>
        </w:tc>
        <w:tc>
          <w:tcPr>
            <w:tcW w:w="3653" w:type="pct"/>
            <w:tcBorders>
              <w:top w:val="nil"/>
              <w:left w:val="nil"/>
              <w:bottom w:val="single" w:sz="4" w:space="0" w:color="auto"/>
              <w:right w:val="single" w:sz="4" w:space="0" w:color="auto"/>
            </w:tcBorders>
            <w:shd w:val="clear" w:color="000000" w:fill="FFFFFF"/>
            <w:vAlign w:val="bottom"/>
            <w:hideMark/>
          </w:tcPr>
          <w:p w14:paraId="62339593"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Оплата работ и услуг сторонних организаций</w:t>
            </w:r>
          </w:p>
        </w:tc>
        <w:tc>
          <w:tcPr>
            <w:tcW w:w="909" w:type="pct"/>
            <w:tcBorders>
              <w:top w:val="nil"/>
              <w:left w:val="nil"/>
              <w:bottom w:val="single" w:sz="4" w:space="0" w:color="auto"/>
              <w:right w:val="single" w:sz="4" w:space="0" w:color="auto"/>
            </w:tcBorders>
            <w:shd w:val="clear" w:color="000000" w:fill="FFFFFF"/>
            <w:noWrap/>
            <w:vAlign w:val="center"/>
            <w:hideMark/>
          </w:tcPr>
          <w:p w14:paraId="6FFE08FB"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44 391,09</w:t>
            </w:r>
          </w:p>
        </w:tc>
      </w:tr>
      <w:tr w:rsidR="00D05417" w:rsidRPr="007E2C89" w14:paraId="3B8A5FBF"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72EF4FB6"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3.2.1.</w:t>
            </w:r>
          </w:p>
        </w:tc>
        <w:tc>
          <w:tcPr>
            <w:tcW w:w="3653" w:type="pct"/>
            <w:tcBorders>
              <w:top w:val="nil"/>
              <w:left w:val="nil"/>
              <w:bottom w:val="single" w:sz="4" w:space="0" w:color="auto"/>
              <w:right w:val="single" w:sz="4" w:space="0" w:color="auto"/>
            </w:tcBorders>
            <w:shd w:val="clear" w:color="000000" w:fill="FFFFFF"/>
            <w:vAlign w:val="bottom"/>
            <w:hideMark/>
          </w:tcPr>
          <w:p w14:paraId="61D1E922" w14:textId="77777777" w:rsidR="00D05417" w:rsidRPr="007E2C89" w:rsidRDefault="00D05417" w:rsidP="00F6562E">
            <w:pPr>
              <w:ind w:firstLineChars="200" w:firstLine="400"/>
              <w:rPr>
                <w:rFonts w:ascii="Myriad Pro" w:hAnsi="Myriad Pro"/>
                <w:sz w:val="20"/>
                <w:szCs w:val="20"/>
                <w:lang w:eastAsia="ru-RU"/>
              </w:rPr>
            </w:pPr>
            <w:r w:rsidRPr="007E2C89">
              <w:rPr>
                <w:rFonts w:ascii="Myriad Pro" w:hAnsi="Myriad Pro"/>
                <w:sz w:val="20"/>
                <w:szCs w:val="20"/>
                <w:lang w:eastAsia="ru-RU"/>
              </w:rPr>
              <w:t>услуги связи</w:t>
            </w:r>
          </w:p>
        </w:tc>
        <w:tc>
          <w:tcPr>
            <w:tcW w:w="909" w:type="pct"/>
            <w:tcBorders>
              <w:top w:val="nil"/>
              <w:left w:val="nil"/>
              <w:bottom w:val="single" w:sz="4" w:space="0" w:color="auto"/>
              <w:right w:val="single" w:sz="4" w:space="0" w:color="auto"/>
            </w:tcBorders>
            <w:shd w:val="clear" w:color="000000" w:fill="FFFFFF"/>
            <w:noWrap/>
            <w:vAlign w:val="center"/>
            <w:hideMark/>
          </w:tcPr>
          <w:p w14:paraId="4CE9AC78"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502,26</w:t>
            </w:r>
          </w:p>
        </w:tc>
      </w:tr>
      <w:tr w:rsidR="00D05417" w:rsidRPr="007E2C89" w14:paraId="226522CD"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4687E84B"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3.2.2.</w:t>
            </w:r>
          </w:p>
        </w:tc>
        <w:tc>
          <w:tcPr>
            <w:tcW w:w="3653" w:type="pct"/>
            <w:tcBorders>
              <w:top w:val="nil"/>
              <w:left w:val="nil"/>
              <w:bottom w:val="single" w:sz="4" w:space="0" w:color="auto"/>
              <w:right w:val="single" w:sz="4" w:space="0" w:color="auto"/>
            </w:tcBorders>
            <w:shd w:val="clear" w:color="000000" w:fill="FFFFFF"/>
            <w:vAlign w:val="bottom"/>
            <w:hideMark/>
          </w:tcPr>
          <w:p w14:paraId="66E77124" w14:textId="77777777" w:rsidR="00D05417" w:rsidRPr="007E2C89" w:rsidRDefault="00D05417" w:rsidP="00F6562E">
            <w:pPr>
              <w:ind w:firstLineChars="200" w:firstLine="400"/>
              <w:rPr>
                <w:rFonts w:ascii="Myriad Pro" w:hAnsi="Myriad Pro"/>
                <w:sz w:val="20"/>
                <w:szCs w:val="20"/>
                <w:lang w:eastAsia="ru-RU"/>
              </w:rPr>
            </w:pPr>
            <w:r w:rsidRPr="007E2C89">
              <w:rPr>
                <w:rFonts w:ascii="Myriad Pro" w:hAnsi="Myriad Pro"/>
                <w:sz w:val="20"/>
                <w:szCs w:val="20"/>
                <w:lang w:eastAsia="ru-RU"/>
              </w:rPr>
              <w:t>расходы на услуги вневедомственной охраны и коммунального хозяйства</w:t>
            </w:r>
          </w:p>
        </w:tc>
        <w:tc>
          <w:tcPr>
            <w:tcW w:w="909" w:type="pct"/>
            <w:tcBorders>
              <w:top w:val="nil"/>
              <w:left w:val="nil"/>
              <w:bottom w:val="single" w:sz="4" w:space="0" w:color="auto"/>
              <w:right w:val="single" w:sz="4" w:space="0" w:color="auto"/>
            </w:tcBorders>
            <w:shd w:val="clear" w:color="000000" w:fill="FFFFFF"/>
            <w:noWrap/>
            <w:vAlign w:val="center"/>
            <w:hideMark/>
          </w:tcPr>
          <w:p w14:paraId="57EC617F"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697,69</w:t>
            </w:r>
          </w:p>
        </w:tc>
      </w:tr>
      <w:tr w:rsidR="00D05417" w:rsidRPr="007E2C89" w14:paraId="02A416B2"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1CF4C7E6"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3.2.3.</w:t>
            </w:r>
          </w:p>
        </w:tc>
        <w:tc>
          <w:tcPr>
            <w:tcW w:w="3653" w:type="pct"/>
            <w:tcBorders>
              <w:top w:val="nil"/>
              <w:left w:val="nil"/>
              <w:bottom w:val="single" w:sz="4" w:space="0" w:color="auto"/>
              <w:right w:val="single" w:sz="4" w:space="0" w:color="auto"/>
            </w:tcBorders>
            <w:shd w:val="clear" w:color="000000" w:fill="FFFFFF"/>
            <w:vAlign w:val="bottom"/>
            <w:hideMark/>
          </w:tcPr>
          <w:p w14:paraId="75A58995" w14:textId="77777777" w:rsidR="00D05417" w:rsidRPr="007E2C89" w:rsidRDefault="00D05417" w:rsidP="00F6562E">
            <w:pPr>
              <w:ind w:firstLineChars="200" w:firstLine="400"/>
              <w:rPr>
                <w:rFonts w:ascii="Myriad Pro" w:hAnsi="Myriad Pro"/>
                <w:sz w:val="20"/>
                <w:szCs w:val="20"/>
                <w:lang w:eastAsia="ru-RU"/>
              </w:rPr>
            </w:pPr>
            <w:r w:rsidRPr="007E2C89">
              <w:rPr>
                <w:rFonts w:ascii="Myriad Pro" w:hAnsi="Myriad Pro"/>
                <w:sz w:val="20"/>
                <w:szCs w:val="20"/>
                <w:lang w:eastAsia="ru-RU"/>
              </w:rPr>
              <w:t>расходы на юридические и информационные услуги</w:t>
            </w:r>
          </w:p>
        </w:tc>
        <w:tc>
          <w:tcPr>
            <w:tcW w:w="909" w:type="pct"/>
            <w:tcBorders>
              <w:top w:val="nil"/>
              <w:left w:val="nil"/>
              <w:bottom w:val="single" w:sz="4" w:space="0" w:color="auto"/>
              <w:right w:val="single" w:sz="4" w:space="0" w:color="auto"/>
            </w:tcBorders>
            <w:shd w:val="clear" w:color="000000" w:fill="FFFFFF"/>
            <w:noWrap/>
            <w:vAlign w:val="center"/>
            <w:hideMark/>
          </w:tcPr>
          <w:p w14:paraId="6A9C20D2"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2 979,25</w:t>
            </w:r>
          </w:p>
        </w:tc>
      </w:tr>
      <w:tr w:rsidR="00D05417" w:rsidRPr="007E2C89" w14:paraId="51454715"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6C076E8C"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3.2.4.</w:t>
            </w:r>
          </w:p>
        </w:tc>
        <w:tc>
          <w:tcPr>
            <w:tcW w:w="3653" w:type="pct"/>
            <w:tcBorders>
              <w:top w:val="nil"/>
              <w:left w:val="nil"/>
              <w:bottom w:val="single" w:sz="4" w:space="0" w:color="auto"/>
              <w:right w:val="single" w:sz="4" w:space="0" w:color="auto"/>
            </w:tcBorders>
            <w:shd w:val="clear" w:color="000000" w:fill="FFFFFF"/>
            <w:vAlign w:val="bottom"/>
            <w:hideMark/>
          </w:tcPr>
          <w:p w14:paraId="7428E06D" w14:textId="77777777" w:rsidR="00D05417" w:rsidRPr="007E2C89" w:rsidRDefault="00D05417" w:rsidP="00F6562E">
            <w:pPr>
              <w:ind w:firstLineChars="200" w:firstLine="400"/>
              <w:rPr>
                <w:rFonts w:ascii="Myriad Pro" w:hAnsi="Myriad Pro"/>
                <w:sz w:val="20"/>
                <w:szCs w:val="20"/>
                <w:lang w:eastAsia="ru-RU"/>
              </w:rPr>
            </w:pPr>
            <w:r w:rsidRPr="007E2C89">
              <w:rPr>
                <w:rFonts w:ascii="Myriad Pro" w:hAnsi="Myriad Pro"/>
                <w:sz w:val="20"/>
                <w:szCs w:val="20"/>
                <w:lang w:eastAsia="ru-RU"/>
              </w:rPr>
              <w:t>расходы на аудиторские и консультационные услуги</w:t>
            </w:r>
          </w:p>
        </w:tc>
        <w:tc>
          <w:tcPr>
            <w:tcW w:w="909" w:type="pct"/>
            <w:tcBorders>
              <w:top w:val="nil"/>
              <w:left w:val="nil"/>
              <w:bottom w:val="single" w:sz="4" w:space="0" w:color="auto"/>
              <w:right w:val="single" w:sz="4" w:space="0" w:color="auto"/>
            </w:tcBorders>
            <w:shd w:val="clear" w:color="000000" w:fill="FFFFFF"/>
            <w:noWrap/>
            <w:vAlign w:val="center"/>
            <w:hideMark/>
          </w:tcPr>
          <w:p w14:paraId="5F36B832"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1 160,99</w:t>
            </w:r>
          </w:p>
        </w:tc>
      </w:tr>
      <w:tr w:rsidR="00D05417" w:rsidRPr="007E2C89" w14:paraId="6244042A"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69C4C033"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3.2.5.</w:t>
            </w:r>
          </w:p>
        </w:tc>
        <w:tc>
          <w:tcPr>
            <w:tcW w:w="3653" w:type="pct"/>
            <w:tcBorders>
              <w:top w:val="nil"/>
              <w:left w:val="nil"/>
              <w:bottom w:val="single" w:sz="4" w:space="0" w:color="auto"/>
              <w:right w:val="single" w:sz="4" w:space="0" w:color="auto"/>
            </w:tcBorders>
            <w:shd w:val="clear" w:color="000000" w:fill="FFFFFF"/>
            <w:vAlign w:val="bottom"/>
            <w:hideMark/>
          </w:tcPr>
          <w:p w14:paraId="3C0E60FC" w14:textId="77777777" w:rsidR="00D05417" w:rsidRPr="007E2C89" w:rsidRDefault="00D05417" w:rsidP="00F6562E">
            <w:pPr>
              <w:ind w:firstLineChars="200" w:firstLine="400"/>
              <w:rPr>
                <w:rFonts w:ascii="Myriad Pro" w:hAnsi="Myriad Pro"/>
                <w:sz w:val="20"/>
                <w:szCs w:val="20"/>
                <w:lang w:eastAsia="ru-RU"/>
              </w:rPr>
            </w:pPr>
            <w:r w:rsidRPr="007E2C89">
              <w:rPr>
                <w:rFonts w:ascii="Myriad Pro" w:hAnsi="Myriad Pro"/>
                <w:sz w:val="20"/>
                <w:szCs w:val="20"/>
                <w:lang w:eastAsia="ru-RU"/>
              </w:rPr>
              <w:t>транспортные услуги</w:t>
            </w:r>
          </w:p>
        </w:tc>
        <w:tc>
          <w:tcPr>
            <w:tcW w:w="909" w:type="pct"/>
            <w:tcBorders>
              <w:top w:val="nil"/>
              <w:left w:val="nil"/>
              <w:bottom w:val="single" w:sz="4" w:space="0" w:color="auto"/>
              <w:right w:val="single" w:sz="4" w:space="0" w:color="auto"/>
            </w:tcBorders>
            <w:shd w:val="clear" w:color="000000" w:fill="FFFFFF"/>
            <w:noWrap/>
            <w:vAlign w:val="center"/>
            <w:hideMark/>
          </w:tcPr>
          <w:p w14:paraId="0EAB7213"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463,18</w:t>
            </w:r>
          </w:p>
        </w:tc>
      </w:tr>
      <w:tr w:rsidR="00D05417" w:rsidRPr="007E2C89" w14:paraId="0A2C46CA"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6660A11D"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3.2.6.</w:t>
            </w:r>
          </w:p>
        </w:tc>
        <w:tc>
          <w:tcPr>
            <w:tcW w:w="3653" w:type="pct"/>
            <w:tcBorders>
              <w:top w:val="nil"/>
              <w:left w:val="nil"/>
              <w:bottom w:val="single" w:sz="4" w:space="0" w:color="auto"/>
              <w:right w:val="single" w:sz="4" w:space="0" w:color="auto"/>
            </w:tcBorders>
            <w:shd w:val="clear" w:color="000000" w:fill="FFFFFF"/>
            <w:vAlign w:val="bottom"/>
            <w:hideMark/>
          </w:tcPr>
          <w:p w14:paraId="2411B7EB" w14:textId="77777777" w:rsidR="00D05417" w:rsidRPr="007E2C89" w:rsidRDefault="00D05417" w:rsidP="00F6562E">
            <w:pPr>
              <w:ind w:firstLineChars="200" w:firstLine="400"/>
              <w:rPr>
                <w:rFonts w:ascii="Myriad Pro" w:hAnsi="Myriad Pro"/>
                <w:sz w:val="20"/>
                <w:szCs w:val="20"/>
                <w:lang w:eastAsia="ru-RU"/>
              </w:rPr>
            </w:pPr>
            <w:r w:rsidRPr="007E2C89">
              <w:rPr>
                <w:rFonts w:ascii="Myriad Pro" w:hAnsi="Myriad Pro"/>
                <w:sz w:val="20"/>
                <w:szCs w:val="20"/>
                <w:lang w:eastAsia="ru-RU"/>
              </w:rPr>
              <w:t>прочие услуги сторонних организаций</w:t>
            </w:r>
          </w:p>
        </w:tc>
        <w:tc>
          <w:tcPr>
            <w:tcW w:w="909" w:type="pct"/>
            <w:tcBorders>
              <w:top w:val="nil"/>
              <w:left w:val="nil"/>
              <w:bottom w:val="single" w:sz="4" w:space="0" w:color="auto"/>
              <w:right w:val="single" w:sz="4" w:space="0" w:color="auto"/>
            </w:tcBorders>
            <w:shd w:val="clear" w:color="000000" w:fill="FFFFFF"/>
            <w:noWrap/>
            <w:vAlign w:val="center"/>
            <w:hideMark/>
          </w:tcPr>
          <w:p w14:paraId="56C978CD"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38 587,71</w:t>
            </w:r>
          </w:p>
        </w:tc>
      </w:tr>
      <w:tr w:rsidR="00D05417" w:rsidRPr="007E2C89" w14:paraId="7C28BA3A"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5FA45F97"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3.3.</w:t>
            </w:r>
          </w:p>
        </w:tc>
        <w:tc>
          <w:tcPr>
            <w:tcW w:w="3653" w:type="pct"/>
            <w:tcBorders>
              <w:top w:val="nil"/>
              <w:left w:val="nil"/>
              <w:bottom w:val="single" w:sz="4" w:space="0" w:color="auto"/>
              <w:right w:val="single" w:sz="4" w:space="0" w:color="auto"/>
            </w:tcBorders>
            <w:shd w:val="clear" w:color="000000" w:fill="FFFFFF"/>
            <w:vAlign w:val="bottom"/>
            <w:hideMark/>
          </w:tcPr>
          <w:p w14:paraId="3FF40423"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Расходы на командировки и представительские</w:t>
            </w:r>
          </w:p>
        </w:tc>
        <w:tc>
          <w:tcPr>
            <w:tcW w:w="909" w:type="pct"/>
            <w:tcBorders>
              <w:top w:val="nil"/>
              <w:left w:val="nil"/>
              <w:bottom w:val="single" w:sz="4" w:space="0" w:color="auto"/>
              <w:right w:val="single" w:sz="4" w:space="0" w:color="auto"/>
            </w:tcBorders>
            <w:shd w:val="clear" w:color="000000" w:fill="FFFFFF"/>
            <w:noWrap/>
            <w:vAlign w:val="center"/>
            <w:hideMark/>
          </w:tcPr>
          <w:p w14:paraId="0F4F9C38"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4 883,49</w:t>
            </w:r>
          </w:p>
        </w:tc>
      </w:tr>
      <w:tr w:rsidR="00D05417" w:rsidRPr="007E2C89" w14:paraId="03C6CFD9"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417D3184"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3.4.</w:t>
            </w:r>
          </w:p>
        </w:tc>
        <w:tc>
          <w:tcPr>
            <w:tcW w:w="3653" w:type="pct"/>
            <w:tcBorders>
              <w:top w:val="nil"/>
              <w:left w:val="nil"/>
              <w:bottom w:val="single" w:sz="4" w:space="0" w:color="auto"/>
              <w:right w:val="single" w:sz="4" w:space="0" w:color="auto"/>
            </w:tcBorders>
            <w:shd w:val="clear" w:color="000000" w:fill="FFFFFF"/>
            <w:vAlign w:val="bottom"/>
            <w:hideMark/>
          </w:tcPr>
          <w:p w14:paraId="7AE164E6"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Расходы на подготовку кадров</w:t>
            </w:r>
          </w:p>
        </w:tc>
        <w:tc>
          <w:tcPr>
            <w:tcW w:w="909" w:type="pct"/>
            <w:tcBorders>
              <w:top w:val="nil"/>
              <w:left w:val="nil"/>
              <w:bottom w:val="single" w:sz="4" w:space="0" w:color="auto"/>
              <w:right w:val="single" w:sz="4" w:space="0" w:color="auto"/>
            </w:tcBorders>
            <w:shd w:val="clear" w:color="000000" w:fill="FFFFFF"/>
            <w:noWrap/>
            <w:vAlign w:val="center"/>
            <w:hideMark/>
          </w:tcPr>
          <w:p w14:paraId="33E8C47D"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1 242,06</w:t>
            </w:r>
          </w:p>
        </w:tc>
      </w:tr>
      <w:tr w:rsidR="00D05417" w:rsidRPr="007E2C89" w14:paraId="3FE4444A"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7D20628A"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3.5.</w:t>
            </w:r>
          </w:p>
        </w:tc>
        <w:tc>
          <w:tcPr>
            <w:tcW w:w="3653" w:type="pct"/>
            <w:tcBorders>
              <w:top w:val="nil"/>
              <w:left w:val="nil"/>
              <w:bottom w:val="single" w:sz="4" w:space="0" w:color="auto"/>
              <w:right w:val="single" w:sz="4" w:space="0" w:color="auto"/>
            </w:tcBorders>
            <w:shd w:val="clear" w:color="000000" w:fill="FFFFFF"/>
            <w:vAlign w:val="bottom"/>
            <w:hideMark/>
          </w:tcPr>
          <w:p w14:paraId="5E713680"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Расходы на обеспечение нормальных условий труда и мер по технике безопасности</w:t>
            </w:r>
          </w:p>
        </w:tc>
        <w:tc>
          <w:tcPr>
            <w:tcW w:w="909" w:type="pct"/>
            <w:tcBorders>
              <w:top w:val="nil"/>
              <w:left w:val="nil"/>
              <w:bottom w:val="single" w:sz="4" w:space="0" w:color="auto"/>
              <w:right w:val="single" w:sz="4" w:space="0" w:color="auto"/>
            </w:tcBorders>
            <w:shd w:val="clear" w:color="000000" w:fill="FFFFFF"/>
            <w:noWrap/>
            <w:vAlign w:val="center"/>
            <w:hideMark/>
          </w:tcPr>
          <w:p w14:paraId="3844BBC5"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84,31</w:t>
            </w:r>
          </w:p>
        </w:tc>
      </w:tr>
      <w:tr w:rsidR="00D05417" w:rsidRPr="007E2C89" w14:paraId="677296DD"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331CAEEA"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3.6.</w:t>
            </w:r>
          </w:p>
        </w:tc>
        <w:tc>
          <w:tcPr>
            <w:tcW w:w="3653" w:type="pct"/>
            <w:tcBorders>
              <w:top w:val="nil"/>
              <w:left w:val="nil"/>
              <w:bottom w:val="single" w:sz="4" w:space="0" w:color="auto"/>
              <w:right w:val="single" w:sz="4" w:space="0" w:color="auto"/>
            </w:tcBorders>
            <w:shd w:val="clear" w:color="000000" w:fill="FFFFFF"/>
            <w:vAlign w:val="bottom"/>
            <w:hideMark/>
          </w:tcPr>
          <w:p w14:paraId="6E6F0D4A"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Расходы на страхование</w:t>
            </w:r>
          </w:p>
        </w:tc>
        <w:tc>
          <w:tcPr>
            <w:tcW w:w="909" w:type="pct"/>
            <w:tcBorders>
              <w:top w:val="nil"/>
              <w:left w:val="nil"/>
              <w:bottom w:val="single" w:sz="4" w:space="0" w:color="auto"/>
              <w:right w:val="single" w:sz="4" w:space="0" w:color="auto"/>
            </w:tcBorders>
            <w:shd w:val="clear" w:color="000000" w:fill="FFFFFF"/>
            <w:noWrap/>
            <w:vAlign w:val="center"/>
            <w:hideMark/>
          </w:tcPr>
          <w:p w14:paraId="355DB842"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1 243,40</w:t>
            </w:r>
          </w:p>
        </w:tc>
      </w:tr>
      <w:tr w:rsidR="00D05417" w:rsidRPr="007E2C89" w14:paraId="46937C7E"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321282CA"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3.7.</w:t>
            </w:r>
          </w:p>
        </w:tc>
        <w:tc>
          <w:tcPr>
            <w:tcW w:w="3653" w:type="pct"/>
            <w:tcBorders>
              <w:top w:val="nil"/>
              <w:left w:val="nil"/>
              <w:bottom w:val="single" w:sz="4" w:space="0" w:color="auto"/>
              <w:right w:val="single" w:sz="4" w:space="0" w:color="auto"/>
            </w:tcBorders>
            <w:shd w:val="clear" w:color="000000" w:fill="FFFFFF"/>
            <w:vAlign w:val="bottom"/>
            <w:hideMark/>
          </w:tcPr>
          <w:p w14:paraId="0B304572"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Другие прочие расходы</w:t>
            </w:r>
          </w:p>
        </w:tc>
        <w:tc>
          <w:tcPr>
            <w:tcW w:w="909" w:type="pct"/>
            <w:tcBorders>
              <w:top w:val="nil"/>
              <w:left w:val="nil"/>
              <w:bottom w:val="single" w:sz="4" w:space="0" w:color="auto"/>
              <w:right w:val="single" w:sz="4" w:space="0" w:color="auto"/>
            </w:tcBorders>
            <w:shd w:val="clear" w:color="000000" w:fill="FFFFFF"/>
            <w:noWrap/>
            <w:vAlign w:val="center"/>
            <w:hideMark/>
          </w:tcPr>
          <w:p w14:paraId="55E4D385"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4 607,74</w:t>
            </w:r>
          </w:p>
        </w:tc>
      </w:tr>
      <w:tr w:rsidR="00D05417" w:rsidRPr="007E2C89" w14:paraId="6540E62F"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231BCC2F"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3.8.</w:t>
            </w:r>
          </w:p>
        </w:tc>
        <w:tc>
          <w:tcPr>
            <w:tcW w:w="3653" w:type="pct"/>
            <w:tcBorders>
              <w:top w:val="nil"/>
              <w:left w:val="nil"/>
              <w:bottom w:val="single" w:sz="4" w:space="0" w:color="auto"/>
              <w:right w:val="single" w:sz="4" w:space="0" w:color="auto"/>
            </w:tcBorders>
            <w:shd w:val="clear" w:color="000000" w:fill="FFFFFF"/>
            <w:vAlign w:val="bottom"/>
            <w:hideMark/>
          </w:tcPr>
          <w:p w14:paraId="7C74FBD1"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Электроэнергия на хоз. нужды</w:t>
            </w:r>
          </w:p>
        </w:tc>
        <w:tc>
          <w:tcPr>
            <w:tcW w:w="909" w:type="pct"/>
            <w:tcBorders>
              <w:top w:val="nil"/>
              <w:left w:val="nil"/>
              <w:bottom w:val="single" w:sz="4" w:space="0" w:color="auto"/>
              <w:right w:val="single" w:sz="4" w:space="0" w:color="auto"/>
            </w:tcBorders>
            <w:shd w:val="clear" w:color="000000" w:fill="FFFFFF"/>
            <w:noWrap/>
            <w:vAlign w:val="center"/>
            <w:hideMark/>
          </w:tcPr>
          <w:p w14:paraId="2EED6B7A" w14:textId="77777777" w:rsidR="00D05417" w:rsidRPr="007E2C89" w:rsidRDefault="003B30AC" w:rsidP="00F6562E">
            <w:pPr>
              <w:jc w:val="right"/>
              <w:rPr>
                <w:rFonts w:ascii="Myriad Pro" w:hAnsi="Myriad Pro"/>
                <w:sz w:val="20"/>
                <w:szCs w:val="20"/>
                <w:lang w:eastAsia="ru-RU"/>
              </w:rPr>
            </w:pPr>
            <w:r w:rsidRPr="007E2C89">
              <w:rPr>
                <w:rFonts w:ascii="Myriad Pro" w:hAnsi="Myriad Pro"/>
                <w:sz w:val="20"/>
                <w:szCs w:val="20"/>
                <w:lang w:eastAsia="ru-RU"/>
              </w:rPr>
              <w:t>0,00</w:t>
            </w:r>
            <w:r w:rsidR="00D05417" w:rsidRPr="007E2C89">
              <w:rPr>
                <w:rFonts w:ascii="Myriad Pro" w:hAnsi="Myriad Pro"/>
                <w:sz w:val="20"/>
                <w:szCs w:val="20"/>
                <w:lang w:eastAsia="ru-RU"/>
              </w:rPr>
              <w:t> </w:t>
            </w:r>
          </w:p>
        </w:tc>
      </w:tr>
      <w:tr w:rsidR="00D05417" w:rsidRPr="007E2C89" w14:paraId="314EE355"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05CB8221"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3.9.</w:t>
            </w:r>
          </w:p>
        </w:tc>
        <w:tc>
          <w:tcPr>
            <w:tcW w:w="3653" w:type="pct"/>
            <w:tcBorders>
              <w:top w:val="nil"/>
              <w:left w:val="nil"/>
              <w:bottom w:val="single" w:sz="4" w:space="0" w:color="auto"/>
              <w:right w:val="single" w:sz="4" w:space="0" w:color="auto"/>
            </w:tcBorders>
            <w:shd w:val="clear" w:color="000000" w:fill="FFFFFF"/>
            <w:vAlign w:val="bottom"/>
            <w:hideMark/>
          </w:tcPr>
          <w:p w14:paraId="6B4BD26D"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Расходы социального характера из прибыли</w:t>
            </w:r>
          </w:p>
        </w:tc>
        <w:tc>
          <w:tcPr>
            <w:tcW w:w="909" w:type="pct"/>
            <w:tcBorders>
              <w:top w:val="nil"/>
              <w:left w:val="nil"/>
              <w:bottom w:val="single" w:sz="4" w:space="0" w:color="auto"/>
              <w:right w:val="single" w:sz="4" w:space="0" w:color="auto"/>
            </w:tcBorders>
            <w:shd w:val="clear" w:color="000000" w:fill="FFFFFF"/>
            <w:noWrap/>
            <w:vAlign w:val="center"/>
            <w:hideMark/>
          </w:tcPr>
          <w:p w14:paraId="56D48067" w14:textId="77777777" w:rsidR="00D05417" w:rsidRPr="007E2C89" w:rsidRDefault="003B30AC" w:rsidP="00F6562E">
            <w:pPr>
              <w:jc w:val="right"/>
              <w:rPr>
                <w:rFonts w:ascii="Myriad Pro" w:hAnsi="Myriad Pro"/>
                <w:sz w:val="20"/>
                <w:szCs w:val="20"/>
                <w:lang w:eastAsia="ru-RU"/>
              </w:rPr>
            </w:pPr>
            <w:r w:rsidRPr="007E2C89">
              <w:rPr>
                <w:rFonts w:ascii="Myriad Pro" w:hAnsi="Myriad Pro"/>
                <w:sz w:val="20"/>
                <w:szCs w:val="20"/>
                <w:lang w:eastAsia="ru-RU"/>
              </w:rPr>
              <w:t>0,00</w:t>
            </w:r>
            <w:r w:rsidR="00D05417" w:rsidRPr="007E2C89">
              <w:rPr>
                <w:rFonts w:ascii="Myriad Pro" w:hAnsi="Myriad Pro"/>
                <w:sz w:val="20"/>
                <w:szCs w:val="20"/>
                <w:lang w:eastAsia="ru-RU"/>
              </w:rPr>
              <w:t> </w:t>
            </w:r>
          </w:p>
        </w:tc>
      </w:tr>
      <w:tr w:rsidR="00D05417" w:rsidRPr="007E2C89" w14:paraId="1084EFFF"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3A740DA5"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3.10.</w:t>
            </w:r>
          </w:p>
        </w:tc>
        <w:tc>
          <w:tcPr>
            <w:tcW w:w="3653" w:type="pct"/>
            <w:tcBorders>
              <w:top w:val="nil"/>
              <w:left w:val="nil"/>
              <w:bottom w:val="single" w:sz="4" w:space="0" w:color="auto"/>
              <w:right w:val="single" w:sz="4" w:space="0" w:color="auto"/>
            </w:tcBorders>
            <w:shd w:val="clear" w:color="000000" w:fill="FFFFFF"/>
            <w:vAlign w:val="bottom"/>
            <w:hideMark/>
          </w:tcPr>
          <w:p w14:paraId="113C3DA6"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Дивиденды</w:t>
            </w:r>
          </w:p>
        </w:tc>
        <w:tc>
          <w:tcPr>
            <w:tcW w:w="909" w:type="pct"/>
            <w:tcBorders>
              <w:top w:val="nil"/>
              <w:left w:val="nil"/>
              <w:bottom w:val="single" w:sz="4" w:space="0" w:color="auto"/>
              <w:right w:val="single" w:sz="4" w:space="0" w:color="auto"/>
            </w:tcBorders>
            <w:shd w:val="clear" w:color="000000" w:fill="FFFFFF"/>
            <w:noWrap/>
            <w:vAlign w:val="center"/>
            <w:hideMark/>
          </w:tcPr>
          <w:p w14:paraId="4F15C074" w14:textId="77777777" w:rsidR="00D05417" w:rsidRPr="007E2C89" w:rsidRDefault="003B30AC" w:rsidP="00F6562E">
            <w:pPr>
              <w:jc w:val="right"/>
              <w:rPr>
                <w:rFonts w:ascii="Myriad Pro" w:hAnsi="Myriad Pro"/>
                <w:sz w:val="20"/>
                <w:szCs w:val="20"/>
                <w:lang w:eastAsia="ru-RU"/>
              </w:rPr>
            </w:pPr>
            <w:r w:rsidRPr="007E2C89">
              <w:rPr>
                <w:rFonts w:ascii="Myriad Pro" w:hAnsi="Myriad Pro"/>
                <w:sz w:val="20"/>
                <w:szCs w:val="20"/>
                <w:lang w:eastAsia="ru-RU"/>
              </w:rPr>
              <w:t>0,00</w:t>
            </w:r>
            <w:r w:rsidR="00D05417" w:rsidRPr="007E2C89">
              <w:rPr>
                <w:rFonts w:ascii="Myriad Pro" w:hAnsi="Myriad Pro"/>
                <w:sz w:val="20"/>
                <w:szCs w:val="20"/>
                <w:lang w:eastAsia="ru-RU"/>
              </w:rPr>
              <w:t> </w:t>
            </w:r>
          </w:p>
        </w:tc>
      </w:tr>
      <w:tr w:rsidR="00D05417" w:rsidRPr="007E2C89" w14:paraId="7EA16893"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EBF1DE"/>
            <w:noWrap/>
            <w:vAlign w:val="bottom"/>
            <w:hideMark/>
          </w:tcPr>
          <w:p w14:paraId="56F7B28C"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 </w:t>
            </w:r>
          </w:p>
        </w:tc>
        <w:tc>
          <w:tcPr>
            <w:tcW w:w="3653" w:type="pct"/>
            <w:tcBorders>
              <w:top w:val="nil"/>
              <w:left w:val="nil"/>
              <w:bottom w:val="single" w:sz="4" w:space="0" w:color="auto"/>
              <w:right w:val="single" w:sz="4" w:space="0" w:color="auto"/>
            </w:tcBorders>
            <w:shd w:val="clear" w:color="000000" w:fill="EBF1DE"/>
            <w:vAlign w:val="bottom"/>
            <w:hideMark/>
          </w:tcPr>
          <w:p w14:paraId="77898570"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ИТОГО подконтрольные расходы</w:t>
            </w:r>
          </w:p>
        </w:tc>
        <w:tc>
          <w:tcPr>
            <w:tcW w:w="909" w:type="pct"/>
            <w:tcBorders>
              <w:top w:val="nil"/>
              <w:left w:val="nil"/>
              <w:bottom w:val="single" w:sz="4" w:space="0" w:color="auto"/>
              <w:right w:val="single" w:sz="4" w:space="0" w:color="auto"/>
            </w:tcBorders>
            <w:shd w:val="clear" w:color="000000" w:fill="EBF1DE"/>
            <w:noWrap/>
            <w:vAlign w:val="center"/>
            <w:hideMark/>
          </w:tcPr>
          <w:p w14:paraId="71D11F0F"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140 834,13</w:t>
            </w:r>
          </w:p>
        </w:tc>
      </w:tr>
      <w:tr w:rsidR="00D05417" w:rsidRPr="007E2C89" w14:paraId="3D0F1FB9"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1135BF6C"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II.</w:t>
            </w:r>
          </w:p>
        </w:tc>
        <w:tc>
          <w:tcPr>
            <w:tcW w:w="3653" w:type="pct"/>
            <w:tcBorders>
              <w:top w:val="nil"/>
              <w:left w:val="nil"/>
              <w:bottom w:val="single" w:sz="4" w:space="0" w:color="auto"/>
              <w:right w:val="single" w:sz="4" w:space="0" w:color="auto"/>
            </w:tcBorders>
            <w:shd w:val="clear" w:color="000000" w:fill="FFFFFF"/>
            <w:vAlign w:val="bottom"/>
            <w:hideMark/>
          </w:tcPr>
          <w:p w14:paraId="55FD5AFD"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Расчет неподконтрольных расходов</w:t>
            </w:r>
          </w:p>
        </w:tc>
        <w:tc>
          <w:tcPr>
            <w:tcW w:w="909" w:type="pct"/>
            <w:tcBorders>
              <w:top w:val="nil"/>
              <w:left w:val="nil"/>
              <w:bottom w:val="single" w:sz="4" w:space="0" w:color="auto"/>
              <w:right w:val="single" w:sz="4" w:space="0" w:color="auto"/>
            </w:tcBorders>
            <w:shd w:val="clear" w:color="000000" w:fill="FFFFFF"/>
            <w:noWrap/>
            <w:vAlign w:val="bottom"/>
            <w:hideMark/>
          </w:tcPr>
          <w:p w14:paraId="7398840F" w14:textId="77777777" w:rsidR="00D05417" w:rsidRPr="007E2C89" w:rsidRDefault="00D05417" w:rsidP="003B30AC">
            <w:pPr>
              <w:jc w:val="right"/>
              <w:rPr>
                <w:rFonts w:ascii="Myriad Pro" w:hAnsi="Myriad Pro"/>
                <w:sz w:val="20"/>
                <w:szCs w:val="20"/>
                <w:lang w:eastAsia="ru-RU"/>
              </w:rPr>
            </w:pPr>
            <w:r w:rsidRPr="007E2C89">
              <w:rPr>
                <w:rFonts w:ascii="Myriad Pro" w:hAnsi="Myriad Pro"/>
                <w:sz w:val="20"/>
                <w:szCs w:val="20"/>
                <w:lang w:eastAsia="ru-RU"/>
              </w:rPr>
              <w:t> </w:t>
            </w:r>
            <w:r w:rsidR="003B30AC" w:rsidRPr="007E2C89">
              <w:rPr>
                <w:rFonts w:ascii="Myriad Pro" w:hAnsi="Myriad Pro"/>
                <w:sz w:val="20"/>
                <w:szCs w:val="20"/>
                <w:lang w:eastAsia="ru-RU"/>
              </w:rPr>
              <w:t>0,00</w:t>
            </w:r>
          </w:p>
        </w:tc>
      </w:tr>
      <w:tr w:rsidR="00D05417" w:rsidRPr="007E2C89" w14:paraId="28123317"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0840C1D2"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2.</w:t>
            </w:r>
          </w:p>
        </w:tc>
        <w:tc>
          <w:tcPr>
            <w:tcW w:w="3653" w:type="pct"/>
            <w:tcBorders>
              <w:top w:val="nil"/>
              <w:left w:val="nil"/>
              <w:bottom w:val="single" w:sz="4" w:space="0" w:color="auto"/>
              <w:right w:val="single" w:sz="4" w:space="0" w:color="auto"/>
            </w:tcBorders>
            <w:shd w:val="clear" w:color="000000" w:fill="FFFFFF"/>
            <w:vAlign w:val="bottom"/>
            <w:hideMark/>
          </w:tcPr>
          <w:p w14:paraId="37583EF3"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Теплоэнергия</w:t>
            </w:r>
          </w:p>
        </w:tc>
        <w:tc>
          <w:tcPr>
            <w:tcW w:w="909" w:type="pct"/>
            <w:tcBorders>
              <w:top w:val="nil"/>
              <w:left w:val="nil"/>
              <w:bottom w:val="single" w:sz="4" w:space="0" w:color="auto"/>
              <w:right w:val="single" w:sz="4" w:space="0" w:color="auto"/>
            </w:tcBorders>
            <w:shd w:val="clear" w:color="000000" w:fill="FFFFFF"/>
            <w:noWrap/>
            <w:vAlign w:val="bottom"/>
            <w:hideMark/>
          </w:tcPr>
          <w:p w14:paraId="4F73C9D1" w14:textId="77777777" w:rsidR="00D05417" w:rsidRPr="007E2C89" w:rsidRDefault="00D05417" w:rsidP="003B30AC">
            <w:pPr>
              <w:jc w:val="right"/>
              <w:rPr>
                <w:rFonts w:ascii="Myriad Pro" w:hAnsi="Myriad Pro"/>
                <w:sz w:val="20"/>
                <w:szCs w:val="20"/>
                <w:lang w:eastAsia="ru-RU"/>
              </w:rPr>
            </w:pPr>
            <w:r w:rsidRPr="007E2C89">
              <w:rPr>
                <w:rFonts w:ascii="Myriad Pro" w:hAnsi="Myriad Pro"/>
                <w:sz w:val="20"/>
                <w:szCs w:val="20"/>
                <w:lang w:eastAsia="ru-RU"/>
              </w:rPr>
              <w:t> </w:t>
            </w:r>
            <w:r w:rsidR="003B30AC" w:rsidRPr="007E2C89">
              <w:rPr>
                <w:rFonts w:ascii="Myriad Pro" w:hAnsi="Myriad Pro"/>
                <w:sz w:val="20"/>
                <w:szCs w:val="20"/>
                <w:lang w:eastAsia="ru-RU"/>
              </w:rPr>
              <w:t>0,00</w:t>
            </w:r>
          </w:p>
        </w:tc>
      </w:tr>
      <w:tr w:rsidR="00D05417" w:rsidRPr="007E2C89" w14:paraId="50C70F27"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5D3EBCDD"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4.</w:t>
            </w:r>
          </w:p>
        </w:tc>
        <w:tc>
          <w:tcPr>
            <w:tcW w:w="3653" w:type="pct"/>
            <w:tcBorders>
              <w:top w:val="nil"/>
              <w:left w:val="nil"/>
              <w:bottom w:val="single" w:sz="4" w:space="0" w:color="auto"/>
              <w:right w:val="single" w:sz="4" w:space="0" w:color="auto"/>
            </w:tcBorders>
            <w:shd w:val="clear" w:color="000000" w:fill="FFFFFF"/>
            <w:vAlign w:val="bottom"/>
            <w:hideMark/>
          </w:tcPr>
          <w:p w14:paraId="4AE05D60"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Налоги (без учета налога на прибыль), всего, в том числе:</w:t>
            </w:r>
          </w:p>
        </w:tc>
        <w:tc>
          <w:tcPr>
            <w:tcW w:w="909" w:type="pct"/>
            <w:tcBorders>
              <w:top w:val="nil"/>
              <w:left w:val="nil"/>
              <w:bottom w:val="single" w:sz="4" w:space="0" w:color="auto"/>
              <w:right w:val="single" w:sz="4" w:space="0" w:color="auto"/>
            </w:tcBorders>
            <w:shd w:val="clear" w:color="000000" w:fill="FFFFFF"/>
            <w:vAlign w:val="center"/>
            <w:hideMark/>
          </w:tcPr>
          <w:p w14:paraId="1C6B05B7"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114,53</w:t>
            </w:r>
          </w:p>
        </w:tc>
      </w:tr>
      <w:tr w:rsidR="00D05417" w:rsidRPr="007E2C89" w14:paraId="1E04A36D"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7F9D248E"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 </w:t>
            </w:r>
          </w:p>
        </w:tc>
        <w:tc>
          <w:tcPr>
            <w:tcW w:w="3653" w:type="pct"/>
            <w:tcBorders>
              <w:top w:val="nil"/>
              <w:left w:val="nil"/>
              <w:bottom w:val="single" w:sz="4" w:space="0" w:color="auto"/>
              <w:right w:val="single" w:sz="4" w:space="0" w:color="auto"/>
            </w:tcBorders>
            <w:shd w:val="clear" w:color="000000" w:fill="FFFFFF"/>
            <w:vAlign w:val="bottom"/>
            <w:hideMark/>
          </w:tcPr>
          <w:p w14:paraId="4A90502D" w14:textId="77777777" w:rsidR="00D05417" w:rsidRPr="007E2C89" w:rsidRDefault="00D05417" w:rsidP="00F6562E">
            <w:pPr>
              <w:ind w:firstLineChars="100" w:firstLine="200"/>
              <w:rPr>
                <w:rFonts w:ascii="Myriad Pro" w:hAnsi="Myriad Pro"/>
                <w:sz w:val="20"/>
                <w:szCs w:val="20"/>
                <w:lang w:eastAsia="ru-RU"/>
              </w:rPr>
            </w:pPr>
            <w:r w:rsidRPr="007E2C89">
              <w:rPr>
                <w:rFonts w:ascii="Myriad Pro" w:hAnsi="Myriad Pro"/>
                <w:sz w:val="20"/>
                <w:szCs w:val="20"/>
                <w:lang w:eastAsia="ru-RU"/>
              </w:rPr>
              <w:t>плата за землю</w:t>
            </w:r>
          </w:p>
        </w:tc>
        <w:tc>
          <w:tcPr>
            <w:tcW w:w="909" w:type="pct"/>
            <w:tcBorders>
              <w:top w:val="nil"/>
              <w:left w:val="nil"/>
              <w:bottom w:val="single" w:sz="4" w:space="0" w:color="auto"/>
              <w:right w:val="single" w:sz="4" w:space="0" w:color="auto"/>
            </w:tcBorders>
            <w:shd w:val="clear" w:color="000000" w:fill="FFFFFF"/>
            <w:vAlign w:val="center"/>
            <w:hideMark/>
          </w:tcPr>
          <w:p w14:paraId="1D609A1A"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0,00</w:t>
            </w:r>
          </w:p>
        </w:tc>
      </w:tr>
      <w:tr w:rsidR="00D05417" w:rsidRPr="007E2C89" w14:paraId="60E1C708"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32FE471E"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 </w:t>
            </w:r>
          </w:p>
        </w:tc>
        <w:tc>
          <w:tcPr>
            <w:tcW w:w="3653" w:type="pct"/>
            <w:tcBorders>
              <w:top w:val="nil"/>
              <w:left w:val="nil"/>
              <w:bottom w:val="single" w:sz="4" w:space="0" w:color="auto"/>
              <w:right w:val="single" w:sz="4" w:space="0" w:color="auto"/>
            </w:tcBorders>
            <w:shd w:val="clear" w:color="000000" w:fill="FFFFFF"/>
            <w:vAlign w:val="bottom"/>
            <w:hideMark/>
          </w:tcPr>
          <w:p w14:paraId="5FFB1E6A" w14:textId="77777777" w:rsidR="00D05417" w:rsidRPr="007E2C89" w:rsidRDefault="00D05417" w:rsidP="00F6562E">
            <w:pPr>
              <w:ind w:firstLineChars="100" w:firstLine="200"/>
              <w:rPr>
                <w:rFonts w:ascii="Myriad Pro" w:hAnsi="Myriad Pro"/>
                <w:sz w:val="20"/>
                <w:szCs w:val="20"/>
                <w:lang w:eastAsia="ru-RU"/>
              </w:rPr>
            </w:pPr>
            <w:r w:rsidRPr="007E2C89">
              <w:rPr>
                <w:rFonts w:ascii="Myriad Pro" w:hAnsi="Myriad Pro"/>
                <w:sz w:val="20"/>
                <w:szCs w:val="20"/>
                <w:lang w:eastAsia="ru-RU"/>
              </w:rPr>
              <w:t>Налог на имущество</w:t>
            </w:r>
          </w:p>
        </w:tc>
        <w:tc>
          <w:tcPr>
            <w:tcW w:w="909" w:type="pct"/>
            <w:tcBorders>
              <w:top w:val="nil"/>
              <w:left w:val="nil"/>
              <w:bottom w:val="single" w:sz="4" w:space="0" w:color="auto"/>
              <w:right w:val="single" w:sz="4" w:space="0" w:color="auto"/>
            </w:tcBorders>
            <w:shd w:val="clear" w:color="000000" w:fill="FFFFFF"/>
            <w:vAlign w:val="center"/>
            <w:hideMark/>
          </w:tcPr>
          <w:p w14:paraId="3FCAC484"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66,26</w:t>
            </w:r>
          </w:p>
        </w:tc>
      </w:tr>
      <w:tr w:rsidR="00D05417" w:rsidRPr="007E2C89" w14:paraId="22D2CABD"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509D57E5"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 </w:t>
            </w:r>
          </w:p>
        </w:tc>
        <w:tc>
          <w:tcPr>
            <w:tcW w:w="3653" w:type="pct"/>
            <w:tcBorders>
              <w:top w:val="nil"/>
              <w:left w:val="nil"/>
              <w:bottom w:val="single" w:sz="4" w:space="0" w:color="auto"/>
              <w:right w:val="single" w:sz="4" w:space="0" w:color="auto"/>
            </w:tcBorders>
            <w:shd w:val="clear" w:color="000000" w:fill="FFFFFF"/>
            <w:vAlign w:val="bottom"/>
            <w:hideMark/>
          </w:tcPr>
          <w:p w14:paraId="3F41CBCD" w14:textId="77777777" w:rsidR="00D05417" w:rsidRPr="007E2C89" w:rsidRDefault="00D05417" w:rsidP="00F6562E">
            <w:pPr>
              <w:ind w:firstLineChars="100" w:firstLine="200"/>
              <w:rPr>
                <w:rFonts w:ascii="Myriad Pro" w:hAnsi="Myriad Pro"/>
                <w:sz w:val="20"/>
                <w:szCs w:val="20"/>
                <w:lang w:eastAsia="ru-RU"/>
              </w:rPr>
            </w:pPr>
            <w:r w:rsidRPr="007E2C89">
              <w:rPr>
                <w:rFonts w:ascii="Myriad Pro" w:hAnsi="Myriad Pro"/>
                <w:sz w:val="20"/>
                <w:szCs w:val="20"/>
                <w:lang w:eastAsia="ru-RU"/>
              </w:rPr>
              <w:t>Прочие налоги и сборы</w:t>
            </w:r>
          </w:p>
        </w:tc>
        <w:tc>
          <w:tcPr>
            <w:tcW w:w="909" w:type="pct"/>
            <w:tcBorders>
              <w:top w:val="nil"/>
              <w:left w:val="nil"/>
              <w:bottom w:val="single" w:sz="4" w:space="0" w:color="auto"/>
              <w:right w:val="single" w:sz="4" w:space="0" w:color="auto"/>
            </w:tcBorders>
            <w:shd w:val="clear" w:color="000000" w:fill="FFFFFF"/>
            <w:vAlign w:val="center"/>
            <w:hideMark/>
          </w:tcPr>
          <w:p w14:paraId="5A34489E"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48,26</w:t>
            </w:r>
          </w:p>
        </w:tc>
      </w:tr>
      <w:tr w:rsidR="00D05417" w:rsidRPr="007E2C89" w14:paraId="118BAAEC"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0BB8795F"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5.</w:t>
            </w:r>
          </w:p>
        </w:tc>
        <w:tc>
          <w:tcPr>
            <w:tcW w:w="3653" w:type="pct"/>
            <w:tcBorders>
              <w:top w:val="nil"/>
              <w:left w:val="nil"/>
              <w:bottom w:val="single" w:sz="4" w:space="0" w:color="auto"/>
              <w:right w:val="single" w:sz="4" w:space="0" w:color="auto"/>
            </w:tcBorders>
            <w:shd w:val="clear" w:color="000000" w:fill="FFFFFF"/>
            <w:vAlign w:val="bottom"/>
            <w:hideMark/>
          </w:tcPr>
          <w:p w14:paraId="3F14FAA4" w14:textId="77777777" w:rsidR="00D05417" w:rsidRPr="007E2C89" w:rsidRDefault="00D05417" w:rsidP="00F6562E">
            <w:pPr>
              <w:ind w:firstLineChars="100" w:firstLine="200"/>
              <w:rPr>
                <w:rFonts w:ascii="Myriad Pro" w:hAnsi="Myriad Pro"/>
                <w:sz w:val="20"/>
                <w:szCs w:val="20"/>
                <w:lang w:eastAsia="ru-RU"/>
              </w:rPr>
            </w:pPr>
            <w:r w:rsidRPr="007E2C89">
              <w:rPr>
                <w:rFonts w:ascii="Myriad Pro" w:hAnsi="Myriad Pro"/>
                <w:sz w:val="20"/>
                <w:szCs w:val="20"/>
                <w:lang w:eastAsia="ru-RU"/>
              </w:rPr>
              <w:t>Отчисления на социальные нужды (ЕСН)</w:t>
            </w:r>
          </w:p>
        </w:tc>
        <w:tc>
          <w:tcPr>
            <w:tcW w:w="909" w:type="pct"/>
            <w:tcBorders>
              <w:top w:val="nil"/>
              <w:left w:val="nil"/>
              <w:bottom w:val="single" w:sz="4" w:space="0" w:color="auto"/>
              <w:right w:val="single" w:sz="4" w:space="0" w:color="auto"/>
            </w:tcBorders>
            <w:shd w:val="clear" w:color="000000" w:fill="FFFFFF"/>
            <w:vAlign w:val="center"/>
            <w:hideMark/>
          </w:tcPr>
          <w:p w14:paraId="22E04A35" w14:textId="77777777" w:rsidR="00D05417" w:rsidRPr="007E2C89" w:rsidRDefault="003B30AC" w:rsidP="00F6562E">
            <w:pPr>
              <w:jc w:val="right"/>
              <w:rPr>
                <w:rFonts w:ascii="Myriad Pro" w:hAnsi="Myriad Pro"/>
                <w:sz w:val="20"/>
                <w:szCs w:val="20"/>
                <w:lang w:eastAsia="ru-RU"/>
              </w:rPr>
            </w:pPr>
            <w:r w:rsidRPr="007E2C89">
              <w:rPr>
                <w:rFonts w:ascii="Myriad Pro" w:hAnsi="Myriad Pro"/>
                <w:sz w:val="20"/>
                <w:szCs w:val="20"/>
                <w:lang w:eastAsia="ru-RU"/>
              </w:rPr>
              <w:t>0,00</w:t>
            </w:r>
            <w:r w:rsidR="00D05417" w:rsidRPr="007E2C89">
              <w:rPr>
                <w:rFonts w:ascii="Myriad Pro" w:hAnsi="Myriad Pro"/>
                <w:sz w:val="20"/>
                <w:szCs w:val="20"/>
                <w:lang w:eastAsia="ru-RU"/>
              </w:rPr>
              <w:t> </w:t>
            </w:r>
          </w:p>
        </w:tc>
      </w:tr>
      <w:tr w:rsidR="00D05417" w:rsidRPr="007E2C89" w14:paraId="54C8E197"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3628E724"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9.</w:t>
            </w:r>
          </w:p>
        </w:tc>
        <w:tc>
          <w:tcPr>
            <w:tcW w:w="3653" w:type="pct"/>
            <w:tcBorders>
              <w:top w:val="nil"/>
              <w:left w:val="nil"/>
              <w:bottom w:val="single" w:sz="4" w:space="0" w:color="auto"/>
              <w:right w:val="single" w:sz="4" w:space="0" w:color="auto"/>
            </w:tcBorders>
            <w:shd w:val="clear" w:color="000000" w:fill="FFFFFF"/>
            <w:vAlign w:val="bottom"/>
            <w:hideMark/>
          </w:tcPr>
          <w:p w14:paraId="5A382DE3"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Амортизация ОС</w:t>
            </w:r>
          </w:p>
        </w:tc>
        <w:tc>
          <w:tcPr>
            <w:tcW w:w="909" w:type="pct"/>
            <w:tcBorders>
              <w:top w:val="nil"/>
              <w:left w:val="nil"/>
              <w:bottom w:val="single" w:sz="4" w:space="0" w:color="auto"/>
              <w:right w:val="single" w:sz="4" w:space="0" w:color="auto"/>
            </w:tcBorders>
            <w:shd w:val="clear" w:color="000000" w:fill="FFFFFF"/>
            <w:vAlign w:val="center"/>
            <w:hideMark/>
          </w:tcPr>
          <w:p w14:paraId="38454731"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841,38</w:t>
            </w:r>
          </w:p>
        </w:tc>
      </w:tr>
      <w:tr w:rsidR="00D05417" w:rsidRPr="007E2C89" w14:paraId="23C0D875"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EBF1DE"/>
            <w:noWrap/>
            <w:vAlign w:val="bottom"/>
            <w:hideMark/>
          </w:tcPr>
          <w:p w14:paraId="39833FF0"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 </w:t>
            </w:r>
          </w:p>
        </w:tc>
        <w:tc>
          <w:tcPr>
            <w:tcW w:w="3653" w:type="pct"/>
            <w:tcBorders>
              <w:top w:val="nil"/>
              <w:left w:val="nil"/>
              <w:bottom w:val="single" w:sz="4" w:space="0" w:color="auto"/>
              <w:right w:val="single" w:sz="4" w:space="0" w:color="auto"/>
            </w:tcBorders>
            <w:shd w:val="clear" w:color="000000" w:fill="EBF1DE"/>
            <w:vAlign w:val="bottom"/>
            <w:hideMark/>
          </w:tcPr>
          <w:p w14:paraId="7B38AB1B"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ИТОГО неподконтрольных расходов</w:t>
            </w:r>
          </w:p>
        </w:tc>
        <w:tc>
          <w:tcPr>
            <w:tcW w:w="909" w:type="pct"/>
            <w:tcBorders>
              <w:top w:val="nil"/>
              <w:left w:val="nil"/>
              <w:bottom w:val="single" w:sz="4" w:space="0" w:color="auto"/>
              <w:right w:val="single" w:sz="4" w:space="0" w:color="auto"/>
            </w:tcBorders>
            <w:shd w:val="clear" w:color="000000" w:fill="EBF1DE"/>
            <w:noWrap/>
            <w:vAlign w:val="center"/>
            <w:hideMark/>
          </w:tcPr>
          <w:p w14:paraId="4809319B"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955,90</w:t>
            </w:r>
          </w:p>
        </w:tc>
      </w:tr>
      <w:tr w:rsidR="00D05417" w:rsidRPr="007E2C89" w14:paraId="3240D1EB" w14:textId="77777777" w:rsidTr="007E2C89">
        <w:trPr>
          <w:trHeight w:val="20"/>
        </w:trPr>
        <w:tc>
          <w:tcPr>
            <w:tcW w:w="438" w:type="pct"/>
            <w:tcBorders>
              <w:top w:val="nil"/>
              <w:left w:val="single" w:sz="4" w:space="0" w:color="auto"/>
              <w:bottom w:val="single" w:sz="4" w:space="0" w:color="auto"/>
              <w:right w:val="single" w:sz="4" w:space="0" w:color="auto"/>
            </w:tcBorders>
            <w:shd w:val="clear" w:color="000000" w:fill="EBF1DE"/>
            <w:noWrap/>
            <w:vAlign w:val="bottom"/>
            <w:hideMark/>
          </w:tcPr>
          <w:p w14:paraId="383CCF7B" w14:textId="77777777" w:rsidR="00D05417" w:rsidRPr="007E2C89" w:rsidRDefault="00D05417" w:rsidP="00F6562E">
            <w:pPr>
              <w:jc w:val="center"/>
              <w:rPr>
                <w:rFonts w:ascii="Myriad Pro" w:hAnsi="Myriad Pro"/>
                <w:color w:val="000000"/>
                <w:sz w:val="20"/>
                <w:szCs w:val="20"/>
                <w:lang w:eastAsia="ru-RU"/>
              </w:rPr>
            </w:pPr>
            <w:r w:rsidRPr="007E2C89">
              <w:rPr>
                <w:rFonts w:ascii="Myriad Pro" w:hAnsi="Myriad Pro"/>
                <w:color w:val="000000"/>
                <w:sz w:val="20"/>
                <w:szCs w:val="20"/>
                <w:lang w:eastAsia="ru-RU"/>
              </w:rPr>
              <w:t> </w:t>
            </w:r>
          </w:p>
        </w:tc>
        <w:tc>
          <w:tcPr>
            <w:tcW w:w="3653" w:type="pct"/>
            <w:tcBorders>
              <w:top w:val="nil"/>
              <w:left w:val="nil"/>
              <w:bottom w:val="single" w:sz="4" w:space="0" w:color="auto"/>
              <w:right w:val="single" w:sz="4" w:space="0" w:color="auto"/>
            </w:tcBorders>
            <w:shd w:val="clear" w:color="000000" w:fill="EBF1DE"/>
            <w:noWrap/>
            <w:vAlign w:val="bottom"/>
            <w:hideMark/>
          </w:tcPr>
          <w:p w14:paraId="0FF06665"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Итого расходы</w:t>
            </w:r>
          </w:p>
        </w:tc>
        <w:tc>
          <w:tcPr>
            <w:tcW w:w="909" w:type="pct"/>
            <w:tcBorders>
              <w:top w:val="nil"/>
              <w:left w:val="nil"/>
              <w:bottom w:val="single" w:sz="4" w:space="0" w:color="auto"/>
              <w:right w:val="single" w:sz="4" w:space="0" w:color="auto"/>
            </w:tcBorders>
            <w:shd w:val="clear" w:color="000000" w:fill="EBF1DE"/>
            <w:noWrap/>
            <w:vAlign w:val="bottom"/>
            <w:hideMark/>
          </w:tcPr>
          <w:p w14:paraId="1494F9D3" w14:textId="77777777" w:rsidR="00D05417" w:rsidRPr="007E2C89" w:rsidRDefault="00D05417" w:rsidP="00F6562E">
            <w:pPr>
              <w:jc w:val="right"/>
              <w:rPr>
                <w:rFonts w:ascii="Myriad Pro" w:hAnsi="Myriad Pro"/>
                <w:color w:val="000000"/>
                <w:sz w:val="20"/>
                <w:szCs w:val="20"/>
                <w:lang w:eastAsia="ru-RU"/>
              </w:rPr>
            </w:pPr>
            <w:r w:rsidRPr="007E2C89">
              <w:rPr>
                <w:rFonts w:ascii="Myriad Pro" w:hAnsi="Myriad Pro"/>
                <w:color w:val="000000"/>
                <w:sz w:val="20"/>
                <w:szCs w:val="20"/>
                <w:lang w:eastAsia="ru-RU"/>
              </w:rPr>
              <w:t>141 790,03</w:t>
            </w:r>
          </w:p>
        </w:tc>
      </w:tr>
    </w:tbl>
    <w:p w14:paraId="7BC1FC09" w14:textId="25997CD1" w:rsidR="00D05417" w:rsidRPr="001A15D2" w:rsidRDefault="00D05417" w:rsidP="007F519D">
      <w:pPr>
        <w:pStyle w:val="2f3"/>
        <w:spacing w:before="240"/>
      </w:pPr>
      <w:r w:rsidRPr="001A15D2">
        <w:t>По результатам анализа представленных для проведения настоящей работы материалов филиалом</w:t>
      </w:r>
      <w:r w:rsidR="00F16109">
        <w:t xml:space="preserve"> </w:t>
      </w:r>
      <w:r w:rsidR="00801C45">
        <w:t>ПАО </w:t>
      </w:r>
      <w:r w:rsidR="00F16109">
        <w:t>«МРСК Сибири» - «Омскэнерго»</w:t>
      </w:r>
      <w:r w:rsidRPr="001A15D2">
        <w:t xml:space="preserve">, Исполнитель отмечает отсутствие материалов, подтверждающих экономическую обоснованность несения расходов по таким статьям как материальные затраты (сырье, материалы, инструменты, запасные части, топливо, прочие материальные расходы), работы и </w:t>
      </w:r>
      <w:r w:rsidRPr="001A15D2">
        <w:lastRenderedPageBreak/>
        <w:t>услуги производственного характера, услуги связи, расходы на командировки и представительские расходы, расходы на юридические</w:t>
      </w:r>
      <w:r w:rsidR="00F16109">
        <w:t xml:space="preserve"> </w:t>
      </w:r>
      <w:r w:rsidRPr="001A15D2">
        <w:t>и информационные услуги, расходы на аудиторские и консультационные услуги, транспортные услуги, расходы на подготовку кадров, расходы на обеспечение нормальных условий труда и мер по технике безопасности, расходы</w:t>
      </w:r>
      <w:r w:rsidR="00F16109">
        <w:t xml:space="preserve"> </w:t>
      </w:r>
      <w:r w:rsidRPr="001A15D2">
        <w:t>на страхование, а также расчет налогов на 2018 год.</w:t>
      </w:r>
      <w:r w:rsidR="00F16109">
        <w:t xml:space="preserve"> </w:t>
      </w:r>
      <w:r w:rsidRPr="001A15D2">
        <w:t>В адрес Исполнителя</w:t>
      </w:r>
      <w:r w:rsidR="00F16109">
        <w:t xml:space="preserve"> </w:t>
      </w:r>
      <w:r w:rsidRPr="001A15D2">
        <w:t>не представлены</w:t>
      </w:r>
      <w:r w:rsidR="00F16109">
        <w:t xml:space="preserve"> </w:t>
      </w:r>
      <w:r w:rsidRPr="001A15D2">
        <w:t>реестры договоров, платежных поручений, копии договоров</w:t>
      </w:r>
      <w:r w:rsidR="00F16109">
        <w:t xml:space="preserve"> </w:t>
      </w:r>
      <w:r w:rsidRPr="001A15D2">
        <w:t>и первичных документов на приобретение сырья, материалов, инструментов, электрической энергии, расходов на топливо, приобретение мебели</w:t>
      </w:r>
      <w:r w:rsidR="00F16109">
        <w:t xml:space="preserve"> </w:t>
      </w:r>
      <w:r w:rsidRPr="001A15D2">
        <w:t>и оргтехники, их комплектующих и т.д).</w:t>
      </w:r>
    </w:p>
    <w:p w14:paraId="5BEED30A" w14:textId="0A33DA1A" w:rsidR="00D05417" w:rsidRPr="001A15D2" w:rsidRDefault="00D05417" w:rsidP="007E2C89">
      <w:pPr>
        <w:pStyle w:val="2f3"/>
      </w:pPr>
      <w:r w:rsidRPr="001A15D2">
        <w:t>Таким образом, отсутствуют документы, необходимые для непосредственного исследования правомерности исчисления данных сумм,</w:t>
      </w:r>
      <w:r w:rsidR="00F16109">
        <w:t xml:space="preserve"> </w:t>
      </w:r>
      <w:r w:rsidRPr="001A15D2">
        <w:t xml:space="preserve">в связи с чем, у Исполнителя отсутствует возможность прийти к выводу, что заявленные обществом на содержание исполнительного аппарата </w:t>
      </w:r>
      <w:r w:rsidR="00801C45">
        <w:t>ПАО </w:t>
      </w:r>
      <w:r w:rsidRPr="001A15D2">
        <w:t>«МРСК Сибири» расходы являются экономически обоснованными и строго основаны</w:t>
      </w:r>
      <w:r w:rsidR="00F16109">
        <w:t xml:space="preserve"> </w:t>
      </w:r>
      <w:r w:rsidRPr="001A15D2">
        <w:t xml:space="preserve">на внутренних правилах распределения расходов относимых на содержание исполнительного аппарата </w:t>
      </w:r>
      <w:r w:rsidR="00801C45">
        <w:t>ПАО </w:t>
      </w:r>
      <w:r w:rsidRPr="001A15D2">
        <w:t>«МРСК Сибири» за счет средств, включаемых необходимую валовую выручку.</w:t>
      </w:r>
    </w:p>
    <w:p w14:paraId="74230484" w14:textId="77777777" w:rsidR="00292AA1" w:rsidRPr="001A15D2" w:rsidRDefault="00292AA1" w:rsidP="007E2C89">
      <w:pPr>
        <w:pStyle w:val="2f3"/>
        <w:rPr>
          <w:b/>
          <w:i/>
          <w:lang w:eastAsia="en-US"/>
        </w:rPr>
      </w:pPr>
    </w:p>
    <w:p w14:paraId="7E712CA4" w14:textId="556A28AF" w:rsidR="00D05417" w:rsidRPr="007E2C89" w:rsidRDefault="00D05417" w:rsidP="007E2C89">
      <w:pPr>
        <w:pStyle w:val="2f3"/>
        <w:rPr>
          <w:i/>
          <w:iCs/>
          <w:lang w:eastAsia="en-US"/>
        </w:rPr>
      </w:pPr>
      <w:r w:rsidRPr="007E2C89">
        <w:rPr>
          <w:i/>
          <w:iCs/>
          <w:lang w:eastAsia="en-US"/>
        </w:rPr>
        <w:t xml:space="preserve">Расходы на оплату труда и страховых взносов исполнительного аппарата </w:t>
      </w:r>
      <w:r w:rsidR="00801C45">
        <w:rPr>
          <w:i/>
          <w:iCs/>
          <w:lang w:eastAsia="en-US"/>
        </w:rPr>
        <w:t>ПАО </w:t>
      </w:r>
      <w:r w:rsidRPr="007E2C89">
        <w:rPr>
          <w:i/>
          <w:iCs/>
          <w:lang w:eastAsia="en-US"/>
        </w:rPr>
        <w:t>«МРСК Сибири»</w:t>
      </w:r>
    </w:p>
    <w:p w14:paraId="56CA96F9" w14:textId="312912C4" w:rsidR="00D05417" w:rsidRPr="001A15D2" w:rsidRDefault="00D05417" w:rsidP="007E2C89">
      <w:pPr>
        <w:pStyle w:val="2f3"/>
        <w:rPr>
          <w:lang w:eastAsia="en-US"/>
        </w:rPr>
      </w:pPr>
      <w:r w:rsidRPr="001A15D2">
        <w:rPr>
          <w:lang w:eastAsia="en-US"/>
        </w:rPr>
        <w:t>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заявлены расходы на оплату труда исполнительного аппарата </w:t>
      </w:r>
      <w:r w:rsidR="00801C45">
        <w:rPr>
          <w:lang w:eastAsia="en-US"/>
        </w:rPr>
        <w:t>ПАО </w:t>
      </w:r>
      <w:r w:rsidRPr="001A15D2">
        <w:rPr>
          <w:lang w:eastAsia="en-US"/>
        </w:rPr>
        <w:t>«МРСК Сибири» на 2018 год в размере</w:t>
      </w:r>
      <w:r w:rsidR="00F16109">
        <w:rPr>
          <w:lang w:eastAsia="en-US"/>
        </w:rPr>
        <w:t xml:space="preserve"> </w:t>
      </w:r>
      <w:r w:rsidRPr="001A15D2">
        <w:rPr>
          <w:lang w:eastAsia="en-US"/>
        </w:rPr>
        <w:t>82 241,48 тыс. руб.</w:t>
      </w:r>
    </w:p>
    <w:p w14:paraId="350EB0FD" w14:textId="27385249" w:rsidR="00D05417" w:rsidRPr="001A15D2" w:rsidRDefault="00D05417" w:rsidP="007E2C89">
      <w:pPr>
        <w:pStyle w:val="2f3"/>
        <w:rPr>
          <w:lang w:eastAsia="en-US"/>
        </w:rPr>
      </w:pPr>
      <w:r w:rsidRPr="001A15D2">
        <w:rPr>
          <w:lang w:eastAsia="en-US"/>
        </w:rPr>
        <w:t xml:space="preserve">Правомерность включения расходов на оплату труда работников исполнительного аппарата </w:t>
      </w:r>
      <w:r w:rsidR="00801C45">
        <w:rPr>
          <w:lang w:eastAsia="en-US"/>
        </w:rPr>
        <w:t>ПАО </w:t>
      </w:r>
      <w:r w:rsidRPr="001A15D2">
        <w:rPr>
          <w:lang w:eastAsia="en-US"/>
        </w:rPr>
        <w:t>«МРСК Сибири» может быть обоснована расчетом нормативной численности административно-управленческого персонала, выполненного в соответствии с приказом Госстроя России</w:t>
      </w:r>
      <w:r w:rsidR="00F16109">
        <w:rPr>
          <w:lang w:eastAsia="en-US"/>
        </w:rPr>
        <w:t xml:space="preserve"> </w:t>
      </w:r>
      <w:r w:rsidRPr="001A15D2">
        <w:rPr>
          <w:lang w:eastAsia="en-US"/>
        </w:rPr>
        <w:t xml:space="preserve">от 03.04.2000 </w:t>
      </w:r>
      <w:r w:rsidR="00134DE0">
        <w:rPr>
          <w:lang w:eastAsia="en-US"/>
        </w:rPr>
        <w:t>№ </w:t>
      </w:r>
      <w:r w:rsidRPr="001A15D2">
        <w:rPr>
          <w:lang w:eastAsia="en-US"/>
        </w:rPr>
        <w:t xml:space="preserve">68 «Об утверждении рекомендаций по нормированию труда работников энергетического хозяйства» (далее – Приказ Госстроя </w:t>
      </w:r>
      <w:r w:rsidR="00134DE0">
        <w:rPr>
          <w:lang w:eastAsia="en-US"/>
        </w:rPr>
        <w:t>№ </w:t>
      </w:r>
      <w:r w:rsidRPr="001A15D2">
        <w:rPr>
          <w:lang w:eastAsia="en-US"/>
        </w:rPr>
        <w:t>68)</w:t>
      </w:r>
      <w:r w:rsidR="00F16109">
        <w:rPr>
          <w:lang w:eastAsia="en-US"/>
        </w:rPr>
        <w:t xml:space="preserve"> </w:t>
      </w:r>
      <w:r w:rsidRPr="001A15D2">
        <w:rPr>
          <w:lang w:eastAsia="en-US"/>
        </w:rPr>
        <w:t xml:space="preserve">и подробным </w:t>
      </w:r>
      <w:r w:rsidRPr="001A15D2">
        <w:rPr>
          <w:lang w:eastAsia="en-US"/>
        </w:rPr>
        <w:lastRenderedPageBreak/>
        <w:t xml:space="preserve">аргументированным описанием распределения функций персонала </w:t>
      </w:r>
      <w:r w:rsidR="00801C45">
        <w:rPr>
          <w:lang w:eastAsia="en-US"/>
        </w:rPr>
        <w:t>ПАО </w:t>
      </w:r>
      <w:r w:rsidRPr="001A15D2">
        <w:rPr>
          <w:lang w:eastAsia="en-US"/>
        </w:rPr>
        <w:t>«МРСК Сибири» и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w:t>
      </w:r>
    </w:p>
    <w:p w14:paraId="0FA8AE48" w14:textId="3A3F9B6C" w:rsidR="00D05417" w:rsidRPr="001A15D2" w:rsidRDefault="00D05417" w:rsidP="007E2C89">
      <w:pPr>
        <w:pStyle w:val="2f3"/>
        <w:rPr>
          <w:lang w:eastAsia="en-US"/>
        </w:rPr>
      </w:pPr>
      <w:r w:rsidRPr="001A15D2">
        <w:rPr>
          <w:lang w:eastAsia="en-US"/>
        </w:rPr>
        <w:t>Необходимо отметить, что филиалом</w:t>
      </w:r>
      <w:r w:rsidR="00F16109">
        <w:rPr>
          <w:lang w:eastAsia="en-US"/>
        </w:rPr>
        <w:t xml:space="preserve"> </w:t>
      </w:r>
      <w:r w:rsidR="00801C45">
        <w:rPr>
          <w:lang w:eastAsia="en-US"/>
        </w:rPr>
        <w:t>ПАО </w:t>
      </w:r>
      <w:r w:rsidR="00F16109">
        <w:rPr>
          <w:lang w:eastAsia="en-US"/>
        </w:rPr>
        <w:t xml:space="preserve">«МРСК Сибири» - «Омскэнерго» </w:t>
      </w:r>
      <w:r w:rsidRPr="001A15D2">
        <w:rPr>
          <w:lang w:eastAsia="en-US"/>
        </w:rPr>
        <w:t xml:space="preserve">расчет нормативной численности исполнительного аппарата </w:t>
      </w:r>
      <w:r w:rsidR="00801C45">
        <w:rPr>
          <w:lang w:eastAsia="en-US"/>
        </w:rPr>
        <w:t>ПАО </w:t>
      </w:r>
      <w:r w:rsidRPr="001A15D2">
        <w:rPr>
          <w:lang w:eastAsia="en-US"/>
        </w:rPr>
        <w:t>«МРСК Сибири», а также общих затрат на оплату труда исполнительного аппарата</w:t>
      </w:r>
      <w:r w:rsidR="00F16109">
        <w:rPr>
          <w:lang w:eastAsia="en-US"/>
        </w:rPr>
        <w:t xml:space="preserve"> </w:t>
      </w:r>
      <w:r w:rsidR="00801C45">
        <w:rPr>
          <w:lang w:eastAsia="en-US"/>
        </w:rPr>
        <w:t>ПАО </w:t>
      </w:r>
      <w:r w:rsidRPr="001A15D2">
        <w:rPr>
          <w:lang w:eastAsia="en-US"/>
        </w:rPr>
        <w:t xml:space="preserve">«МРСК Сибири» на 2018 год не представлены. </w:t>
      </w:r>
    </w:p>
    <w:p w14:paraId="5532C7DD" w14:textId="7E4E47A3" w:rsidR="00D05417" w:rsidRPr="001A15D2" w:rsidRDefault="00D05417" w:rsidP="007E2C89">
      <w:pPr>
        <w:pStyle w:val="2f3"/>
        <w:rPr>
          <w:lang w:eastAsia="en-US"/>
        </w:rPr>
      </w:pPr>
      <w:r w:rsidRPr="001A15D2">
        <w:rPr>
          <w:lang w:eastAsia="en-US"/>
        </w:rPr>
        <w:t>Согласно представленной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смете затрат исполнительного аппарата </w:t>
      </w:r>
      <w:r w:rsidR="00801C45">
        <w:rPr>
          <w:lang w:eastAsia="en-US"/>
        </w:rPr>
        <w:t>ПАО </w:t>
      </w:r>
      <w:r w:rsidRPr="001A15D2">
        <w:rPr>
          <w:lang w:eastAsia="en-US"/>
        </w:rPr>
        <w:t>«МРСК Сибири» на 2016 год,</w:t>
      </w:r>
      <w:r w:rsidR="00F16109">
        <w:rPr>
          <w:lang w:eastAsia="en-US"/>
        </w:rPr>
        <w:t xml:space="preserve"> </w:t>
      </w:r>
      <w:r w:rsidRPr="001A15D2">
        <w:rPr>
          <w:lang w:eastAsia="en-US"/>
        </w:rPr>
        <w:t>на долю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отнесены расходы</w:t>
      </w:r>
      <w:r w:rsidR="00F16109">
        <w:rPr>
          <w:lang w:eastAsia="en-US"/>
        </w:rPr>
        <w:t xml:space="preserve"> </w:t>
      </w:r>
      <w:r w:rsidRPr="001A15D2">
        <w:rPr>
          <w:lang w:eastAsia="en-US"/>
        </w:rPr>
        <w:t>на персонал в размере 93 814,00 тыс. руб. (14,83 %), в том числе расходы на оплату труда – 75 133,00 тыс. руб.</w:t>
      </w:r>
    </w:p>
    <w:p w14:paraId="182A3C9C" w14:textId="5145B857" w:rsidR="00D05417" w:rsidRPr="001A15D2" w:rsidRDefault="00D05417" w:rsidP="007E2C89">
      <w:pPr>
        <w:pStyle w:val="2f3"/>
        <w:rPr>
          <w:lang w:eastAsia="en-US"/>
        </w:rPr>
      </w:pPr>
      <w:r w:rsidRPr="001A15D2">
        <w:rPr>
          <w:lang w:eastAsia="en-US"/>
        </w:rPr>
        <w:t xml:space="preserve">В соответствии с формой статистической отчетности </w:t>
      </w:r>
      <w:r w:rsidR="00134DE0">
        <w:rPr>
          <w:lang w:eastAsia="en-US"/>
        </w:rPr>
        <w:t>№ </w:t>
      </w:r>
      <w:r w:rsidRPr="001A15D2">
        <w:rPr>
          <w:lang w:eastAsia="en-US"/>
        </w:rPr>
        <w:t>П-4 «Сведения</w:t>
      </w:r>
      <w:r w:rsidR="00F16109">
        <w:rPr>
          <w:lang w:eastAsia="en-US"/>
        </w:rPr>
        <w:t xml:space="preserve"> </w:t>
      </w:r>
      <w:r w:rsidRPr="001A15D2">
        <w:rPr>
          <w:lang w:eastAsia="en-US"/>
        </w:rPr>
        <w:t xml:space="preserve">о численности, заработной плате и движении работников» </w:t>
      </w:r>
      <w:r w:rsidR="00801C45">
        <w:rPr>
          <w:lang w:eastAsia="en-US"/>
        </w:rPr>
        <w:t>ПАО </w:t>
      </w:r>
      <w:r w:rsidRPr="001A15D2">
        <w:rPr>
          <w:lang w:eastAsia="en-US"/>
        </w:rPr>
        <w:t xml:space="preserve">«МРСК Сибири» за 2016 год средняя численность работников по виду деятельности «Передача электроэнергии» (код по ОКВЭД: 35.12.1) составила 394,9 чел. С учетом доли распределения по факту 2016 года (13,84 %) численность исполнительного аппарата </w:t>
      </w:r>
      <w:r w:rsidR="00801C45">
        <w:rPr>
          <w:lang w:eastAsia="en-US"/>
        </w:rPr>
        <w:t>ПАО </w:t>
      </w:r>
      <w:r w:rsidRPr="001A15D2">
        <w:rPr>
          <w:lang w:eastAsia="en-US"/>
        </w:rPr>
        <w:t>«МРСК Сибири», отнесенная на филиал</w:t>
      </w:r>
      <w:r w:rsidR="00F16109">
        <w:rPr>
          <w:lang w:eastAsia="en-US"/>
        </w:rPr>
        <w:t xml:space="preserve"> </w:t>
      </w:r>
      <w:r w:rsidR="00801C45">
        <w:rPr>
          <w:lang w:eastAsia="en-US"/>
        </w:rPr>
        <w:t>ПАО </w:t>
      </w:r>
      <w:r w:rsidR="00F16109">
        <w:rPr>
          <w:lang w:eastAsia="en-US"/>
        </w:rPr>
        <w:t xml:space="preserve">«МРСК Сибири» - «Омскэнерго» </w:t>
      </w:r>
      <w:r w:rsidRPr="001A15D2">
        <w:rPr>
          <w:lang w:eastAsia="en-US"/>
        </w:rPr>
        <w:t>составляет</w:t>
      </w:r>
      <w:r w:rsidR="00F16109">
        <w:rPr>
          <w:lang w:eastAsia="en-US"/>
        </w:rPr>
        <w:t xml:space="preserve"> </w:t>
      </w:r>
      <w:r w:rsidRPr="001A15D2">
        <w:rPr>
          <w:lang w:eastAsia="en-US"/>
        </w:rPr>
        <w:t xml:space="preserve">54,7 чел. </w:t>
      </w:r>
    </w:p>
    <w:p w14:paraId="2763DF8D" w14:textId="77777777" w:rsidR="00D05417" w:rsidRPr="001A15D2" w:rsidRDefault="00D05417" w:rsidP="007E2C89">
      <w:pPr>
        <w:pStyle w:val="2f3"/>
        <w:rPr>
          <w:lang w:eastAsia="en-US"/>
        </w:rPr>
      </w:pPr>
      <w:r w:rsidRPr="001A15D2">
        <w:rPr>
          <w:lang w:eastAsia="en-US"/>
        </w:rPr>
        <w:t>По данным Территориального органа Федеральной службы статистики</w:t>
      </w:r>
      <w:r w:rsidR="00F16109">
        <w:rPr>
          <w:lang w:eastAsia="en-US"/>
        </w:rPr>
        <w:t xml:space="preserve"> </w:t>
      </w:r>
      <w:r w:rsidRPr="001A15D2">
        <w:rPr>
          <w:lang w:eastAsia="en-US"/>
        </w:rPr>
        <w:t>по Омской области (Омскстат) среднемесячная номинальная начисленная заработная плата работников организаций по виду деятельности «Производство</w:t>
      </w:r>
      <w:r w:rsidR="00F16109">
        <w:rPr>
          <w:lang w:eastAsia="en-US"/>
        </w:rPr>
        <w:t xml:space="preserve"> </w:t>
      </w:r>
      <w:r w:rsidRPr="001A15D2">
        <w:rPr>
          <w:lang w:eastAsia="en-US"/>
        </w:rPr>
        <w:t xml:space="preserve">и распределение электроэнергии, газа и воды» в 2016 году составила 31 137,1 руб. </w:t>
      </w:r>
    </w:p>
    <w:p w14:paraId="3D83E483" w14:textId="5C37314D" w:rsidR="00D05417" w:rsidRPr="001A15D2" w:rsidRDefault="00D05417" w:rsidP="007E2C89">
      <w:pPr>
        <w:pStyle w:val="2f3"/>
      </w:pPr>
      <w:r w:rsidRPr="001A15D2">
        <w:t>Учитывая решение Верховного суда Российской Федерации от 17.08.2017</w:t>
      </w:r>
      <w:r w:rsidR="00F16109">
        <w:t xml:space="preserve"> </w:t>
      </w:r>
      <w:r w:rsidR="00134DE0">
        <w:t>№ </w:t>
      </w:r>
      <w:r w:rsidRPr="001A15D2">
        <w:t xml:space="preserve">50-АПГ17-9 Исполнителем выполнен расчет расходов на оплату труда исполнительного аппарата </w:t>
      </w:r>
      <w:r w:rsidR="00801C45">
        <w:t>ПАО </w:t>
      </w:r>
      <w:r w:rsidRPr="001A15D2">
        <w:t>«МРСК Сибири» на 2018 год исходя</w:t>
      </w:r>
      <w:r w:rsidR="00F16109">
        <w:t xml:space="preserve"> </w:t>
      </w:r>
      <w:r w:rsidRPr="001A15D2">
        <w:t>из численности персонала в количестве 54,7 чел. и среднемесячной заработной платы в размере 33 548,45 тыс. руб. (с учетом ИПЦ на 2017-2018 годы</w:t>
      </w:r>
      <w:r w:rsidR="00F16109">
        <w:t xml:space="preserve"> </w:t>
      </w:r>
      <w:r w:rsidRPr="001A15D2">
        <w:t>103,9 %</w:t>
      </w:r>
      <w:r w:rsidR="00F16109">
        <w:t xml:space="preserve"> </w:t>
      </w:r>
      <w:r w:rsidRPr="001A15D2">
        <w:t xml:space="preserve">и 103,7 % соответственно). </w:t>
      </w:r>
    </w:p>
    <w:p w14:paraId="07E24997" w14:textId="47536C33" w:rsidR="00D05417" w:rsidRPr="001A15D2" w:rsidRDefault="00D05417" w:rsidP="007E2C89">
      <w:pPr>
        <w:pStyle w:val="2f3"/>
        <w:rPr>
          <w:lang w:eastAsia="en-US"/>
        </w:rPr>
      </w:pPr>
      <w:r w:rsidRPr="001A15D2">
        <w:rPr>
          <w:lang w:eastAsia="en-US"/>
        </w:rPr>
        <w:t xml:space="preserve">Исполнителем определены затраты на оплату труда исполнительного аппарата </w:t>
      </w:r>
      <w:r w:rsidR="00801C45">
        <w:rPr>
          <w:lang w:eastAsia="en-US"/>
        </w:rPr>
        <w:t>ПАО </w:t>
      </w:r>
      <w:r w:rsidRPr="001A15D2">
        <w:rPr>
          <w:lang w:eastAsia="en-US"/>
        </w:rPr>
        <w:t>«МРСК Сибири» на 2018 год в размере 22 021,20 тыс. руб.</w:t>
      </w:r>
    </w:p>
    <w:p w14:paraId="0F2DCAB9" w14:textId="77777777" w:rsidR="00D05417" w:rsidRPr="001A15D2" w:rsidRDefault="00D05417" w:rsidP="007E2C89">
      <w:pPr>
        <w:pStyle w:val="2f3"/>
      </w:pPr>
      <w:r w:rsidRPr="001A15D2">
        <w:rPr>
          <w:lang w:eastAsia="en-US"/>
        </w:rPr>
        <w:lastRenderedPageBreak/>
        <w:t>С</w:t>
      </w:r>
      <w:r w:rsidRPr="001A15D2">
        <w:t>огласно официальной позиции ФАС России, при расчете расходов</w:t>
      </w:r>
      <w:r w:rsidR="00F16109">
        <w:t xml:space="preserve"> </w:t>
      </w:r>
      <w:r w:rsidRPr="001A15D2">
        <w:t>по статье «Отчисления на социальные нужды» необходимо применять фактический процент отчислений на страховые нужды (решение ФАС России</w:t>
      </w:r>
      <w:r w:rsidR="00F16109">
        <w:t xml:space="preserve"> </w:t>
      </w:r>
      <w:r w:rsidRPr="001A15D2">
        <w:t>по Алтайскому краю</w:t>
      </w:r>
      <w:r w:rsidR="008A06EB">
        <w:t xml:space="preserve"> </w:t>
      </w:r>
      <w:r w:rsidRPr="001A15D2">
        <w:t xml:space="preserve">от 11.12.2018 </w:t>
      </w:r>
      <w:r w:rsidR="00134DE0">
        <w:t>№ </w:t>
      </w:r>
      <w:r w:rsidRPr="001A15D2">
        <w:t>1728/18). Соответственно, плановый размер страховых взносов, согласно позиции ФАС России, должен определяться</w:t>
      </w:r>
      <w:r w:rsidR="00F16109">
        <w:t xml:space="preserve"> </w:t>
      </w:r>
      <w:r w:rsidRPr="001A15D2">
        <w:t>по фактической ставке этих взносов за полный истекший предыдущий период.</w:t>
      </w:r>
    </w:p>
    <w:p w14:paraId="6AC6DCC4" w14:textId="283A3149" w:rsidR="00D05417" w:rsidRPr="001A15D2" w:rsidRDefault="00D05417" w:rsidP="007E2C89">
      <w:pPr>
        <w:pStyle w:val="2f3"/>
      </w:pPr>
      <w:r w:rsidRPr="001A15D2">
        <w:t>Согласно отчетным данным филиала</w:t>
      </w:r>
      <w:r w:rsidR="00F16109">
        <w:t xml:space="preserve"> </w:t>
      </w:r>
      <w:r w:rsidR="00801C45">
        <w:t>ПАО </w:t>
      </w:r>
      <w:r w:rsidR="00F16109">
        <w:t xml:space="preserve">«МРСК Сибири» - «Омскэнерго» </w:t>
      </w:r>
      <w:r w:rsidRPr="001A15D2">
        <w:t>за 2016 год расходы на выплату страховых взносов в 2016 году составили 29,58 % от фонда оплаты труда.</w:t>
      </w:r>
    </w:p>
    <w:p w14:paraId="6A1048EE" w14:textId="1502FCD2" w:rsidR="00D05417" w:rsidRDefault="00D05417" w:rsidP="007E2C89">
      <w:pPr>
        <w:pStyle w:val="2f3"/>
      </w:pPr>
      <w:r w:rsidRPr="001A15D2">
        <w:t xml:space="preserve">Таким образом, плановые отчисления на социальные нужды аппарата управления </w:t>
      </w:r>
      <w:r w:rsidR="00801C45">
        <w:t>ПАО </w:t>
      </w:r>
      <w:r w:rsidRPr="001A15D2">
        <w:t>«МРСК Сибири» в 2018 году</w:t>
      </w:r>
      <w:r w:rsidR="00F16109">
        <w:t xml:space="preserve"> </w:t>
      </w:r>
      <w:r w:rsidRPr="001A15D2">
        <w:t>с учетом позиции ФАС России составят 6 513,87 тыс. руб. от фонда оплаты труда.</w:t>
      </w:r>
    </w:p>
    <w:p w14:paraId="0DCACAE0" w14:textId="77777777" w:rsidR="007E2C89" w:rsidRPr="001A15D2" w:rsidRDefault="007E2C89" w:rsidP="007E2C89">
      <w:pPr>
        <w:pStyle w:val="2f3"/>
      </w:pPr>
    </w:p>
    <w:p w14:paraId="37D5A2E1" w14:textId="77777777" w:rsidR="00D05417" w:rsidRPr="007E2C89" w:rsidRDefault="00D05417" w:rsidP="007E2C89">
      <w:pPr>
        <w:pStyle w:val="2f3"/>
        <w:rPr>
          <w:i/>
          <w:iCs/>
        </w:rPr>
      </w:pPr>
      <w:r w:rsidRPr="007E2C89">
        <w:rPr>
          <w:i/>
          <w:iCs/>
        </w:rPr>
        <w:t>Расходы на услуги вневедомственной охраны и коммунального хозяйства</w:t>
      </w:r>
    </w:p>
    <w:p w14:paraId="19D671B9" w14:textId="473F0E0B" w:rsidR="00D05417" w:rsidRPr="001A15D2" w:rsidRDefault="00D05417" w:rsidP="00D05417">
      <w:pPr>
        <w:spacing w:line="360" w:lineRule="auto"/>
        <w:ind w:firstLine="567"/>
        <w:jc w:val="both"/>
        <w:rPr>
          <w:rFonts w:ascii="Myriad Pro" w:eastAsia="Calibri" w:hAnsi="Myriad Pro"/>
          <w:sz w:val="26"/>
          <w:szCs w:val="26"/>
          <w:lang w:eastAsia="en-US"/>
        </w:rPr>
      </w:pPr>
      <w:r w:rsidRPr="001A15D2">
        <w:rPr>
          <w:rFonts w:ascii="Myriad Pro" w:eastAsia="Calibri" w:hAnsi="Myriad Pro"/>
          <w:sz w:val="26"/>
          <w:szCs w:val="26"/>
          <w:lang w:eastAsia="en-US"/>
        </w:rPr>
        <w:t>Филиалом</w:t>
      </w:r>
      <w:r w:rsidR="00F16109">
        <w:rPr>
          <w:rFonts w:ascii="Myriad Pro" w:eastAsia="Calibri" w:hAnsi="Myriad Pro"/>
          <w:sz w:val="26"/>
          <w:szCs w:val="26"/>
          <w:lang w:eastAsia="en-US"/>
        </w:rPr>
        <w:t xml:space="preserve"> </w:t>
      </w:r>
      <w:r w:rsidR="00801C45">
        <w:rPr>
          <w:rFonts w:ascii="Myriad Pro" w:eastAsia="Calibri" w:hAnsi="Myriad Pro"/>
          <w:sz w:val="26"/>
          <w:szCs w:val="26"/>
          <w:lang w:eastAsia="en-US"/>
        </w:rPr>
        <w:t>ПАО </w:t>
      </w:r>
      <w:r w:rsidR="00F16109">
        <w:rPr>
          <w:rFonts w:ascii="Myriad Pro" w:eastAsia="Calibri" w:hAnsi="Myriad Pro"/>
          <w:sz w:val="26"/>
          <w:szCs w:val="26"/>
          <w:lang w:eastAsia="en-US"/>
        </w:rPr>
        <w:t>«МРСК Сибири» - «Омскэнерго»</w:t>
      </w:r>
      <w:r w:rsidRPr="001A15D2">
        <w:rPr>
          <w:rFonts w:ascii="Myriad Pro" w:eastAsia="Calibri" w:hAnsi="Myriad Pro"/>
          <w:sz w:val="26"/>
          <w:szCs w:val="26"/>
          <w:lang w:eastAsia="en-US"/>
        </w:rPr>
        <w:t xml:space="preserve"> заявлены расходы на услуги вневедомственной охраны и коммунального хозяйства исполнительного аппарата </w:t>
      </w:r>
      <w:r w:rsidR="00801C45">
        <w:rPr>
          <w:rFonts w:ascii="Myriad Pro" w:eastAsia="Calibri" w:hAnsi="Myriad Pro"/>
          <w:sz w:val="26"/>
          <w:szCs w:val="26"/>
          <w:lang w:eastAsia="en-US"/>
        </w:rPr>
        <w:t>ПАО </w:t>
      </w:r>
      <w:r w:rsidRPr="001A15D2">
        <w:rPr>
          <w:rFonts w:ascii="Myriad Pro" w:eastAsia="Calibri" w:hAnsi="Myriad Pro"/>
          <w:sz w:val="26"/>
          <w:szCs w:val="26"/>
          <w:lang w:eastAsia="en-US"/>
        </w:rPr>
        <w:t>«МРСК Сибири» на 2018 год в размере</w:t>
      </w:r>
      <w:r w:rsidR="00F16109">
        <w:rPr>
          <w:rFonts w:ascii="Myriad Pro" w:eastAsia="Calibri" w:hAnsi="Myriad Pro"/>
          <w:sz w:val="26"/>
          <w:szCs w:val="26"/>
          <w:lang w:eastAsia="en-US"/>
        </w:rPr>
        <w:t xml:space="preserve"> </w:t>
      </w:r>
      <w:r w:rsidRPr="001A15D2">
        <w:rPr>
          <w:rFonts w:ascii="Myriad Pro" w:eastAsia="Calibri" w:hAnsi="Myriad Pro"/>
          <w:sz w:val="26"/>
          <w:szCs w:val="26"/>
          <w:lang w:eastAsia="en-US"/>
        </w:rPr>
        <w:t>697,69 тыс. руб.</w:t>
      </w:r>
    </w:p>
    <w:p w14:paraId="52D593D5" w14:textId="77777777" w:rsidR="00D05417" w:rsidRPr="001A15D2" w:rsidRDefault="00D05417" w:rsidP="00D05417">
      <w:pPr>
        <w:spacing w:line="360" w:lineRule="auto"/>
        <w:ind w:firstLine="567"/>
        <w:jc w:val="both"/>
        <w:rPr>
          <w:rFonts w:ascii="Myriad Pro" w:eastAsia="Calibri" w:hAnsi="Myriad Pro"/>
          <w:sz w:val="26"/>
          <w:szCs w:val="26"/>
          <w:lang w:eastAsia="en-US"/>
        </w:rPr>
      </w:pPr>
      <w:r w:rsidRPr="001A15D2">
        <w:rPr>
          <w:rFonts w:ascii="Myriad Pro" w:eastAsia="Calibri" w:hAnsi="Myriad Pro"/>
          <w:sz w:val="26"/>
          <w:szCs w:val="26"/>
          <w:lang w:eastAsia="en-US"/>
        </w:rPr>
        <w:t>В соответствии с регистрами бухгалтерского учета по статье «Расходы</w:t>
      </w:r>
      <w:r w:rsidR="00F16109">
        <w:rPr>
          <w:rFonts w:ascii="Myriad Pro" w:eastAsia="Calibri" w:hAnsi="Myriad Pro"/>
          <w:sz w:val="26"/>
          <w:szCs w:val="26"/>
          <w:lang w:eastAsia="en-US"/>
        </w:rPr>
        <w:t xml:space="preserve"> </w:t>
      </w:r>
      <w:r w:rsidRPr="001A15D2">
        <w:rPr>
          <w:rFonts w:ascii="Myriad Pro" w:eastAsia="Calibri" w:hAnsi="Myriad Pro"/>
          <w:sz w:val="26"/>
          <w:szCs w:val="26"/>
          <w:lang w:eastAsia="en-US"/>
        </w:rPr>
        <w:t>на коммунальные услуги, охрану» и первичными бухгалтерскими документами (копиями договоров, копиями актов выполненных работ) за 2016 год расходы</w:t>
      </w:r>
      <w:r w:rsidR="00F16109">
        <w:rPr>
          <w:rFonts w:ascii="Myriad Pro" w:eastAsia="Calibri" w:hAnsi="Myriad Pro"/>
          <w:sz w:val="26"/>
          <w:szCs w:val="26"/>
          <w:lang w:eastAsia="en-US"/>
        </w:rPr>
        <w:t xml:space="preserve"> </w:t>
      </w:r>
      <w:r w:rsidRPr="001A15D2">
        <w:rPr>
          <w:rFonts w:ascii="Myriad Pro" w:eastAsia="Calibri" w:hAnsi="Myriad Pro"/>
          <w:sz w:val="26"/>
          <w:szCs w:val="26"/>
          <w:lang w:eastAsia="en-US"/>
        </w:rPr>
        <w:t>на коммунальные услуги и услуги охраны (включая техническое обслуживание системы видеонаблюдения) составили 2 166,15 тыс. руб.</w:t>
      </w:r>
    </w:p>
    <w:p w14:paraId="6695331C" w14:textId="0417DBF5" w:rsidR="00D05417" w:rsidRPr="001A15D2" w:rsidRDefault="00D05417" w:rsidP="00D05417">
      <w:pPr>
        <w:spacing w:line="360" w:lineRule="auto"/>
        <w:ind w:firstLine="567"/>
        <w:jc w:val="both"/>
        <w:rPr>
          <w:rFonts w:ascii="Myriad Pro" w:eastAsia="Calibri" w:hAnsi="Myriad Pro"/>
          <w:sz w:val="26"/>
          <w:szCs w:val="26"/>
          <w:lang w:eastAsia="en-US"/>
        </w:rPr>
      </w:pPr>
      <w:r w:rsidRPr="001A15D2">
        <w:rPr>
          <w:rFonts w:ascii="Myriad Pro" w:eastAsia="Calibri" w:hAnsi="Myriad Pro"/>
          <w:sz w:val="26"/>
          <w:szCs w:val="26"/>
          <w:lang w:eastAsia="en-US"/>
        </w:rPr>
        <w:t>Исполнителем определена экономически обоснованная величина расходов</w:t>
      </w:r>
      <w:r w:rsidR="00F16109">
        <w:rPr>
          <w:rFonts w:ascii="Myriad Pro" w:eastAsia="Calibri" w:hAnsi="Myriad Pro"/>
          <w:sz w:val="26"/>
          <w:szCs w:val="26"/>
          <w:lang w:eastAsia="en-US"/>
        </w:rPr>
        <w:t xml:space="preserve"> </w:t>
      </w:r>
      <w:r w:rsidRPr="001A15D2">
        <w:rPr>
          <w:rFonts w:ascii="Myriad Pro" w:eastAsia="Calibri" w:hAnsi="Myriad Pro"/>
          <w:sz w:val="26"/>
          <w:szCs w:val="26"/>
          <w:lang w:eastAsia="en-US"/>
        </w:rPr>
        <w:t xml:space="preserve">на услуги вневедомственной охраны и коммунального хозяйства </w:t>
      </w:r>
      <w:r w:rsidR="00292AA1" w:rsidRPr="001A15D2">
        <w:rPr>
          <w:rFonts w:ascii="Myriad Pro" w:eastAsia="Calibri" w:hAnsi="Myriad Pro"/>
          <w:sz w:val="26"/>
          <w:szCs w:val="26"/>
          <w:lang w:eastAsia="en-US"/>
        </w:rPr>
        <w:t xml:space="preserve">на основании </w:t>
      </w:r>
      <w:r w:rsidRPr="001A15D2">
        <w:rPr>
          <w:rFonts w:ascii="Myriad Pro" w:eastAsia="Calibri" w:hAnsi="Myriad Pro"/>
          <w:sz w:val="26"/>
          <w:szCs w:val="26"/>
          <w:lang w:eastAsia="en-US"/>
        </w:rPr>
        <w:t>фактических расходов по данной статье в 2016 году с учетом ИПЦ на 2017-2018 годы 103,9% и 103,7 % соответственно и доли отнесения на филиал</w:t>
      </w:r>
      <w:r w:rsidR="00F16109">
        <w:rPr>
          <w:rFonts w:ascii="Myriad Pro" w:eastAsia="Calibri" w:hAnsi="Myriad Pro"/>
          <w:sz w:val="26"/>
          <w:szCs w:val="26"/>
          <w:lang w:eastAsia="en-US"/>
        </w:rPr>
        <w:t xml:space="preserve"> </w:t>
      </w:r>
      <w:r w:rsidR="00801C45">
        <w:rPr>
          <w:rFonts w:ascii="Myriad Pro" w:eastAsia="Calibri" w:hAnsi="Myriad Pro"/>
          <w:sz w:val="26"/>
          <w:szCs w:val="26"/>
          <w:lang w:eastAsia="en-US"/>
        </w:rPr>
        <w:t>ПАО </w:t>
      </w:r>
      <w:r w:rsidR="00F16109">
        <w:rPr>
          <w:rFonts w:ascii="Myriad Pro" w:eastAsia="Calibri" w:hAnsi="Myriad Pro"/>
          <w:sz w:val="26"/>
          <w:szCs w:val="26"/>
          <w:lang w:eastAsia="en-US"/>
        </w:rPr>
        <w:t>«МРСК Сибири» - «Омскэнерго»</w:t>
      </w:r>
      <w:r w:rsidRPr="001A15D2">
        <w:rPr>
          <w:rFonts w:ascii="Myriad Pro" w:eastAsia="Calibri" w:hAnsi="Myriad Pro"/>
          <w:sz w:val="26"/>
          <w:szCs w:val="26"/>
          <w:lang w:eastAsia="en-US"/>
        </w:rPr>
        <w:t xml:space="preserve"> по факту 2016 года (14,83 %) в размере 346,12 тыс. руб.</w:t>
      </w:r>
    </w:p>
    <w:p w14:paraId="04D6A61F" w14:textId="77777777" w:rsidR="00D05417" w:rsidRPr="001A15D2" w:rsidRDefault="00D05417" w:rsidP="007E2C89">
      <w:pPr>
        <w:pStyle w:val="2f3"/>
      </w:pPr>
    </w:p>
    <w:p w14:paraId="39AFAAC9" w14:textId="77777777" w:rsidR="00D05417" w:rsidRPr="007E2C89" w:rsidRDefault="00D05417" w:rsidP="007E2C89">
      <w:pPr>
        <w:pStyle w:val="2f3"/>
        <w:keepNext/>
        <w:rPr>
          <w:i/>
          <w:iCs/>
        </w:rPr>
      </w:pPr>
      <w:r w:rsidRPr="007E2C89">
        <w:rPr>
          <w:i/>
          <w:iCs/>
        </w:rPr>
        <w:lastRenderedPageBreak/>
        <w:t>Другие прочие расходы (расходы на управление капиталом)</w:t>
      </w:r>
    </w:p>
    <w:p w14:paraId="2337AB5A" w14:textId="46F24326" w:rsidR="00D05417" w:rsidRPr="001A15D2" w:rsidRDefault="00D05417" w:rsidP="007E2C89">
      <w:pPr>
        <w:pStyle w:val="2f3"/>
        <w:rPr>
          <w:lang w:eastAsia="en-US"/>
        </w:rPr>
      </w:pPr>
      <w:r w:rsidRPr="001A15D2">
        <w:rPr>
          <w:lang w:eastAsia="en-US"/>
        </w:rPr>
        <w:t>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по статье «Другие прочие расходы» исполнительного аппарата </w:t>
      </w:r>
      <w:r w:rsidR="00801C45">
        <w:rPr>
          <w:lang w:eastAsia="en-US"/>
        </w:rPr>
        <w:t>ПАО </w:t>
      </w:r>
      <w:r w:rsidRPr="001A15D2">
        <w:rPr>
          <w:lang w:eastAsia="en-US"/>
        </w:rPr>
        <w:t>«МРСК Сибири» на 2018 год заявлены расходы в размере</w:t>
      </w:r>
      <w:r w:rsidR="00F16109">
        <w:rPr>
          <w:lang w:eastAsia="en-US"/>
        </w:rPr>
        <w:t xml:space="preserve"> </w:t>
      </w:r>
      <w:r w:rsidRPr="001A15D2">
        <w:rPr>
          <w:lang w:eastAsia="en-US"/>
        </w:rPr>
        <w:t>4 607,74 тыс. руб.</w:t>
      </w:r>
    </w:p>
    <w:p w14:paraId="29B5565E" w14:textId="77777777" w:rsidR="00D05417" w:rsidRPr="001A15D2" w:rsidRDefault="00D05417" w:rsidP="007E2C89">
      <w:pPr>
        <w:pStyle w:val="2f3"/>
        <w:rPr>
          <w:lang w:eastAsia="en-US"/>
        </w:rPr>
      </w:pPr>
      <w:r w:rsidRPr="001A15D2">
        <w:rPr>
          <w:lang w:eastAsia="en-US"/>
        </w:rPr>
        <w:t>В соответствии с регистрами бухгалтерского учета по статье «Расходы</w:t>
      </w:r>
      <w:r w:rsidR="00F16109">
        <w:rPr>
          <w:lang w:eastAsia="en-US"/>
        </w:rPr>
        <w:t xml:space="preserve"> </w:t>
      </w:r>
      <w:r w:rsidRPr="001A15D2">
        <w:rPr>
          <w:lang w:eastAsia="en-US"/>
        </w:rPr>
        <w:t>на собрание акционеров и управление капиталом» и первичными бухгалтерскими документами (копиями договоров, копиями актов выполненных работ) за 2016 год указанные расходы составили 1 533,94 тыс. руб.</w:t>
      </w:r>
    </w:p>
    <w:p w14:paraId="2CBF103E" w14:textId="3FE691F5" w:rsidR="00D05417" w:rsidRDefault="00D05417" w:rsidP="007E2C89">
      <w:pPr>
        <w:pStyle w:val="2f3"/>
        <w:rPr>
          <w:lang w:eastAsia="en-US"/>
        </w:rPr>
      </w:pPr>
      <w:r w:rsidRPr="001A15D2">
        <w:rPr>
          <w:lang w:eastAsia="en-US"/>
        </w:rPr>
        <w:t>Исполнителем определена экономически обоснованная величина расходов</w:t>
      </w:r>
      <w:r w:rsidR="00F16109">
        <w:rPr>
          <w:lang w:eastAsia="en-US"/>
        </w:rPr>
        <w:t xml:space="preserve"> </w:t>
      </w:r>
      <w:r w:rsidRPr="001A15D2">
        <w:rPr>
          <w:lang w:eastAsia="en-US"/>
        </w:rPr>
        <w:t>на управление капиталом исходя из фактических расходов по данной статье</w:t>
      </w:r>
      <w:r w:rsidR="00F16109">
        <w:rPr>
          <w:lang w:eastAsia="en-US"/>
        </w:rPr>
        <w:t xml:space="preserve"> </w:t>
      </w:r>
      <w:r w:rsidRPr="001A15D2">
        <w:rPr>
          <w:lang w:eastAsia="en-US"/>
        </w:rPr>
        <w:t>в 2016 году с учетом ИПЦ на 2017-2018 годы 103,9% и 103,7 % соответственно</w:t>
      </w:r>
      <w:r w:rsidR="00F16109">
        <w:rPr>
          <w:lang w:eastAsia="en-US"/>
        </w:rPr>
        <w:t xml:space="preserve"> </w:t>
      </w:r>
      <w:r w:rsidRPr="001A15D2">
        <w:rPr>
          <w:lang w:eastAsia="en-US"/>
        </w:rPr>
        <w:t>и доли отнесения на филиал</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по факту 2016 года (14,83</w:t>
      </w:r>
      <w:r w:rsidR="00FC1C9A">
        <w:rPr>
          <w:lang w:eastAsia="en-US"/>
        </w:rPr>
        <w:t> </w:t>
      </w:r>
      <w:r w:rsidRPr="001A15D2">
        <w:rPr>
          <w:lang w:eastAsia="en-US"/>
        </w:rPr>
        <w:t>%) в размере 245,10 тыс. руб.</w:t>
      </w:r>
    </w:p>
    <w:p w14:paraId="38DEE7ED" w14:textId="77777777" w:rsidR="007E2C89" w:rsidRPr="001A15D2" w:rsidRDefault="007E2C89" w:rsidP="007E2C89">
      <w:pPr>
        <w:pStyle w:val="2f3"/>
        <w:rPr>
          <w:lang w:eastAsia="en-US"/>
        </w:rPr>
      </w:pPr>
    </w:p>
    <w:p w14:paraId="5A743AEC" w14:textId="77777777" w:rsidR="00D05417" w:rsidRPr="007E2C89" w:rsidRDefault="00D05417" w:rsidP="007E2C89">
      <w:pPr>
        <w:pStyle w:val="2f3"/>
        <w:rPr>
          <w:i/>
          <w:iCs/>
          <w:lang w:eastAsia="en-US"/>
        </w:rPr>
      </w:pPr>
      <w:r w:rsidRPr="007E2C89">
        <w:rPr>
          <w:i/>
          <w:iCs/>
          <w:lang w:eastAsia="en-US"/>
        </w:rPr>
        <w:t>Прочие услуги сторонних организаций</w:t>
      </w:r>
    </w:p>
    <w:p w14:paraId="3805690B" w14:textId="6B0AAD89" w:rsidR="00D05417" w:rsidRPr="001A15D2" w:rsidRDefault="00D05417" w:rsidP="007E2C89">
      <w:pPr>
        <w:pStyle w:val="2f3"/>
        <w:rPr>
          <w:lang w:eastAsia="en-US"/>
        </w:rPr>
      </w:pPr>
      <w:r w:rsidRPr="001A15D2">
        <w:rPr>
          <w:lang w:eastAsia="en-US"/>
        </w:rPr>
        <w:t>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по статье «Прочие услуги сторонних организаций» заявлены расходы на 2018 год в размере</w:t>
      </w:r>
      <w:r w:rsidR="00F16109">
        <w:rPr>
          <w:lang w:eastAsia="en-US"/>
        </w:rPr>
        <w:t xml:space="preserve"> </w:t>
      </w:r>
      <w:r w:rsidRPr="001A15D2">
        <w:rPr>
          <w:lang w:eastAsia="en-US"/>
        </w:rPr>
        <w:t xml:space="preserve">38 587,71 тыс. руб., в том числе расходы на услуги </w:t>
      </w:r>
      <w:r w:rsidR="00801C45">
        <w:rPr>
          <w:lang w:eastAsia="en-US"/>
        </w:rPr>
        <w:t>ПАО </w:t>
      </w:r>
      <w:r w:rsidRPr="001A15D2">
        <w:rPr>
          <w:lang w:eastAsia="en-US"/>
        </w:rPr>
        <w:t>«Россети» в размере 32 680,75 тыс. руб.</w:t>
      </w:r>
    </w:p>
    <w:p w14:paraId="429BA7C2" w14:textId="77777777" w:rsidR="00D05417" w:rsidRPr="001A15D2" w:rsidRDefault="00D05417" w:rsidP="007E2C89">
      <w:pPr>
        <w:pStyle w:val="2f3"/>
        <w:rPr>
          <w:color w:val="000000"/>
        </w:rPr>
      </w:pPr>
      <w:r w:rsidRPr="001A15D2">
        <w:rPr>
          <w:color w:val="000000"/>
        </w:rPr>
        <w:t xml:space="preserve">Согласно п. 17 Основ ценообразования </w:t>
      </w:r>
      <w:r w:rsidR="00134DE0">
        <w:rPr>
          <w:color w:val="000000"/>
        </w:rPr>
        <w:t>№ </w:t>
      </w:r>
      <w:r w:rsidRPr="001A15D2">
        <w:rPr>
          <w:color w:val="000000"/>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w:t>
      </w:r>
      <w:r w:rsidR="00F16109">
        <w:rPr>
          <w:color w:val="000000"/>
        </w:rPr>
        <w:t xml:space="preserve"> </w:t>
      </w:r>
      <w:r w:rsidRPr="001A15D2">
        <w:rPr>
          <w:color w:val="000000"/>
        </w:rPr>
        <w:t>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687F925E" w14:textId="77777777" w:rsidR="00D05417" w:rsidRPr="001A15D2" w:rsidRDefault="00D05417" w:rsidP="007E2C89">
      <w:pPr>
        <w:pStyle w:val="2f3"/>
        <w:rPr>
          <w:color w:val="000000"/>
        </w:rPr>
      </w:pPr>
      <w:r w:rsidRPr="001A15D2">
        <w:rPr>
          <w:color w:val="000000"/>
        </w:rPr>
        <w:t xml:space="preserve">В соответствии с пп. 8 п. 18 Основ ценообразования </w:t>
      </w:r>
      <w:r w:rsidR="00134DE0">
        <w:rPr>
          <w:color w:val="000000"/>
        </w:rPr>
        <w:t>№ </w:t>
      </w:r>
      <w:r w:rsidRPr="001A15D2">
        <w:rPr>
          <w:color w:val="000000"/>
        </w:rPr>
        <w:t>1178 расходы, связанные с производством и реализацией продукции (услуг) по регулируемым видам деятельности, включают в себя прочие расходы.</w:t>
      </w:r>
    </w:p>
    <w:p w14:paraId="011F18A3" w14:textId="77777777" w:rsidR="00D05417" w:rsidRPr="001A15D2" w:rsidRDefault="00D05417" w:rsidP="007E2C89">
      <w:pPr>
        <w:pStyle w:val="2f3"/>
        <w:rPr>
          <w:color w:val="000000"/>
        </w:rPr>
      </w:pPr>
      <w:r w:rsidRPr="001A15D2">
        <w:rPr>
          <w:color w:val="000000"/>
        </w:rPr>
        <w:t>Согласно п. 18 ч. 1 ст. 264 Налогового кодекса Российской Федерации,</w:t>
      </w:r>
      <w:r w:rsidR="00F16109">
        <w:rPr>
          <w:color w:val="000000"/>
        </w:rPr>
        <w:t xml:space="preserve"> </w:t>
      </w:r>
      <w:r w:rsidRPr="001A15D2">
        <w:rPr>
          <w:color w:val="000000"/>
        </w:rPr>
        <w:t>к прочим расходам, связанным с производством и реализацией, относятся расходы на управление организацией или отдельными ее подразделениями,</w:t>
      </w:r>
      <w:r w:rsidR="00F16109">
        <w:rPr>
          <w:color w:val="000000"/>
        </w:rPr>
        <w:t xml:space="preserve"> </w:t>
      </w:r>
      <w:r w:rsidRPr="001A15D2">
        <w:rPr>
          <w:color w:val="000000"/>
        </w:rPr>
        <w:t xml:space="preserve">а также </w:t>
      </w:r>
      <w:r w:rsidRPr="001A15D2">
        <w:rPr>
          <w:color w:val="000000"/>
        </w:rPr>
        <w:lastRenderedPageBreak/>
        <w:t>расходы на приобретение услуг по управлению организацией или</w:t>
      </w:r>
      <w:r w:rsidR="00F16109">
        <w:rPr>
          <w:color w:val="000000"/>
        </w:rPr>
        <w:t xml:space="preserve"> </w:t>
      </w:r>
      <w:r w:rsidRPr="001A15D2">
        <w:rPr>
          <w:color w:val="000000"/>
        </w:rPr>
        <w:t>ее отдельными подразделениями.</w:t>
      </w:r>
    </w:p>
    <w:p w14:paraId="2100DBB1" w14:textId="77777777" w:rsidR="00D05417" w:rsidRPr="001A15D2" w:rsidRDefault="00D05417" w:rsidP="007E2C89">
      <w:pPr>
        <w:pStyle w:val="2f3"/>
        <w:rPr>
          <w:color w:val="000000"/>
        </w:rPr>
      </w:pPr>
      <w:r w:rsidRPr="001A15D2">
        <w:rPr>
          <w:color w:val="000000"/>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38F8CACD" w14:textId="77777777" w:rsidR="00D05417" w:rsidRPr="001A15D2" w:rsidRDefault="00D05417" w:rsidP="007E2C89">
      <w:pPr>
        <w:pStyle w:val="2f3"/>
        <w:rPr>
          <w:color w:val="000000"/>
        </w:rPr>
      </w:pPr>
      <w:r w:rsidRPr="001A15D2">
        <w:rPr>
          <w:color w:val="000000"/>
        </w:rPr>
        <w:t>Под документально подтвержденными расходами понимаются затраты, подтвержденные документами, оформленными в соответствии</w:t>
      </w:r>
      <w:r w:rsidR="00F16109">
        <w:rPr>
          <w:color w:val="000000"/>
        </w:rPr>
        <w:t xml:space="preserve"> </w:t>
      </w:r>
      <w:r w:rsidRPr="001A15D2">
        <w:rPr>
          <w:color w:val="000000"/>
        </w:rPr>
        <w:t>с законодательством Российской Федерации, либо документами, оформленными в соответствии</w:t>
      </w:r>
      <w:r w:rsidR="008A06EB">
        <w:rPr>
          <w:color w:val="000000"/>
        </w:rPr>
        <w:t xml:space="preserve"> </w:t>
      </w:r>
      <w:r w:rsidRPr="001A15D2">
        <w:rPr>
          <w:color w:val="000000"/>
        </w:rPr>
        <w:t>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w:t>
      </w:r>
      <w:r w:rsidR="00F16109">
        <w:rPr>
          <w:color w:val="000000"/>
        </w:rPr>
        <w:t xml:space="preserve"> </w:t>
      </w:r>
      <w:r w:rsidRPr="001A15D2">
        <w:rPr>
          <w:color w:val="000000"/>
        </w:rPr>
        <w:t>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3B88F3FA" w14:textId="77777777" w:rsidR="00D05417" w:rsidRPr="001A15D2" w:rsidRDefault="00D05417" w:rsidP="007E2C89">
      <w:pPr>
        <w:pStyle w:val="2f3"/>
        <w:rPr>
          <w:color w:val="000000"/>
        </w:rPr>
      </w:pPr>
      <w:r w:rsidRPr="001A15D2">
        <w:rPr>
          <w:color w:val="000000"/>
        </w:rPr>
        <w:t>Исходя из совокупности вышеприведенных норм законодательства в составе прочих расходов, связанных с производством и реализацией, включаемых</w:t>
      </w:r>
      <w:r w:rsidR="00F16109">
        <w:rPr>
          <w:color w:val="000000"/>
        </w:rPr>
        <w:t xml:space="preserve"> </w:t>
      </w:r>
      <w:r w:rsidRPr="001A15D2">
        <w:rPr>
          <w:color w:val="000000"/>
        </w:rPr>
        <w:t>в необходимую валовую выручку регулируемой организации могут учитываться затраты на услуги по управлению. По общему принципу признания расходов</w:t>
      </w:r>
      <w:r w:rsidR="00F16109">
        <w:rPr>
          <w:color w:val="000000"/>
        </w:rPr>
        <w:t xml:space="preserve"> </w:t>
      </w:r>
      <w:r w:rsidRPr="001A15D2">
        <w:rPr>
          <w:color w:val="000000"/>
        </w:rPr>
        <w:t>в целях налогообложения, данные затраты должны быть обоснованы</w:t>
      </w:r>
      <w:r w:rsidR="00F16109">
        <w:rPr>
          <w:color w:val="000000"/>
        </w:rPr>
        <w:t xml:space="preserve"> </w:t>
      </w:r>
      <w:r w:rsidRPr="001A15D2">
        <w:rPr>
          <w:color w:val="000000"/>
        </w:rPr>
        <w:t>и подтверждены документально.</w:t>
      </w:r>
    </w:p>
    <w:p w14:paraId="1004835B" w14:textId="77777777" w:rsidR="00D05417" w:rsidRPr="001A15D2" w:rsidRDefault="00D05417" w:rsidP="007E2C89">
      <w:pPr>
        <w:pStyle w:val="2f3"/>
        <w:rPr>
          <w:color w:val="000000"/>
        </w:rPr>
      </w:pPr>
      <w:r w:rsidRPr="001A15D2">
        <w:rPr>
          <w:color w:val="000000"/>
        </w:rPr>
        <w:t>Согласно абз. 8 ст.4</w:t>
      </w:r>
      <w:r w:rsidR="00F16109">
        <w:rPr>
          <w:color w:val="000000"/>
        </w:rPr>
        <w:t xml:space="preserve"> </w:t>
      </w:r>
      <w:r w:rsidRPr="001A15D2">
        <w:rPr>
          <w:color w:val="000000"/>
        </w:rPr>
        <w:t xml:space="preserve">Федерального закона от 26.03.2003 </w:t>
      </w:r>
      <w:r w:rsidR="00134DE0">
        <w:rPr>
          <w:color w:val="000000"/>
        </w:rPr>
        <w:t>№ </w:t>
      </w:r>
      <w:r w:rsidRPr="001A15D2">
        <w:rPr>
          <w:color w:val="000000"/>
        </w:rPr>
        <w:t>36-ФЗ</w:t>
      </w:r>
      <w:r w:rsidR="00F16109">
        <w:rPr>
          <w:color w:val="000000"/>
        </w:rPr>
        <w:t xml:space="preserve"> </w:t>
      </w:r>
      <w:r w:rsidRPr="001A15D2">
        <w:rPr>
          <w:color w:val="000000"/>
        </w:rPr>
        <w:t>«Об особенностях функционирования электроэнергетики и о внесении изменений</w:t>
      </w:r>
      <w:r w:rsidR="00F16109">
        <w:rPr>
          <w:color w:val="000000"/>
        </w:rPr>
        <w:t xml:space="preserve"> </w:t>
      </w:r>
      <w:r w:rsidRPr="001A15D2">
        <w:rPr>
          <w:color w:val="000000"/>
        </w:rPr>
        <w:t>в некоторые законодательные акты Российской Федерации и признании утратившими силу некоторых законодательных актов Российской Федерации</w:t>
      </w:r>
      <w:r w:rsidR="00F16109">
        <w:rPr>
          <w:color w:val="000000"/>
        </w:rPr>
        <w:t xml:space="preserve"> </w:t>
      </w:r>
      <w:r w:rsidRPr="001A15D2">
        <w:rPr>
          <w:color w:val="000000"/>
        </w:rPr>
        <w:t>в связи с принятием Федерального закона «Об электроэнергетике»,</w:t>
      </w:r>
      <w:r w:rsidR="00F16109">
        <w:rPr>
          <w:color w:val="000000"/>
        </w:rPr>
        <w:t xml:space="preserve"> </w:t>
      </w:r>
      <w:r w:rsidRPr="001A15D2">
        <w:rPr>
          <w:color w:val="000000"/>
        </w:rPr>
        <w:t>за деятельностью территориальных сетевых организаций, создаваемых</w:t>
      </w:r>
      <w:r w:rsidR="00F16109">
        <w:rPr>
          <w:color w:val="000000"/>
        </w:rPr>
        <w:t xml:space="preserve"> </w:t>
      </w:r>
      <w:r w:rsidRPr="001A15D2">
        <w:rPr>
          <w:color w:val="000000"/>
        </w:rPr>
        <w:t>в процессе реорганизации акционерных обществ энергетики и электрификации</w:t>
      </w:r>
      <w:r w:rsidR="00F16109">
        <w:rPr>
          <w:color w:val="000000"/>
        </w:rPr>
        <w:t xml:space="preserve"> </w:t>
      </w:r>
      <w:r w:rsidRPr="001A15D2">
        <w:rPr>
          <w:color w:val="000000"/>
        </w:rPr>
        <w:t xml:space="preserve">и </w:t>
      </w:r>
      <w:r w:rsidRPr="001A15D2">
        <w:rPr>
          <w:color w:val="000000"/>
        </w:rPr>
        <w:lastRenderedPageBreak/>
        <w:t>являющихся субъектами естественных монополий, устанавливается контроль Российской Федерации (в том числе посредством формирования контролируемых Российской Федерацией холдинговых компаний).</w:t>
      </w:r>
    </w:p>
    <w:p w14:paraId="1830031E" w14:textId="6E4067DD" w:rsidR="00D05417" w:rsidRPr="001A15D2" w:rsidRDefault="00801C45" w:rsidP="007E2C89">
      <w:pPr>
        <w:pStyle w:val="2f3"/>
        <w:rPr>
          <w:color w:val="000000"/>
        </w:rPr>
      </w:pPr>
      <w:r>
        <w:rPr>
          <w:color w:val="000000"/>
        </w:rPr>
        <w:t>ПАО </w:t>
      </w:r>
      <w:r w:rsidR="00D05417" w:rsidRPr="001A15D2">
        <w:rPr>
          <w:color w:val="000000"/>
        </w:rPr>
        <w:t>«Россети» создано на базе ОАО «Холдинг МРСК», основанного</w:t>
      </w:r>
      <w:r w:rsidR="00F16109">
        <w:rPr>
          <w:color w:val="000000"/>
        </w:rPr>
        <w:t xml:space="preserve"> </w:t>
      </w:r>
      <w:r w:rsidR="00D05417" w:rsidRPr="001A15D2">
        <w:rPr>
          <w:color w:val="000000"/>
        </w:rPr>
        <w:t>26 октября 2007 года в результате реорганизации в форме выделения</w:t>
      </w:r>
      <w:r w:rsidR="00F16109">
        <w:rPr>
          <w:color w:val="000000"/>
        </w:rPr>
        <w:t xml:space="preserve"> </w:t>
      </w:r>
      <w:r w:rsidR="00D05417" w:rsidRPr="001A15D2">
        <w:rPr>
          <w:color w:val="000000"/>
        </w:rPr>
        <w:t>из ОАО РАО «ЕЭС России».</w:t>
      </w:r>
    </w:p>
    <w:p w14:paraId="04F44D33" w14:textId="77777777" w:rsidR="00D05417" w:rsidRPr="001A15D2" w:rsidRDefault="00D05417" w:rsidP="007E2C89">
      <w:pPr>
        <w:pStyle w:val="2f3"/>
        <w:rPr>
          <w:color w:val="000000"/>
        </w:rPr>
      </w:pPr>
      <w:r w:rsidRPr="001A15D2">
        <w:rPr>
          <w:color w:val="000000"/>
        </w:rPr>
        <w:t xml:space="preserve">Указом Президента Российской Федерации от 22.11.2012 </w:t>
      </w:r>
      <w:r w:rsidR="00134DE0">
        <w:rPr>
          <w:color w:val="000000"/>
        </w:rPr>
        <w:t>№ </w:t>
      </w:r>
      <w:r w:rsidRPr="001A15D2">
        <w:rPr>
          <w:color w:val="000000"/>
        </w:rPr>
        <w:t>1567 Холдинг МРСК был переименован в ОАО «Российские сети» (ОАО «Россети»).</w:t>
      </w:r>
    </w:p>
    <w:p w14:paraId="2B4252F4" w14:textId="48077CB5" w:rsidR="00D05417" w:rsidRPr="001A15D2" w:rsidRDefault="00D05417" w:rsidP="007E2C89">
      <w:pPr>
        <w:pStyle w:val="2f3"/>
        <w:rPr>
          <w:color w:val="000000"/>
        </w:rPr>
      </w:pPr>
      <w:r w:rsidRPr="001A15D2">
        <w:rPr>
          <w:color w:val="000000"/>
        </w:rPr>
        <w:t xml:space="preserve">Функции по организации функционирования и развитию электросетевого комплекса (услуги системного характера) возложены на </w:t>
      </w:r>
      <w:r w:rsidR="00801C45">
        <w:rPr>
          <w:color w:val="000000"/>
        </w:rPr>
        <w:t>ПАО </w:t>
      </w:r>
      <w:r w:rsidRPr="001A15D2">
        <w:rPr>
          <w:color w:val="000000"/>
        </w:rPr>
        <w:t>«Россети»</w:t>
      </w:r>
      <w:r w:rsidR="00F16109">
        <w:rPr>
          <w:color w:val="000000"/>
        </w:rPr>
        <w:t xml:space="preserve"> </w:t>
      </w:r>
      <w:r w:rsidRPr="001A15D2">
        <w:rPr>
          <w:color w:val="000000"/>
        </w:rPr>
        <w:t>на основании договоров, заключаемых с дочерними и зависимыми обществами.</w:t>
      </w:r>
    </w:p>
    <w:p w14:paraId="2A7521AD" w14:textId="00590667" w:rsidR="00D05417" w:rsidRPr="001A15D2" w:rsidRDefault="00D05417" w:rsidP="007E2C89">
      <w:pPr>
        <w:pStyle w:val="2f3"/>
        <w:rPr>
          <w:color w:val="000000"/>
        </w:rPr>
      </w:pPr>
      <w:r w:rsidRPr="001A15D2">
        <w:rPr>
          <w:color w:val="000000"/>
        </w:rPr>
        <w:t xml:space="preserve">В частности, </w:t>
      </w:r>
      <w:r w:rsidR="00801C45">
        <w:rPr>
          <w:color w:val="000000"/>
        </w:rPr>
        <w:t>ПАО </w:t>
      </w:r>
      <w:r w:rsidRPr="001A15D2">
        <w:rPr>
          <w:color w:val="000000"/>
        </w:rPr>
        <w:t>«Россети»:</w:t>
      </w:r>
    </w:p>
    <w:p w14:paraId="6A99A4D0" w14:textId="77777777" w:rsidR="00D05417" w:rsidRPr="001A15D2" w:rsidRDefault="00D05417" w:rsidP="007E2C89">
      <w:pPr>
        <w:pStyle w:val="2f3"/>
      </w:pPr>
      <w:r w:rsidRPr="001A15D2">
        <w:t>1)</w:t>
      </w:r>
      <w:r w:rsidR="007E2C89">
        <w:t> </w:t>
      </w:r>
      <w:r w:rsidRPr="001A15D2">
        <w:t>В рамках услуг по организации функционирования и развитию электросетевого комплекса:</w:t>
      </w:r>
    </w:p>
    <w:p w14:paraId="2354BDE5" w14:textId="77777777" w:rsidR="00D05417" w:rsidRPr="001A15D2" w:rsidRDefault="00D05417" w:rsidP="007E2C89">
      <w:pPr>
        <w:pStyle w:val="3"/>
        <w:rPr>
          <w:lang w:eastAsia="ru-RU"/>
        </w:rPr>
      </w:pPr>
      <w:r w:rsidRPr="001A15D2">
        <w:rPr>
          <w:lang w:eastAsia="ru-RU"/>
        </w:rPr>
        <w:t>осуществляет координацию по организации и осуществлению технического контроля в электросетевом комплексе;</w:t>
      </w:r>
    </w:p>
    <w:p w14:paraId="0505B71D" w14:textId="77777777" w:rsidR="00D05417" w:rsidRPr="001A15D2" w:rsidRDefault="00D05417" w:rsidP="007E2C89">
      <w:pPr>
        <w:pStyle w:val="3"/>
        <w:rPr>
          <w:lang w:eastAsia="ru-RU"/>
        </w:rPr>
      </w:pPr>
      <w:r w:rsidRPr="001A15D2">
        <w:rPr>
          <w:lang w:eastAsia="ru-RU"/>
        </w:rPr>
        <w:t>оказывает методологическую и организационную поддержку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w:t>
      </w:r>
      <w:r w:rsidR="00F16109">
        <w:rPr>
          <w:lang w:eastAsia="ru-RU"/>
        </w:rPr>
        <w:t xml:space="preserve"> </w:t>
      </w:r>
      <w:r w:rsidRPr="001A15D2">
        <w:rPr>
          <w:lang w:eastAsia="ru-RU"/>
        </w:rPr>
        <w:t>и эксплуатации систем оперативно-технологического управления, информационно-технологических систем и систем связи Общества;</w:t>
      </w:r>
    </w:p>
    <w:p w14:paraId="474E7A7F" w14:textId="77777777" w:rsidR="00D05417" w:rsidRPr="001A15D2" w:rsidRDefault="00D05417" w:rsidP="007E2C89">
      <w:pPr>
        <w:pStyle w:val="3"/>
        <w:rPr>
          <w:lang w:eastAsia="ru-RU"/>
        </w:rPr>
      </w:pPr>
      <w:r w:rsidRPr="001A15D2">
        <w:rPr>
          <w:lang w:eastAsia="ru-RU"/>
        </w:rPr>
        <w:t>организует проведение ежегодной проверки готовности Общества</w:t>
      </w:r>
      <w:r w:rsidR="00F16109">
        <w:rPr>
          <w:lang w:eastAsia="ru-RU"/>
        </w:rPr>
        <w:t xml:space="preserve"> </w:t>
      </w:r>
      <w:r w:rsidRPr="001A15D2">
        <w:rPr>
          <w:lang w:eastAsia="ru-RU"/>
        </w:rPr>
        <w:t>к работе в осенне-зимний период в порядке, установленном Министерством энергетики Российской Федерации;</w:t>
      </w:r>
    </w:p>
    <w:p w14:paraId="28BE455C" w14:textId="77777777" w:rsidR="00D05417" w:rsidRPr="001A15D2" w:rsidRDefault="00D05417" w:rsidP="007E2C89">
      <w:pPr>
        <w:pStyle w:val="3"/>
        <w:rPr>
          <w:lang w:eastAsia="ru-RU"/>
        </w:rPr>
      </w:pPr>
      <w:r w:rsidRPr="001A15D2">
        <w:rPr>
          <w:lang w:eastAsia="ru-RU"/>
        </w:rPr>
        <w:t>оказывает методологическую и организационную поддержку работ</w:t>
      </w:r>
      <w:r w:rsidR="00F16109">
        <w:rPr>
          <w:lang w:eastAsia="ru-RU"/>
        </w:rPr>
        <w:t xml:space="preserve"> </w:t>
      </w:r>
      <w:r w:rsidRPr="001A15D2">
        <w:rPr>
          <w:lang w:eastAsia="ru-RU"/>
        </w:rPr>
        <w:t>по контролю качества электрической энергии, внедрению методологической базы по приведению параметров качества электрической энергии к нормативным требованиям;</w:t>
      </w:r>
    </w:p>
    <w:p w14:paraId="2677B17E" w14:textId="77777777" w:rsidR="00D05417" w:rsidRPr="001A15D2" w:rsidRDefault="00D05417" w:rsidP="007E2C89">
      <w:pPr>
        <w:pStyle w:val="3"/>
        <w:rPr>
          <w:lang w:eastAsia="ru-RU"/>
        </w:rPr>
      </w:pPr>
      <w:r w:rsidRPr="001A15D2">
        <w:rPr>
          <w:lang w:eastAsia="ru-RU"/>
        </w:rPr>
        <w:lastRenderedPageBreak/>
        <w:t>координирует деятельность и осуществляет контроль в части выполнения ремонтных программ, мероприятий по техническому перевооружению и реконструкции объектов электросетевого хозяйства Общества;</w:t>
      </w:r>
    </w:p>
    <w:p w14:paraId="58E0E4CC" w14:textId="77777777" w:rsidR="00D05417" w:rsidRPr="001A15D2" w:rsidRDefault="00D05417" w:rsidP="007E2C89">
      <w:pPr>
        <w:pStyle w:val="3"/>
        <w:rPr>
          <w:lang w:eastAsia="ru-RU"/>
        </w:rPr>
      </w:pPr>
      <w:r w:rsidRPr="001A15D2">
        <w:rPr>
          <w:lang w:eastAsia="ru-RU"/>
        </w:rPr>
        <w:t>осуществляет координацию взаимодействия Общества</w:t>
      </w:r>
      <w:r w:rsidR="00F16109">
        <w:rPr>
          <w:lang w:eastAsia="ru-RU"/>
        </w:rPr>
        <w:t xml:space="preserve"> </w:t>
      </w:r>
      <w:r w:rsidRPr="001A15D2">
        <w:rPr>
          <w:lang w:eastAsia="ru-RU"/>
        </w:rPr>
        <w:t>с территориальными сетевыми компаниями, с МЧС России и Минэнерго России</w:t>
      </w:r>
      <w:r w:rsidR="00F16109">
        <w:rPr>
          <w:lang w:eastAsia="ru-RU"/>
        </w:rPr>
        <w:t xml:space="preserve"> </w:t>
      </w:r>
      <w:r w:rsidRPr="001A15D2">
        <w:rPr>
          <w:lang w:eastAsia="ru-RU"/>
        </w:rPr>
        <w:t>во время проведения аварийно-восстановительных работ при сложных технологических нарушениях на объектах электросетевого комплекса, мониторинг подрядных организаций и мобильных подразделений, дополнительно привлекаемых к аварийно-восстановительным работам</w:t>
      </w:r>
      <w:r w:rsidR="00F16109">
        <w:rPr>
          <w:lang w:eastAsia="ru-RU"/>
        </w:rPr>
        <w:t xml:space="preserve"> </w:t>
      </w:r>
      <w:r w:rsidRPr="001A15D2">
        <w:rPr>
          <w:lang w:eastAsia="ru-RU"/>
        </w:rPr>
        <w:t>на объектах электросетевого комплекса, организует и контролирует процесс формирования аварийного запаса оборудования и материалов;</w:t>
      </w:r>
    </w:p>
    <w:p w14:paraId="46B63E86" w14:textId="77777777" w:rsidR="00D05417" w:rsidRPr="001A15D2" w:rsidRDefault="00D05417" w:rsidP="007E2C89">
      <w:pPr>
        <w:pStyle w:val="3"/>
        <w:rPr>
          <w:lang w:eastAsia="ru-RU"/>
        </w:rPr>
      </w:pPr>
      <w:r w:rsidRPr="001A15D2">
        <w:rPr>
          <w:lang w:eastAsia="ru-RU"/>
        </w:rPr>
        <w:t>осуществляет координацию инвестиционной политики, контроль</w:t>
      </w:r>
      <w:r w:rsidR="00F16109">
        <w:rPr>
          <w:lang w:eastAsia="ru-RU"/>
        </w:rPr>
        <w:t xml:space="preserve"> </w:t>
      </w:r>
      <w:r w:rsidRPr="001A15D2">
        <w:rPr>
          <w:lang w:eastAsia="ru-RU"/>
        </w:rPr>
        <w:t>за финансированием строительства важнейших объектов;</w:t>
      </w:r>
    </w:p>
    <w:p w14:paraId="58898168" w14:textId="77777777" w:rsidR="00D05417" w:rsidRPr="001A15D2" w:rsidRDefault="00D05417" w:rsidP="007E2C89">
      <w:pPr>
        <w:pStyle w:val="3"/>
        <w:rPr>
          <w:lang w:eastAsia="ru-RU"/>
        </w:rPr>
      </w:pPr>
      <w:r w:rsidRPr="001A15D2">
        <w:rPr>
          <w:lang w:eastAsia="ru-RU"/>
        </w:rPr>
        <w:t>осуществляет координацию деятельности в части привлечения заемных средств, оказывает организационную и методологическую поддержку при реализации мероприятий по обеспечению финансовой устойчивости;</w:t>
      </w:r>
    </w:p>
    <w:p w14:paraId="2E364DBF" w14:textId="77777777" w:rsidR="00D05417" w:rsidRPr="001A15D2" w:rsidRDefault="00D05417" w:rsidP="007E2C89">
      <w:pPr>
        <w:pStyle w:val="3"/>
        <w:rPr>
          <w:lang w:eastAsia="ru-RU"/>
        </w:rPr>
      </w:pPr>
      <w:r w:rsidRPr="001A15D2">
        <w:rPr>
          <w:lang w:eastAsia="ru-RU"/>
        </w:rPr>
        <w:t xml:space="preserve">координирует закупочную деятельность, в том числе в части организации и проведения конкурсов и иных внеконкурсных процедур по выбору поставщиков материально-технических ресурсов, оборудования, работ и услуг; </w:t>
      </w:r>
    </w:p>
    <w:p w14:paraId="74515F7E" w14:textId="77777777" w:rsidR="00D05417" w:rsidRPr="001A15D2" w:rsidRDefault="00D05417" w:rsidP="007E2C89">
      <w:pPr>
        <w:pStyle w:val="3"/>
        <w:rPr>
          <w:lang w:eastAsia="ru-RU"/>
        </w:rPr>
      </w:pPr>
      <w:r w:rsidRPr="001A15D2">
        <w:rPr>
          <w:lang w:eastAsia="ru-RU"/>
        </w:rPr>
        <w:t>организует деятельность Общества в части формирования единой тарифной политики, оказывает методологическую поддержку при утверждении (корректировке) тарифов на услуги по передаче электроэнергии на очередной год долгосрочного периода регулирования;</w:t>
      </w:r>
    </w:p>
    <w:p w14:paraId="70C94D12" w14:textId="77777777" w:rsidR="00D05417" w:rsidRPr="001A15D2" w:rsidRDefault="00D05417" w:rsidP="007E2C89">
      <w:pPr>
        <w:pStyle w:val="3"/>
        <w:rPr>
          <w:lang w:eastAsia="ru-RU"/>
        </w:rPr>
      </w:pPr>
      <w:r w:rsidRPr="001A15D2">
        <w:rPr>
          <w:lang w:eastAsia="ru-RU"/>
        </w:rPr>
        <w:t>осуществляет представление интересов Общества при взаимодействии</w:t>
      </w:r>
      <w:r w:rsidR="00F16109">
        <w:rPr>
          <w:lang w:eastAsia="ru-RU"/>
        </w:rPr>
        <w:t xml:space="preserve"> </w:t>
      </w:r>
      <w:r w:rsidRPr="001A15D2">
        <w:rPr>
          <w:lang w:eastAsia="ru-RU"/>
        </w:rPr>
        <w:t xml:space="preserve">с уполномоченными федеральными органами исполнительной власти в области государственного регулирования и контроля в </w:t>
      </w:r>
      <w:r w:rsidRPr="001A15D2">
        <w:rPr>
          <w:lang w:eastAsia="ru-RU"/>
        </w:rPr>
        <w:lastRenderedPageBreak/>
        <w:t>электроэнергетике,</w:t>
      </w:r>
      <w:r w:rsidR="00F16109">
        <w:rPr>
          <w:lang w:eastAsia="ru-RU"/>
        </w:rPr>
        <w:t xml:space="preserve"> </w:t>
      </w:r>
      <w:r w:rsidRPr="001A15D2">
        <w:rPr>
          <w:lang w:eastAsia="ru-RU"/>
        </w:rPr>
        <w:t>с инфраструктурными организациями электроэнергетики, а также с субъектами оптового и розничного рынков;</w:t>
      </w:r>
    </w:p>
    <w:p w14:paraId="759EA5BF" w14:textId="77777777" w:rsidR="00D05417" w:rsidRPr="001A15D2" w:rsidRDefault="00D05417" w:rsidP="007E2C89">
      <w:pPr>
        <w:pStyle w:val="3"/>
        <w:rPr>
          <w:lang w:eastAsia="ru-RU"/>
        </w:rPr>
      </w:pPr>
      <w:r w:rsidRPr="001A15D2">
        <w:rPr>
          <w:lang w:eastAsia="ru-RU"/>
        </w:rPr>
        <w:t>оказывает методологическую и организационную поддержку</w:t>
      </w:r>
      <w:r w:rsidR="00F16109">
        <w:rPr>
          <w:lang w:eastAsia="ru-RU"/>
        </w:rPr>
        <w:t xml:space="preserve"> </w:t>
      </w:r>
      <w:r w:rsidRPr="001A15D2">
        <w:rPr>
          <w:lang w:eastAsia="ru-RU"/>
        </w:rPr>
        <w:t>по вопросам, относящимся к деятельности Общества при оказании услуг</w:t>
      </w:r>
      <w:r w:rsidR="00F16109">
        <w:rPr>
          <w:lang w:eastAsia="ru-RU"/>
        </w:rPr>
        <w:t xml:space="preserve"> </w:t>
      </w:r>
      <w:r w:rsidRPr="001A15D2">
        <w:rPr>
          <w:lang w:eastAsia="ru-RU"/>
        </w:rPr>
        <w:t>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6249741D" w14:textId="77777777" w:rsidR="00D05417" w:rsidRPr="001A15D2" w:rsidRDefault="00D05417" w:rsidP="007E2C89">
      <w:pPr>
        <w:pStyle w:val="3"/>
        <w:rPr>
          <w:lang w:eastAsia="ru-RU"/>
        </w:rPr>
      </w:pPr>
      <w:r w:rsidRPr="001A15D2">
        <w:rPr>
          <w:lang w:eastAsia="ru-RU"/>
        </w:rPr>
        <w:t>оказывает методологическую и организационную поддержку Обществу</w:t>
      </w:r>
      <w:r w:rsidR="00F16109">
        <w:rPr>
          <w:lang w:eastAsia="ru-RU"/>
        </w:rPr>
        <w:t xml:space="preserve"> </w:t>
      </w:r>
      <w:r w:rsidRPr="001A15D2">
        <w:rPr>
          <w:lang w:eastAsia="ru-RU"/>
        </w:rPr>
        <w:t>в части оптимизации системы управления, укомплектования персоналом, обучения, развития, и мотивации работников; осуществляет представление интересов Общества по вопросам реализации кадровой и социальной политики при взаимодействии с уполномоченными федеральными органами исполнительной власти, общественными организациями и образовательными учреждениями.</w:t>
      </w:r>
    </w:p>
    <w:p w14:paraId="36F873BF" w14:textId="1B488D0C" w:rsidR="00D05417" w:rsidRPr="001A15D2" w:rsidRDefault="00D05417" w:rsidP="007E2C89">
      <w:pPr>
        <w:pStyle w:val="2f3"/>
      </w:pPr>
      <w:r w:rsidRPr="001A15D2">
        <w:t>2)</w:t>
      </w:r>
      <w:r w:rsidR="007E2C89">
        <w:t> </w:t>
      </w:r>
      <w:r w:rsidRPr="001A15D2">
        <w:t xml:space="preserve">В рамках услуг по техническому надзору осуществляет технический надзор за состоянием объектов электросетевого хозяйства </w:t>
      </w:r>
      <w:r w:rsidR="00801C45">
        <w:t>ПАО </w:t>
      </w:r>
      <w:r w:rsidRPr="001A15D2">
        <w:t>«МРСК Сибири».</w:t>
      </w:r>
    </w:p>
    <w:p w14:paraId="747D3FD9" w14:textId="4868983D" w:rsidR="00D05417" w:rsidRPr="001A15D2" w:rsidRDefault="00D05417" w:rsidP="007E2C89">
      <w:pPr>
        <w:pStyle w:val="2f3"/>
      </w:pPr>
      <w:r w:rsidRPr="001A15D2">
        <w:t>По результатам анализа материалов, представленных филиалом</w:t>
      </w:r>
      <w:r w:rsidR="00F16109">
        <w:t xml:space="preserve"> </w:t>
      </w:r>
      <w:r w:rsidR="00801C45">
        <w:t>ПАО </w:t>
      </w:r>
      <w:r w:rsidR="00F16109">
        <w:t>«МРСК Сибири» - «Омскэнерго»</w:t>
      </w:r>
      <w:r w:rsidRPr="001A15D2">
        <w:t xml:space="preserve"> для обоснования заявляемых расходов, Исполнитель отмечает следующее.</w:t>
      </w:r>
    </w:p>
    <w:p w14:paraId="04076365" w14:textId="2EC23EEF" w:rsidR="00D05417" w:rsidRPr="001A15D2" w:rsidRDefault="00D05417" w:rsidP="007E2C89">
      <w:pPr>
        <w:pStyle w:val="2f3"/>
      </w:pPr>
      <w:r w:rsidRPr="001A15D2">
        <w:t>В обоснование филиалом</w:t>
      </w:r>
      <w:r w:rsidR="00F16109">
        <w:t xml:space="preserve"> </w:t>
      </w:r>
      <w:r w:rsidR="00801C45">
        <w:t>ПАО </w:t>
      </w:r>
      <w:r w:rsidR="00F16109">
        <w:t>«МРСК Сибири» - «Омскэнерго»</w:t>
      </w:r>
      <w:r w:rsidRPr="001A15D2">
        <w:t xml:space="preserve"> были представлена копия договора оказания услуг по организации функционирования</w:t>
      </w:r>
      <w:r w:rsidR="00F16109">
        <w:t xml:space="preserve"> </w:t>
      </w:r>
      <w:r w:rsidRPr="001A15D2">
        <w:t xml:space="preserve">и развитию электросетевого комплекса от 07.08.2015 </w:t>
      </w:r>
      <w:r w:rsidR="00134DE0">
        <w:t>№ </w:t>
      </w:r>
      <w:r w:rsidRPr="001A15D2">
        <w:t>18.4000.253.15</w:t>
      </w:r>
      <w:r w:rsidR="00F16109">
        <w:t xml:space="preserve"> </w:t>
      </w:r>
      <w:r w:rsidRPr="001A15D2">
        <w:t xml:space="preserve">(с поквартальными планами мероприятий по оказанию услуг). </w:t>
      </w:r>
    </w:p>
    <w:p w14:paraId="2A7CBB09" w14:textId="77777777" w:rsidR="00D05417" w:rsidRPr="001A15D2" w:rsidRDefault="00D05417" w:rsidP="007E2C89">
      <w:pPr>
        <w:pStyle w:val="2f3"/>
      </w:pPr>
      <w:r w:rsidRPr="001A15D2">
        <w:t>Кроме того, представлены акты оказанных услуг за 2016 год, а также таблица распределения затрат по филиалам.</w:t>
      </w:r>
    </w:p>
    <w:p w14:paraId="0E201B98" w14:textId="136A51AD" w:rsidR="00D05417" w:rsidRPr="001A15D2" w:rsidRDefault="00D05417" w:rsidP="007E2C89">
      <w:pPr>
        <w:pStyle w:val="2f3"/>
      </w:pPr>
      <w:r w:rsidRPr="001A15D2">
        <w:t>Иных материалов, подтверждающих экономическую обоснованность несения данных расходов филиалом</w:t>
      </w:r>
      <w:r w:rsidR="00F16109">
        <w:t xml:space="preserve"> </w:t>
      </w:r>
      <w:r w:rsidR="00801C45">
        <w:t>ПАО </w:t>
      </w:r>
      <w:r w:rsidR="00F16109">
        <w:t xml:space="preserve">«МРСК Сибири» - «Омскэнерго» </w:t>
      </w:r>
      <w:r w:rsidRPr="001A15D2">
        <w:t>не предоставлено.</w:t>
      </w:r>
    </w:p>
    <w:p w14:paraId="00CF4919" w14:textId="61D9DBC9" w:rsidR="00D05417" w:rsidRPr="001A15D2" w:rsidRDefault="00D05417" w:rsidP="007E2C89">
      <w:pPr>
        <w:pStyle w:val="2f3"/>
      </w:pPr>
      <w:r w:rsidRPr="001A15D2">
        <w:lastRenderedPageBreak/>
        <w:t xml:space="preserve">Филиалом в пояснительной записке указано, что распределение общей стоимости услуг по данному договору по филиалам </w:t>
      </w:r>
      <w:r w:rsidR="00801C45">
        <w:t>ПАО </w:t>
      </w:r>
      <w:r w:rsidRPr="001A15D2">
        <w:t>«МРСК Сибири» происходит пропорционально необходимой валовой выручке.</w:t>
      </w:r>
    </w:p>
    <w:p w14:paraId="2B34045F" w14:textId="6B8C46A0" w:rsidR="00D05417" w:rsidRPr="001A15D2" w:rsidRDefault="00D05417" w:rsidP="007E2C89">
      <w:pPr>
        <w:pStyle w:val="2f3"/>
      </w:pPr>
      <w:r w:rsidRPr="001A15D2">
        <w:t>Одновременно с этим, из таблиц по распределению стоимости услуг</w:t>
      </w:r>
      <w:r w:rsidR="00F16109">
        <w:t xml:space="preserve"> </w:t>
      </w:r>
      <w:r w:rsidRPr="001A15D2">
        <w:t xml:space="preserve">по указанному договору пофилиально, следует, что пропорционально НВВ определены доли на услугу по </w:t>
      </w:r>
      <w:r w:rsidRPr="001A15D2">
        <w:rPr>
          <w:bCs/>
        </w:rPr>
        <w:t xml:space="preserve">организации </w:t>
      </w:r>
      <w:r w:rsidRPr="001A15D2">
        <w:t xml:space="preserve">функционирования и развитию электросетевого комплекса, а стоимость услуг по техническому надзору распределена равными долями на все филиалы </w:t>
      </w:r>
      <w:r w:rsidR="00801C45">
        <w:t>ПАО </w:t>
      </w:r>
      <w:r w:rsidRPr="001A15D2">
        <w:t>«МРСК Сибири».</w:t>
      </w:r>
    </w:p>
    <w:p w14:paraId="05988483" w14:textId="6BAA6FBD" w:rsidR="00D05417" w:rsidRDefault="00D05417" w:rsidP="007E2C89">
      <w:pPr>
        <w:pStyle w:val="2f3"/>
      </w:pPr>
      <w:r w:rsidRPr="001A15D2">
        <w:t xml:space="preserve">На основании изложенного Исполнитель делает вывод о недостаточном обосновании расходов, заявленных </w:t>
      </w:r>
      <w:r w:rsidR="00801C45">
        <w:t>ПАО </w:t>
      </w:r>
      <w:r w:rsidRPr="001A15D2">
        <w:t>«МРСК Сибири» по данной статье,</w:t>
      </w:r>
      <w:r w:rsidR="00F16109">
        <w:t xml:space="preserve"> </w:t>
      </w:r>
      <w:r w:rsidRPr="001A15D2">
        <w:t>и рекомендует обратить внимание на подготовку качественных обоснований</w:t>
      </w:r>
      <w:r w:rsidR="00F16109">
        <w:t xml:space="preserve"> </w:t>
      </w:r>
      <w:r w:rsidRPr="001A15D2">
        <w:t>по данной статье в следующие периоды регулирования с приложением отчетов</w:t>
      </w:r>
      <w:r w:rsidR="00F16109">
        <w:t xml:space="preserve"> </w:t>
      </w:r>
      <w:r w:rsidRPr="001A15D2">
        <w:t xml:space="preserve">об оказанных услугах, перечнем объектов </w:t>
      </w:r>
      <w:r w:rsidR="00801C45">
        <w:t>ПАО </w:t>
      </w:r>
      <w:r w:rsidRPr="001A15D2">
        <w:t>«МРСК Сибири», в отношении которых планируется осуществлять технический надзор, график</w:t>
      </w:r>
      <w:r w:rsidR="003548B8" w:rsidRPr="001A15D2">
        <w:t>а</w:t>
      </w:r>
      <w:r w:rsidRPr="001A15D2">
        <w:t xml:space="preserve"> проверки,</w:t>
      </w:r>
      <w:r w:rsidR="00F16109">
        <w:t xml:space="preserve"> </w:t>
      </w:r>
      <w:r w:rsidRPr="001A15D2">
        <w:t>сметных расчетов, счетов-фактур, прочих первичных документов бухгалтерского учета.</w:t>
      </w:r>
    </w:p>
    <w:p w14:paraId="472045F5" w14:textId="77777777" w:rsidR="007E2C89" w:rsidRDefault="007E2C89">
      <w:pPr>
        <w:spacing w:after="160" w:line="259" w:lineRule="auto"/>
        <w:rPr>
          <w:rFonts w:ascii="Myriad Pro" w:hAnsi="Myriad Pro"/>
        </w:rPr>
      </w:pPr>
      <w:r>
        <w:rPr>
          <w:rFonts w:ascii="Myriad Pro" w:hAnsi="Myriad Pro"/>
        </w:rPr>
        <w:br w:type="page"/>
      </w:r>
    </w:p>
    <w:p w14:paraId="3C289837" w14:textId="77777777" w:rsidR="00D05417" w:rsidRPr="007E2C89" w:rsidRDefault="00D05417" w:rsidP="007E2C89">
      <w:pPr>
        <w:pStyle w:val="2"/>
        <w:numPr>
          <w:ilvl w:val="1"/>
          <w:numId w:val="2"/>
        </w:numPr>
        <w:spacing w:line="360" w:lineRule="auto"/>
        <w:ind w:left="720"/>
        <w:jc w:val="both"/>
        <w:rPr>
          <w:rFonts w:ascii="Myriad Pro" w:hAnsi="Myriad Pro"/>
          <w:b/>
          <w:color w:val="4F6228" w:themeColor="accent3" w:themeShade="80"/>
          <w:sz w:val="28"/>
          <w:szCs w:val="28"/>
        </w:rPr>
      </w:pPr>
      <w:bookmarkStart w:id="25" w:name="_Toc64381939"/>
      <w:r w:rsidRPr="007E2C89">
        <w:rPr>
          <w:rFonts w:ascii="Myriad Pro" w:hAnsi="Myriad Pro"/>
          <w:b/>
          <w:color w:val="4F6228" w:themeColor="accent3" w:themeShade="80"/>
          <w:sz w:val="28"/>
          <w:szCs w:val="28"/>
        </w:rPr>
        <w:lastRenderedPageBreak/>
        <w:t>Налог на прибыль</w:t>
      </w:r>
      <w:bookmarkEnd w:id="25"/>
    </w:p>
    <w:p w14:paraId="7C644DCB" w14:textId="77777777" w:rsidR="00D05417" w:rsidRPr="001A15D2" w:rsidRDefault="00D05417" w:rsidP="007E2C89">
      <w:pPr>
        <w:pStyle w:val="2f3"/>
      </w:pPr>
      <w:r w:rsidRPr="001A15D2">
        <w:t xml:space="preserve">Согласно пункту 20 Основ ценообразования </w:t>
      </w:r>
      <w:r w:rsidR="00134DE0">
        <w:t>№ </w:t>
      </w:r>
      <w:r w:rsidRPr="001A15D2">
        <w:t>1178 в необходимую валовую выручку включается величина налога на прибыль организаций</w:t>
      </w:r>
      <w:r w:rsidR="00F16109">
        <w:t xml:space="preserve"> </w:t>
      </w:r>
      <w:r w:rsidRPr="001A15D2">
        <w:t xml:space="preserve">по регулируемому виду деятельности, сформированная по данным бухгалтерского учета за последний истекший период. </w:t>
      </w:r>
    </w:p>
    <w:p w14:paraId="2F096074" w14:textId="77777777" w:rsidR="00D05417" w:rsidRPr="001A15D2" w:rsidRDefault="00D05417" w:rsidP="007E2C89">
      <w:pPr>
        <w:pStyle w:val="2f3"/>
      </w:pPr>
      <w:r w:rsidRPr="001A15D2">
        <w:t>При установлении платы за технологическое присоединение</w:t>
      </w:r>
      <w:r w:rsidR="00F16109">
        <w:t xml:space="preserve"> </w:t>
      </w:r>
      <w:r w:rsidRPr="001A15D2">
        <w:t>к электрическим сетям не учитывается налог на прибыль организаций.</w:t>
      </w:r>
    </w:p>
    <w:p w14:paraId="15C617C9" w14:textId="77777777" w:rsidR="00D05417" w:rsidRPr="001A15D2" w:rsidRDefault="00D05417" w:rsidP="007E2C89">
      <w:pPr>
        <w:pStyle w:val="2f3"/>
      </w:pPr>
      <w:r w:rsidRPr="001A15D2">
        <w:t>При установлении тарифов на услуги по передаче электрической энергии учитывается величина налога на прибыль организаций, которая относится</w:t>
      </w:r>
      <w:r w:rsidR="00F16109">
        <w:t xml:space="preserve"> </w:t>
      </w:r>
      <w:r w:rsidRPr="001A15D2">
        <w:t>по данным раздельного учета к деятельности по оказанию услуг по передаче электрической энергии и осуществлению технологического присоединения</w:t>
      </w:r>
      <w:r w:rsidR="00F16109">
        <w:t xml:space="preserve"> </w:t>
      </w:r>
      <w:r w:rsidRPr="001A15D2">
        <w:t>к электрическим сетям.</w:t>
      </w:r>
    </w:p>
    <w:p w14:paraId="6B8B4518" w14:textId="77777777" w:rsidR="00D05417" w:rsidRPr="001A15D2" w:rsidRDefault="00D05417" w:rsidP="007E2C89">
      <w:pPr>
        <w:pStyle w:val="2f3"/>
      </w:pPr>
      <w:r w:rsidRPr="001A15D2">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w:t>
      </w:r>
      <w:r w:rsidR="00F16109">
        <w:t xml:space="preserve"> </w:t>
      </w:r>
      <w:r w:rsidRPr="001A15D2">
        <w:t>и нерегулируемыми видами деятельности производится согласно учетной политике, принятой в организации.</w:t>
      </w:r>
    </w:p>
    <w:p w14:paraId="58E6AA12" w14:textId="77777777" w:rsidR="00D05417" w:rsidRPr="001A15D2" w:rsidRDefault="00D05417" w:rsidP="007E2C89">
      <w:pPr>
        <w:pStyle w:val="2f3"/>
      </w:pPr>
    </w:p>
    <w:p w14:paraId="24175439"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ТЕРРИТОРИАЛЬНОЙ СЕТЕВОЙ ОРГАНИЗАЦИИ</w:t>
      </w:r>
    </w:p>
    <w:p w14:paraId="2E06E6D3" w14:textId="4463D79C" w:rsidR="00F04634" w:rsidRPr="001A15D2" w:rsidRDefault="00F04634" w:rsidP="007E2C89">
      <w:pPr>
        <w:pStyle w:val="2f3"/>
      </w:pPr>
      <w:r w:rsidRPr="001A15D2">
        <w:t>В соответствии с представленной филиалом</w:t>
      </w:r>
      <w:r w:rsidR="00F16109">
        <w:t xml:space="preserve"> </w:t>
      </w:r>
      <w:r w:rsidR="00801C45">
        <w:t>ПАО </w:t>
      </w:r>
      <w:r w:rsidR="00F16109">
        <w:t>«МРСК Сибири» - «Омскэнерго»</w:t>
      </w:r>
      <w:r w:rsidRPr="001A15D2">
        <w:t xml:space="preserve"> налоговой декларацией по налогу на прибыль за 2016 год, сумма налога, подлежащая уплате в бюджет составляет 0,00 руб.</w:t>
      </w:r>
    </w:p>
    <w:p w14:paraId="59D1F781" w14:textId="77777777" w:rsidR="00F04634" w:rsidRPr="001A15D2" w:rsidRDefault="00F04634" w:rsidP="007E2C89">
      <w:pPr>
        <w:pStyle w:val="2f3"/>
      </w:pPr>
      <w:r w:rsidRPr="001A15D2">
        <w:t>Согласно таблице 1.3 к Порядку ведения раздельного учета доходов</w:t>
      </w:r>
      <w:r w:rsidR="00F16109">
        <w:t xml:space="preserve"> </w:t>
      </w:r>
      <w:r w:rsidRPr="001A15D2">
        <w:t>и расходов субъектами естественных монополий в сфере услуг по передаче электрической энергии и оперативно-диспетчерскому управлению</w:t>
      </w:r>
      <w:r w:rsidR="00F16109">
        <w:t xml:space="preserve"> </w:t>
      </w:r>
      <w:r w:rsidRPr="001A15D2">
        <w:t xml:space="preserve">в электроэнергетике, утвержденному приказом Минэнерго России от 13.12.2011 </w:t>
      </w:r>
      <w:r w:rsidR="00134DE0">
        <w:t>№ </w:t>
      </w:r>
      <w:r w:rsidRPr="001A15D2">
        <w:t>585, величина текущего налога на прибыль за 2016 год составила 0,00 тыс. руб.</w:t>
      </w:r>
    </w:p>
    <w:p w14:paraId="6710FB4F" w14:textId="2627553E" w:rsidR="00D05417" w:rsidRDefault="00F04634" w:rsidP="007E2C89">
      <w:pPr>
        <w:pStyle w:val="2f3"/>
      </w:pPr>
      <w:r w:rsidRPr="001A15D2">
        <w:t>Учитывая изложенное и в соответствии с п. 20 Основ ценообразования, налог на прибыль филиалом</w:t>
      </w:r>
      <w:r w:rsidR="00F16109">
        <w:t xml:space="preserve"> </w:t>
      </w:r>
      <w:r w:rsidR="00801C45">
        <w:t>ПАО </w:t>
      </w:r>
      <w:r w:rsidR="00F16109">
        <w:t>«МРСК Сибири» - «Омскэнерго»</w:t>
      </w:r>
      <w:r w:rsidRPr="001A15D2">
        <w:t xml:space="preserve"> на 2018 год</w:t>
      </w:r>
      <w:r w:rsidR="00F16109">
        <w:t xml:space="preserve"> </w:t>
      </w:r>
      <w:r w:rsidRPr="001A15D2">
        <w:t>не заявлен.</w:t>
      </w:r>
    </w:p>
    <w:p w14:paraId="1185F1AD" w14:textId="77777777" w:rsidR="007E2C89" w:rsidRDefault="007E2C89">
      <w:pPr>
        <w:spacing w:after="160" w:line="259" w:lineRule="auto"/>
        <w:rPr>
          <w:rFonts w:ascii="Myriad Pro" w:eastAsia="Calibri" w:hAnsi="Myriad Pro"/>
          <w:color w:val="000000" w:themeColor="text1"/>
          <w:sz w:val="26"/>
          <w:szCs w:val="26"/>
        </w:rPr>
      </w:pPr>
      <w:r>
        <w:br w:type="page"/>
      </w:r>
    </w:p>
    <w:p w14:paraId="5A952382" w14:textId="77777777" w:rsidR="00D05417" w:rsidRPr="007E2C89" w:rsidRDefault="00D05417" w:rsidP="007E2C89">
      <w:pPr>
        <w:pStyle w:val="2"/>
        <w:numPr>
          <w:ilvl w:val="1"/>
          <w:numId w:val="2"/>
        </w:numPr>
        <w:spacing w:line="360" w:lineRule="auto"/>
        <w:ind w:left="720"/>
        <w:jc w:val="both"/>
        <w:rPr>
          <w:rFonts w:ascii="Myriad Pro" w:hAnsi="Myriad Pro"/>
          <w:b/>
          <w:color w:val="4F6228" w:themeColor="accent3" w:themeShade="80"/>
          <w:sz w:val="28"/>
          <w:szCs w:val="28"/>
        </w:rPr>
      </w:pPr>
      <w:bookmarkStart w:id="26" w:name="_Toc64381940"/>
      <w:r w:rsidRPr="007E2C89">
        <w:rPr>
          <w:rFonts w:ascii="Myriad Pro" w:hAnsi="Myriad Pro"/>
          <w:b/>
          <w:color w:val="4F6228" w:themeColor="accent3" w:themeShade="80"/>
          <w:sz w:val="28"/>
          <w:szCs w:val="28"/>
        </w:rPr>
        <w:lastRenderedPageBreak/>
        <w:t>Амортизация</w:t>
      </w:r>
      <w:bookmarkEnd w:id="26"/>
    </w:p>
    <w:p w14:paraId="26800BC5" w14:textId="77777777" w:rsidR="00D05417" w:rsidRPr="001A15D2" w:rsidRDefault="00D05417" w:rsidP="007E2C89">
      <w:pPr>
        <w:pStyle w:val="2f3"/>
      </w:pPr>
      <w:r w:rsidRPr="001A15D2">
        <w:t xml:space="preserve">В соответствии с п. 27 Основ ценообразования </w:t>
      </w:r>
      <w:r w:rsidR="00134DE0">
        <w:t>№ </w:t>
      </w:r>
      <w:r w:rsidRPr="001A15D2">
        <w:t>1178 расходы</w:t>
      </w:r>
      <w:r w:rsidR="00F16109">
        <w:t xml:space="preserve"> </w:t>
      </w:r>
      <w:r w:rsidRPr="001A15D2">
        <w:t>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19503A5E" w14:textId="77777777" w:rsidR="00D05417" w:rsidRPr="001A15D2" w:rsidRDefault="00D05417" w:rsidP="007E2C89">
      <w:pPr>
        <w:pStyle w:val="2f3"/>
      </w:pPr>
      <w:r w:rsidRPr="001A15D2">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w:t>
      </w:r>
      <w:r w:rsidR="00F16109">
        <w:t xml:space="preserve"> </w:t>
      </w:r>
      <w:r w:rsidRPr="001A15D2">
        <w:t>ей на праве собственности или на ином законном основании, применяемых</w:t>
      </w:r>
      <w:r w:rsidR="00F16109">
        <w:t xml:space="preserve"> </w:t>
      </w:r>
      <w:r w:rsidRPr="001A15D2">
        <w:t>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35DBEBA9" w14:textId="77777777" w:rsidR="00D05417" w:rsidRPr="001A15D2" w:rsidRDefault="00D05417" w:rsidP="007E2C89">
      <w:pPr>
        <w:pStyle w:val="2f3"/>
      </w:pPr>
      <w:r w:rsidRPr="001A15D2">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w:t>
      </w:r>
      <w:r w:rsidR="00F16109">
        <w:t xml:space="preserve"> </w:t>
      </w:r>
      <w:r w:rsidRPr="001A15D2">
        <w:t>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50EC7F1F" w14:textId="77777777" w:rsidR="00D05417" w:rsidRPr="001A15D2" w:rsidRDefault="00D05417" w:rsidP="007E2C89">
      <w:pPr>
        <w:pStyle w:val="2f3"/>
      </w:pPr>
      <w:r w:rsidRPr="001A15D2">
        <w:t>В случае если ранее учтенные в необходимой валовой выручке расходы</w:t>
      </w:r>
      <w:r w:rsidR="00F16109">
        <w:t xml:space="preserve"> </w:t>
      </w:r>
      <w:r w:rsidRPr="001A15D2">
        <w:t>на амортизацию, определенные источником финансирования мероприятий инвестиционной программы организации, были компенсированы выручкой</w:t>
      </w:r>
      <w:r w:rsidR="00F16109">
        <w:t xml:space="preserve"> </w:t>
      </w:r>
      <w:r w:rsidRPr="001A15D2">
        <w:t>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w:t>
      </w:r>
      <w:r w:rsidR="00F16109">
        <w:t xml:space="preserve"> </w:t>
      </w:r>
      <w:r w:rsidRPr="001A15D2">
        <w:t>на следующий календарный год.</w:t>
      </w:r>
    </w:p>
    <w:p w14:paraId="1BD5A21A" w14:textId="77777777" w:rsidR="00D05417" w:rsidRPr="001A15D2" w:rsidRDefault="00D05417" w:rsidP="007E2C89">
      <w:pPr>
        <w:pStyle w:val="2f3"/>
      </w:pPr>
      <w:r w:rsidRPr="001A15D2">
        <w:lastRenderedPageBreak/>
        <w:t>При расчете экономически обоснованного размера амортизации</w:t>
      </w:r>
      <w:r w:rsidR="00F16109">
        <w:t xml:space="preserve"> </w:t>
      </w:r>
      <w:r w:rsidRPr="001A15D2">
        <w:t>на плановый период регулирования срок полезного использования активов</w:t>
      </w:r>
      <w:r w:rsidR="00F16109">
        <w:t xml:space="preserve"> </w:t>
      </w:r>
      <w:r w:rsidRPr="001A15D2">
        <w:t>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w:t>
      </w:r>
      <w:r w:rsidR="008A06EB">
        <w:t xml:space="preserve"> </w:t>
      </w:r>
      <w:r w:rsidRPr="001A15D2">
        <w:t xml:space="preserve">в амортизационные группы, утвержденной постановлением Правительства Российской Федерации от 01.01.2002 </w:t>
      </w:r>
      <w:r w:rsidR="00134DE0">
        <w:t>№ </w:t>
      </w:r>
      <w:r w:rsidRPr="001A15D2">
        <w:t>1 «О Классификации основных средств, включаемых в амортизационные группы».</w:t>
      </w:r>
    </w:p>
    <w:p w14:paraId="6DB8911D" w14:textId="77777777" w:rsidR="00D05417" w:rsidRPr="001A15D2" w:rsidRDefault="00D05417" w:rsidP="007E2C89">
      <w:pPr>
        <w:pStyle w:val="2f3"/>
      </w:pPr>
      <w:r w:rsidRPr="001A15D2">
        <w:t>При расчете на плановый период регулирования экономически обоснованного размера амортизации основных средств, связанных</w:t>
      </w:r>
      <w:r w:rsidR="00F16109">
        <w:t xml:space="preserve"> </w:t>
      </w:r>
      <w:r w:rsidRPr="001A15D2">
        <w:t>с осуществлением технологического присоединения к электрическим сетям,</w:t>
      </w:r>
      <w:r w:rsidR="00F16109">
        <w:t xml:space="preserve"> </w:t>
      </w:r>
      <w:r w:rsidRPr="001A15D2">
        <w:t>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5CA40549" w14:textId="027BAE25" w:rsidR="00D05417" w:rsidRPr="001A15D2" w:rsidRDefault="00D05417" w:rsidP="007E2C89">
      <w:pPr>
        <w:pStyle w:val="2f3"/>
      </w:pPr>
      <w:r w:rsidRPr="001A15D2">
        <w:t>Учет основных средств в филиале</w:t>
      </w:r>
      <w:r w:rsidR="00F16109">
        <w:t xml:space="preserve"> </w:t>
      </w:r>
      <w:r w:rsidR="00801C45">
        <w:t>ПАО </w:t>
      </w:r>
      <w:r w:rsidR="00F16109">
        <w:t>«МРСК Сибири» - «Омскэнерго»</w:t>
      </w:r>
      <w:r w:rsidRPr="001A15D2">
        <w:t xml:space="preserve"> осуществляется согласно Учетной политике </w:t>
      </w:r>
      <w:r w:rsidR="00801C45">
        <w:t>ПАО </w:t>
      </w:r>
      <w:r w:rsidRPr="001A15D2">
        <w:t xml:space="preserve">«МРСК Сибири», утвержденной приказом </w:t>
      </w:r>
      <w:r w:rsidR="00134DE0">
        <w:t>№ </w:t>
      </w:r>
      <w:r w:rsidRPr="001A15D2">
        <w:t xml:space="preserve">1028 от 30.12.2014 г. с изменениями и дополнениями в последующие периоды. </w:t>
      </w:r>
    </w:p>
    <w:p w14:paraId="1B6BB62F" w14:textId="77777777" w:rsidR="00D05417" w:rsidRPr="001A15D2" w:rsidRDefault="00D05417" w:rsidP="007E2C89">
      <w:pPr>
        <w:pStyle w:val="2f3"/>
      </w:pPr>
      <w:r w:rsidRPr="001A15D2">
        <w:t>В составе основных средств учитываются здания, машины, оборудование, транспортные средства и другие соответствующие объекты, используемые</w:t>
      </w:r>
      <w:r w:rsidR="00F16109">
        <w:t xml:space="preserve"> </w:t>
      </w:r>
      <w:r w:rsidRPr="001A15D2">
        <w:t>в производстве продукции, при выполнении работ, оказании услуг, для управленческих нужд, со сроком службы более 12 месяцев. Объекты основных средств принимаются к учету по фактическим затратам на приобретение, сооружение и изготовление, за исключением НДС и иных возмещаемых налогов</w:t>
      </w:r>
      <w:r w:rsidR="00F16109">
        <w:t xml:space="preserve"> </w:t>
      </w:r>
      <w:r w:rsidRPr="001A15D2">
        <w:t>и без учета общехозяйственных расходов.</w:t>
      </w:r>
    </w:p>
    <w:p w14:paraId="0E38FBCC" w14:textId="77777777" w:rsidR="00D05417" w:rsidRPr="001A15D2" w:rsidRDefault="00D05417" w:rsidP="007E2C89">
      <w:pPr>
        <w:pStyle w:val="2f3"/>
      </w:pPr>
      <w:r w:rsidRPr="001A15D2">
        <w:t>Начисление амортизации по объектам основных средств производится линейным способом исходя из первоначальной или текущей (восстановительной) стоимости объекта основных средств и нормы амортизации, исчисленной исходя</w:t>
      </w:r>
      <w:r w:rsidR="00F16109">
        <w:t xml:space="preserve"> </w:t>
      </w:r>
      <w:r w:rsidRPr="001A15D2">
        <w:t xml:space="preserve">из срока полезного использования этого объекта, согласно ПБУ 6/2001, п.60, 64, методических указаний по бухгалтерскому учету основных средств, утвержденных приказом Минфина России от 21.11.2003 </w:t>
      </w:r>
      <w:r w:rsidR="00134DE0">
        <w:t>№ </w:t>
      </w:r>
      <w:r w:rsidRPr="001A15D2">
        <w:t>91н.</w:t>
      </w:r>
    </w:p>
    <w:p w14:paraId="3B2088F7" w14:textId="77777777" w:rsidR="00D05417" w:rsidRPr="001A15D2" w:rsidRDefault="00D05417" w:rsidP="007E2C89">
      <w:pPr>
        <w:pStyle w:val="2f3"/>
      </w:pPr>
      <w:r w:rsidRPr="001A15D2">
        <w:lastRenderedPageBreak/>
        <w:t xml:space="preserve"> В течение отчетного года амортизационные отчисления по объектам основных средств начисляются ежемесячно в размере 1/12 годовой суммы.</w:t>
      </w:r>
    </w:p>
    <w:p w14:paraId="6A334CFC" w14:textId="77777777" w:rsidR="00D05417" w:rsidRPr="001A15D2" w:rsidRDefault="00D05417" w:rsidP="007E2C89">
      <w:pPr>
        <w:pStyle w:val="2f3"/>
      </w:pPr>
      <w:r w:rsidRPr="001A15D2">
        <w:t>Начисление амортизационных отчислений по объекту основных средств начинается с первого числа месяца, следующего за месяцем принятия этого объекта к бухгалтерскому учету, и производится до полного погашения стоимости этого объекта либо списания этого объекта с бухгалтерского учета.</w:t>
      </w:r>
    </w:p>
    <w:p w14:paraId="4D1D56E8" w14:textId="77777777" w:rsidR="00D05417" w:rsidRPr="001A15D2" w:rsidRDefault="00D05417" w:rsidP="007E2C89">
      <w:pPr>
        <w:pStyle w:val="2f3"/>
      </w:pPr>
      <w:r w:rsidRPr="001A15D2">
        <w:t>Начисление амортизационных отчислений по объекту основных средств прекращается с первого числа месяца, следующего за месяцем полного погашения стоимости этого объекта либо списания этого объекта</w:t>
      </w:r>
      <w:r w:rsidR="00F16109">
        <w:t xml:space="preserve"> </w:t>
      </w:r>
      <w:r w:rsidRPr="001A15D2">
        <w:t>с бухгалтерского учета.</w:t>
      </w:r>
    </w:p>
    <w:p w14:paraId="799BE9AE" w14:textId="77777777" w:rsidR="00D05417" w:rsidRPr="001A15D2" w:rsidRDefault="00D05417" w:rsidP="007E2C89">
      <w:pPr>
        <w:pStyle w:val="2f3"/>
        <w:rPr>
          <w:b/>
        </w:rPr>
      </w:pPr>
    </w:p>
    <w:p w14:paraId="6D60AB86"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ТЕРРИТОРИАЛЬНОЙ СЕТЕВОЙ ОРГАНИЗАЦИИ</w:t>
      </w:r>
    </w:p>
    <w:p w14:paraId="30A12280" w14:textId="47F7A8B5" w:rsidR="00D05417" w:rsidRPr="001A15D2" w:rsidRDefault="00D05417" w:rsidP="007E2C89">
      <w:pPr>
        <w:pStyle w:val="2f3"/>
        <w:rPr>
          <w:lang w:eastAsia="en-US"/>
        </w:rPr>
      </w:pPr>
      <w:r w:rsidRPr="001A15D2">
        <w:rPr>
          <w:lang w:eastAsia="en-US"/>
        </w:rPr>
        <w:t>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по статье «Амортизация основных средств» на 2018 год была заявлена величина расходов в размере 571 649,11 тыс. руб., в том числе 841,38 тыс. руб. – амортизация по основным средствам исполнительного аппарата управления </w:t>
      </w:r>
      <w:r w:rsidR="00801C45">
        <w:rPr>
          <w:lang w:eastAsia="en-US"/>
        </w:rPr>
        <w:t>ПАО </w:t>
      </w:r>
      <w:r w:rsidRPr="001A15D2">
        <w:rPr>
          <w:lang w:eastAsia="en-US"/>
        </w:rPr>
        <w:t xml:space="preserve">«МРСК Сибири». </w:t>
      </w:r>
    </w:p>
    <w:p w14:paraId="30B554DA" w14:textId="196D26A2" w:rsidR="00D05417" w:rsidRPr="001A15D2" w:rsidRDefault="00D05417" w:rsidP="007E2C89">
      <w:pPr>
        <w:pStyle w:val="2f3"/>
        <w:rPr>
          <w:lang w:eastAsia="en-US"/>
        </w:rPr>
      </w:pPr>
      <w:r w:rsidRPr="001A15D2">
        <w:rPr>
          <w:lang w:eastAsia="en-US"/>
        </w:rPr>
        <w:t xml:space="preserve">Письмом от 06.12.2017 </w:t>
      </w:r>
      <w:r w:rsidR="00134DE0">
        <w:rPr>
          <w:lang w:eastAsia="en-US"/>
        </w:rPr>
        <w:t>№ </w:t>
      </w:r>
      <w:r w:rsidRPr="001A15D2">
        <w:rPr>
          <w:lang w:eastAsia="en-US"/>
        </w:rPr>
        <w:t xml:space="preserve">1.5/02-15/13602 филиалом </w:t>
      </w:r>
      <w:r w:rsidR="00801C45">
        <w:rPr>
          <w:lang w:eastAsia="en-US"/>
        </w:rPr>
        <w:t>ПАО </w:t>
      </w:r>
      <w:r w:rsidRPr="001A15D2">
        <w:rPr>
          <w:lang w:eastAsia="en-US"/>
        </w:rPr>
        <w:t>«МРСК Сибири» представлен расчет амортизации с учетом максимальных сроков полезного использования.</w:t>
      </w:r>
    </w:p>
    <w:p w14:paraId="37850C8F" w14:textId="5C31127F" w:rsidR="00D05417" w:rsidRPr="001A15D2" w:rsidRDefault="00D05417" w:rsidP="007E2C89">
      <w:pPr>
        <w:pStyle w:val="2f3"/>
        <w:rPr>
          <w:lang w:eastAsia="en-US"/>
        </w:rPr>
      </w:pPr>
      <w:r w:rsidRPr="001A15D2">
        <w:rPr>
          <w:lang w:eastAsia="en-US"/>
        </w:rPr>
        <w:t>В качестве обоснования заявленной суммы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были представлены следующие документы:</w:t>
      </w:r>
    </w:p>
    <w:p w14:paraId="063F89DE" w14:textId="77777777" w:rsidR="00D05417" w:rsidRPr="001A15D2" w:rsidRDefault="00D05417" w:rsidP="007E2C89">
      <w:pPr>
        <w:pStyle w:val="3"/>
        <w:rPr>
          <w:lang w:eastAsia="en-US"/>
        </w:rPr>
      </w:pPr>
      <w:r w:rsidRPr="001A15D2">
        <w:rPr>
          <w:lang w:eastAsia="en-US"/>
        </w:rPr>
        <w:t>расчет амортизационных отчислений на 2018 год по максимальным срокам использования основных средств;</w:t>
      </w:r>
    </w:p>
    <w:p w14:paraId="4E98BACD" w14:textId="77777777" w:rsidR="00D05417" w:rsidRPr="001A15D2" w:rsidRDefault="00D05417" w:rsidP="007E2C89">
      <w:pPr>
        <w:pStyle w:val="3"/>
        <w:rPr>
          <w:lang w:eastAsia="en-US"/>
        </w:rPr>
      </w:pPr>
      <w:r w:rsidRPr="001A15D2">
        <w:rPr>
          <w:lang w:eastAsia="en-US"/>
        </w:rPr>
        <w:t>расчет амортизационных отчислений по введенным основным средствам в период с ноября 2016 по август 2017 года с указанием амортизационных групп и сроков полезного использования активов;</w:t>
      </w:r>
    </w:p>
    <w:p w14:paraId="54432A4E" w14:textId="77777777" w:rsidR="00D05417" w:rsidRPr="001A15D2" w:rsidRDefault="00D05417" w:rsidP="007E2C89">
      <w:pPr>
        <w:pStyle w:val="3"/>
        <w:rPr>
          <w:lang w:eastAsia="en-US"/>
        </w:rPr>
      </w:pPr>
      <w:r w:rsidRPr="001A15D2">
        <w:rPr>
          <w:lang w:eastAsia="en-US"/>
        </w:rPr>
        <w:t>оборотно-сальдовая ведомость за 2016 год по 01 счету (без учета оборудования на забалансовых счетах);</w:t>
      </w:r>
    </w:p>
    <w:p w14:paraId="2FBAD864" w14:textId="77777777" w:rsidR="00D05417" w:rsidRPr="001A15D2" w:rsidRDefault="00D05417" w:rsidP="007E2C89">
      <w:pPr>
        <w:pStyle w:val="3"/>
        <w:rPr>
          <w:lang w:eastAsia="en-US"/>
        </w:rPr>
      </w:pPr>
      <w:r w:rsidRPr="001A15D2">
        <w:rPr>
          <w:lang w:eastAsia="en-US"/>
        </w:rPr>
        <w:t>расшифровка по статье «Амортизация нематериальных активов»</w:t>
      </w:r>
      <w:r w:rsidR="00F16109">
        <w:rPr>
          <w:lang w:eastAsia="en-US"/>
        </w:rPr>
        <w:t xml:space="preserve"> </w:t>
      </w:r>
      <w:r w:rsidRPr="001A15D2">
        <w:rPr>
          <w:lang w:eastAsia="en-US"/>
        </w:rPr>
        <w:t>за 2016 год;</w:t>
      </w:r>
    </w:p>
    <w:p w14:paraId="2E0C36F1" w14:textId="77777777" w:rsidR="00D05417" w:rsidRPr="001A15D2" w:rsidRDefault="00D05417" w:rsidP="007E2C89">
      <w:pPr>
        <w:pStyle w:val="3"/>
        <w:rPr>
          <w:lang w:eastAsia="en-US"/>
        </w:rPr>
      </w:pPr>
      <w:r w:rsidRPr="001A15D2">
        <w:rPr>
          <w:lang w:eastAsia="en-US"/>
        </w:rPr>
        <w:lastRenderedPageBreak/>
        <w:t>копии приказов о вводе в эксплуатацию нематериальных активов</w:t>
      </w:r>
      <w:r w:rsidR="00F16109">
        <w:rPr>
          <w:lang w:eastAsia="en-US"/>
        </w:rPr>
        <w:t xml:space="preserve"> </w:t>
      </w:r>
      <w:r w:rsidRPr="001A15D2">
        <w:rPr>
          <w:lang w:eastAsia="en-US"/>
        </w:rPr>
        <w:t>за 2016 год;</w:t>
      </w:r>
    </w:p>
    <w:p w14:paraId="25A48163" w14:textId="77777777" w:rsidR="00D05417" w:rsidRPr="001A15D2" w:rsidRDefault="00D05417" w:rsidP="007E2C89">
      <w:pPr>
        <w:pStyle w:val="3"/>
        <w:rPr>
          <w:lang w:eastAsia="en-US"/>
        </w:rPr>
      </w:pPr>
      <w:r w:rsidRPr="001A15D2">
        <w:rPr>
          <w:lang w:eastAsia="en-US"/>
        </w:rPr>
        <w:t>регистры аналитического учета по счетам «Амортизация ОС», «Амортизация НМА» за 2016 год;</w:t>
      </w:r>
    </w:p>
    <w:p w14:paraId="33047188" w14:textId="3F3CE21E" w:rsidR="00D05417" w:rsidRPr="001A15D2" w:rsidRDefault="00D05417" w:rsidP="007E2C89">
      <w:pPr>
        <w:pStyle w:val="3"/>
        <w:rPr>
          <w:lang w:eastAsia="en-US"/>
        </w:rPr>
      </w:pPr>
      <w:r w:rsidRPr="001A15D2">
        <w:rPr>
          <w:lang w:eastAsia="en-US"/>
        </w:rPr>
        <w:t>выписки из основных положений бухгалтерской учетной политики</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w:t>
      </w:r>
    </w:p>
    <w:p w14:paraId="4C843B95" w14:textId="77777777" w:rsidR="00D05417" w:rsidRPr="001A15D2" w:rsidRDefault="00D05417" w:rsidP="007E2C89">
      <w:pPr>
        <w:pStyle w:val="2f3"/>
      </w:pPr>
    </w:p>
    <w:p w14:paraId="07EEA06B"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ОРГАНА РЕГУЛИРОВАНИЯ</w:t>
      </w:r>
    </w:p>
    <w:p w14:paraId="688CE1D0" w14:textId="77777777" w:rsidR="00D05417" w:rsidRPr="001A15D2" w:rsidRDefault="00D05417" w:rsidP="007E2C89">
      <w:pPr>
        <w:pStyle w:val="2f3"/>
        <w:rPr>
          <w:lang w:eastAsia="en-US"/>
        </w:rPr>
      </w:pPr>
      <w:r w:rsidRPr="001A15D2">
        <w:rPr>
          <w:lang w:eastAsia="en-US"/>
        </w:rPr>
        <w:t>РЭК Омской области приняты расходы по данной статье в размере 570 807,73 тыс. руб., в том числе: амортизационные отчисления основных производственных фондов – 413 097,10 тыс. руб., амортизационные отчисления прочих производственных фондов – 157 710,63 тыс. руб.</w:t>
      </w:r>
    </w:p>
    <w:p w14:paraId="7FBFEA8F" w14:textId="77777777" w:rsidR="00D05417" w:rsidRPr="001A15D2" w:rsidRDefault="00D05417" w:rsidP="007E2C89">
      <w:pPr>
        <w:pStyle w:val="2f3"/>
        <w:rPr>
          <w:lang w:eastAsia="en-US"/>
        </w:rPr>
      </w:pPr>
      <w:r w:rsidRPr="001A15D2">
        <w:rPr>
          <w:lang w:eastAsia="en-US"/>
        </w:rPr>
        <w:t>Расходы приняты на основании пп. 7 п. 18, п. 27 Основ ценообразования</w:t>
      </w:r>
      <w:r w:rsidR="00F16109">
        <w:rPr>
          <w:lang w:eastAsia="en-US"/>
        </w:rPr>
        <w:t xml:space="preserve"> </w:t>
      </w:r>
      <w:r w:rsidR="00134DE0">
        <w:rPr>
          <w:lang w:eastAsia="en-US"/>
        </w:rPr>
        <w:t>№ </w:t>
      </w:r>
      <w:r w:rsidRPr="001A15D2">
        <w:rPr>
          <w:lang w:eastAsia="en-US"/>
        </w:rPr>
        <w:t>1178. При расчете амортизационных отчислений на 2018 год срок полезного использования активов и их отнесение к соответствующей амортизационной группе определен РЭК Омской области</w:t>
      </w:r>
      <w:r w:rsidR="00F16109">
        <w:rPr>
          <w:lang w:eastAsia="en-US"/>
        </w:rPr>
        <w:t xml:space="preserve"> </w:t>
      </w:r>
      <w:r w:rsidRPr="001A15D2">
        <w:rPr>
          <w:lang w:eastAsia="en-US"/>
        </w:rPr>
        <w:t xml:space="preserve">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01.01.2002 </w:t>
      </w:r>
      <w:r w:rsidR="00134DE0">
        <w:rPr>
          <w:lang w:eastAsia="en-US"/>
        </w:rPr>
        <w:t>№ </w:t>
      </w:r>
      <w:r w:rsidRPr="001A15D2">
        <w:rPr>
          <w:lang w:eastAsia="en-US"/>
        </w:rPr>
        <w:t>1.</w:t>
      </w:r>
    </w:p>
    <w:p w14:paraId="009675C6" w14:textId="77777777" w:rsidR="00D05417" w:rsidRPr="001A15D2" w:rsidRDefault="00D05417" w:rsidP="007E2C89">
      <w:pPr>
        <w:pStyle w:val="2f3"/>
        <w:rPr>
          <w:lang w:eastAsia="en-US"/>
        </w:rPr>
      </w:pPr>
    </w:p>
    <w:p w14:paraId="2730F04B"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ИСПОЛНИТЕЛЯ</w:t>
      </w:r>
    </w:p>
    <w:p w14:paraId="1B7F2C0A" w14:textId="6A9C0B69" w:rsidR="006D0D43" w:rsidRPr="001A15D2" w:rsidRDefault="00444EE4" w:rsidP="007E2C89">
      <w:pPr>
        <w:pStyle w:val="2f3"/>
        <w:rPr>
          <w:lang w:eastAsia="ru-RU"/>
        </w:rPr>
      </w:pPr>
      <w:r w:rsidRPr="001A15D2">
        <w:rPr>
          <w:lang w:eastAsia="ru-RU"/>
        </w:rPr>
        <w:t>Проанализировав представленные документы, Исполнитель отмечает недостаточность обосновывающих материалов, представленных филиалом</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в обоснование величины амортизационных отчислений. </w:t>
      </w:r>
      <w:r w:rsidR="006D0D43" w:rsidRPr="001A15D2">
        <w:rPr>
          <w:lang w:eastAsia="ru-RU"/>
        </w:rPr>
        <w:t>В представленной ф</w:t>
      </w:r>
      <w:r w:rsidRPr="001A15D2">
        <w:rPr>
          <w:lang w:eastAsia="ru-RU"/>
        </w:rPr>
        <w:t>илиалом</w:t>
      </w:r>
      <w:r w:rsidR="00F16109">
        <w:rPr>
          <w:lang w:eastAsia="ru-RU"/>
        </w:rPr>
        <w:t xml:space="preserve"> </w:t>
      </w:r>
      <w:r w:rsidR="00801C45">
        <w:rPr>
          <w:lang w:eastAsia="ru-RU"/>
        </w:rPr>
        <w:t>ПАО </w:t>
      </w:r>
      <w:r w:rsidR="00F16109">
        <w:rPr>
          <w:lang w:eastAsia="ru-RU"/>
        </w:rPr>
        <w:t>«МРСК Сибири» - «Омскэнерго»</w:t>
      </w:r>
      <w:r w:rsidR="006D0D43" w:rsidRPr="001A15D2">
        <w:rPr>
          <w:lang w:eastAsia="ru-RU"/>
        </w:rPr>
        <w:t xml:space="preserve"> оборотно-сальдовой по счету 01 (без учета оборудования на забалансовых счетах) за 2016 год отсутствует следующая информация по основным средствам: </w:t>
      </w:r>
      <w:r w:rsidRPr="001A15D2">
        <w:rPr>
          <w:lang w:eastAsia="ru-RU"/>
        </w:rPr>
        <w:t xml:space="preserve">даты постановки </w:t>
      </w:r>
      <w:r w:rsidR="006D0D43" w:rsidRPr="001A15D2">
        <w:rPr>
          <w:lang w:eastAsia="ru-RU"/>
        </w:rPr>
        <w:t xml:space="preserve">основных средств </w:t>
      </w:r>
      <w:r w:rsidRPr="001A15D2">
        <w:rPr>
          <w:lang w:eastAsia="ru-RU"/>
        </w:rPr>
        <w:t>на учет, срок</w:t>
      </w:r>
      <w:r w:rsidR="006D0D43" w:rsidRPr="001A15D2">
        <w:rPr>
          <w:lang w:eastAsia="ru-RU"/>
        </w:rPr>
        <w:t>и</w:t>
      </w:r>
      <w:r w:rsidRPr="001A15D2">
        <w:rPr>
          <w:lang w:eastAsia="ru-RU"/>
        </w:rPr>
        <w:t xml:space="preserve"> полезного использования, амортизационн</w:t>
      </w:r>
      <w:r w:rsidR="006D0D43" w:rsidRPr="001A15D2">
        <w:rPr>
          <w:lang w:eastAsia="ru-RU"/>
        </w:rPr>
        <w:t>ые</w:t>
      </w:r>
      <w:r w:rsidRPr="001A15D2">
        <w:rPr>
          <w:lang w:eastAsia="ru-RU"/>
        </w:rPr>
        <w:t xml:space="preserve"> групп</w:t>
      </w:r>
      <w:r w:rsidR="006D0D43" w:rsidRPr="001A15D2">
        <w:rPr>
          <w:lang w:eastAsia="ru-RU"/>
        </w:rPr>
        <w:t>ы.</w:t>
      </w:r>
    </w:p>
    <w:p w14:paraId="78C942D9" w14:textId="520865B1" w:rsidR="006D0D43" w:rsidRPr="001A15D2" w:rsidRDefault="006D0D43" w:rsidP="007E2C89">
      <w:pPr>
        <w:pStyle w:val="2f3"/>
        <w:rPr>
          <w:lang w:eastAsia="en-US"/>
        </w:rPr>
      </w:pPr>
      <w:r w:rsidRPr="001A15D2">
        <w:rPr>
          <w:lang w:eastAsia="en-US"/>
        </w:rPr>
        <w:t>Выборочный анализ Исполнителя показал, что расчет амортизационных отчислений, представленный</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в РЭК Омской </w:t>
      </w:r>
      <w:r w:rsidRPr="001A15D2">
        <w:rPr>
          <w:lang w:eastAsia="en-US"/>
        </w:rPr>
        <w:lastRenderedPageBreak/>
        <w:t xml:space="preserve">области, на 2018 год, в части основных средств филиала, выполнен в соответствии п. 27 Основ ценообразования </w:t>
      </w:r>
      <w:r w:rsidR="00134DE0">
        <w:rPr>
          <w:lang w:eastAsia="en-US"/>
        </w:rPr>
        <w:t>№ </w:t>
      </w:r>
      <w:r w:rsidRPr="001A15D2">
        <w:rPr>
          <w:lang w:eastAsia="en-US"/>
        </w:rPr>
        <w:t xml:space="preserve">1178 с использованием максимальных сроков использования активов по фактически введенному оборудованию включая период с 01.01.2017 по 31.08.2017 года. </w:t>
      </w:r>
    </w:p>
    <w:p w14:paraId="5C1684C4" w14:textId="45753303" w:rsidR="006D0D43" w:rsidRPr="001A15D2" w:rsidRDefault="006D0D43" w:rsidP="007E2C89">
      <w:pPr>
        <w:pStyle w:val="2f3"/>
      </w:pPr>
      <w:r w:rsidRPr="001A15D2">
        <w:rPr>
          <w:lang w:eastAsia="en-US"/>
        </w:rPr>
        <w:t>Исполнитель считает, что РЭК Омской области принята экономически обоснованная величина амортизационных отчислений</w:t>
      </w:r>
      <w:r w:rsidR="00F16109">
        <w:rPr>
          <w:lang w:eastAsia="en-US"/>
        </w:rPr>
        <w:t xml:space="preserve"> </w:t>
      </w:r>
      <w:r w:rsidRPr="001A15D2">
        <w:rPr>
          <w:lang w:eastAsia="en-US"/>
        </w:rPr>
        <w:t xml:space="preserve">на 2018 год в размере 570 807,73 тыс. руб., которая соответствует величине, указанной в </w:t>
      </w:r>
      <w:r w:rsidR="005B04A6">
        <w:rPr>
          <w:lang w:eastAsia="en-US"/>
        </w:rPr>
        <w:t>тарифном предложении</w:t>
      </w:r>
      <w:r w:rsidRPr="001A15D2">
        <w:rPr>
          <w:lang w:eastAsia="en-US"/>
        </w:rPr>
        <w:t xml:space="preserve">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w:t>
      </w:r>
    </w:p>
    <w:p w14:paraId="66F03415" w14:textId="77777777" w:rsidR="006D0D43" w:rsidRPr="001A15D2" w:rsidRDefault="006D0D43" w:rsidP="007E2C89">
      <w:pPr>
        <w:pStyle w:val="2f3"/>
        <w:rPr>
          <w:lang w:eastAsia="ru-RU"/>
        </w:rPr>
      </w:pPr>
    </w:p>
    <w:p w14:paraId="280B0483" w14:textId="77777777" w:rsidR="006D0D43" w:rsidRPr="001A15D2" w:rsidRDefault="006D0D43">
      <w:pPr>
        <w:spacing w:after="160" w:line="259" w:lineRule="auto"/>
        <w:rPr>
          <w:rFonts w:ascii="Myriad Pro" w:eastAsia="Calibri" w:hAnsi="Myriad Pro"/>
          <w:b/>
          <w:color w:val="4F6228"/>
          <w:sz w:val="28"/>
          <w:szCs w:val="28"/>
          <w:lang w:eastAsia="ru-RU"/>
        </w:rPr>
      </w:pPr>
      <w:r w:rsidRPr="001A15D2">
        <w:rPr>
          <w:rFonts w:ascii="Myriad Pro" w:hAnsi="Myriad Pro"/>
          <w:b/>
          <w:color w:val="4F6228"/>
          <w:sz w:val="28"/>
          <w:szCs w:val="28"/>
          <w:lang w:eastAsia="ru-RU"/>
        </w:rPr>
        <w:br w:type="page"/>
      </w:r>
    </w:p>
    <w:p w14:paraId="49B8EB3C" w14:textId="77777777" w:rsidR="00D05417" w:rsidRPr="007E2C89" w:rsidRDefault="00D05417" w:rsidP="007E2C89">
      <w:pPr>
        <w:pStyle w:val="2"/>
        <w:numPr>
          <w:ilvl w:val="1"/>
          <w:numId w:val="2"/>
        </w:numPr>
        <w:spacing w:line="360" w:lineRule="auto"/>
        <w:ind w:left="720"/>
        <w:jc w:val="both"/>
        <w:rPr>
          <w:rFonts w:ascii="Myriad Pro" w:hAnsi="Myriad Pro"/>
          <w:b/>
          <w:color w:val="4F6228" w:themeColor="accent3" w:themeShade="80"/>
          <w:sz w:val="28"/>
          <w:szCs w:val="28"/>
        </w:rPr>
      </w:pPr>
      <w:bookmarkStart w:id="27" w:name="_Toc64381941"/>
      <w:r w:rsidRPr="007E2C89">
        <w:rPr>
          <w:rFonts w:ascii="Myriad Pro" w:hAnsi="Myriad Pro"/>
          <w:b/>
          <w:color w:val="4F6228" w:themeColor="accent3" w:themeShade="80"/>
          <w:sz w:val="28"/>
          <w:szCs w:val="28"/>
        </w:rPr>
        <w:lastRenderedPageBreak/>
        <w:t>Выпадающие доходы от льготного ТП (п. 87 Основ ценообразования)</w:t>
      </w:r>
      <w:bookmarkEnd w:id="27"/>
    </w:p>
    <w:p w14:paraId="562527E0" w14:textId="77777777" w:rsidR="00D05417" w:rsidRPr="001A15D2" w:rsidRDefault="00D05417" w:rsidP="007E2C89">
      <w:pPr>
        <w:pStyle w:val="2f3"/>
      </w:pPr>
      <w:r w:rsidRPr="001A15D2">
        <w:t xml:space="preserve">Согласно п. 87 Основ ценообразования </w:t>
      </w:r>
      <w:r w:rsidR="00134DE0">
        <w:t>№ </w:t>
      </w:r>
      <w:r w:rsidRPr="001A15D2">
        <w:t>1178 расходы сетевой организации на выполнение организационно-технических мероприятий, указанных</w:t>
      </w:r>
      <w:r w:rsidR="00F16109">
        <w:t xml:space="preserve"> </w:t>
      </w:r>
      <w:r w:rsidRPr="001A15D2">
        <w:t>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w:t>
      </w:r>
      <w:r w:rsidR="00F16109">
        <w:t xml:space="preserve"> </w:t>
      </w:r>
      <w:r w:rsidRPr="001A15D2">
        <w:t>а также объектов электросетевого хозяйства, принадлежащих сетевым организациям и иным лицам, к электрическим сетям, расходы, связанные</w:t>
      </w:r>
      <w:r w:rsidR="00F16109">
        <w:t xml:space="preserve"> </w:t>
      </w:r>
      <w:r w:rsidRPr="001A15D2">
        <w:t>с технологическим присоединением энергопринимающих устройств, плата</w:t>
      </w:r>
      <w:r w:rsidR="00F16109">
        <w:t xml:space="preserve"> </w:t>
      </w:r>
      <w:r w:rsidRPr="001A15D2">
        <w:t xml:space="preserve">за которые устанавливается в соответствии с Основами ценообразования </w:t>
      </w:r>
      <w:r w:rsidR="00134DE0">
        <w:t>№ </w:t>
      </w:r>
      <w:r w:rsidRPr="001A15D2">
        <w:t>1178 в размере</w:t>
      </w:r>
      <w:r w:rsidR="005A1113">
        <w:t xml:space="preserve"> </w:t>
      </w:r>
      <w:r w:rsidRPr="001A15D2">
        <w:t>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w:t>
      </w:r>
      <w:r w:rsidR="00F16109">
        <w:t xml:space="preserve"> </w:t>
      </w:r>
      <w:r w:rsidRPr="001A15D2">
        <w:t>в соответствии</w:t>
      </w:r>
      <w:r w:rsidR="005A1113">
        <w:t xml:space="preserve"> </w:t>
      </w:r>
      <w:r w:rsidRPr="001A15D2">
        <w:t>с методическими указаниями по определению выпадающих доходов, связанных</w:t>
      </w:r>
      <w:r w:rsidR="005A1113">
        <w:t xml:space="preserve"> </w:t>
      </w:r>
      <w:r w:rsidRPr="001A15D2">
        <w:t>с осуществлением технологического присоединения</w:t>
      </w:r>
      <w:r w:rsidR="00F16109">
        <w:t xml:space="preserve"> </w:t>
      </w:r>
      <w:r w:rsidRPr="001A15D2">
        <w:t>к электрическим сетям,</w:t>
      </w:r>
      <w:r w:rsidR="005A1113">
        <w:t xml:space="preserve"> </w:t>
      </w:r>
      <w:r w:rsidRPr="001A15D2">
        <w:t>в состав платы за технологическое присоединение, составляют выпадающие доходы сетевой организации, связанные</w:t>
      </w:r>
      <w:r w:rsidR="00F16109">
        <w:t xml:space="preserve"> </w:t>
      </w:r>
      <w:r w:rsidRPr="001A15D2">
        <w:t>с технологическим присоединением</w:t>
      </w:r>
      <w:r w:rsidR="005A1113">
        <w:t xml:space="preserve"> </w:t>
      </w:r>
      <w:r w:rsidRPr="001A15D2">
        <w:t>к электрическим сетям.</w:t>
      </w:r>
    </w:p>
    <w:p w14:paraId="6A77965D" w14:textId="77777777" w:rsidR="00D05417" w:rsidRPr="001A15D2" w:rsidRDefault="00D05417" w:rsidP="007E2C89">
      <w:pPr>
        <w:pStyle w:val="2f3"/>
      </w:pPr>
      <w:r w:rsidRPr="001A15D2">
        <w:t>Сетевая организация рассчитывает размер указанных выпадающих доходов</w:t>
      </w:r>
      <w:r w:rsidR="00F16109">
        <w:t xml:space="preserve"> </w:t>
      </w:r>
      <w:r w:rsidRPr="001A15D2">
        <w:t>в соответствии с методическими указаниями по определению выпадающих доходов, связанных с осуществлением технологического присоединения</w:t>
      </w:r>
      <w:r w:rsidR="00F16109">
        <w:t xml:space="preserve"> </w:t>
      </w:r>
      <w:r w:rsidRPr="001A15D2">
        <w:t>к электрическим сетям.</w:t>
      </w:r>
    </w:p>
    <w:p w14:paraId="08D04D66" w14:textId="77777777" w:rsidR="00D05417" w:rsidRPr="001A15D2" w:rsidRDefault="00D05417" w:rsidP="007E2C89">
      <w:pPr>
        <w:pStyle w:val="2f3"/>
      </w:pPr>
      <w:r w:rsidRPr="001A15D2">
        <w:t>Регулирующий орган в своем решении по утверждению платы</w:t>
      </w:r>
      <w:r w:rsidR="00F16109">
        <w:t xml:space="preserve"> </w:t>
      </w:r>
      <w:r w:rsidRPr="001A15D2">
        <w:t xml:space="preserve">за технологическое присоединение отражает расходы сетевой организации, </w:t>
      </w:r>
      <w:r w:rsidRPr="001A15D2">
        <w:lastRenderedPageBreak/>
        <w:t>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w:t>
      </w:r>
      <w:r w:rsidR="00F16109">
        <w:t xml:space="preserve"> </w:t>
      </w:r>
      <w:r w:rsidRPr="001A15D2">
        <w:t>на который утверждается плата за технологическое присоединение, и отражается регулирующим органом в решении по утверждению цен (тарифов) на услуги</w:t>
      </w:r>
      <w:r w:rsidR="00F16109">
        <w:t xml:space="preserve"> </w:t>
      </w:r>
      <w:r w:rsidRPr="001A15D2">
        <w:t>по передаче электрической энергии.</w:t>
      </w:r>
    </w:p>
    <w:p w14:paraId="3A35ECD7" w14:textId="77777777" w:rsidR="00D05417" w:rsidRPr="001A15D2" w:rsidRDefault="00D05417" w:rsidP="007E2C89">
      <w:pPr>
        <w:pStyle w:val="2f3"/>
      </w:pPr>
      <w:r w:rsidRPr="001A15D2">
        <w:t>Расходы на выплату процентов по кредитным договорам, связанным</w:t>
      </w:r>
      <w:r w:rsidR="00F16109">
        <w:t xml:space="preserve"> </w:t>
      </w:r>
      <w:r w:rsidRPr="001A15D2">
        <w:t>с рассрочкой платежа за технологическое присоединение энергопринимающих устройств, учитываются в тарифе на услуги по передаче электрической энергии</w:t>
      </w:r>
      <w:r w:rsidR="00F16109">
        <w:t xml:space="preserve"> </w:t>
      </w:r>
      <w:r w:rsidRPr="001A15D2">
        <w:t>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w:t>
      </w:r>
      <w:r w:rsidR="005A1113">
        <w:t xml:space="preserve"> </w:t>
      </w:r>
      <w:r w:rsidRPr="001A15D2">
        <w:t xml:space="preserve">с методическими указаниями, предусмотренными пунктом 32 Основ ценообразования </w:t>
      </w:r>
      <w:r w:rsidR="00134DE0">
        <w:t>№ </w:t>
      </w:r>
      <w:r w:rsidRPr="001A15D2">
        <w:t>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41CBC315" w14:textId="77777777" w:rsidR="00D05417" w:rsidRPr="001A15D2" w:rsidRDefault="00D05417" w:rsidP="007E2C89">
      <w:pPr>
        <w:pStyle w:val="2f3"/>
      </w:pPr>
    </w:p>
    <w:p w14:paraId="4107C157"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ТЕРРИТОРИАЛЬНОЙ СЕТЕВОЙ ОРГАНИЗАЦИИ</w:t>
      </w:r>
    </w:p>
    <w:p w14:paraId="6190EFBC" w14:textId="030AB962" w:rsidR="00D05417" w:rsidRPr="001A15D2" w:rsidRDefault="00D05417" w:rsidP="007E2C89">
      <w:pPr>
        <w:pStyle w:val="2f3"/>
        <w:rPr>
          <w:lang w:eastAsia="en-US"/>
        </w:rPr>
      </w:pPr>
      <w:r w:rsidRPr="001A15D2">
        <w:rPr>
          <w:lang w:eastAsia="en-US"/>
        </w:rPr>
        <w:t>Величина заявленных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выпадающих доходов от технологического присоединения энергопринимающих устройств, не включаемых в состав платы за технологическое присоединение</w:t>
      </w:r>
      <w:r w:rsidR="00F16109">
        <w:rPr>
          <w:lang w:eastAsia="en-US"/>
        </w:rPr>
        <w:t xml:space="preserve"> </w:t>
      </w:r>
      <w:r w:rsidRPr="001A15D2">
        <w:rPr>
          <w:lang w:eastAsia="en-US"/>
        </w:rPr>
        <w:t>на 2018 год составляет 400 805,85 тыс. руб.</w:t>
      </w:r>
    </w:p>
    <w:p w14:paraId="1049E3EE" w14:textId="56A16C60" w:rsidR="00D05417" w:rsidRPr="001A15D2" w:rsidRDefault="00D05417" w:rsidP="007E2C89">
      <w:pPr>
        <w:pStyle w:val="2f3"/>
        <w:rPr>
          <w:lang w:eastAsia="en-US"/>
        </w:rPr>
      </w:pPr>
      <w:r w:rsidRPr="001A15D2">
        <w:rPr>
          <w:lang w:eastAsia="en-US"/>
        </w:rPr>
        <w:t>В качестве обоснования</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представлены:</w:t>
      </w:r>
    </w:p>
    <w:p w14:paraId="7DB9D2C3" w14:textId="77777777" w:rsidR="00D05417" w:rsidRPr="001A15D2" w:rsidRDefault="00D05417" w:rsidP="007E2C89">
      <w:pPr>
        <w:pStyle w:val="3"/>
        <w:rPr>
          <w:lang w:eastAsia="en-US"/>
        </w:rPr>
      </w:pPr>
      <w:r w:rsidRPr="001A15D2">
        <w:rPr>
          <w:lang w:eastAsia="en-US"/>
        </w:rPr>
        <w:lastRenderedPageBreak/>
        <w:t xml:space="preserve">расчет выпадающих доходов в соответствии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134DE0">
        <w:rPr>
          <w:lang w:eastAsia="en-US"/>
        </w:rPr>
        <w:t>№ </w:t>
      </w:r>
      <w:r w:rsidRPr="001A15D2">
        <w:rPr>
          <w:lang w:eastAsia="en-US"/>
        </w:rPr>
        <w:t>215-э/1;</w:t>
      </w:r>
    </w:p>
    <w:p w14:paraId="5CD7709C" w14:textId="77777777" w:rsidR="00D05417" w:rsidRPr="001A15D2" w:rsidRDefault="00D05417" w:rsidP="007E2C89">
      <w:pPr>
        <w:pStyle w:val="3"/>
        <w:rPr>
          <w:lang w:eastAsia="en-US"/>
        </w:rPr>
      </w:pPr>
      <w:r w:rsidRPr="001A15D2">
        <w:rPr>
          <w:lang w:eastAsia="en-US"/>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5007EE8E" w14:textId="77777777" w:rsidR="00D05417" w:rsidRPr="001A15D2" w:rsidRDefault="00D05417" w:rsidP="007E2C89">
      <w:pPr>
        <w:pStyle w:val="3"/>
        <w:rPr>
          <w:lang w:eastAsia="en-US"/>
        </w:rPr>
      </w:pPr>
      <w:r w:rsidRPr="001A15D2">
        <w:rPr>
          <w:lang w:eastAsia="en-US"/>
        </w:rPr>
        <w:t>расчет размера расходов, связанных с осуществлением технологического присоединения энергопринимающих устройств максимальной мощностью 150 кВт включительно, не включенных в состав платы</w:t>
      </w:r>
      <w:r w:rsidR="00F16109">
        <w:rPr>
          <w:lang w:eastAsia="en-US"/>
        </w:rPr>
        <w:t xml:space="preserve"> </w:t>
      </w:r>
      <w:r w:rsidRPr="001A15D2">
        <w:rPr>
          <w:lang w:eastAsia="en-US"/>
        </w:rPr>
        <w:t>за технологическое присоединение;</w:t>
      </w:r>
    </w:p>
    <w:p w14:paraId="5B57AE47" w14:textId="448E74BB" w:rsidR="00D05417" w:rsidRPr="001A15D2" w:rsidRDefault="00D05417" w:rsidP="007E2C89">
      <w:pPr>
        <w:pStyle w:val="3"/>
        <w:rPr>
          <w:lang w:eastAsia="en-US"/>
        </w:rPr>
      </w:pPr>
      <w:r w:rsidRPr="001A15D2">
        <w:rPr>
          <w:lang w:eastAsia="en-US"/>
        </w:rPr>
        <w:t>отчет о выручке за технологическое присоединение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за 2016 год</w:t>
      </w:r>
      <w:r w:rsidR="00F16109">
        <w:rPr>
          <w:lang w:eastAsia="en-US"/>
        </w:rPr>
        <w:t xml:space="preserve"> </w:t>
      </w:r>
      <w:r w:rsidRPr="001A15D2">
        <w:rPr>
          <w:lang w:eastAsia="en-US"/>
        </w:rPr>
        <w:t>для льготных категорий заявителей (постоянная схема);</w:t>
      </w:r>
    </w:p>
    <w:p w14:paraId="4DC5BAD3" w14:textId="147E0168" w:rsidR="00D05417" w:rsidRPr="001A15D2" w:rsidRDefault="00D05417" w:rsidP="007E2C89">
      <w:pPr>
        <w:pStyle w:val="3"/>
        <w:rPr>
          <w:lang w:eastAsia="en-US"/>
        </w:rPr>
      </w:pPr>
      <w:r w:rsidRPr="001A15D2">
        <w:rPr>
          <w:lang w:eastAsia="en-US"/>
        </w:rPr>
        <w:t>отчет о выручке за технологическое присоединение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за 2016 год для льготных категорий заявителей (временная схема);</w:t>
      </w:r>
    </w:p>
    <w:p w14:paraId="359D131C" w14:textId="0773FA66" w:rsidR="00D05417" w:rsidRPr="001A15D2" w:rsidRDefault="00D05417" w:rsidP="007E2C89">
      <w:pPr>
        <w:pStyle w:val="3"/>
        <w:rPr>
          <w:lang w:eastAsia="en-US"/>
        </w:rPr>
      </w:pPr>
      <w:r w:rsidRPr="001A15D2">
        <w:rPr>
          <w:lang w:eastAsia="en-US"/>
        </w:rPr>
        <w:t>программы технологических присоединений энергетических установок потребителей к электрическим сетям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по постоянной и временным схемам (с указанием фактических данных за 2014-2016 годы, плановых значений на 2018 год);</w:t>
      </w:r>
    </w:p>
    <w:p w14:paraId="65F2E692" w14:textId="77777777" w:rsidR="00D05417" w:rsidRPr="001A15D2" w:rsidRDefault="00D05417" w:rsidP="007E2C89">
      <w:pPr>
        <w:pStyle w:val="3"/>
        <w:rPr>
          <w:lang w:eastAsia="en-US"/>
        </w:rPr>
      </w:pPr>
      <w:r w:rsidRPr="001A15D2">
        <w:rPr>
          <w:lang w:eastAsia="en-US"/>
        </w:rPr>
        <w:t>расчет значений объема максимальной мощности (кВт) комплексных трансформаторных подстанций и длины линий (км) в разрезе наименований</w:t>
      </w:r>
      <w:r w:rsidR="00F16109">
        <w:rPr>
          <w:lang w:eastAsia="en-US"/>
        </w:rPr>
        <w:t xml:space="preserve"> </w:t>
      </w:r>
      <w:r w:rsidRPr="001A15D2">
        <w:rPr>
          <w:lang w:eastAsia="en-US"/>
        </w:rPr>
        <w:t>и диапазонов напряжения по мероприятиям «последней мили», связанным</w:t>
      </w:r>
      <w:r w:rsidR="00F16109">
        <w:rPr>
          <w:lang w:eastAsia="en-US"/>
        </w:rPr>
        <w:t xml:space="preserve"> </w:t>
      </w:r>
      <w:r w:rsidRPr="001A15D2">
        <w:rPr>
          <w:lang w:eastAsia="en-US"/>
        </w:rPr>
        <w:t>с осуществлением технологического присоединения к электрическим</w:t>
      </w:r>
      <w:r w:rsidR="00F16109">
        <w:rPr>
          <w:lang w:eastAsia="en-US"/>
        </w:rPr>
        <w:t xml:space="preserve"> </w:t>
      </w:r>
      <w:r w:rsidRPr="001A15D2">
        <w:rPr>
          <w:lang w:eastAsia="en-US"/>
        </w:rPr>
        <w:t>сетям энергопринимающих устройств льготных категорий заявителей максимальной мощностью, не превышающей 15 кВт (факт 2014-2016 годы, план на 2018 год);</w:t>
      </w:r>
    </w:p>
    <w:p w14:paraId="3284613B" w14:textId="77777777" w:rsidR="00D05417" w:rsidRPr="001A15D2" w:rsidRDefault="00D05417" w:rsidP="007E2C89">
      <w:pPr>
        <w:pStyle w:val="3"/>
        <w:rPr>
          <w:lang w:eastAsia="en-US"/>
        </w:rPr>
      </w:pPr>
      <w:r w:rsidRPr="001A15D2">
        <w:rPr>
          <w:lang w:eastAsia="en-US"/>
        </w:rPr>
        <w:t>расчет значений объема максимальной мощности (кВт) комплексных трансформаторных подстанций и длины линий (км) в разрезе наименований</w:t>
      </w:r>
      <w:r w:rsidR="00F16109">
        <w:rPr>
          <w:lang w:eastAsia="en-US"/>
        </w:rPr>
        <w:t xml:space="preserve"> </w:t>
      </w:r>
      <w:r w:rsidRPr="001A15D2">
        <w:rPr>
          <w:lang w:eastAsia="en-US"/>
        </w:rPr>
        <w:t xml:space="preserve">и диапазонов напряжения по мероприятиям «последней </w:t>
      </w:r>
      <w:r w:rsidRPr="001A15D2">
        <w:rPr>
          <w:lang w:eastAsia="en-US"/>
        </w:rPr>
        <w:lastRenderedPageBreak/>
        <w:t>мили», связанным</w:t>
      </w:r>
      <w:r w:rsidR="00F16109">
        <w:rPr>
          <w:lang w:eastAsia="en-US"/>
        </w:rPr>
        <w:t xml:space="preserve"> </w:t>
      </w:r>
      <w:r w:rsidRPr="001A15D2">
        <w:rPr>
          <w:lang w:eastAsia="en-US"/>
        </w:rPr>
        <w:t>с осуществлением технологического присоединения к электрическим</w:t>
      </w:r>
      <w:r w:rsidR="00F16109">
        <w:rPr>
          <w:lang w:eastAsia="en-US"/>
        </w:rPr>
        <w:t xml:space="preserve"> </w:t>
      </w:r>
      <w:r w:rsidRPr="001A15D2">
        <w:rPr>
          <w:lang w:eastAsia="en-US"/>
        </w:rPr>
        <w:t>сетям энергопринимающих устройств льготных категорий заявителей максимальной мощностью до 150 кВт включительно,</w:t>
      </w:r>
      <w:r w:rsidR="00F16109">
        <w:rPr>
          <w:lang w:eastAsia="en-US"/>
        </w:rPr>
        <w:t xml:space="preserve"> </w:t>
      </w:r>
      <w:r w:rsidRPr="001A15D2">
        <w:rPr>
          <w:lang w:eastAsia="en-US"/>
        </w:rPr>
        <w:t>(факт 2014-2016 годы, план на 2018 год);</w:t>
      </w:r>
    </w:p>
    <w:p w14:paraId="1B92E762" w14:textId="19B9FB93" w:rsidR="00D05417" w:rsidRPr="001A15D2" w:rsidRDefault="00D05417" w:rsidP="007E2C89">
      <w:pPr>
        <w:pStyle w:val="3"/>
        <w:rPr>
          <w:lang w:eastAsia="en-US"/>
        </w:rPr>
      </w:pPr>
      <w:r w:rsidRPr="001A15D2">
        <w:rPr>
          <w:lang w:eastAsia="en-US"/>
        </w:rPr>
        <w:t>информация о внеплановых объемах строительства объектов электросетевого хозяйства в целях технологического присоединения заявителей мощностью до 15 кВт (льготники)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за 2016 год; </w:t>
      </w:r>
    </w:p>
    <w:p w14:paraId="6DC350FF" w14:textId="77777777" w:rsidR="00D05417" w:rsidRPr="001A15D2" w:rsidRDefault="00D05417" w:rsidP="007E2C89">
      <w:pPr>
        <w:pStyle w:val="3"/>
        <w:rPr>
          <w:lang w:eastAsia="en-US"/>
        </w:rPr>
      </w:pPr>
      <w:r w:rsidRPr="001A15D2">
        <w:rPr>
          <w:lang w:eastAsia="en-US"/>
        </w:rPr>
        <w:t>копии актов выполненных работ хозяйственным способом,</w:t>
      </w:r>
      <w:r w:rsidR="00F16109">
        <w:rPr>
          <w:lang w:eastAsia="en-US"/>
        </w:rPr>
        <w:t xml:space="preserve"> </w:t>
      </w:r>
      <w:r w:rsidRPr="001A15D2">
        <w:rPr>
          <w:lang w:eastAsia="en-US"/>
        </w:rPr>
        <w:t>актов на списание израсходованных материальных ценностей за 2016 год;</w:t>
      </w:r>
    </w:p>
    <w:p w14:paraId="790741E4" w14:textId="77777777" w:rsidR="00D05417" w:rsidRPr="001A15D2" w:rsidRDefault="00D05417" w:rsidP="007E2C89">
      <w:pPr>
        <w:pStyle w:val="3"/>
        <w:rPr>
          <w:lang w:eastAsia="en-US"/>
        </w:rPr>
      </w:pPr>
      <w:r w:rsidRPr="001A15D2">
        <w:rPr>
          <w:lang w:eastAsia="en-US"/>
        </w:rPr>
        <w:t>информация о распределении затрат службы проектирования (СП)</w:t>
      </w:r>
      <w:r w:rsidR="00F16109">
        <w:rPr>
          <w:lang w:eastAsia="en-US"/>
        </w:rPr>
        <w:t xml:space="preserve"> </w:t>
      </w:r>
      <w:r w:rsidRPr="001A15D2">
        <w:rPr>
          <w:lang w:eastAsia="en-US"/>
        </w:rPr>
        <w:t>и службы капитального строительства на стоимость объектов капитальных вложений за 2016 год.</w:t>
      </w:r>
    </w:p>
    <w:p w14:paraId="2677C064" w14:textId="167CA94B" w:rsidR="00D05417" w:rsidRDefault="00D05417" w:rsidP="007E2C89">
      <w:pPr>
        <w:pStyle w:val="2f3"/>
      </w:pPr>
      <w:r w:rsidRPr="001A15D2">
        <w:t xml:space="preserve">Согласно пояснениям </w:t>
      </w:r>
      <w:r w:rsidR="00801C45">
        <w:t>ПАО </w:t>
      </w:r>
      <w:r w:rsidRPr="001A15D2">
        <w:t>МРСК «Сибири», пояснительная записка</w:t>
      </w:r>
      <w:r w:rsidR="00F16109">
        <w:t xml:space="preserve"> </w:t>
      </w:r>
      <w:r w:rsidRPr="001A15D2">
        <w:t xml:space="preserve">по выпадающим доходам по п. 87 Основ ценообразования </w:t>
      </w:r>
      <w:r w:rsidR="00134DE0">
        <w:t>№ </w:t>
      </w:r>
      <w:r w:rsidRPr="001A15D2">
        <w:t>1178, копии договоров, копии актов об осуществлении технологического присоединения</w:t>
      </w:r>
      <w:r w:rsidR="00F16109">
        <w:t xml:space="preserve"> </w:t>
      </w:r>
      <w:r w:rsidRPr="001A15D2">
        <w:t>и выполнении технических условий, копи актов о разграничении эксплуатационной ответственности сторон, а также копии актов выполненных работ (по форме КС-2) за 2015 - 2016 годы в РЭК Омской области филиалом</w:t>
      </w:r>
      <w:r w:rsidR="00F16109">
        <w:t xml:space="preserve"> </w:t>
      </w:r>
      <w:r w:rsidR="00801C45">
        <w:t>ПАО </w:t>
      </w:r>
      <w:r w:rsidR="00F16109">
        <w:t>«МРСК Сибири» - «Омскэнерго»</w:t>
      </w:r>
      <w:r w:rsidRPr="001A15D2">
        <w:t xml:space="preserve"> не предоставлялись. </w:t>
      </w:r>
    </w:p>
    <w:p w14:paraId="5B1C79D8" w14:textId="77777777" w:rsidR="007E2C89" w:rsidRPr="001A15D2" w:rsidRDefault="007E2C89" w:rsidP="007E2C89">
      <w:pPr>
        <w:pStyle w:val="2f3"/>
      </w:pPr>
    </w:p>
    <w:p w14:paraId="6E7B322D"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ОРГАНА РЕГУЛИРОВАНИЯ</w:t>
      </w:r>
    </w:p>
    <w:p w14:paraId="0740D8F8" w14:textId="07AFF883" w:rsidR="00D05417" w:rsidRPr="001A15D2" w:rsidRDefault="00D05417" w:rsidP="007E2C89">
      <w:pPr>
        <w:pStyle w:val="2f3"/>
      </w:pPr>
      <w:r w:rsidRPr="001A15D2">
        <w:t>В соответствии с Экспертным заключением РЭК Омской области на 2018 год величина расходов, принятая в расчет НВВ филиала</w:t>
      </w:r>
      <w:r w:rsidR="00F16109">
        <w:t xml:space="preserve"> </w:t>
      </w:r>
      <w:r w:rsidR="00801C45">
        <w:t>ПАО </w:t>
      </w:r>
      <w:r w:rsidR="00F16109">
        <w:t>«МРСК Сибири» - «Омскэнерго»</w:t>
      </w:r>
      <w:r w:rsidRPr="001A15D2">
        <w:t xml:space="preserve"> на 2018 год, составляет 315 706,51 тыс. руб. согласно п. 87 Основ ценообразования </w:t>
      </w:r>
      <w:r w:rsidR="00134DE0">
        <w:t>№ </w:t>
      </w:r>
      <w:r w:rsidRPr="001A15D2">
        <w:t xml:space="preserve">1178 и на основании экспертного заключения об установлении ставок платы за технологическое присоединение к электрическим сетям </w:t>
      </w:r>
      <w:r w:rsidR="00801C45">
        <w:t>ПАО </w:t>
      </w:r>
      <w:r w:rsidRPr="001A15D2">
        <w:t>«МРСК Сибири» (филиал</w:t>
      </w:r>
      <w:r w:rsidR="00F16109">
        <w:t xml:space="preserve"> </w:t>
      </w:r>
      <w:r w:rsidR="00801C45">
        <w:t>ПАО </w:t>
      </w:r>
      <w:r w:rsidR="00F16109">
        <w:t>«МРСК Сибири» - «Омскэнерго»</w:t>
      </w:r>
      <w:r w:rsidRPr="001A15D2">
        <w:t>)</w:t>
      </w:r>
      <w:r w:rsidR="00F16109">
        <w:t xml:space="preserve"> </w:t>
      </w:r>
      <w:r w:rsidRPr="001A15D2">
        <w:t>с</w:t>
      </w:r>
      <w:r w:rsidR="00F16109">
        <w:t xml:space="preserve"> </w:t>
      </w:r>
      <w:r w:rsidRPr="001A15D2">
        <w:t>инвестиционной составляющей.</w:t>
      </w:r>
    </w:p>
    <w:p w14:paraId="5DD055DE" w14:textId="77777777" w:rsidR="00D05417" w:rsidRPr="001A15D2" w:rsidRDefault="00D05417" w:rsidP="007E2C89">
      <w:pPr>
        <w:pStyle w:val="2f3"/>
      </w:pPr>
      <w:r w:rsidRPr="001A15D2">
        <w:t xml:space="preserve">При этом в выписке из протокола РЭК Омской области от 27.12.2017 </w:t>
      </w:r>
      <w:r w:rsidR="00134DE0">
        <w:t>№ </w:t>
      </w:r>
      <w:r w:rsidRPr="001A15D2">
        <w:t xml:space="preserve">83 указано, что не приняты выпадающие доходы, связанные с осуществлением </w:t>
      </w:r>
      <w:r w:rsidRPr="001A15D2">
        <w:lastRenderedPageBreak/>
        <w:t>технологического присоединения в размере 6 395,91 тыс. руб. в результате исключения необоснованных расходов. Расчет выпадающих доходов по п. 87 Основ ценообразования РЭК Омской области в Экспертном заключении</w:t>
      </w:r>
      <w:r w:rsidR="00F16109">
        <w:t xml:space="preserve"> </w:t>
      </w:r>
      <w:r w:rsidRPr="001A15D2">
        <w:t>и в</w:t>
      </w:r>
      <w:r w:rsidR="00F16109">
        <w:t xml:space="preserve"> </w:t>
      </w:r>
      <w:r w:rsidRPr="001A15D2">
        <w:t xml:space="preserve">выписке из протокола от 27.12.2017 </w:t>
      </w:r>
      <w:r w:rsidR="00134DE0">
        <w:t>№ </w:t>
      </w:r>
      <w:r w:rsidRPr="001A15D2">
        <w:t>83 не приведен.</w:t>
      </w:r>
    </w:p>
    <w:p w14:paraId="1C7B1332" w14:textId="77777777" w:rsidR="00D05417" w:rsidRPr="001A15D2" w:rsidRDefault="00D05417" w:rsidP="007E2C89">
      <w:pPr>
        <w:pStyle w:val="2f3"/>
      </w:pPr>
      <w:r w:rsidRPr="001A15D2">
        <w:t>Величина, принятая РЭК Омской области на 2018 год по данной статье</w:t>
      </w:r>
      <w:r w:rsidR="00F16109">
        <w:t xml:space="preserve"> </w:t>
      </w:r>
      <w:r w:rsidRPr="001A15D2">
        <w:t>в размере 315 706,51 тыс. руб. указана в приказе РЭК Омской области</w:t>
      </w:r>
      <w:r w:rsidR="00F16109">
        <w:t xml:space="preserve"> </w:t>
      </w:r>
      <w:r w:rsidRPr="001A15D2">
        <w:t xml:space="preserve">от 26.12.2017 </w:t>
      </w:r>
      <w:r w:rsidR="00134DE0">
        <w:t>№ </w:t>
      </w:r>
      <w:r w:rsidRPr="001A15D2">
        <w:t>615/82 «Об установлении платы за технологическое присоединение к территориальным распределительным электрическим сетям</w:t>
      </w:r>
      <w:r w:rsidR="00F16109">
        <w:t xml:space="preserve"> </w:t>
      </w:r>
      <w:r w:rsidRPr="001A15D2">
        <w:t>на территории Омской области на 2018 год».</w:t>
      </w:r>
    </w:p>
    <w:p w14:paraId="389C2E12" w14:textId="77777777" w:rsidR="00D05417" w:rsidRPr="001A15D2" w:rsidRDefault="00D05417" w:rsidP="007E2C89">
      <w:pPr>
        <w:pStyle w:val="2f3"/>
      </w:pPr>
      <w:r w:rsidRPr="001A15D2">
        <w:t>Экспертного заключения по материалам дела при установлении платы</w:t>
      </w:r>
      <w:r w:rsidR="00F16109">
        <w:t xml:space="preserve"> </w:t>
      </w:r>
      <w:r w:rsidRPr="001A15D2">
        <w:t>за технологическое присоединение, а также выписки из заседания правления РЭК Омской области при принятии соответствующего решения, в адрес Исполнителя</w:t>
      </w:r>
      <w:r w:rsidR="00F16109">
        <w:t xml:space="preserve"> </w:t>
      </w:r>
      <w:r w:rsidRPr="001A15D2">
        <w:t xml:space="preserve">не представлено. </w:t>
      </w:r>
    </w:p>
    <w:p w14:paraId="5AA03843" w14:textId="77777777" w:rsidR="00D05417" w:rsidRPr="001A15D2" w:rsidRDefault="00D05417" w:rsidP="007E2C89">
      <w:pPr>
        <w:pStyle w:val="2f3"/>
      </w:pPr>
    </w:p>
    <w:p w14:paraId="4F9B465E"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rPr>
        <w:t>ПОЗИЦИЯ ИСПОЛНИТЕЛЯ</w:t>
      </w:r>
    </w:p>
    <w:p w14:paraId="12E770CC" w14:textId="77777777" w:rsidR="00D05417" w:rsidRPr="001A15D2" w:rsidRDefault="00D05417" w:rsidP="00375164">
      <w:pPr>
        <w:pStyle w:val="2f3"/>
      </w:pPr>
      <w:r w:rsidRPr="001A15D2">
        <w:t>В соответствии с пунктом 10 Методических указаний 215-э/1 расходы, принимаемые в расчет выпадающих доходов, определяются, в том числе</w:t>
      </w:r>
      <w:r w:rsidR="00F16109">
        <w:t xml:space="preserve"> </w:t>
      </w:r>
      <w:r w:rsidRPr="001A15D2">
        <w:t>на основании фактического размера расходов, связанных с осуществлением технологического присоединения, не включаемых в плату за технологическое присоединение.</w:t>
      </w:r>
    </w:p>
    <w:p w14:paraId="53DF041F" w14:textId="77777777" w:rsidR="00D05417" w:rsidRPr="001A15D2" w:rsidRDefault="00D05417" w:rsidP="00375164">
      <w:pPr>
        <w:pStyle w:val="2f3"/>
      </w:pPr>
      <w:r w:rsidRPr="001A15D2">
        <w:t>Согласно примечаниям к расчетным таблицам (Приложение 1 и 3</w:t>
      </w:r>
      <w:r w:rsidR="00F16109">
        <w:t xml:space="preserve"> </w:t>
      </w:r>
      <w:r w:rsidRPr="001A15D2">
        <w:t>к Методическим указаниям 215-э/1):</w:t>
      </w:r>
    </w:p>
    <w:p w14:paraId="2DADF414" w14:textId="77777777" w:rsidR="00D05417" w:rsidRPr="001A15D2" w:rsidRDefault="00D05417" w:rsidP="00375164">
      <w:pPr>
        <w:pStyle w:val="2f3"/>
      </w:pPr>
      <w:r w:rsidRPr="001A15D2">
        <w:t>1. Для расчета плановых показателей на следующий период регулирования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p>
    <w:p w14:paraId="05795C71" w14:textId="77777777" w:rsidR="00D05417" w:rsidRPr="001A15D2" w:rsidRDefault="00D05417" w:rsidP="00375164">
      <w:pPr>
        <w:pStyle w:val="2f3"/>
      </w:pPr>
      <w:r w:rsidRPr="001A15D2">
        <w:t>Для определения фактических данных за предыдущий период регулирования используются значения объема максимальной мощности, количества технологических присоединений, количества пунктов секционирования и длины линий (столбец 4) и суммы (столбец 5) на основании фактических данных</w:t>
      </w:r>
      <w:r w:rsidR="005A1113">
        <w:t xml:space="preserve"> </w:t>
      </w:r>
      <w:r w:rsidRPr="001A15D2">
        <w:t xml:space="preserve">за предыдущий период регулирования на основании </w:t>
      </w:r>
      <w:r w:rsidRPr="001A15D2">
        <w:lastRenderedPageBreak/>
        <w:t>выполненных договоров</w:t>
      </w:r>
      <w:r w:rsidR="005A1113">
        <w:t xml:space="preserve"> </w:t>
      </w:r>
      <w:r w:rsidRPr="001A15D2">
        <w:t>и актов приемки выполненных работ на технологическое присоединение.</w:t>
      </w:r>
    </w:p>
    <w:p w14:paraId="1BDBFEDE" w14:textId="77777777" w:rsidR="00D05417" w:rsidRPr="001A15D2" w:rsidRDefault="00D05417" w:rsidP="00375164">
      <w:pPr>
        <w:pStyle w:val="2f3"/>
        <w:rPr>
          <w:u w:val="single"/>
        </w:rPr>
      </w:pPr>
      <w:r w:rsidRPr="001A15D2">
        <w:t>2. Для определения расчетных (фактических) показателей за предыдущий период регулирования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и объема максимальной мощности, количества технологических присоединений, количества пунктов секционирования и длины линий (столбец 7), определенных на основании фактических данных за предыдущий год на основании выполненных договоров на технологическое присоединение в предыдущем периоде регулирования.</w:t>
      </w:r>
    </w:p>
    <w:p w14:paraId="61CD5DBE" w14:textId="77777777" w:rsidR="00D05417" w:rsidRPr="001A15D2" w:rsidRDefault="00D05417" w:rsidP="00375164">
      <w:pPr>
        <w:pStyle w:val="2f3"/>
      </w:pPr>
      <w:r w:rsidRPr="001A15D2">
        <w:t>3. Плановое количество договоров об осуществлении технологического присоединения к электрическим сетям (пункт 9.2)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но не ниже документально подтвержденного количества заявок</w:t>
      </w:r>
      <w:r w:rsidR="00F16109">
        <w:t xml:space="preserve"> </w:t>
      </w:r>
      <w:r w:rsidRPr="001A15D2">
        <w:t>на технологическое присоединение, поданных на следующий период регулирования. Сетевые организации указывают в виде примечания</w:t>
      </w:r>
      <w:r w:rsidR="00F16109">
        <w:t xml:space="preserve"> </w:t>
      </w:r>
      <w:r w:rsidRPr="001A15D2">
        <w:t>к представляемой в регулирующий орган таблице информацию о всех фактических параметрах за каждый год трехлетнего периода, которые были использованы для расчета планового количества договоров об осуществлении технологического присоединения</w:t>
      </w:r>
      <w:r w:rsidR="005A1113">
        <w:t xml:space="preserve"> </w:t>
      </w:r>
      <w:r w:rsidRPr="001A15D2">
        <w:t>к электрическим сетям на следующий период регулирования. В случае если фактические средние данные за три предыдущих года отсутствуют, плановое количество договоров об осуществлении технологического присоединения</w:t>
      </w:r>
      <w:r w:rsidR="005A1113">
        <w:t xml:space="preserve"> </w:t>
      </w:r>
      <w:r w:rsidRPr="001A15D2">
        <w:t>к электрическим сетям (пункт 9.2)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два предыдущих года, а в случае отсутствия данных за два года -</w:t>
      </w:r>
      <w:r w:rsidR="00F16109">
        <w:t xml:space="preserve"> </w:t>
      </w:r>
      <w:r w:rsidRPr="001A15D2">
        <w:t>за предыдущий год.</w:t>
      </w:r>
    </w:p>
    <w:p w14:paraId="1E922CB9" w14:textId="77777777" w:rsidR="00D05417" w:rsidRPr="001A15D2" w:rsidRDefault="00D05417" w:rsidP="00375164">
      <w:pPr>
        <w:pStyle w:val="2f3"/>
      </w:pPr>
      <w:r w:rsidRPr="001A15D2">
        <w:t>4. При расчете плановой величины суммарного размера платы</w:t>
      </w:r>
      <w:r w:rsidR="00F16109">
        <w:t xml:space="preserve"> </w:t>
      </w:r>
      <w:r w:rsidRPr="001A15D2">
        <w:t xml:space="preserve">за технологическое присоединение (пункт 9) в отношении объединений (организаций) в пункте 9.2 указывается плановое количество членов объединений </w:t>
      </w:r>
      <w:r w:rsidRPr="001A15D2">
        <w:lastRenderedPageBreak/>
        <w:t>(организаций), указанных в пункте 9 Методических указаний</w:t>
      </w:r>
      <w:r w:rsidR="00F16109">
        <w:t xml:space="preserve"> </w:t>
      </w:r>
      <w:r w:rsidR="00134DE0">
        <w:t>№ </w:t>
      </w:r>
      <w:r w:rsidRPr="001A15D2">
        <w:t xml:space="preserve">1135/17 (зарегистрирован Минюстом России 19.10.2017 </w:t>
      </w:r>
      <w:r w:rsidR="00134DE0">
        <w:t>№ </w:t>
      </w:r>
      <w:r w:rsidRPr="001A15D2">
        <w:t xml:space="preserve">48609), которое </w:t>
      </w:r>
      <w:r w:rsidRPr="001A15D2">
        <w:rPr>
          <w:u w:val="single"/>
        </w:rPr>
        <w:t xml:space="preserve">определяется на основании фактических средних данных по заключенным договорам об осуществлении технологического присоединения к электрическим сетям за три предыдущих года с указанными заявителями </w:t>
      </w:r>
      <w:r w:rsidRPr="001A15D2">
        <w:t>(при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количества членов объединений (организаций), определенных на основании документально подтвержденных заявок на технологическое присоединение, поступивших на следующий период регулирования. Сетевые организации указывают в виде примечания к представляемой в регулирующий орган таблице информацию о всех фактических параметрах за каждый год трехлетнего периода, которые были использованы для расчета планового количества договоров</w:t>
      </w:r>
      <w:r w:rsidR="00F16109">
        <w:t xml:space="preserve"> </w:t>
      </w:r>
      <w:r w:rsidRPr="001A15D2">
        <w:t>об осуществлении технологического присоединения к электрическим сетям</w:t>
      </w:r>
      <w:r w:rsidR="00F16109">
        <w:t xml:space="preserve"> </w:t>
      </w:r>
      <w:r w:rsidRPr="001A15D2">
        <w:t>на следующий период регулирования.</w:t>
      </w:r>
    </w:p>
    <w:p w14:paraId="68CA81DB" w14:textId="77777777" w:rsidR="00D05417" w:rsidRPr="001A15D2" w:rsidRDefault="00D05417" w:rsidP="00375164">
      <w:pPr>
        <w:pStyle w:val="2f3"/>
      </w:pPr>
      <w:r w:rsidRPr="001A15D2">
        <w:t>5. Плановые значения объема максимальной мощности и длины линий (столбец 10) определяются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подтвержденной величины объема максимальной мощности и длины линий, определенной на основании заявок на технологическое присоединение, поданных на следующий период регулирования. Сетевые организации указывают в виде примечания</w:t>
      </w:r>
      <w:r w:rsidR="00F16109">
        <w:t xml:space="preserve"> </w:t>
      </w:r>
      <w:r w:rsidRPr="001A15D2">
        <w:t>к представляемой в регулирующий орган таблице информацию о фактических параметрах за каждый год трехлетнего периода, которые были использованы для расчета планового значения объема максимальной мощности и длины линий</w:t>
      </w:r>
      <w:r w:rsidR="00F16109">
        <w:t xml:space="preserve"> </w:t>
      </w:r>
      <w:r w:rsidRPr="001A15D2">
        <w:t>на следующий период регулирования.</w:t>
      </w:r>
    </w:p>
    <w:p w14:paraId="3BE4A7CB" w14:textId="77777777" w:rsidR="00D05417" w:rsidRPr="001A15D2" w:rsidRDefault="00D05417" w:rsidP="00375164">
      <w:pPr>
        <w:pStyle w:val="2f3"/>
      </w:pPr>
      <w:r w:rsidRPr="001A15D2">
        <w:t xml:space="preserve">Согласно п. 16 Основ ценообразования </w:t>
      </w:r>
      <w:r w:rsidR="00134DE0">
        <w:t>№ </w:t>
      </w:r>
      <w:r w:rsidRPr="001A15D2">
        <w:t>1178, определение состава расходов, включаемых в необходимую валовую выручку, и оценка</w:t>
      </w:r>
      <w:r w:rsidR="00F16109">
        <w:t xml:space="preserve"> </w:t>
      </w:r>
      <w:r w:rsidRPr="001A15D2">
        <w:t>их экономической обоснованности производятся в соответствии</w:t>
      </w:r>
      <w:r w:rsidR="00F16109">
        <w:t xml:space="preserve"> </w:t>
      </w:r>
      <w:r w:rsidRPr="001A15D2">
        <w:t xml:space="preserve">с </w:t>
      </w:r>
      <w:r w:rsidRPr="001A15D2">
        <w:lastRenderedPageBreak/>
        <w:t>законодательством Российской Федерации и нормативными правовыми актами, регулирующими отношения в сфере бухгалтерского учета.</w:t>
      </w:r>
    </w:p>
    <w:p w14:paraId="4E05EC8A" w14:textId="77777777" w:rsidR="00D05417" w:rsidRPr="001A15D2" w:rsidRDefault="00D05417" w:rsidP="00375164">
      <w:pPr>
        <w:pStyle w:val="2f3"/>
      </w:pPr>
      <w:r w:rsidRPr="001A15D2">
        <w:t>Подтверждением фактических расходов на технологическое присоединение служат такие первичные документы бухгалтерского учета, как копии заявок</w:t>
      </w:r>
      <w:r w:rsidR="00F16109">
        <w:t xml:space="preserve"> </w:t>
      </w:r>
      <w:r w:rsidRPr="001A15D2">
        <w:t>на технологическое присоединение, договоры об осуществлении технологического присоединения, акты об осуществлении технологического присоединения, акты</w:t>
      </w:r>
      <w:r w:rsidR="005A1113">
        <w:t xml:space="preserve"> </w:t>
      </w:r>
      <w:r w:rsidRPr="001A15D2">
        <w:t xml:space="preserve">о выполнении технических условий, акты о разграничении эксплуатационной ответственности сторон. </w:t>
      </w:r>
    </w:p>
    <w:p w14:paraId="54504326" w14:textId="3E492FDD" w:rsidR="00D05417" w:rsidRPr="001A15D2" w:rsidRDefault="00D05417" w:rsidP="00375164">
      <w:pPr>
        <w:pStyle w:val="2f3"/>
      </w:pPr>
      <w:r w:rsidRPr="001A15D2">
        <w:t>По результатам анализа документов, предоставленных филиалом</w:t>
      </w:r>
      <w:r w:rsidR="00F16109">
        <w:t xml:space="preserve"> </w:t>
      </w:r>
      <w:r w:rsidR="00801C45">
        <w:t>ПАО </w:t>
      </w:r>
      <w:r w:rsidR="00F16109">
        <w:t>«МРСК Сибири» - «Омскэнерго»</w:t>
      </w:r>
      <w:r w:rsidRPr="001A15D2">
        <w:t xml:space="preserve"> в регулирующий орган для обоснования заявляемых расходов по данной статье, Исполнитель отмечает следующее</w:t>
      </w:r>
      <w:r w:rsidR="00375164">
        <w:t>:</w:t>
      </w:r>
    </w:p>
    <w:p w14:paraId="21C93395" w14:textId="77777777" w:rsidR="00D05417" w:rsidRPr="001A15D2" w:rsidRDefault="00D05417" w:rsidP="00375164">
      <w:pPr>
        <w:pStyle w:val="3"/>
      </w:pPr>
      <w:r w:rsidRPr="001A15D2">
        <w:t>не представлены копии заявок, договоров об осуществлении технологического присоединения с приложением Технических условий и актов</w:t>
      </w:r>
      <w:r w:rsidR="00F16109">
        <w:t xml:space="preserve"> </w:t>
      </w:r>
      <w:r w:rsidRPr="001A15D2">
        <w:t>об осуществлении технологического присоединения; копии форм первичных учетных данных (КС-14, ОС-1, ОС-1а, ОС-3).</w:t>
      </w:r>
    </w:p>
    <w:p w14:paraId="3ECCA53C" w14:textId="77777777" w:rsidR="00D05417" w:rsidRPr="001A15D2" w:rsidRDefault="00D05417" w:rsidP="00375164">
      <w:pPr>
        <w:pStyle w:val="2f3"/>
        <w:rPr>
          <w:lang w:eastAsia="en-US"/>
        </w:rPr>
      </w:pPr>
      <w:r w:rsidRPr="001A15D2">
        <w:rPr>
          <w:lang w:eastAsia="en-US"/>
        </w:rPr>
        <w:t>По статье «выпадающие доходы по пункту 87 Основ ценообразования» Исполнителем выполнен расчет по плановым показателям выпадающих доходов</w:t>
      </w:r>
      <w:r w:rsidR="00F16109">
        <w:rPr>
          <w:lang w:eastAsia="en-US"/>
        </w:rPr>
        <w:t xml:space="preserve"> </w:t>
      </w:r>
      <w:r w:rsidRPr="001A15D2">
        <w:rPr>
          <w:lang w:eastAsia="en-US"/>
        </w:rPr>
        <w:t>на 2018 год, связанных с осуществлением технологического присоединения</w:t>
      </w:r>
      <w:r w:rsidR="00F16109">
        <w:rPr>
          <w:lang w:eastAsia="en-US"/>
        </w:rPr>
        <w:t xml:space="preserve"> </w:t>
      </w:r>
      <w:r w:rsidRPr="001A15D2">
        <w:rPr>
          <w:lang w:eastAsia="en-US"/>
        </w:rPr>
        <w:t>к электрическим сетям, не превышающей 15 кВт и 150 кВт включительно. Выпадающие доходы от технологического присоединения за 2016 год рассмотрены Исполнителем во втором этапе Отчета в разделе «</w:t>
      </w:r>
      <w:bookmarkStart w:id="28" w:name="_Toc36590000"/>
      <w:bookmarkStart w:id="29" w:name="_Toc39054950"/>
      <w:r w:rsidRPr="001A15D2">
        <w:rPr>
          <w:lang w:eastAsia="en-US"/>
        </w:rPr>
        <w:t>Экспертиза обоснованности определения величины корректировки неподконтрольных расходов исходя из фактических значений неподконтрольных расходов</w:t>
      </w:r>
      <w:bookmarkEnd w:id="28"/>
      <w:bookmarkEnd w:id="29"/>
      <w:r w:rsidRPr="001A15D2">
        <w:rPr>
          <w:lang w:eastAsia="en-US"/>
        </w:rPr>
        <w:t>».</w:t>
      </w:r>
    </w:p>
    <w:p w14:paraId="4BEBBAEC" w14:textId="2B90D8A6" w:rsidR="00D05417" w:rsidRPr="001A15D2" w:rsidRDefault="00D05417" w:rsidP="00375164">
      <w:pPr>
        <w:pStyle w:val="2f3"/>
        <w:rPr>
          <w:lang w:eastAsia="en-US"/>
        </w:rPr>
      </w:pPr>
      <w:r w:rsidRPr="001A15D2">
        <w:rPr>
          <w:lang w:eastAsia="en-US"/>
        </w:rPr>
        <w:t xml:space="preserve">В качестве источников финансирования мероприятий технологического присоединения, включаемых в инвестиционную программу филиала </w:t>
      </w:r>
      <w:r w:rsidR="00801C45">
        <w:rPr>
          <w:lang w:eastAsia="en-US"/>
        </w:rPr>
        <w:t>ПАО </w:t>
      </w:r>
      <w:r w:rsidRPr="001A15D2">
        <w:rPr>
          <w:lang w:eastAsia="en-US"/>
        </w:rPr>
        <w:t xml:space="preserve">«МРСК Сибири»-«Омскэнерго» на 2018 год указаны «средства, полученные от оказания услуг, реализации товаров по регулируемым государством ценам (тарифам)». Согласно Приложению 8.5 инвестиционной программы данные источники включают прибыль на капитальные вложения и амортизацию. Соответственно, затраты на реализацию мероприятий технологического присоединения, включаемых в инвестиционную программу филиала </w:t>
      </w:r>
      <w:r w:rsidR="00801C45">
        <w:rPr>
          <w:lang w:eastAsia="en-US"/>
        </w:rPr>
        <w:t>ПАО </w:t>
      </w:r>
      <w:r w:rsidR="00134DE0">
        <w:rPr>
          <w:lang w:eastAsia="en-US"/>
        </w:rPr>
        <w:t>№ </w:t>
      </w:r>
      <w:r w:rsidRPr="001A15D2">
        <w:rPr>
          <w:lang w:eastAsia="en-US"/>
        </w:rPr>
        <w:t xml:space="preserve">МРСК Сибири» - </w:t>
      </w:r>
      <w:r w:rsidRPr="001A15D2">
        <w:rPr>
          <w:lang w:eastAsia="en-US"/>
        </w:rPr>
        <w:lastRenderedPageBreak/>
        <w:t>«Омскэнерго» включены в необходимую валовую выручку на 2018 год по статьям «</w:t>
      </w:r>
      <w:r w:rsidR="00784768" w:rsidRPr="001A15D2">
        <w:rPr>
          <w:lang w:eastAsia="en-US"/>
        </w:rPr>
        <w:t>П</w:t>
      </w:r>
      <w:r w:rsidRPr="001A15D2">
        <w:rPr>
          <w:lang w:eastAsia="en-US"/>
        </w:rPr>
        <w:t xml:space="preserve">рибыль на </w:t>
      </w:r>
      <w:r w:rsidR="00784768" w:rsidRPr="001A15D2">
        <w:rPr>
          <w:lang w:eastAsia="en-US"/>
        </w:rPr>
        <w:t>капитальные вложения» и (или) «А</w:t>
      </w:r>
      <w:r w:rsidRPr="001A15D2">
        <w:rPr>
          <w:lang w:eastAsia="en-US"/>
        </w:rPr>
        <w:t>мортизация». Анализ инвестиционной программы филиала</w:t>
      </w:r>
      <w:r w:rsidR="00F16109">
        <w:rPr>
          <w:lang w:eastAsia="en-US"/>
        </w:rPr>
        <w:t xml:space="preserve"> </w:t>
      </w:r>
      <w:r w:rsidR="00801C45">
        <w:rPr>
          <w:lang w:eastAsia="en-US"/>
        </w:rPr>
        <w:t>ПАО </w:t>
      </w:r>
      <w:r w:rsidR="00F16109">
        <w:rPr>
          <w:lang w:eastAsia="en-US"/>
        </w:rPr>
        <w:t xml:space="preserve">«МРСК Сибири» - «Омскэнерго» </w:t>
      </w:r>
      <w:r w:rsidRPr="001A15D2">
        <w:rPr>
          <w:lang w:eastAsia="en-US"/>
        </w:rPr>
        <w:t xml:space="preserve">на 2018 год </w:t>
      </w:r>
      <w:r w:rsidR="00784768" w:rsidRPr="001A15D2">
        <w:rPr>
          <w:lang w:eastAsia="en-US"/>
        </w:rPr>
        <w:t>отражен в соответствующем разделе о</w:t>
      </w:r>
      <w:r w:rsidRPr="001A15D2">
        <w:rPr>
          <w:lang w:eastAsia="en-US"/>
        </w:rPr>
        <w:t>тчета.</w:t>
      </w:r>
    </w:p>
    <w:p w14:paraId="2D6EDE8E" w14:textId="77777777" w:rsidR="00D05417" w:rsidRPr="001A15D2" w:rsidRDefault="00D05417" w:rsidP="00D05417">
      <w:pPr>
        <w:autoSpaceDE w:val="0"/>
        <w:autoSpaceDN w:val="0"/>
        <w:adjustRightInd w:val="0"/>
        <w:spacing w:line="360" w:lineRule="auto"/>
        <w:ind w:firstLine="567"/>
        <w:contextualSpacing/>
        <w:jc w:val="both"/>
        <w:rPr>
          <w:rFonts w:ascii="Myriad Pro" w:eastAsia="Calibri" w:hAnsi="Myriad Pro"/>
          <w:b/>
          <w:sz w:val="26"/>
          <w:szCs w:val="26"/>
          <w:lang w:eastAsia="en-US"/>
        </w:rPr>
      </w:pPr>
      <w:r w:rsidRPr="001A15D2">
        <w:rPr>
          <w:rFonts w:ascii="Myriad Pro" w:eastAsia="Calibri" w:hAnsi="Myriad Pro"/>
          <w:b/>
          <w:sz w:val="26"/>
          <w:szCs w:val="26"/>
          <w:lang w:val="en-US" w:eastAsia="en-US"/>
        </w:rPr>
        <w:t>I</w:t>
      </w:r>
      <w:r w:rsidRPr="001A15D2">
        <w:rPr>
          <w:rFonts w:ascii="Myriad Pro" w:eastAsia="Calibri" w:hAnsi="Myriad Pro"/>
          <w:b/>
          <w:sz w:val="26"/>
          <w:szCs w:val="26"/>
          <w:lang w:eastAsia="en-US"/>
        </w:rPr>
        <w:t xml:space="preserve"> Расчет </w:t>
      </w:r>
      <w:r w:rsidRPr="001A15D2">
        <w:rPr>
          <w:rFonts w:ascii="Myriad Pro" w:eastAsia="Calibri" w:hAnsi="Myriad Pro"/>
          <w:b/>
          <w:bCs/>
          <w:sz w:val="26"/>
          <w:szCs w:val="26"/>
          <w:lang w:eastAsia="en-US"/>
        </w:rPr>
        <w:t>выпадающих доходов</w:t>
      </w:r>
      <w:r w:rsidRPr="001A15D2">
        <w:rPr>
          <w:rFonts w:ascii="Myriad Pro" w:eastAsia="Calibri" w:hAnsi="Myriad Pro"/>
          <w:b/>
          <w:sz w:val="26"/>
          <w:szCs w:val="26"/>
          <w:lang w:eastAsia="en-US"/>
        </w:rPr>
        <w:t>,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115CB9DE" w14:textId="7E5170F0" w:rsidR="00D05417" w:rsidRPr="001A15D2" w:rsidRDefault="00D05417" w:rsidP="00375164">
      <w:pPr>
        <w:pStyle w:val="2f3"/>
        <w:rPr>
          <w:lang w:eastAsia="en-US"/>
        </w:rPr>
      </w:pPr>
      <w:r w:rsidRPr="001A15D2">
        <w:rPr>
          <w:lang w:eastAsia="en-US"/>
        </w:rPr>
        <w:t>При определении выпадающих доходов, связанных с осуществлением технологического присоединения до 15 кВт к электрическим сетям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2018 год, Исполнителем приняты плановые объемы максимальной мощности и длины линий на 2018 год по данным, представленным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w:t>
      </w:r>
      <w:r w:rsidR="00F16109">
        <w:rPr>
          <w:lang w:eastAsia="en-US"/>
        </w:rPr>
        <w:t xml:space="preserve"> </w:t>
      </w:r>
    </w:p>
    <w:p w14:paraId="2D5329AE" w14:textId="77777777" w:rsidR="00D05417" w:rsidRPr="001A15D2" w:rsidRDefault="00D05417" w:rsidP="00375164">
      <w:pPr>
        <w:pStyle w:val="2f3"/>
        <w:rPr>
          <w:lang w:eastAsia="en-US"/>
        </w:rPr>
      </w:pPr>
      <w:r w:rsidRPr="001A15D2">
        <w:rPr>
          <w:lang w:eastAsia="en-US"/>
        </w:rPr>
        <w:t xml:space="preserve">В соответствии с Приложением 1 к Методическим указаниям </w:t>
      </w:r>
      <w:r w:rsidR="00134DE0">
        <w:rPr>
          <w:lang w:eastAsia="en-US"/>
        </w:rPr>
        <w:t>№ </w:t>
      </w:r>
      <w:r w:rsidRPr="001A15D2">
        <w:rPr>
          <w:lang w:eastAsia="en-US"/>
        </w:rPr>
        <w:t>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подтвержденных значений параметров, определенных на основании заявок</w:t>
      </w:r>
      <w:r w:rsidR="00F16109">
        <w:rPr>
          <w:lang w:eastAsia="en-US"/>
        </w:rPr>
        <w:t xml:space="preserve"> </w:t>
      </w:r>
      <w:r w:rsidRPr="001A15D2">
        <w:rPr>
          <w:lang w:eastAsia="en-US"/>
        </w:rPr>
        <w:t xml:space="preserve">на технологическое присоединение, поданных на следующий период регулирования. </w:t>
      </w:r>
    </w:p>
    <w:p w14:paraId="6A72BC3E" w14:textId="008D8A69" w:rsidR="00D05417" w:rsidRPr="001A15D2" w:rsidRDefault="00D05417" w:rsidP="00375164">
      <w:pPr>
        <w:pStyle w:val="2f3"/>
        <w:rPr>
          <w:lang w:eastAsia="en-US"/>
        </w:rPr>
      </w:pPr>
      <w:r w:rsidRPr="001A15D2">
        <w:rPr>
          <w:lang w:eastAsia="en-US"/>
        </w:rPr>
        <w:t>Фактическое количество договоров определяется на основании подписанных актов о технологическом присоединении. В представленных филиалом</w:t>
      </w:r>
      <w:r w:rsidR="00F16109">
        <w:rPr>
          <w:lang w:eastAsia="en-US"/>
        </w:rPr>
        <w:t xml:space="preserve"> </w:t>
      </w:r>
      <w:r w:rsidR="00801C45">
        <w:rPr>
          <w:lang w:eastAsia="en-US"/>
        </w:rPr>
        <w:t>ПАО </w:t>
      </w:r>
      <w:r w:rsidRPr="001A15D2">
        <w:rPr>
          <w:lang w:eastAsia="en-US"/>
        </w:rPr>
        <w:t>«МРСК Сибири» отчетах о выручке за технологическое присоединение для льготных категорий заявителей содержится о количестве исполненных договоров за 2015-2016 годы, которая соответствует информации, представленной</w:t>
      </w:r>
      <w:r w:rsidR="00F16109">
        <w:rPr>
          <w:lang w:eastAsia="en-US"/>
        </w:rPr>
        <w:t xml:space="preserve"> </w:t>
      </w:r>
      <w:r w:rsidRPr="001A15D2">
        <w:rPr>
          <w:lang w:eastAsia="en-US"/>
        </w:rPr>
        <w:t>в расчетах размера расходов, связанных с осуществлением технологического присоединения энергопринимающих устройств максимальной мощностью,</w:t>
      </w:r>
      <w:r w:rsidR="00F16109">
        <w:rPr>
          <w:lang w:eastAsia="en-US"/>
        </w:rPr>
        <w:t xml:space="preserve"> </w:t>
      </w:r>
      <w:r w:rsidRPr="001A15D2">
        <w:rPr>
          <w:lang w:eastAsia="en-US"/>
        </w:rPr>
        <w:t>не превышающей</w:t>
      </w:r>
      <w:r w:rsidR="005A1113">
        <w:rPr>
          <w:lang w:eastAsia="en-US"/>
        </w:rPr>
        <w:t xml:space="preserve"> </w:t>
      </w:r>
      <w:r w:rsidRPr="001A15D2">
        <w:rPr>
          <w:lang w:eastAsia="en-US"/>
        </w:rPr>
        <w:t>15 кВт включительно и до 150 кВт включительно,</w:t>
      </w:r>
      <w:r w:rsidR="00F16109">
        <w:rPr>
          <w:lang w:eastAsia="en-US"/>
        </w:rPr>
        <w:t xml:space="preserve"> </w:t>
      </w:r>
      <w:r w:rsidRPr="001A15D2">
        <w:rPr>
          <w:lang w:eastAsia="en-US"/>
        </w:rPr>
        <w:t>не включаемых состав</w:t>
      </w:r>
      <w:r w:rsidR="00F16109">
        <w:rPr>
          <w:lang w:eastAsia="en-US"/>
        </w:rPr>
        <w:t xml:space="preserve"> </w:t>
      </w:r>
      <w:r w:rsidRPr="001A15D2">
        <w:rPr>
          <w:lang w:eastAsia="en-US"/>
        </w:rPr>
        <w:t>платы</w:t>
      </w:r>
      <w:r w:rsidR="005A1113">
        <w:rPr>
          <w:lang w:eastAsia="en-US"/>
        </w:rPr>
        <w:t xml:space="preserve"> </w:t>
      </w:r>
      <w:r w:rsidRPr="001A15D2">
        <w:rPr>
          <w:lang w:eastAsia="en-US"/>
        </w:rPr>
        <w:t>за технологическое присоединение</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w:t>
      </w:r>
    </w:p>
    <w:p w14:paraId="4EAC9407" w14:textId="11CDE8BD" w:rsidR="00D05417" w:rsidRPr="001A15D2" w:rsidRDefault="00D05417" w:rsidP="00375164">
      <w:pPr>
        <w:pStyle w:val="2f3"/>
        <w:rPr>
          <w:lang w:eastAsia="en-US"/>
        </w:rPr>
      </w:pPr>
      <w:r w:rsidRPr="001A15D2">
        <w:rPr>
          <w:lang w:eastAsia="en-US"/>
        </w:rPr>
        <w:lastRenderedPageBreak/>
        <w:t>Учитывая изложенное, при расчете плановых показателей на 2018 год Исполнителем принято количество договоров 4 718 шт. в соответствии</w:t>
      </w:r>
      <w:r w:rsidR="00F16109">
        <w:rPr>
          <w:lang w:eastAsia="en-US"/>
        </w:rPr>
        <w:t xml:space="preserve"> </w:t>
      </w:r>
      <w:r w:rsidRPr="001A15D2">
        <w:rPr>
          <w:lang w:eastAsia="en-US"/>
        </w:rPr>
        <w:t>с предложением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w:t>
      </w:r>
    </w:p>
    <w:p w14:paraId="4DB7B3E6" w14:textId="28239721" w:rsidR="00D05417" w:rsidRPr="001A15D2" w:rsidRDefault="00D05417" w:rsidP="00375164">
      <w:pPr>
        <w:pStyle w:val="2f3"/>
        <w:rPr>
          <w:lang w:eastAsia="en-US"/>
        </w:rPr>
      </w:pPr>
      <w:r w:rsidRPr="001A15D2">
        <w:rPr>
          <w:lang w:eastAsia="en-US"/>
        </w:rPr>
        <w:t xml:space="preserve">Для расчета плановых показателей на 2018 год использованы значения стандартизированных тарифных ставок, утвержденных Постановлением РЭК Омской области от 26.12.2017 </w:t>
      </w:r>
      <w:r w:rsidR="00134DE0">
        <w:rPr>
          <w:lang w:eastAsia="en-US"/>
        </w:rPr>
        <w:t>№ </w:t>
      </w:r>
      <w:r w:rsidRPr="001A15D2">
        <w:rPr>
          <w:lang w:eastAsia="en-US"/>
        </w:rPr>
        <w:t>615/82. Расчет выпадающих доходов на 2018 год, связанных с осуществлением технологического присоединения к электрическим сетям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выполнен в соответствии</w:t>
      </w:r>
      <w:r w:rsidR="00F16109">
        <w:rPr>
          <w:lang w:eastAsia="en-US"/>
        </w:rPr>
        <w:t xml:space="preserve"> </w:t>
      </w:r>
      <w:r w:rsidRPr="001A15D2">
        <w:rPr>
          <w:lang w:eastAsia="en-US"/>
        </w:rPr>
        <w:t xml:space="preserve">с дифференциацией утвержденных стандартизированных ставок. </w:t>
      </w:r>
    </w:p>
    <w:p w14:paraId="31E035EF" w14:textId="07909EA0" w:rsidR="00D05417" w:rsidRPr="001A15D2" w:rsidRDefault="00D05417" w:rsidP="00801C45">
      <w:pPr>
        <w:spacing w:after="160" w:line="259" w:lineRule="auto"/>
        <w:jc w:val="center"/>
        <w:rPr>
          <w:rFonts w:ascii="Myriad Pro" w:eastAsia="Calibri" w:hAnsi="Myriad Pro"/>
          <w:b/>
          <w:sz w:val="26"/>
          <w:szCs w:val="26"/>
          <w:lang w:eastAsia="en-US"/>
        </w:rPr>
      </w:pPr>
      <w:r w:rsidRPr="001A15D2">
        <w:rPr>
          <w:rFonts w:ascii="Myriad Pro" w:eastAsia="Calibri" w:hAnsi="Myriad Pro"/>
          <w:b/>
          <w:sz w:val="26"/>
          <w:szCs w:val="26"/>
          <w:lang w:eastAsia="en-US"/>
        </w:rPr>
        <w:t>Расчет величины расходов, связанных с осуществлением технологического присоединения энергопринимающих устройств мощностью, не превышающей 15 кВт включительно, не включаемых в состав платы за технологическое присоединение</w:t>
      </w:r>
    </w:p>
    <w:p w14:paraId="0181E945" w14:textId="77777777" w:rsidR="00D05417" w:rsidRPr="001A15D2" w:rsidRDefault="00D05417" w:rsidP="00375164">
      <w:pPr>
        <w:autoSpaceDE w:val="0"/>
        <w:autoSpaceDN w:val="0"/>
        <w:adjustRightInd w:val="0"/>
        <w:spacing w:line="276" w:lineRule="auto"/>
        <w:jc w:val="center"/>
        <w:rPr>
          <w:rFonts w:ascii="Myriad Pro" w:eastAsia="Calibri" w:hAnsi="Myriad Pro"/>
          <w:b/>
          <w:sz w:val="26"/>
          <w:szCs w:val="26"/>
          <w:lang w:eastAsia="en-US"/>
        </w:rPr>
      </w:pPr>
      <w:r w:rsidRPr="001A15D2">
        <w:rPr>
          <w:rFonts w:ascii="Myriad Pro" w:eastAsia="Calibri" w:hAnsi="Myriad Pro"/>
          <w:b/>
          <w:sz w:val="26"/>
          <w:szCs w:val="26"/>
          <w:lang w:eastAsia="en-US"/>
        </w:rPr>
        <w:t>(постоянная схема)</w:t>
      </w:r>
    </w:p>
    <w:tbl>
      <w:tblPr>
        <w:tblW w:w="5083" w:type="pct"/>
        <w:tblLayout w:type="fixed"/>
        <w:tblLook w:val="04A0" w:firstRow="1" w:lastRow="0" w:firstColumn="1" w:lastColumn="0" w:noHBand="0" w:noVBand="1"/>
      </w:tblPr>
      <w:tblGrid>
        <w:gridCol w:w="5240"/>
        <w:gridCol w:w="1419"/>
        <w:gridCol w:w="1499"/>
        <w:gridCol w:w="1341"/>
      </w:tblGrid>
      <w:tr w:rsidR="00D05417" w:rsidRPr="00375164" w14:paraId="2967AB0C" w14:textId="77777777" w:rsidTr="00801C45">
        <w:trPr>
          <w:trHeight w:val="20"/>
          <w:tblHeader/>
        </w:trPr>
        <w:tc>
          <w:tcPr>
            <w:tcW w:w="27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FDEAE91" w14:textId="77777777" w:rsidR="00D05417" w:rsidRPr="00375164" w:rsidRDefault="00D05417" w:rsidP="00375164">
            <w:pPr>
              <w:ind w:left="-57" w:right="-57"/>
              <w:jc w:val="center"/>
              <w:rPr>
                <w:rFonts w:ascii="Myriad Pro" w:hAnsi="Myriad Pro"/>
                <w:color w:val="FFFFFF"/>
                <w:sz w:val="20"/>
                <w:szCs w:val="20"/>
                <w:lang w:eastAsia="ru-RU"/>
              </w:rPr>
            </w:pPr>
            <w:r w:rsidRPr="00375164">
              <w:rPr>
                <w:rFonts w:ascii="Myriad Pro" w:hAnsi="Myriad Pro"/>
                <w:color w:val="FFFFFF"/>
                <w:sz w:val="20"/>
                <w:szCs w:val="20"/>
                <w:lang w:eastAsia="ru-RU"/>
              </w:rPr>
              <w:t>Показатели</w:t>
            </w:r>
          </w:p>
        </w:tc>
        <w:tc>
          <w:tcPr>
            <w:tcW w:w="224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CDBDADA" w14:textId="77777777" w:rsidR="00D05417" w:rsidRPr="00375164" w:rsidRDefault="00D05417" w:rsidP="00375164">
            <w:pPr>
              <w:ind w:left="-57" w:right="-57"/>
              <w:jc w:val="center"/>
              <w:rPr>
                <w:rFonts w:ascii="Myriad Pro" w:hAnsi="Myriad Pro"/>
                <w:color w:val="FFFFFF"/>
                <w:sz w:val="20"/>
                <w:szCs w:val="20"/>
                <w:lang w:eastAsia="ru-RU"/>
              </w:rPr>
            </w:pPr>
            <w:r w:rsidRPr="00375164">
              <w:rPr>
                <w:rFonts w:ascii="Myriad Pro" w:hAnsi="Myriad Pro"/>
                <w:color w:val="FFFFFF"/>
                <w:sz w:val="20"/>
                <w:szCs w:val="20"/>
                <w:lang w:eastAsia="ru-RU"/>
              </w:rPr>
              <w:t>Плановые показатели на 2018</w:t>
            </w:r>
          </w:p>
        </w:tc>
      </w:tr>
      <w:tr w:rsidR="00D05417" w:rsidRPr="00375164" w14:paraId="4DFF334E" w14:textId="77777777" w:rsidTr="00801C45">
        <w:trPr>
          <w:trHeight w:val="20"/>
          <w:tblHeader/>
        </w:trPr>
        <w:tc>
          <w:tcPr>
            <w:tcW w:w="27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919BAA3" w14:textId="77777777" w:rsidR="00D05417" w:rsidRPr="00375164" w:rsidRDefault="00D05417" w:rsidP="00375164">
            <w:pPr>
              <w:ind w:left="-57" w:right="-57"/>
              <w:rPr>
                <w:rFonts w:ascii="Myriad Pro" w:hAnsi="Myriad Pro"/>
                <w:color w:val="FFFFFF"/>
                <w:sz w:val="20"/>
                <w:szCs w:val="20"/>
                <w:lang w:eastAsia="ru-RU"/>
              </w:rPr>
            </w:pPr>
          </w:p>
        </w:tc>
        <w:tc>
          <w:tcPr>
            <w:tcW w:w="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B19B96F" w14:textId="77777777" w:rsidR="00D05417" w:rsidRPr="00375164" w:rsidRDefault="00D05417" w:rsidP="00375164">
            <w:pPr>
              <w:ind w:left="-57" w:right="-57"/>
              <w:jc w:val="center"/>
              <w:rPr>
                <w:rFonts w:ascii="Myriad Pro" w:hAnsi="Myriad Pro"/>
                <w:color w:val="FFFFFF"/>
                <w:sz w:val="20"/>
                <w:szCs w:val="20"/>
                <w:lang w:eastAsia="ru-RU"/>
              </w:rPr>
            </w:pPr>
            <w:r w:rsidRPr="00375164">
              <w:rPr>
                <w:rFonts w:ascii="Myriad Pro" w:hAnsi="Myriad Pro"/>
                <w:color w:val="FFFFFF"/>
                <w:sz w:val="20"/>
                <w:szCs w:val="20"/>
                <w:lang w:eastAsia="ru-RU"/>
              </w:rPr>
              <w:t>стандарт, тариф, ставка (руб./кВт, руб./км)</w:t>
            </w:r>
          </w:p>
        </w:tc>
        <w:tc>
          <w:tcPr>
            <w:tcW w:w="7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4EBB655" w14:textId="77777777" w:rsidR="00D05417" w:rsidRPr="00375164" w:rsidRDefault="00D05417" w:rsidP="00375164">
            <w:pPr>
              <w:ind w:left="-57" w:right="-57"/>
              <w:jc w:val="center"/>
              <w:rPr>
                <w:rFonts w:ascii="Myriad Pro" w:hAnsi="Myriad Pro"/>
                <w:color w:val="FFFFFF"/>
                <w:sz w:val="20"/>
                <w:szCs w:val="20"/>
                <w:lang w:eastAsia="ru-RU"/>
              </w:rPr>
            </w:pPr>
            <w:r w:rsidRPr="00375164">
              <w:rPr>
                <w:rFonts w:ascii="Myriad Pro" w:hAnsi="Myriad Pro"/>
                <w:color w:val="FFFFFF"/>
                <w:sz w:val="20"/>
                <w:szCs w:val="20"/>
                <w:lang w:eastAsia="ru-RU"/>
              </w:rPr>
              <w:t>мощность, длина линий (кВт, км)/ количество технологических присоединений</w:t>
            </w:r>
          </w:p>
        </w:tc>
        <w:tc>
          <w:tcPr>
            <w:tcW w:w="7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1BEC102" w14:textId="77777777" w:rsidR="00D05417" w:rsidRPr="00375164" w:rsidRDefault="00D05417" w:rsidP="00375164">
            <w:pPr>
              <w:ind w:left="-57" w:right="-57"/>
              <w:jc w:val="center"/>
              <w:rPr>
                <w:rFonts w:ascii="Myriad Pro" w:hAnsi="Myriad Pro"/>
                <w:color w:val="FFFFFF"/>
                <w:sz w:val="20"/>
                <w:szCs w:val="20"/>
                <w:lang w:eastAsia="ru-RU"/>
              </w:rPr>
            </w:pPr>
            <w:r w:rsidRPr="00375164">
              <w:rPr>
                <w:rFonts w:ascii="Myriad Pro" w:hAnsi="Myriad Pro"/>
                <w:color w:val="FFFFFF"/>
                <w:sz w:val="20"/>
                <w:szCs w:val="20"/>
                <w:lang w:eastAsia="ru-RU"/>
              </w:rPr>
              <w:t>сумма (тыс. руб.)</w:t>
            </w:r>
          </w:p>
        </w:tc>
      </w:tr>
      <w:tr w:rsidR="00D05417" w:rsidRPr="00375164" w14:paraId="672B47B1" w14:textId="77777777" w:rsidTr="00801C45">
        <w:trPr>
          <w:cantSplit/>
          <w:trHeight w:val="20"/>
        </w:trPr>
        <w:tc>
          <w:tcPr>
            <w:tcW w:w="275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2601F69" w14:textId="77777777" w:rsidR="00D05417" w:rsidRPr="00375164" w:rsidRDefault="00D05417" w:rsidP="00375164">
            <w:pPr>
              <w:ind w:left="-57" w:right="-57"/>
              <w:rPr>
                <w:rFonts w:ascii="Myriad Pro" w:hAnsi="Myriad Pro"/>
                <w:b/>
                <w:bCs/>
                <w:color w:val="000000"/>
                <w:sz w:val="20"/>
                <w:szCs w:val="20"/>
                <w:lang w:eastAsia="ru-RU"/>
              </w:rPr>
            </w:pPr>
            <w:r w:rsidRPr="00375164">
              <w:rPr>
                <w:rFonts w:ascii="Myriad Pro" w:hAnsi="Myriad Pro"/>
                <w:b/>
                <w:bCs/>
                <w:color w:val="000000"/>
                <w:sz w:val="20"/>
                <w:szCs w:val="20"/>
                <w:lang w:eastAsia="ru-RU"/>
              </w:rPr>
              <w:t>Расходы на выполнение организационно-технических мероприятий, связанные с осуществлением технологического присоединения [п. 1.1 + п. 1.2 1:</w:t>
            </w:r>
          </w:p>
        </w:tc>
        <w:tc>
          <w:tcPr>
            <w:tcW w:w="747"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CA1E472" w14:textId="77777777" w:rsidR="00D05417" w:rsidRPr="00375164" w:rsidRDefault="00D05417" w:rsidP="00375164">
            <w:pPr>
              <w:ind w:left="-57" w:right="-57"/>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 </w:t>
            </w:r>
          </w:p>
        </w:tc>
        <w:tc>
          <w:tcPr>
            <w:tcW w:w="789"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9C5D96E" w14:textId="77777777" w:rsidR="00D05417" w:rsidRPr="00375164" w:rsidRDefault="00D05417" w:rsidP="00375164">
            <w:pPr>
              <w:ind w:left="-57" w:right="-57"/>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 </w:t>
            </w:r>
          </w:p>
        </w:tc>
        <w:tc>
          <w:tcPr>
            <w:tcW w:w="705"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6334001" w14:textId="77777777" w:rsidR="00D05417" w:rsidRPr="00375164" w:rsidRDefault="00D05417" w:rsidP="00375164">
            <w:pPr>
              <w:ind w:left="-57" w:right="-57"/>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117 496,88</w:t>
            </w:r>
          </w:p>
        </w:tc>
      </w:tr>
      <w:tr w:rsidR="00D05417" w:rsidRPr="00375164" w14:paraId="46493016" w14:textId="77777777" w:rsidTr="00801C45">
        <w:trPr>
          <w:cantSplit/>
          <w:trHeight w:val="20"/>
        </w:trPr>
        <w:tc>
          <w:tcPr>
            <w:tcW w:w="2758" w:type="pct"/>
            <w:tcBorders>
              <w:top w:val="nil"/>
              <w:left w:val="single" w:sz="4" w:space="0" w:color="auto"/>
              <w:bottom w:val="single" w:sz="4" w:space="0" w:color="auto"/>
              <w:right w:val="single" w:sz="4" w:space="0" w:color="auto"/>
            </w:tcBorders>
            <w:shd w:val="clear" w:color="000000" w:fill="FFFFFF"/>
            <w:vAlign w:val="center"/>
            <w:hideMark/>
          </w:tcPr>
          <w:p w14:paraId="026A4FA2" w14:textId="77777777" w:rsidR="00D05417" w:rsidRPr="00375164" w:rsidRDefault="00D05417" w:rsidP="00375164">
            <w:pPr>
              <w:ind w:left="-57" w:right="-57"/>
              <w:rPr>
                <w:rFonts w:ascii="Myriad Pro" w:hAnsi="Myriad Pro"/>
                <w:color w:val="000000"/>
                <w:sz w:val="20"/>
                <w:szCs w:val="20"/>
                <w:lang w:eastAsia="ru-RU"/>
              </w:rPr>
            </w:pPr>
            <w:r w:rsidRPr="00375164">
              <w:rPr>
                <w:rFonts w:ascii="Myriad Pro" w:hAnsi="Myriad Pro"/>
                <w:color w:val="000000"/>
                <w:sz w:val="20"/>
                <w:szCs w:val="20"/>
                <w:lang w:eastAsia="ru-RU"/>
              </w:rPr>
              <w:t>подготовка и выдача сетевой организацией технических условий (ТУ) Заявителю, на уровне напряжения i и (или) диапазоне мощности j</w:t>
            </w:r>
          </w:p>
        </w:tc>
        <w:tc>
          <w:tcPr>
            <w:tcW w:w="747" w:type="pct"/>
            <w:tcBorders>
              <w:top w:val="nil"/>
              <w:left w:val="nil"/>
              <w:bottom w:val="single" w:sz="4" w:space="0" w:color="auto"/>
              <w:right w:val="single" w:sz="4" w:space="0" w:color="auto"/>
            </w:tcBorders>
            <w:shd w:val="clear" w:color="000000" w:fill="FFFFFF"/>
            <w:noWrap/>
            <w:vAlign w:val="center"/>
            <w:hideMark/>
          </w:tcPr>
          <w:p w14:paraId="437DB6C5" w14:textId="77777777" w:rsidR="00D05417" w:rsidRPr="00375164" w:rsidRDefault="00D05417" w:rsidP="00375164">
            <w:pPr>
              <w:ind w:left="-57" w:right="-57"/>
              <w:jc w:val="right"/>
              <w:rPr>
                <w:rFonts w:ascii="Myriad Pro" w:hAnsi="Myriad Pro"/>
                <w:color w:val="000000"/>
                <w:sz w:val="20"/>
                <w:szCs w:val="20"/>
                <w:lang w:eastAsia="ru-RU"/>
              </w:rPr>
            </w:pPr>
            <w:r w:rsidRPr="00375164">
              <w:rPr>
                <w:rFonts w:ascii="Myriad Pro" w:hAnsi="Myriad Pro"/>
                <w:color w:val="000000"/>
                <w:sz w:val="20"/>
                <w:szCs w:val="20"/>
                <w:lang w:eastAsia="ru-RU"/>
              </w:rPr>
              <w:t>9791,81</w:t>
            </w:r>
          </w:p>
        </w:tc>
        <w:tc>
          <w:tcPr>
            <w:tcW w:w="789" w:type="pct"/>
            <w:tcBorders>
              <w:top w:val="nil"/>
              <w:left w:val="nil"/>
              <w:bottom w:val="single" w:sz="4" w:space="0" w:color="auto"/>
              <w:right w:val="single" w:sz="4" w:space="0" w:color="auto"/>
            </w:tcBorders>
            <w:shd w:val="clear" w:color="000000" w:fill="FFFFFF"/>
            <w:noWrap/>
            <w:vAlign w:val="center"/>
            <w:hideMark/>
          </w:tcPr>
          <w:p w14:paraId="48D970E5" w14:textId="77777777" w:rsidR="00D05417" w:rsidRPr="00375164" w:rsidRDefault="00D05417" w:rsidP="00375164">
            <w:pPr>
              <w:ind w:left="-57" w:right="-57"/>
              <w:jc w:val="right"/>
              <w:rPr>
                <w:rFonts w:ascii="Myriad Pro" w:hAnsi="Myriad Pro"/>
                <w:color w:val="000000"/>
                <w:sz w:val="20"/>
                <w:szCs w:val="20"/>
                <w:lang w:eastAsia="ru-RU"/>
              </w:rPr>
            </w:pPr>
            <w:r w:rsidRPr="00375164">
              <w:rPr>
                <w:rFonts w:ascii="Myriad Pro" w:hAnsi="Myriad Pro"/>
                <w:color w:val="000000"/>
                <w:sz w:val="20"/>
                <w:szCs w:val="20"/>
                <w:lang w:eastAsia="ru-RU"/>
              </w:rPr>
              <w:t>4 718,00</w:t>
            </w:r>
          </w:p>
        </w:tc>
        <w:tc>
          <w:tcPr>
            <w:tcW w:w="705" w:type="pct"/>
            <w:tcBorders>
              <w:top w:val="nil"/>
              <w:left w:val="nil"/>
              <w:bottom w:val="single" w:sz="4" w:space="0" w:color="auto"/>
              <w:right w:val="single" w:sz="4" w:space="0" w:color="auto"/>
            </w:tcBorders>
            <w:shd w:val="clear" w:color="000000" w:fill="FFFFFF"/>
            <w:vAlign w:val="center"/>
            <w:hideMark/>
          </w:tcPr>
          <w:p w14:paraId="58CCDD0D" w14:textId="77777777" w:rsidR="00D05417" w:rsidRPr="00375164" w:rsidRDefault="00D05417" w:rsidP="00375164">
            <w:pPr>
              <w:ind w:left="-57" w:right="-57"/>
              <w:jc w:val="right"/>
              <w:rPr>
                <w:rFonts w:ascii="Myriad Pro" w:hAnsi="Myriad Pro"/>
                <w:color w:val="000000"/>
                <w:sz w:val="20"/>
                <w:szCs w:val="20"/>
                <w:lang w:eastAsia="ru-RU"/>
              </w:rPr>
            </w:pPr>
            <w:r w:rsidRPr="00375164">
              <w:rPr>
                <w:rFonts w:ascii="Myriad Pro" w:hAnsi="Myriad Pro"/>
                <w:color w:val="000000"/>
                <w:sz w:val="20"/>
                <w:szCs w:val="20"/>
                <w:lang w:eastAsia="ru-RU"/>
              </w:rPr>
              <w:t>46 197,76</w:t>
            </w:r>
          </w:p>
        </w:tc>
      </w:tr>
      <w:tr w:rsidR="00D05417" w:rsidRPr="00375164" w14:paraId="71DAFC68" w14:textId="77777777" w:rsidTr="00801C45">
        <w:trPr>
          <w:cantSplit/>
          <w:trHeight w:val="20"/>
        </w:trPr>
        <w:tc>
          <w:tcPr>
            <w:tcW w:w="2758" w:type="pct"/>
            <w:tcBorders>
              <w:top w:val="nil"/>
              <w:left w:val="single" w:sz="4" w:space="0" w:color="auto"/>
              <w:bottom w:val="single" w:sz="4" w:space="0" w:color="auto"/>
              <w:right w:val="single" w:sz="4" w:space="0" w:color="auto"/>
            </w:tcBorders>
            <w:shd w:val="clear" w:color="000000" w:fill="FFFFFF"/>
            <w:vAlign w:val="center"/>
            <w:hideMark/>
          </w:tcPr>
          <w:p w14:paraId="00C69935" w14:textId="77777777" w:rsidR="00D05417" w:rsidRPr="00375164" w:rsidRDefault="00D05417" w:rsidP="00375164">
            <w:pPr>
              <w:ind w:left="-57" w:right="-57"/>
              <w:rPr>
                <w:rFonts w:ascii="Myriad Pro" w:hAnsi="Myriad Pro"/>
                <w:color w:val="000000"/>
                <w:sz w:val="20"/>
                <w:szCs w:val="20"/>
                <w:lang w:eastAsia="ru-RU"/>
              </w:rPr>
            </w:pPr>
            <w:r w:rsidRPr="00375164">
              <w:rPr>
                <w:rFonts w:ascii="Myriad Pro" w:hAnsi="Myriad Pro"/>
                <w:color w:val="000000"/>
                <w:sz w:val="20"/>
                <w:szCs w:val="20"/>
                <w:lang w:eastAsia="ru-RU"/>
              </w:rPr>
              <w:t>проверка сетевой организацией выполнения Заявителем ТУ, на уровне напряжения i и (или) диапазоне мощности i</w:t>
            </w:r>
          </w:p>
        </w:tc>
        <w:tc>
          <w:tcPr>
            <w:tcW w:w="747" w:type="pct"/>
            <w:tcBorders>
              <w:top w:val="nil"/>
              <w:left w:val="nil"/>
              <w:bottom w:val="single" w:sz="4" w:space="0" w:color="auto"/>
              <w:right w:val="single" w:sz="4" w:space="0" w:color="auto"/>
            </w:tcBorders>
            <w:shd w:val="clear" w:color="000000" w:fill="FFFFFF"/>
            <w:noWrap/>
            <w:vAlign w:val="center"/>
            <w:hideMark/>
          </w:tcPr>
          <w:p w14:paraId="5DF0383B" w14:textId="77777777" w:rsidR="00D05417" w:rsidRPr="00375164" w:rsidRDefault="00D05417" w:rsidP="00375164">
            <w:pPr>
              <w:ind w:left="-57" w:right="-57"/>
              <w:jc w:val="right"/>
              <w:rPr>
                <w:rFonts w:ascii="Myriad Pro" w:hAnsi="Myriad Pro"/>
                <w:color w:val="000000"/>
                <w:sz w:val="20"/>
                <w:szCs w:val="20"/>
                <w:lang w:eastAsia="ru-RU"/>
              </w:rPr>
            </w:pPr>
            <w:r w:rsidRPr="00375164">
              <w:rPr>
                <w:rFonts w:ascii="Myriad Pro" w:hAnsi="Myriad Pro"/>
                <w:color w:val="000000"/>
                <w:sz w:val="20"/>
                <w:szCs w:val="20"/>
                <w:lang w:eastAsia="ru-RU"/>
              </w:rPr>
              <w:t>15112,15</w:t>
            </w:r>
          </w:p>
        </w:tc>
        <w:tc>
          <w:tcPr>
            <w:tcW w:w="789" w:type="pct"/>
            <w:tcBorders>
              <w:top w:val="nil"/>
              <w:left w:val="nil"/>
              <w:bottom w:val="single" w:sz="4" w:space="0" w:color="auto"/>
              <w:right w:val="single" w:sz="4" w:space="0" w:color="auto"/>
            </w:tcBorders>
            <w:shd w:val="clear" w:color="000000" w:fill="FFFFFF"/>
            <w:noWrap/>
            <w:vAlign w:val="center"/>
            <w:hideMark/>
          </w:tcPr>
          <w:p w14:paraId="63AA0F31" w14:textId="77777777" w:rsidR="00D05417" w:rsidRPr="00375164" w:rsidRDefault="00D05417" w:rsidP="00375164">
            <w:pPr>
              <w:ind w:left="-57" w:right="-57"/>
              <w:jc w:val="right"/>
              <w:rPr>
                <w:rFonts w:ascii="Myriad Pro" w:hAnsi="Myriad Pro"/>
                <w:color w:val="000000"/>
                <w:sz w:val="20"/>
                <w:szCs w:val="20"/>
                <w:lang w:eastAsia="ru-RU"/>
              </w:rPr>
            </w:pPr>
            <w:r w:rsidRPr="00375164">
              <w:rPr>
                <w:rFonts w:ascii="Myriad Pro" w:hAnsi="Myriad Pro"/>
                <w:color w:val="000000"/>
                <w:sz w:val="20"/>
                <w:szCs w:val="20"/>
                <w:lang w:eastAsia="ru-RU"/>
              </w:rPr>
              <w:t>4 718,00</w:t>
            </w:r>
          </w:p>
        </w:tc>
        <w:tc>
          <w:tcPr>
            <w:tcW w:w="705" w:type="pct"/>
            <w:tcBorders>
              <w:top w:val="nil"/>
              <w:left w:val="nil"/>
              <w:bottom w:val="single" w:sz="4" w:space="0" w:color="auto"/>
              <w:right w:val="single" w:sz="4" w:space="0" w:color="auto"/>
            </w:tcBorders>
            <w:shd w:val="clear" w:color="000000" w:fill="FFFFFF"/>
            <w:vAlign w:val="center"/>
            <w:hideMark/>
          </w:tcPr>
          <w:p w14:paraId="0E15B55A" w14:textId="77777777" w:rsidR="00D05417" w:rsidRPr="00375164" w:rsidRDefault="00D05417" w:rsidP="00375164">
            <w:pPr>
              <w:ind w:left="-57" w:right="-57"/>
              <w:jc w:val="right"/>
              <w:rPr>
                <w:rFonts w:ascii="Myriad Pro" w:hAnsi="Myriad Pro"/>
                <w:color w:val="000000"/>
                <w:sz w:val="20"/>
                <w:szCs w:val="20"/>
                <w:lang w:eastAsia="ru-RU"/>
              </w:rPr>
            </w:pPr>
            <w:r w:rsidRPr="00375164">
              <w:rPr>
                <w:rFonts w:ascii="Myriad Pro" w:hAnsi="Myriad Pro"/>
                <w:color w:val="000000"/>
                <w:sz w:val="20"/>
                <w:szCs w:val="20"/>
                <w:lang w:eastAsia="ru-RU"/>
              </w:rPr>
              <w:t>71 299,12</w:t>
            </w:r>
          </w:p>
        </w:tc>
      </w:tr>
      <w:tr w:rsidR="00D05417" w:rsidRPr="00375164" w14:paraId="0043289A" w14:textId="77777777" w:rsidTr="00801C45">
        <w:trPr>
          <w:cantSplit/>
          <w:trHeight w:val="20"/>
        </w:trPr>
        <w:tc>
          <w:tcPr>
            <w:tcW w:w="2758" w:type="pct"/>
            <w:tcBorders>
              <w:top w:val="nil"/>
              <w:left w:val="single" w:sz="4" w:space="0" w:color="auto"/>
              <w:bottom w:val="single" w:sz="4" w:space="0" w:color="auto"/>
              <w:right w:val="single" w:sz="4" w:space="0" w:color="auto"/>
            </w:tcBorders>
            <w:shd w:val="clear" w:color="000000" w:fill="FFFFFF"/>
            <w:vAlign w:val="center"/>
            <w:hideMark/>
          </w:tcPr>
          <w:p w14:paraId="79122341" w14:textId="77777777" w:rsidR="00D05417" w:rsidRPr="00375164" w:rsidRDefault="00D05417" w:rsidP="00375164">
            <w:pPr>
              <w:ind w:left="-57" w:right="-57"/>
              <w:rPr>
                <w:rFonts w:ascii="Myriad Pro" w:hAnsi="Myriad Pro"/>
                <w:b/>
                <w:bCs/>
                <w:color w:val="000000"/>
                <w:sz w:val="20"/>
                <w:szCs w:val="20"/>
                <w:lang w:eastAsia="ru-RU"/>
              </w:rPr>
            </w:pPr>
            <w:r w:rsidRPr="00375164">
              <w:rPr>
                <w:rFonts w:ascii="Myriad Pro" w:hAnsi="Myriad Pro"/>
                <w:b/>
                <w:bCs/>
                <w:color w:val="000000"/>
                <w:sz w:val="20"/>
                <w:szCs w:val="20"/>
                <w:lang w:eastAsia="ru-RU"/>
              </w:rPr>
              <w:t xml:space="preserve">Расходы по мероприятиям "последней мили", связанные с осуществлением технологического присоединения [п. 3 + п. 4 + п. 5 </w:t>
            </w:r>
            <w:r w:rsidRPr="00375164">
              <w:rPr>
                <w:rFonts w:ascii="Myriad Pro" w:hAnsi="Myriad Pro"/>
                <w:b/>
                <w:bCs/>
                <w:i/>
                <w:iCs/>
                <w:color w:val="000000"/>
                <w:sz w:val="20"/>
                <w:szCs w:val="20"/>
                <w:lang w:eastAsia="ru-RU"/>
              </w:rPr>
              <w:t>+</w:t>
            </w:r>
            <w:r w:rsidRPr="00375164">
              <w:rPr>
                <w:rFonts w:ascii="Myriad Pro" w:hAnsi="Myriad Pro"/>
                <w:b/>
                <w:bCs/>
                <w:color w:val="000000"/>
                <w:sz w:val="20"/>
                <w:szCs w:val="20"/>
                <w:lang w:eastAsia="ru-RU"/>
              </w:rPr>
              <w:t xml:space="preserve"> п. 6 + п. 7 + п. 8]:</w:t>
            </w:r>
          </w:p>
        </w:tc>
        <w:tc>
          <w:tcPr>
            <w:tcW w:w="747" w:type="pct"/>
            <w:tcBorders>
              <w:top w:val="nil"/>
              <w:left w:val="nil"/>
              <w:bottom w:val="single" w:sz="4" w:space="0" w:color="auto"/>
              <w:right w:val="single" w:sz="4" w:space="0" w:color="auto"/>
            </w:tcBorders>
            <w:shd w:val="clear" w:color="000000" w:fill="FFFFFF"/>
            <w:noWrap/>
            <w:vAlign w:val="center"/>
            <w:hideMark/>
          </w:tcPr>
          <w:p w14:paraId="47DF7005" w14:textId="77777777" w:rsidR="00D05417" w:rsidRPr="00375164" w:rsidRDefault="00D05417" w:rsidP="00375164">
            <w:pPr>
              <w:ind w:left="-57" w:right="-57"/>
              <w:jc w:val="center"/>
              <w:rPr>
                <w:rFonts w:ascii="Myriad Pro" w:hAnsi="Myriad Pro"/>
                <w:b/>
                <w:bCs/>
                <w:color w:val="000000"/>
                <w:sz w:val="20"/>
                <w:szCs w:val="20"/>
                <w:lang w:eastAsia="ru-RU"/>
              </w:rPr>
            </w:pPr>
            <w:r w:rsidRPr="00375164">
              <w:rPr>
                <w:rFonts w:ascii="Myriad Pro" w:hAnsi="Myriad Pro"/>
                <w:b/>
                <w:bCs/>
                <w:color w:val="000000"/>
                <w:sz w:val="20"/>
                <w:szCs w:val="20"/>
                <w:lang w:eastAsia="ru-RU"/>
              </w:rPr>
              <w:t>X</w:t>
            </w:r>
          </w:p>
        </w:tc>
        <w:tc>
          <w:tcPr>
            <w:tcW w:w="789" w:type="pct"/>
            <w:tcBorders>
              <w:top w:val="nil"/>
              <w:left w:val="nil"/>
              <w:bottom w:val="single" w:sz="4" w:space="0" w:color="auto"/>
              <w:right w:val="single" w:sz="4" w:space="0" w:color="auto"/>
            </w:tcBorders>
            <w:shd w:val="clear" w:color="000000" w:fill="FFFFFF"/>
            <w:noWrap/>
            <w:vAlign w:val="center"/>
            <w:hideMark/>
          </w:tcPr>
          <w:p w14:paraId="61D94FF3" w14:textId="77777777" w:rsidR="00D05417" w:rsidRPr="00375164" w:rsidRDefault="00D05417" w:rsidP="00375164">
            <w:pPr>
              <w:ind w:left="-57" w:right="-57"/>
              <w:jc w:val="center"/>
              <w:rPr>
                <w:rFonts w:ascii="Myriad Pro" w:hAnsi="Myriad Pro"/>
                <w:b/>
                <w:bCs/>
                <w:color w:val="000000"/>
                <w:sz w:val="20"/>
                <w:szCs w:val="20"/>
                <w:lang w:eastAsia="ru-RU"/>
              </w:rPr>
            </w:pPr>
            <w:r w:rsidRPr="00375164">
              <w:rPr>
                <w:rFonts w:ascii="Myriad Pro" w:hAnsi="Myriad Pro"/>
                <w:b/>
                <w:bCs/>
                <w:color w:val="000000"/>
                <w:sz w:val="20"/>
                <w:szCs w:val="20"/>
                <w:lang w:eastAsia="ru-RU"/>
              </w:rPr>
              <w:t>X</w:t>
            </w:r>
          </w:p>
        </w:tc>
        <w:tc>
          <w:tcPr>
            <w:tcW w:w="705" w:type="pct"/>
            <w:tcBorders>
              <w:top w:val="nil"/>
              <w:left w:val="nil"/>
              <w:bottom w:val="single" w:sz="4" w:space="0" w:color="auto"/>
              <w:right w:val="single" w:sz="4" w:space="0" w:color="auto"/>
            </w:tcBorders>
            <w:shd w:val="clear" w:color="000000" w:fill="FFFFFF"/>
            <w:noWrap/>
            <w:vAlign w:val="center"/>
            <w:hideMark/>
          </w:tcPr>
          <w:p w14:paraId="68DCF8D6" w14:textId="77777777" w:rsidR="00D05417" w:rsidRPr="00375164" w:rsidRDefault="00D05417" w:rsidP="00375164">
            <w:pPr>
              <w:ind w:left="-57" w:right="-57"/>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169 611,83</w:t>
            </w:r>
          </w:p>
        </w:tc>
      </w:tr>
      <w:tr w:rsidR="00D05417" w:rsidRPr="00375164" w14:paraId="007238D0" w14:textId="77777777" w:rsidTr="00801C45">
        <w:trPr>
          <w:cantSplit/>
          <w:trHeight w:val="20"/>
        </w:trPr>
        <w:tc>
          <w:tcPr>
            <w:tcW w:w="2758" w:type="pct"/>
            <w:tcBorders>
              <w:top w:val="nil"/>
              <w:left w:val="single" w:sz="4" w:space="0" w:color="auto"/>
              <w:bottom w:val="single" w:sz="4" w:space="0" w:color="auto"/>
              <w:right w:val="single" w:sz="4" w:space="0" w:color="auto"/>
            </w:tcBorders>
            <w:shd w:val="clear" w:color="000000" w:fill="FFFFFF"/>
            <w:noWrap/>
            <w:vAlign w:val="center"/>
            <w:hideMark/>
          </w:tcPr>
          <w:p w14:paraId="2B793CEA" w14:textId="77777777" w:rsidR="00D05417" w:rsidRPr="00375164" w:rsidRDefault="00D05417" w:rsidP="00375164">
            <w:pPr>
              <w:ind w:left="-57" w:right="-57"/>
              <w:rPr>
                <w:rFonts w:ascii="Myriad Pro" w:hAnsi="Myriad Pro"/>
                <w:b/>
                <w:bCs/>
                <w:color w:val="000000"/>
                <w:sz w:val="20"/>
                <w:szCs w:val="20"/>
                <w:lang w:eastAsia="ru-RU"/>
              </w:rPr>
            </w:pPr>
            <w:r w:rsidRPr="00375164">
              <w:rPr>
                <w:rFonts w:ascii="Myriad Pro" w:hAnsi="Myriad Pro"/>
                <w:b/>
                <w:bCs/>
                <w:color w:val="000000"/>
                <w:sz w:val="20"/>
                <w:szCs w:val="20"/>
                <w:lang w:eastAsia="ru-RU"/>
              </w:rPr>
              <w:t>Строительство воздушных линий 0,4 кВ</w:t>
            </w:r>
          </w:p>
        </w:tc>
        <w:tc>
          <w:tcPr>
            <w:tcW w:w="747" w:type="pct"/>
            <w:tcBorders>
              <w:top w:val="nil"/>
              <w:left w:val="nil"/>
              <w:bottom w:val="single" w:sz="4" w:space="0" w:color="auto"/>
              <w:right w:val="single" w:sz="4" w:space="0" w:color="auto"/>
            </w:tcBorders>
            <w:shd w:val="clear" w:color="000000" w:fill="FFFFFF"/>
            <w:noWrap/>
            <w:vAlign w:val="center"/>
            <w:hideMark/>
          </w:tcPr>
          <w:p w14:paraId="6522B3D9" w14:textId="77777777" w:rsidR="00D05417" w:rsidRPr="00375164" w:rsidRDefault="00D05417" w:rsidP="00375164">
            <w:pPr>
              <w:ind w:left="-57" w:right="-57"/>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652 805,14</w:t>
            </w:r>
          </w:p>
        </w:tc>
        <w:tc>
          <w:tcPr>
            <w:tcW w:w="789" w:type="pct"/>
            <w:tcBorders>
              <w:top w:val="nil"/>
              <w:left w:val="nil"/>
              <w:bottom w:val="single" w:sz="4" w:space="0" w:color="auto"/>
              <w:right w:val="single" w:sz="4" w:space="0" w:color="auto"/>
            </w:tcBorders>
            <w:shd w:val="clear" w:color="000000" w:fill="FFFFFF"/>
            <w:noWrap/>
            <w:vAlign w:val="center"/>
            <w:hideMark/>
          </w:tcPr>
          <w:p w14:paraId="7F5A880F" w14:textId="77777777" w:rsidR="00D05417" w:rsidRPr="00375164" w:rsidRDefault="00D05417" w:rsidP="00375164">
            <w:pPr>
              <w:ind w:left="-57" w:right="-57"/>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141,29</w:t>
            </w:r>
          </w:p>
        </w:tc>
        <w:tc>
          <w:tcPr>
            <w:tcW w:w="705" w:type="pct"/>
            <w:tcBorders>
              <w:top w:val="nil"/>
              <w:left w:val="nil"/>
              <w:bottom w:val="single" w:sz="4" w:space="0" w:color="auto"/>
              <w:right w:val="single" w:sz="4" w:space="0" w:color="auto"/>
            </w:tcBorders>
            <w:shd w:val="clear" w:color="000000" w:fill="FFFFFF"/>
            <w:noWrap/>
            <w:vAlign w:val="center"/>
            <w:hideMark/>
          </w:tcPr>
          <w:p w14:paraId="4F22ADCC" w14:textId="77777777" w:rsidR="00D05417" w:rsidRPr="00375164" w:rsidRDefault="00D05417" w:rsidP="00375164">
            <w:pPr>
              <w:ind w:left="-57" w:right="-57"/>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92 233,11</w:t>
            </w:r>
          </w:p>
        </w:tc>
      </w:tr>
      <w:tr w:rsidR="00513314" w:rsidRPr="00375164" w14:paraId="59541044" w14:textId="77777777" w:rsidTr="00801C45">
        <w:trPr>
          <w:cantSplit/>
          <w:trHeight w:val="20"/>
        </w:trPr>
        <w:tc>
          <w:tcPr>
            <w:tcW w:w="2758" w:type="pct"/>
            <w:tcBorders>
              <w:top w:val="nil"/>
              <w:left w:val="single" w:sz="4" w:space="0" w:color="auto"/>
              <w:bottom w:val="single" w:sz="4" w:space="0" w:color="auto"/>
              <w:right w:val="single" w:sz="4" w:space="0" w:color="auto"/>
            </w:tcBorders>
            <w:shd w:val="clear" w:color="000000" w:fill="FFFFFF"/>
            <w:vAlign w:val="center"/>
            <w:hideMark/>
          </w:tcPr>
          <w:p w14:paraId="38FA44E7" w14:textId="77777777" w:rsidR="00513314" w:rsidRPr="00375164" w:rsidRDefault="00513314" w:rsidP="00513314">
            <w:pPr>
              <w:ind w:left="-57" w:right="-57"/>
              <w:rPr>
                <w:rFonts w:ascii="Myriad Pro" w:hAnsi="Myriad Pro"/>
                <w:color w:val="000000"/>
                <w:sz w:val="20"/>
                <w:szCs w:val="20"/>
                <w:lang w:eastAsia="ru-RU"/>
              </w:rPr>
            </w:pPr>
            <w:r w:rsidRPr="00375164">
              <w:rPr>
                <w:rFonts w:ascii="Myriad Pro" w:hAnsi="Myriad Pro"/>
                <w:color w:val="000000"/>
                <w:sz w:val="20"/>
                <w:szCs w:val="20"/>
                <w:lang w:eastAsia="ru-RU"/>
              </w:rPr>
              <w:t>2.1.2.6. Строительство воздушных линий (опоры железобетонные, провод неизолированный, алюминиевый, сечение провода до 50 кв. мм включительно)</w:t>
            </w:r>
          </w:p>
        </w:tc>
        <w:tc>
          <w:tcPr>
            <w:tcW w:w="74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4321461" w14:textId="1222F1B0"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541 292,21</w:t>
            </w:r>
          </w:p>
        </w:tc>
        <w:tc>
          <w:tcPr>
            <w:tcW w:w="789" w:type="pct"/>
            <w:tcBorders>
              <w:top w:val="single" w:sz="4" w:space="0" w:color="auto"/>
              <w:left w:val="nil"/>
              <w:bottom w:val="single" w:sz="4" w:space="0" w:color="auto"/>
              <w:right w:val="single" w:sz="4" w:space="0" w:color="auto"/>
            </w:tcBorders>
            <w:shd w:val="clear" w:color="000000" w:fill="FFFFFF"/>
            <w:noWrap/>
            <w:vAlign w:val="center"/>
          </w:tcPr>
          <w:p w14:paraId="4044B6F6" w14:textId="619EB89D"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2,27</w:t>
            </w:r>
          </w:p>
        </w:tc>
        <w:tc>
          <w:tcPr>
            <w:tcW w:w="705" w:type="pct"/>
            <w:tcBorders>
              <w:top w:val="single" w:sz="4" w:space="0" w:color="auto"/>
              <w:left w:val="nil"/>
              <w:bottom w:val="single" w:sz="4" w:space="0" w:color="auto"/>
              <w:right w:val="single" w:sz="4" w:space="0" w:color="auto"/>
            </w:tcBorders>
            <w:shd w:val="clear" w:color="000000" w:fill="FFFFFF"/>
            <w:noWrap/>
            <w:vAlign w:val="center"/>
          </w:tcPr>
          <w:p w14:paraId="272BE099" w14:textId="04405F2B"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1 228,91</w:t>
            </w:r>
          </w:p>
        </w:tc>
      </w:tr>
      <w:tr w:rsidR="00513314" w:rsidRPr="00375164" w14:paraId="313101E6" w14:textId="77777777" w:rsidTr="00801C45">
        <w:trPr>
          <w:cantSplit/>
          <w:trHeight w:val="20"/>
        </w:trPr>
        <w:tc>
          <w:tcPr>
            <w:tcW w:w="2758" w:type="pct"/>
            <w:tcBorders>
              <w:top w:val="nil"/>
              <w:left w:val="single" w:sz="4" w:space="0" w:color="auto"/>
              <w:bottom w:val="single" w:sz="4" w:space="0" w:color="auto"/>
              <w:right w:val="single" w:sz="4" w:space="0" w:color="auto"/>
            </w:tcBorders>
            <w:shd w:val="clear" w:color="000000" w:fill="FFFFFF"/>
            <w:vAlign w:val="center"/>
            <w:hideMark/>
          </w:tcPr>
          <w:p w14:paraId="0900F3DF" w14:textId="77777777" w:rsidR="00513314" w:rsidRPr="00375164" w:rsidRDefault="00513314" w:rsidP="00513314">
            <w:pPr>
              <w:ind w:left="-57" w:right="-57"/>
              <w:rPr>
                <w:rFonts w:ascii="Myriad Pro" w:hAnsi="Myriad Pro"/>
                <w:color w:val="000000"/>
                <w:sz w:val="20"/>
                <w:szCs w:val="20"/>
                <w:lang w:eastAsia="ru-RU"/>
              </w:rPr>
            </w:pPr>
            <w:r w:rsidRPr="00375164">
              <w:rPr>
                <w:rFonts w:ascii="Myriad Pro" w:hAnsi="Myriad Pro"/>
                <w:color w:val="000000"/>
                <w:sz w:val="20"/>
                <w:szCs w:val="20"/>
                <w:lang w:eastAsia="ru-RU"/>
              </w:rPr>
              <w:t>2.1.2.3. Строительство воздушных линий (опоры железобетонные, провод изолированный, алюминиевый, сечение провода до 50 кв. мм включительно)</w:t>
            </w:r>
          </w:p>
        </w:tc>
        <w:tc>
          <w:tcPr>
            <w:tcW w:w="747" w:type="pct"/>
            <w:tcBorders>
              <w:top w:val="nil"/>
              <w:left w:val="single" w:sz="4" w:space="0" w:color="auto"/>
              <w:bottom w:val="single" w:sz="4" w:space="0" w:color="auto"/>
              <w:right w:val="single" w:sz="4" w:space="0" w:color="auto"/>
            </w:tcBorders>
            <w:shd w:val="clear" w:color="000000" w:fill="FFFFFF"/>
            <w:vAlign w:val="center"/>
          </w:tcPr>
          <w:p w14:paraId="04986C76"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496 727,72</w:t>
            </w:r>
          </w:p>
        </w:tc>
        <w:tc>
          <w:tcPr>
            <w:tcW w:w="789" w:type="pct"/>
            <w:tcBorders>
              <w:top w:val="nil"/>
              <w:left w:val="nil"/>
              <w:bottom w:val="single" w:sz="4" w:space="0" w:color="auto"/>
              <w:right w:val="single" w:sz="4" w:space="0" w:color="auto"/>
            </w:tcBorders>
            <w:shd w:val="clear" w:color="000000" w:fill="FFFFFF"/>
            <w:vAlign w:val="center"/>
          </w:tcPr>
          <w:p w14:paraId="6685920D"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84,98</w:t>
            </w:r>
          </w:p>
        </w:tc>
        <w:tc>
          <w:tcPr>
            <w:tcW w:w="705" w:type="pct"/>
            <w:tcBorders>
              <w:top w:val="nil"/>
              <w:left w:val="nil"/>
              <w:bottom w:val="single" w:sz="4" w:space="0" w:color="auto"/>
              <w:right w:val="single" w:sz="4" w:space="0" w:color="auto"/>
            </w:tcBorders>
            <w:shd w:val="clear" w:color="000000" w:fill="FFFFFF"/>
            <w:vAlign w:val="center"/>
          </w:tcPr>
          <w:p w14:paraId="2D40FCDA"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42 213,03</w:t>
            </w:r>
          </w:p>
        </w:tc>
      </w:tr>
      <w:tr w:rsidR="00513314" w:rsidRPr="00375164" w14:paraId="2CB88B50" w14:textId="77777777" w:rsidTr="00801C45">
        <w:trPr>
          <w:cantSplit/>
          <w:trHeight w:val="20"/>
        </w:trPr>
        <w:tc>
          <w:tcPr>
            <w:tcW w:w="2758" w:type="pct"/>
            <w:tcBorders>
              <w:top w:val="nil"/>
              <w:left w:val="single" w:sz="4" w:space="0" w:color="auto"/>
              <w:bottom w:val="nil"/>
              <w:right w:val="single" w:sz="4" w:space="0" w:color="auto"/>
            </w:tcBorders>
            <w:shd w:val="clear" w:color="000000" w:fill="FFFFFF"/>
            <w:vAlign w:val="center"/>
            <w:hideMark/>
          </w:tcPr>
          <w:p w14:paraId="4022B211" w14:textId="77777777" w:rsidR="00513314" w:rsidRPr="00375164" w:rsidRDefault="00513314" w:rsidP="00513314">
            <w:pPr>
              <w:ind w:left="-57" w:right="-57"/>
              <w:rPr>
                <w:rFonts w:ascii="Myriad Pro" w:hAnsi="Myriad Pro"/>
                <w:color w:val="000000"/>
                <w:sz w:val="20"/>
                <w:szCs w:val="20"/>
                <w:lang w:eastAsia="ru-RU"/>
              </w:rPr>
            </w:pPr>
            <w:r w:rsidRPr="00375164">
              <w:rPr>
                <w:rFonts w:ascii="Myriad Pro" w:hAnsi="Myriad Pro"/>
                <w:color w:val="000000"/>
                <w:sz w:val="20"/>
                <w:szCs w:val="20"/>
                <w:lang w:eastAsia="ru-RU"/>
              </w:rPr>
              <w:t>2.1.2.4. Строительство воздушных линий (опоры железобетонные, провод изолированный, алюминиевый, сечение провода от 50 до 100 кв. мм включительно Изолированный провод Алюминиевый от 50 до 100 квадратных мм включительно</w:t>
            </w:r>
          </w:p>
        </w:tc>
        <w:tc>
          <w:tcPr>
            <w:tcW w:w="747" w:type="pct"/>
            <w:tcBorders>
              <w:top w:val="nil"/>
              <w:left w:val="single" w:sz="4" w:space="0" w:color="auto"/>
              <w:bottom w:val="single" w:sz="4" w:space="0" w:color="auto"/>
              <w:right w:val="single" w:sz="4" w:space="0" w:color="auto"/>
            </w:tcBorders>
            <w:shd w:val="clear" w:color="000000" w:fill="FFFFFF"/>
            <w:vAlign w:val="center"/>
          </w:tcPr>
          <w:p w14:paraId="0E160408"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902 958,34</w:t>
            </w:r>
          </w:p>
        </w:tc>
        <w:tc>
          <w:tcPr>
            <w:tcW w:w="789" w:type="pct"/>
            <w:tcBorders>
              <w:top w:val="nil"/>
              <w:left w:val="nil"/>
              <w:bottom w:val="single" w:sz="4" w:space="0" w:color="auto"/>
              <w:right w:val="single" w:sz="4" w:space="0" w:color="auto"/>
            </w:tcBorders>
            <w:shd w:val="clear" w:color="000000" w:fill="FFFFFF"/>
            <w:vAlign w:val="center"/>
          </w:tcPr>
          <w:p w14:paraId="7DA54FD0"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54,03</w:t>
            </w:r>
          </w:p>
        </w:tc>
        <w:tc>
          <w:tcPr>
            <w:tcW w:w="705" w:type="pct"/>
            <w:tcBorders>
              <w:top w:val="nil"/>
              <w:left w:val="nil"/>
              <w:bottom w:val="single" w:sz="4" w:space="0" w:color="auto"/>
              <w:right w:val="single" w:sz="4" w:space="0" w:color="auto"/>
            </w:tcBorders>
            <w:shd w:val="clear" w:color="000000" w:fill="FFFFFF"/>
            <w:vAlign w:val="center"/>
          </w:tcPr>
          <w:p w14:paraId="49F3E582"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48 791,17</w:t>
            </w:r>
          </w:p>
        </w:tc>
      </w:tr>
      <w:tr w:rsidR="00513314" w:rsidRPr="00375164" w14:paraId="0328DA33" w14:textId="77777777" w:rsidTr="00801C45">
        <w:trPr>
          <w:cantSplit/>
          <w:trHeight w:val="20"/>
        </w:trPr>
        <w:tc>
          <w:tcPr>
            <w:tcW w:w="275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EC542CC" w14:textId="77777777" w:rsidR="00513314" w:rsidRPr="00375164" w:rsidRDefault="00513314" w:rsidP="00513314">
            <w:pPr>
              <w:ind w:left="-57" w:right="-57"/>
              <w:rPr>
                <w:rFonts w:ascii="Myriad Pro" w:hAnsi="Myriad Pro"/>
                <w:b/>
                <w:bCs/>
                <w:color w:val="000000"/>
                <w:sz w:val="20"/>
                <w:szCs w:val="20"/>
                <w:lang w:eastAsia="ru-RU"/>
              </w:rPr>
            </w:pPr>
            <w:r w:rsidRPr="00375164">
              <w:rPr>
                <w:rFonts w:ascii="Myriad Pro" w:hAnsi="Myriad Pro"/>
                <w:b/>
                <w:bCs/>
                <w:color w:val="000000"/>
                <w:sz w:val="20"/>
                <w:szCs w:val="20"/>
                <w:lang w:eastAsia="ru-RU"/>
              </w:rPr>
              <w:t>Строительство воздушных линий 6 (10) кВ</w:t>
            </w:r>
          </w:p>
        </w:tc>
        <w:tc>
          <w:tcPr>
            <w:tcW w:w="747" w:type="pct"/>
            <w:tcBorders>
              <w:top w:val="nil"/>
              <w:left w:val="nil"/>
              <w:bottom w:val="single" w:sz="4" w:space="0" w:color="auto"/>
              <w:right w:val="single" w:sz="4" w:space="0" w:color="auto"/>
            </w:tcBorders>
            <w:shd w:val="clear" w:color="000000" w:fill="FFFFFF"/>
            <w:noWrap/>
            <w:vAlign w:val="center"/>
            <w:hideMark/>
          </w:tcPr>
          <w:p w14:paraId="30A05192" w14:textId="77777777" w:rsidR="00513314" w:rsidRPr="00375164" w:rsidRDefault="00513314" w:rsidP="00513314">
            <w:pPr>
              <w:ind w:left="-57" w:right="-57"/>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937 065,61</w:t>
            </w:r>
          </w:p>
        </w:tc>
        <w:tc>
          <w:tcPr>
            <w:tcW w:w="789" w:type="pct"/>
            <w:tcBorders>
              <w:top w:val="nil"/>
              <w:left w:val="nil"/>
              <w:bottom w:val="single" w:sz="4" w:space="0" w:color="auto"/>
              <w:right w:val="single" w:sz="4" w:space="0" w:color="auto"/>
            </w:tcBorders>
            <w:shd w:val="clear" w:color="000000" w:fill="FFFFFF"/>
            <w:noWrap/>
            <w:vAlign w:val="center"/>
            <w:hideMark/>
          </w:tcPr>
          <w:p w14:paraId="11661021" w14:textId="77777777" w:rsidR="00513314" w:rsidRPr="00375164" w:rsidRDefault="00513314" w:rsidP="00513314">
            <w:pPr>
              <w:ind w:left="-57" w:right="-57"/>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31,61</w:t>
            </w:r>
          </w:p>
        </w:tc>
        <w:tc>
          <w:tcPr>
            <w:tcW w:w="705" w:type="pct"/>
            <w:tcBorders>
              <w:top w:val="nil"/>
              <w:left w:val="nil"/>
              <w:bottom w:val="single" w:sz="4" w:space="0" w:color="auto"/>
              <w:right w:val="single" w:sz="4" w:space="0" w:color="auto"/>
            </w:tcBorders>
            <w:shd w:val="clear" w:color="000000" w:fill="FFFFFF"/>
            <w:noWrap/>
            <w:vAlign w:val="center"/>
            <w:hideMark/>
          </w:tcPr>
          <w:p w14:paraId="13857D69" w14:textId="77777777" w:rsidR="00513314" w:rsidRPr="00375164" w:rsidRDefault="00513314" w:rsidP="00513314">
            <w:pPr>
              <w:ind w:left="-57" w:right="-57"/>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29 620,24</w:t>
            </w:r>
          </w:p>
        </w:tc>
      </w:tr>
      <w:tr w:rsidR="00513314" w:rsidRPr="00375164" w14:paraId="1327BDAD" w14:textId="77777777" w:rsidTr="00801C45">
        <w:trPr>
          <w:cantSplit/>
          <w:trHeight w:val="20"/>
        </w:trPr>
        <w:tc>
          <w:tcPr>
            <w:tcW w:w="2758" w:type="pct"/>
            <w:tcBorders>
              <w:top w:val="nil"/>
              <w:left w:val="single" w:sz="4" w:space="0" w:color="auto"/>
              <w:bottom w:val="single" w:sz="4" w:space="0" w:color="auto"/>
              <w:right w:val="single" w:sz="4" w:space="0" w:color="auto"/>
            </w:tcBorders>
            <w:shd w:val="clear" w:color="000000" w:fill="FFFFFF"/>
            <w:vAlign w:val="center"/>
            <w:hideMark/>
          </w:tcPr>
          <w:p w14:paraId="51477AB8" w14:textId="77777777" w:rsidR="00513314" w:rsidRPr="00375164" w:rsidRDefault="00513314" w:rsidP="00513314">
            <w:pPr>
              <w:ind w:left="-57" w:right="-57"/>
              <w:rPr>
                <w:rFonts w:ascii="Myriad Pro" w:hAnsi="Myriad Pro"/>
                <w:color w:val="000000"/>
                <w:sz w:val="20"/>
                <w:szCs w:val="20"/>
                <w:lang w:eastAsia="ru-RU"/>
              </w:rPr>
            </w:pPr>
            <w:r w:rsidRPr="00375164">
              <w:rPr>
                <w:rFonts w:ascii="Myriad Pro" w:hAnsi="Myriad Pro"/>
                <w:color w:val="000000"/>
                <w:sz w:val="20"/>
                <w:szCs w:val="20"/>
                <w:lang w:eastAsia="ru-RU"/>
              </w:rPr>
              <w:lastRenderedPageBreak/>
              <w:t>2.1.1.5. Строительство воздушных линий (опоры железобетонные, провод неизолированный, сталеалюминиевый, сечение провода до 50 кв. мм включительно)</w:t>
            </w:r>
          </w:p>
        </w:tc>
        <w:tc>
          <w:tcPr>
            <w:tcW w:w="74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3E3BB46C" w14:textId="5D93ED13"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881 984,37</w:t>
            </w:r>
          </w:p>
        </w:tc>
        <w:tc>
          <w:tcPr>
            <w:tcW w:w="789" w:type="pct"/>
            <w:tcBorders>
              <w:top w:val="single" w:sz="4" w:space="0" w:color="auto"/>
              <w:left w:val="nil"/>
              <w:bottom w:val="single" w:sz="4" w:space="0" w:color="auto"/>
              <w:right w:val="single" w:sz="4" w:space="0" w:color="auto"/>
            </w:tcBorders>
            <w:shd w:val="clear" w:color="000000" w:fill="FFFFFF"/>
            <w:noWrap/>
            <w:vAlign w:val="center"/>
          </w:tcPr>
          <w:p w14:paraId="138559F8" w14:textId="0EFADE2D"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17,59</w:t>
            </w:r>
          </w:p>
        </w:tc>
        <w:tc>
          <w:tcPr>
            <w:tcW w:w="705" w:type="pct"/>
            <w:tcBorders>
              <w:top w:val="single" w:sz="4" w:space="0" w:color="auto"/>
              <w:left w:val="nil"/>
              <w:bottom w:val="single" w:sz="4" w:space="0" w:color="auto"/>
              <w:right w:val="single" w:sz="4" w:space="0" w:color="auto"/>
            </w:tcBorders>
            <w:shd w:val="clear" w:color="000000" w:fill="FFFFFF"/>
            <w:noWrap/>
            <w:vAlign w:val="center"/>
          </w:tcPr>
          <w:p w14:paraId="7DD9448D" w14:textId="415502E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15 513,56</w:t>
            </w:r>
          </w:p>
        </w:tc>
      </w:tr>
      <w:tr w:rsidR="00513314" w:rsidRPr="00375164" w14:paraId="5A3C4017" w14:textId="77777777" w:rsidTr="00801C45">
        <w:trPr>
          <w:cantSplit/>
          <w:trHeight w:val="20"/>
        </w:trPr>
        <w:tc>
          <w:tcPr>
            <w:tcW w:w="2758" w:type="pct"/>
            <w:tcBorders>
              <w:top w:val="nil"/>
              <w:left w:val="single" w:sz="4" w:space="0" w:color="auto"/>
              <w:bottom w:val="single" w:sz="4" w:space="0" w:color="auto"/>
              <w:right w:val="single" w:sz="4" w:space="0" w:color="auto"/>
            </w:tcBorders>
            <w:shd w:val="clear" w:color="000000" w:fill="FFFFFF"/>
            <w:vAlign w:val="center"/>
            <w:hideMark/>
          </w:tcPr>
          <w:p w14:paraId="76A4516A" w14:textId="77777777" w:rsidR="00513314" w:rsidRPr="00375164" w:rsidRDefault="00513314" w:rsidP="00513314">
            <w:pPr>
              <w:ind w:left="-57" w:right="-57"/>
              <w:rPr>
                <w:rFonts w:ascii="Myriad Pro" w:hAnsi="Myriad Pro"/>
                <w:color w:val="000000"/>
                <w:sz w:val="20"/>
                <w:szCs w:val="20"/>
                <w:lang w:eastAsia="ru-RU"/>
              </w:rPr>
            </w:pPr>
            <w:r w:rsidRPr="00375164">
              <w:rPr>
                <w:rFonts w:ascii="Myriad Pro" w:hAnsi="Myriad Pro"/>
                <w:color w:val="000000"/>
                <w:sz w:val="20"/>
                <w:szCs w:val="20"/>
                <w:lang w:eastAsia="ru-RU"/>
              </w:rPr>
              <w:t>2.1.1.3. Строительство воздушных линий (опоры железобетонные, провод изолированный, алюминиевый, сечение провода до 50 кв. мм включительно)</w:t>
            </w:r>
          </w:p>
        </w:tc>
        <w:tc>
          <w:tcPr>
            <w:tcW w:w="747" w:type="pct"/>
            <w:tcBorders>
              <w:top w:val="nil"/>
              <w:left w:val="single" w:sz="4" w:space="0" w:color="auto"/>
              <w:bottom w:val="single" w:sz="4" w:space="0" w:color="auto"/>
              <w:right w:val="single" w:sz="4" w:space="0" w:color="auto"/>
            </w:tcBorders>
            <w:shd w:val="clear" w:color="000000" w:fill="FFFFFF"/>
            <w:vAlign w:val="center"/>
          </w:tcPr>
          <w:p w14:paraId="18D438DC"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1 038 879,09</w:t>
            </w:r>
          </w:p>
        </w:tc>
        <w:tc>
          <w:tcPr>
            <w:tcW w:w="789" w:type="pct"/>
            <w:tcBorders>
              <w:top w:val="nil"/>
              <w:left w:val="nil"/>
              <w:bottom w:val="single" w:sz="4" w:space="0" w:color="auto"/>
              <w:right w:val="single" w:sz="4" w:space="0" w:color="auto"/>
            </w:tcBorders>
            <w:shd w:val="clear" w:color="000000" w:fill="FFFFFF"/>
            <w:vAlign w:val="center"/>
          </w:tcPr>
          <w:p w14:paraId="20961263"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10,19</w:t>
            </w:r>
          </w:p>
        </w:tc>
        <w:tc>
          <w:tcPr>
            <w:tcW w:w="705" w:type="pct"/>
            <w:tcBorders>
              <w:top w:val="nil"/>
              <w:left w:val="nil"/>
              <w:bottom w:val="single" w:sz="4" w:space="0" w:color="auto"/>
              <w:right w:val="single" w:sz="4" w:space="0" w:color="auto"/>
            </w:tcBorders>
            <w:shd w:val="clear" w:color="000000" w:fill="FFFFFF"/>
            <w:vAlign w:val="center"/>
          </w:tcPr>
          <w:p w14:paraId="384C17DD"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10 583,08</w:t>
            </w:r>
          </w:p>
        </w:tc>
      </w:tr>
      <w:tr w:rsidR="00513314" w:rsidRPr="00375164" w14:paraId="7E8FC735" w14:textId="77777777" w:rsidTr="00801C45">
        <w:trPr>
          <w:cantSplit/>
          <w:trHeight w:val="20"/>
        </w:trPr>
        <w:tc>
          <w:tcPr>
            <w:tcW w:w="2758" w:type="pct"/>
            <w:tcBorders>
              <w:top w:val="nil"/>
              <w:left w:val="single" w:sz="4" w:space="0" w:color="auto"/>
              <w:bottom w:val="single" w:sz="4" w:space="0" w:color="auto"/>
              <w:right w:val="single" w:sz="4" w:space="0" w:color="auto"/>
            </w:tcBorders>
            <w:shd w:val="clear" w:color="000000" w:fill="FFFFFF"/>
            <w:vAlign w:val="center"/>
            <w:hideMark/>
          </w:tcPr>
          <w:p w14:paraId="5473A525" w14:textId="77777777" w:rsidR="00513314" w:rsidRPr="00375164" w:rsidRDefault="00513314" w:rsidP="00513314">
            <w:pPr>
              <w:ind w:left="-57" w:right="-57"/>
              <w:rPr>
                <w:rFonts w:ascii="Myriad Pro" w:hAnsi="Myriad Pro"/>
                <w:color w:val="000000"/>
                <w:sz w:val="20"/>
                <w:szCs w:val="20"/>
                <w:lang w:eastAsia="ru-RU"/>
              </w:rPr>
            </w:pPr>
            <w:r w:rsidRPr="00375164">
              <w:rPr>
                <w:rFonts w:ascii="Myriad Pro" w:hAnsi="Myriad Pro"/>
                <w:color w:val="000000"/>
                <w:sz w:val="20"/>
                <w:szCs w:val="20"/>
                <w:lang w:eastAsia="ru-RU"/>
              </w:rPr>
              <w:t>2.2.1.5. Строительство воздушных линий (опоры железобетонные, провод неизолированный, сталеалюминиевый, сечение провода от 50 до 100 кв. мм включительно)</w:t>
            </w:r>
          </w:p>
        </w:tc>
        <w:tc>
          <w:tcPr>
            <w:tcW w:w="747" w:type="pct"/>
            <w:tcBorders>
              <w:top w:val="nil"/>
              <w:left w:val="single" w:sz="4" w:space="0" w:color="auto"/>
              <w:bottom w:val="single" w:sz="4" w:space="0" w:color="auto"/>
              <w:right w:val="single" w:sz="4" w:space="0" w:color="auto"/>
            </w:tcBorders>
            <w:shd w:val="clear" w:color="000000" w:fill="FFFFFF"/>
            <w:vAlign w:val="center"/>
          </w:tcPr>
          <w:p w14:paraId="739360C4"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511 471,55</w:t>
            </w:r>
          </w:p>
        </w:tc>
        <w:tc>
          <w:tcPr>
            <w:tcW w:w="789" w:type="pct"/>
            <w:tcBorders>
              <w:top w:val="nil"/>
              <w:left w:val="nil"/>
              <w:bottom w:val="single" w:sz="4" w:space="0" w:color="auto"/>
              <w:right w:val="single" w:sz="4" w:space="0" w:color="auto"/>
            </w:tcBorders>
            <w:shd w:val="clear" w:color="000000" w:fill="FFFFFF"/>
            <w:vAlign w:val="center"/>
          </w:tcPr>
          <w:p w14:paraId="77F447B8"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0,95</w:t>
            </w:r>
          </w:p>
        </w:tc>
        <w:tc>
          <w:tcPr>
            <w:tcW w:w="705" w:type="pct"/>
            <w:tcBorders>
              <w:top w:val="nil"/>
              <w:left w:val="nil"/>
              <w:bottom w:val="single" w:sz="4" w:space="0" w:color="auto"/>
              <w:right w:val="single" w:sz="4" w:space="0" w:color="auto"/>
            </w:tcBorders>
            <w:shd w:val="clear" w:color="000000" w:fill="FFFFFF"/>
            <w:vAlign w:val="center"/>
          </w:tcPr>
          <w:p w14:paraId="71705C3F"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486,92</w:t>
            </w:r>
          </w:p>
        </w:tc>
      </w:tr>
      <w:tr w:rsidR="00513314" w:rsidRPr="00375164" w14:paraId="2F19C815" w14:textId="77777777" w:rsidTr="00801C45">
        <w:trPr>
          <w:cantSplit/>
          <w:trHeight w:val="20"/>
        </w:trPr>
        <w:tc>
          <w:tcPr>
            <w:tcW w:w="2758" w:type="pct"/>
            <w:tcBorders>
              <w:top w:val="nil"/>
              <w:left w:val="single" w:sz="4" w:space="0" w:color="auto"/>
              <w:bottom w:val="single" w:sz="4" w:space="0" w:color="auto"/>
              <w:right w:val="single" w:sz="4" w:space="0" w:color="auto"/>
            </w:tcBorders>
            <w:shd w:val="clear" w:color="000000" w:fill="FFFFFF"/>
            <w:vAlign w:val="center"/>
            <w:hideMark/>
          </w:tcPr>
          <w:p w14:paraId="6CDA32DD" w14:textId="77777777" w:rsidR="00513314" w:rsidRPr="00375164" w:rsidRDefault="00513314" w:rsidP="00513314">
            <w:pPr>
              <w:ind w:left="-57" w:right="-57"/>
              <w:rPr>
                <w:rFonts w:ascii="Myriad Pro" w:hAnsi="Myriad Pro"/>
                <w:color w:val="000000"/>
                <w:sz w:val="20"/>
                <w:szCs w:val="20"/>
                <w:lang w:eastAsia="ru-RU"/>
              </w:rPr>
            </w:pPr>
            <w:r w:rsidRPr="00375164">
              <w:rPr>
                <w:rFonts w:ascii="Myriad Pro" w:hAnsi="Myriad Pro"/>
                <w:color w:val="000000"/>
                <w:sz w:val="20"/>
                <w:szCs w:val="20"/>
                <w:lang w:eastAsia="ru-RU"/>
              </w:rPr>
              <w:t>2.2.1.2. Строительство воздушных линий (опоры железобетонные, провод изолированный, алюминиевый, сечение провода от 50 до 100 кв. мм включительно)</w:t>
            </w:r>
          </w:p>
        </w:tc>
        <w:tc>
          <w:tcPr>
            <w:tcW w:w="747" w:type="pct"/>
            <w:tcBorders>
              <w:top w:val="nil"/>
              <w:left w:val="single" w:sz="4" w:space="0" w:color="auto"/>
              <w:bottom w:val="single" w:sz="4" w:space="0" w:color="auto"/>
              <w:right w:val="single" w:sz="4" w:space="0" w:color="auto"/>
            </w:tcBorders>
            <w:shd w:val="clear" w:color="000000" w:fill="FFFFFF"/>
            <w:vAlign w:val="center"/>
          </w:tcPr>
          <w:p w14:paraId="09DE36CF"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1 053 974,95</w:t>
            </w:r>
          </w:p>
        </w:tc>
        <w:tc>
          <w:tcPr>
            <w:tcW w:w="789" w:type="pct"/>
            <w:tcBorders>
              <w:top w:val="nil"/>
              <w:left w:val="nil"/>
              <w:bottom w:val="single" w:sz="4" w:space="0" w:color="auto"/>
              <w:right w:val="single" w:sz="4" w:space="0" w:color="auto"/>
            </w:tcBorders>
            <w:shd w:val="clear" w:color="000000" w:fill="FFFFFF"/>
            <w:vAlign w:val="center"/>
          </w:tcPr>
          <w:p w14:paraId="2CE953AE"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2,88</w:t>
            </w:r>
          </w:p>
        </w:tc>
        <w:tc>
          <w:tcPr>
            <w:tcW w:w="705" w:type="pct"/>
            <w:tcBorders>
              <w:top w:val="nil"/>
              <w:left w:val="nil"/>
              <w:bottom w:val="single" w:sz="4" w:space="0" w:color="auto"/>
              <w:right w:val="single" w:sz="4" w:space="0" w:color="auto"/>
            </w:tcBorders>
            <w:shd w:val="clear" w:color="000000" w:fill="FFFFFF"/>
            <w:vAlign w:val="center"/>
          </w:tcPr>
          <w:p w14:paraId="0E3C01B2"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3 036,68</w:t>
            </w:r>
          </w:p>
        </w:tc>
      </w:tr>
      <w:tr w:rsidR="00513314" w:rsidRPr="00375164" w14:paraId="5BE0A7AC" w14:textId="77777777" w:rsidTr="00801C45">
        <w:trPr>
          <w:cantSplit/>
          <w:trHeight w:val="20"/>
        </w:trPr>
        <w:tc>
          <w:tcPr>
            <w:tcW w:w="2758" w:type="pct"/>
            <w:tcBorders>
              <w:top w:val="nil"/>
              <w:left w:val="single" w:sz="4" w:space="0" w:color="auto"/>
              <w:bottom w:val="single" w:sz="4" w:space="0" w:color="auto"/>
              <w:right w:val="single" w:sz="4" w:space="0" w:color="auto"/>
            </w:tcBorders>
            <w:shd w:val="clear" w:color="000000" w:fill="FFFFFF"/>
            <w:vAlign w:val="center"/>
            <w:hideMark/>
          </w:tcPr>
          <w:p w14:paraId="0B1D8CDF" w14:textId="77777777" w:rsidR="00513314" w:rsidRPr="00375164" w:rsidRDefault="00513314" w:rsidP="00513314">
            <w:pPr>
              <w:ind w:left="-57" w:right="-57"/>
              <w:rPr>
                <w:rFonts w:ascii="Myriad Pro" w:hAnsi="Myriad Pro"/>
                <w:b/>
                <w:bCs/>
                <w:color w:val="000000"/>
                <w:sz w:val="20"/>
                <w:szCs w:val="20"/>
                <w:lang w:eastAsia="ru-RU"/>
              </w:rPr>
            </w:pPr>
            <w:r w:rsidRPr="00375164">
              <w:rPr>
                <w:rFonts w:ascii="Myriad Pro" w:hAnsi="Myriad Pro"/>
                <w:b/>
                <w:bCs/>
                <w:color w:val="000000"/>
                <w:sz w:val="20"/>
                <w:szCs w:val="20"/>
                <w:lang w:eastAsia="ru-RU"/>
              </w:rPr>
              <w:t>Строительство кабельных линий 6(10) кв</w:t>
            </w:r>
          </w:p>
        </w:tc>
        <w:tc>
          <w:tcPr>
            <w:tcW w:w="747" w:type="pct"/>
            <w:tcBorders>
              <w:top w:val="nil"/>
              <w:left w:val="nil"/>
              <w:bottom w:val="single" w:sz="4" w:space="0" w:color="auto"/>
              <w:right w:val="single" w:sz="4" w:space="0" w:color="auto"/>
            </w:tcBorders>
            <w:shd w:val="clear" w:color="000000" w:fill="FFFFFF"/>
            <w:noWrap/>
            <w:vAlign w:val="center"/>
            <w:hideMark/>
          </w:tcPr>
          <w:p w14:paraId="07B2062E" w14:textId="77777777" w:rsidR="00513314" w:rsidRPr="00375164" w:rsidRDefault="00513314" w:rsidP="00513314">
            <w:pPr>
              <w:ind w:left="-57" w:right="-57"/>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2 913 126,22</w:t>
            </w:r>
          </w:p>
        </w:tc>
        <w:tc>
          <w:tcPr>
            <w:tcW w:w="789" w:type="pct"/>
            <w:tcBorders>
              <w:top w:val="nil"/>
              <w:left w:val="nil"/>
              <w:bottom w:val="single" w:sz="4" w:space="0" w:color="auto"/>
              <w:right w:val="single" w:sz="4" w:space="0" w:color="auto"/>
            </w:tcBorders>
            <w:shd w:val="clear" w:color="000000" w:fill="FFFFFF"/>
            <w:noWrap/>
            <w:vAlign w:val="center"/>
            <w:hideMark/>
          </w:tcPr>
          <w:p w14:paraId="53A3CAE8" w14:textId="77777777" w:rsidR="00513314" w:rsidRPr="00375164" w:rsidRDefault="00513314" w:rsidP="00513314">
            <w:pPr>
              <w:ind w:left="-57" w:right="-57"/>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0,76</w:t>
            </w:r>
          </w:p>
        </w:tc>
        <w:tc>
          <w:tcPr>
            <w:tcW w:w="705" w:type="pct"/>
            <w:tcBorders>
              <w:top w:val="nil"/>
              <w:left w:val="nil"/>
              <w:bottom w:val="single" w:sz="4" w:space="0" w:color="auto"/>
              <w:right w:val="single" w:sz="4" w:space="0" w:color="auto"/>
            </w:tcBorders>
            <w:shd w:val="clear" w:color="000000" w:fill="FFFFFF"/>
            <w:noWrap/>
            <w:vAlign w:val="center"/>
            <w:hideMark/>
          </w:tcPr>
          <w:p w14:paraId="4DAC08F6" w14:textId="77777777" w:rsidR="00513314" w:rsidRPr="00375164" w:rsidRDefault="00513314" w:rsidP="00513314">
            <w:pPr>
              <w:ind w:left="-57" w:right="-57"/>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2 225,63</w:t>
            </w:r>
          </w:p>
        </w:tc>
      </w:tr>
      <w:tr w:rsidR="00513314" w:rsidRPr="00375164" w14:paraId="0163CD81" w14:textId="77777777" w:rsidTr="00801C45">
        <w:trPr>
          <w:cantSplit/>
          <w:trHeight w:val="20"/>
        </w:trPr>
        <w:tc>
          <w:tcPr>
            <w:tcW w:w="2758" w:type="pct"/>
            <w:tcBorders>
              <w:top w:val="nil"/>
              <w:left w:val="single" w:sz="4" w:space="0" w:color="auto"/>
              <w:bottom w:val="single" w:sz="4" w:space="0" w:color="auto"/>
              <w:right w:val="single" w:sz="4" w:space="0" w:color="auto"/>
            </w:tcBorders>
            <w:shd w:val="clear" w:color="000000" w:fill="FFFFFF"/>
            <w:vAlign w:val="center"/>
            <w:hideMark/>
          </w:tcPr>
          <w:p w14:paraId="548D5750" w14:textId="77777777" w:rsidR="00513314" w:rsidRPr="00375164" w:rsidRDefault="00513314" w:rsidP="00513314">
            <w:pPr>
              <w:ind w:left="-57" w:right="-57"/>
              <w:rPr>
                <w:rFonts w:ascii="Myriad Pro" w:hAnsi="Myriad Pro"/>
                <w:color w:val="000000"/>
                <w:sz w:val="20"/>
                <w:szCs w:val="20"/>
                <w:lang w:eastAsia="ru-RU"/>
              </w:rPr>
            </w:pPr>
            <w:r w:rsidRPr="00375164">
              <w:rPr>
                <w:rFonts w:ascii="Myriad Pro" w:hAnsi="Myriad Pro"/>
                <w:color w:val="000000"/>
                <w:sz w:val="20"/>
                <w:szCs w:val="20"/>
                <w:lang w:eastAsia="ru-RU"/>
              </w:rPr>
              <w:t>3.1.1.2. Строительство кабельных линий (прокладка в траншее, с бумажной изоляцией, многожильные, с алюминиевой жилой, сечение провода от 100 до 200 квадратных мм включительно)</w:t>
            </w:r>
          </w:p>
        </w:tc>
        <w:tc>
          <w:tcPr>
            <w:tcW w:w="74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D5B6C22" w14:textId="27DECF8E"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2 955 176,44</w:t>
            </w:r>
          </w:p>
        </w:tc>
        <w:tc>
          <w:tcPr>
            <w:tcW w:w="789" w:type="pct"/>
            <w:tcBorders>
              <w:top w:val="single" w:sz="4" w:space="0" w:color="auto"/>
              <w:left w:val="nil"/>
              <w:bottom w:val="single" w:sz="4" w:space="0" w:color="auto"/>
              <w:right w:val="single" w:sz="4" w:space="0" w:color="auto"/>
            </w:tcBorders>
            <w:shd w:val="clear" w:color="000000" w:fill="FFFFFF"/>
            <w:noWrap/>
            <w:vAlign w:val="center"/>
          </w:tcPr>
          <w:p w14:paraId="4750268C" w14:textId="20CA0DF6"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0,70</w:t>
            </w:r>
          </w:p>
        </w:tc>
        <w:tc>
          <w:tcPr>
            <w:tcW w:w="705" w:type="pct"/>
            <w:tcBorders>
              <w:top w:val="single" w:sz="4" w:space="0" w:color="auto"/>
              <w:left w:val="nil"/>
              <w:bottom w:val="single" w:sz="4" w:space="0" w:color="auto"/>
              <w:right w:val="single" w:sz="4" w:space="0" w:color="auto"/>
            </w:tcBorders>
            <w:shd w:val="clear" w:color="000000" w:fill="FFFFFF"/>
            <w:noWrap/>
            <w:vAlign w:val="center"/>
          </w:tcPr>
          <w:p w14:paraId="68E3ACA9" w14:textId="46F6BF93"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2 068,62</w:t>
            </w:r>
          </w:p>
        </w:tc>
      </w:tr>
      <w:tr w:rsidR="00513314" w:rsidRPr="00375164" w14:paraId="3FAB2D31" w14:textId="77777777" w:rsidTr="00801C45">
        <w:trPr>
          <w:cantSplit/>
          <w:trHeight w:val="20"/>
        </w:trPr>
        <w:tc>
          <w:tcPr>
            <w:tcW w:w="2758" w:type="pct"/>
            <w:tcBorders>
              <w:top w:val="nil"/>
              <w:left w:val="single" w:sz="4" w:space="0" w:color="auto"/>
              <w:bottom w:val="single" w:sz="4" w:space="0" w:color="auto"/>
              <w:right w:val="single" w:sz="4" w:space="0" w:color="auto"/>
            </w:tcBorders>
            <w:shd w:val="clear" w:color="000000" w:fill="FFFFFF"/>
            <w:vAlign w:val="center"/>
            <w:hideMark/>
          </w:tcPr>
          <w:p w14:paraId="6CCF75DF" w14:textId="77777777" w:rsidR="00513314" w:rsidRPr="00375164" w:rsidRDefault="00513314" w:rsidP="00513314">
            <w:pPr>
              <w:ind w:left="-57" w:right="-57"/>
              <w:rPr>
                <w:rFonts w:ascii="Myriad Pro" w:hAnsi="Myriad Pro"/>
                <w:color w:val="000000"/>
                <w:sz w:val="20"/>
                <w:szCs w:val="20"/>
                <w:lang w:eastAsia="ru-RU"/>
              </w:rPr>
            </w:pPr>
            <w:r w:rsidRPr="00375164">
              <w:rPr>
                <w:rFonts w:ascii="Myriad Pro" w:hAnsi="Myriad Pro"/>
                <w:color w:val="000000"/>
                <w:sz w:val="20"/>
                <w:szCs w:val="20"/>
                <w:lang w:eastAsia="ru-RU"/>
              </w:rPr>
              <w:t>3.1.1.3. Строительство кабельных линий (прокладка в траншее, с бумажной изоляцией, многожильные, с алюминиевой жилой, сечение провода от 200 до 500 квадратных мм включительно)</w:t>
            </w:r>
          </w:p>
        </w:tc>
        <w:tc>
          <w:tcPr>
            <w:tcW w:w="747" w:type="pct"/>
            <w:tcBorders>
              <w:top w:val="nil"/>
              <w:left w:val="single" w:sz="4" w:space="0" w:color="auto"/>
              <w:bottom w:val="single" w:sz="4" w:space="0" w:color="auto"/>
              <w:right w:val="single" w:sz="4" w:space="0" w:color="auto"/>
            </w:tcBorders>
            <w:shd w:val="clear" w:color="000000" w:fill="FFFFFF"/>
            <w:vAlign w:val="center"/>
          </w:tcPr>
          <w:p w14:paraId="6DE9EC10"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2 453 201,91</w:t>
            </w:r>
          </w:p>
        </w:tc>
        <w:tc>
          <w:tcPr>
            <w:tcW w:w="789" w:type="pct"/>
            <w:tcBorders>
              <w:top w:val="nil"/>
              <w:left w:val="nil"/>
              <w:bottom w:val="single" w:sz="4" w:space="0" w:color="auto"/>
              <w:right w:val="single" w:sz="4" w:space="0" w:color="auto"/>
            </w:tcBorders>
            <w:shd w:val="clear" w:color="000000" w:fill="FFFFFF"/>
            <w:vAlign w:val="center"/>
          </w:tcPr>
          <w:p w14:paraId="42121786"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0,06</w:t>
            </w:r>
          </w:p>
        </w:tc>
        <w:tc>
          <w:tcPr>
            <w:tcW w:w="705" w:type="pct"/>
            <w:tcBorders>
              <w:top w:val="nil"/>
              <w:left w:val="nil"/>
              <w:bottom w:val="single" w:sz="4" w:space="0" w:color="auto"/>
              <w:right w:val="single" w:sz="4" w:space="0" w:color="auto"/>
            </w:tcBorders>
            <w:shd w:val="clear" w:color="000000" w:fill="FFFFFF"/>
            <w:vAlign w:val="center"/>
          </w:tcPr>
          <w:p w14:paraId="4B1D574E"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157,00</w:t>
            </w:r>
          </w:p>
        </w:tc>
      </w:tr>
      <w:tr w:rsidR="00513314" w:rsidRPr="00375164" w14:paraId="726E62A7" w14:textId="77777777" w:rsidTr="00801C45">
        <w:trPr>
          <w:cantSplit/>
          <w:trHeight w:val="20"/>
        </w:trPr>
        <w:tc>
          <w:tcPr>
            <w:tcW w:w="2758" w:type="pct"/>
            <w:tcBorders>
              <w:top w:val="nil"/>
              <w:left w:val="single" w:sz="4" w:space="0" w:color="auto"/>
              <w:bottom w:val="single" w:sz="4" w:space="0" w:color="auto"/>
              <w:right w:val="single" w:sz="4" w:space="0" w:color="auto"/>
            </w:tcBorders>
            <w:shd w:val="clear" w:color="000000" w:fill="FFFFFF"/>
            <w:vAlign w:val="center"/>
            <w:hideMark/>
          </w:tcPr>
          <w:p w14:paraId="24F1932F" w14:textId="77777777" w:rsidR="00513314" w:rsidRPr="00375164" w:rsidRDefault="00513314" w:rsidP="00513314">
            <w:pPr>
              <w:ind w:left="-57" w:right="-57"/>
              <w:rPr>
                <w:rFonts w:ascii="Myriad Pro" w:hAnsi="Myriad Pro"/>
                <w:b/>
                <w:bCs/>
                <w:color w:val="000000"/>
                <w:sz w:val="20"/>
                <w:szCs w:val="20"/>
                <w:lang w:eastAsia="ru-RU"/>
              </w:rPr>
            </w:pPr>
            <w:r w:rsidRPr="00375164">
              <w:rPr>
                <w:rFonts w:ascii="Myriad Pro" w:hAnsi="Myriad Pro"/>
                <w:b/>
                <w:bCs/>
                <w:color w:val="000000"/>
                <w:sz w:val="20"/>
                <w:szCs w:val="20"/>
                <w:lang w:eastAsia="ru-RU"/>
              </w:rPr>
              <w:t>Строительство кабельных линий 0,4 кв</w:t>
            </w:r>
          </w:p>
        </w:tc>
        <w:tc>
          <w:tcPr>
            <w:tcW w:w="747" w:type="pct"/>
            <w:tcBorders>
              <w:top w:val="nil"/>
              <w:left w:val="nil"/>
              <w:bottom w:val="single" w:sz="4" w:space="0" w:color="auto"/>
              <w:right w:val="single" w:sz="4" w:space="0" w:color="auto"/>
            </w:tcBorders>
            <w:shd w:val="clear" w:color="000000" w:fill="FFFFFF"/>
            <w:noWrap/>
            <w:vAlign w:val="center"/>
            <w:hideMark/>
          </w:tcPr>
          <w:p w14:paraId="62A83881" w14:textId="77777777" w:rsidR="00513314" w:rsidRPr="00375164" w:rsidRDefault="00513314" w:rsidP="00513314">
            <w:pPr>
              <w:ind w:left="-57" w:right="-57"/>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1 153 280,11</w:t>
            </w:r>
          </w:p>
        </w:tc>
        <w:tc>
          <w:tcPr>
            <w:tcW w:w="789" w:type="pct"/>
            <w:tcBorders>
              <w:top w:val="nil"/>
              <w:left w:val="nil"/>
              <w:bottom w:val="single" w:sz="4" w:space="0" w:color="auto"/>
              <w:right w:val="single" w:sz="4" w:space="0" w:color="auto"/>
            </w:tcBorders>
            <w:shd w:val="clear" w:color="000000" w:fill="FFFFFF"/>
            <w:noWrap/>
            <w:vAlign w:val="center"/>
            <w:hideMark/>
          </w:tcPr>
          <w:p w14:paraId="6A8CA32C" w14:textId="77777777" w:rsidR="00513314" w:rsidRPr="00375164" w:rsidRDefault="00513314" w:rsidP="00513314">
            <w:pPr>
              <w:ind w:left="-57" w:right="-57"/>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0,10</w:t>
            </w:r>
          </w:p>
        </w:tc>
        <w:tc>
          <w:tcPr>
            <w:tcW w:w="705" w:type="pct"/>
            <w:tcBorders>
              <w:top w:val="nil"/>
              <w:left w:val="nil"/>
              <w:bottom w:val="single" w:sz="4" w:space="0" w:color="auto"/>
              <w:right w:val="single" w:sz="4" w:space="0" w:color="auto"/>
            </w:tcBorders>
            <w:shd w:val="clear" w:color="000000" w:fill="FFFFFF"/>
            <w:noWrap/>
            <w:vAlign w:val="center"/>
            <w:hideMark/>
          </w:tcPr>
          <w:p w14:paraId="305CC7EB" w14:textId="77777777" w:rsidR="00513314" w:rsidRPr="00375164" w:rsidRDefault="00513314" w:rsidP="00513314">
            <w:pPr>
              <w:ind w:left="-57" w:right="-57"/>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109,56</w:t>
            </w:r>
          </w:p>
        </w:tc>
      </w:tr>
      <w:tr w:rsidR="00513314" w:rsidRPr="00375164" w14:paraId="0E4D7507" w14:textId="77777777" w:rsidTr="00801C45">
        <w:trPr>
          <w:cantSplit/>
          <w:trHeight w:val="20"/>
        </w:trPr>
        <w:tc>
          <w:tcPr>
            <w:tcW w:w="2758" w:type="pct"/>
            <w:tcBorders>
              <w:top w:val="nil"/>
              <w:left w:val="single" w:sz="4" w:space="0" w:color="auto"/>
              <w:bottom w:val="single" w:sz="4" w:space="0" w:color="auto"/>
              <w:right w:val="single" w:sz="4" w:space="0" w:color="auto"/>
            </w:tcBorders>
            <w:shd w:val="clear" w:color="000000" w:fill="FFFFFF"/>
            <w:vAlign w:val="center"/>
            <w:hideMark/>
          </w:tcPr>
          <w:p w14:paraId="0FCB8A2C" w14:textId="77777777" w:rsidR="00513314" w:rsidRPr="00375164" w:rsidRDefault="00513314" w:rsidP="00513314">
            <w:pPr>
              <w:ind w:left="-57" w:right="-57"/>
              <w:rPr>
                <w:rFonts w:ascii="Myriad Pro" w:hAnsi="Myriad Pro"/>
                <w:color w:val="000000"/>
                <w:sz w:val="20"/>
                <w:szCs w:val="20"/>
                <w:lang w:eastAsia="ru-RU"/>
              </w:rPr>
            </w:pPr>
            <w:r w:rsidRPr="00375164">
              <w:rPr>
                <w:rFonts w:ascii="Myriad Pro" w:hAnsi="Myriad Pro"/>
                <w:color w:val="000000"/>
                <w:sz w:val="20"/>
                <w:szCs w:val="20"/>
                <w:lang w:eastAsia="ru-RU"/>
              </w:rPr>
              <w:t>3.1.2.1. Строительство кабельных линий (прокладка в траншее, с резиновой и пластмассовой изоляцией, многожильные, с алюминиевой жилой, сечение провода до 50 квадратных мм включительно)</w:t>
            </w:r>
          </w:p>
        </w:tc>
        <w:tc>
          <w:tcPr>
            <w:tcW w:w="74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0E8063DF" w14:textId="70B0B9F9"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784 779,24</w:t>
            </w:r>
          </w:p>
        </w:tc>
        <w:tc>
          <w:tcPr>
            <w:tcW w:w="789" w:type="pct"/>
            <w:tcBorders>
              <w:top w:val="single" w:sz="4" w:space="0" w:color="auto"/>
              <w:left w:val="nil"/>
              <w:bottom w:val="single" w:sz="4" w:space="0" w:color="auto"/>
              <w:right w:val="single" w:sz="4" w:space="0" w:color="auto"/>
            </w:tcBorders>
            <w:shd w:val="clear" w:color="000000" w:fill="FFFFFF"/>
            <w:noWrap/>
            <w:vAlign w:val="center"/>
          </w:tcPr>
          <w:p w14:paraId="6E842A17" w14:textId="66A7CD24"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0,03</w:t>
            </w:r>
          </w:p>
        </w:tc>
        <w:tc>
          <w:tcPr>
            <w:tcW w:w="705" w:type="pct"/>
            <w:tcBorders>
              <w:top w:val="single" w:sz="4" w:space="0" w:color="auto"/>
              <w:left w:val="nil"/>
              <w:bottom w:val="single" w:sz="4" w:space="0" w:color="auto"/>
              <w:right w:val="single" w:sz="4" w:space="0" w:color="auto"/>
            </w:tcBorders>
            <w:shd w:val="clear" w:color="000000" w:fill="FFFFFF"/>
            <w:noWrap/>
            <w:vAlign w:val="center"/>
          </w:tcPr>
          <w:p w14:paraId="5F4FAA84" w14:textId="5764A67D"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22,24</w:t>
            </w:r>
          </w:p>
        </w:tc>
      </w:tr>
      <w:tr w:rsidR="00513314" w:rsidRPr="00375164" w14:paraId="5B24886B" w14:textId="77777777" w:rsidTr="00801C45">
        <w:trPr>
          <w:cantSplit/>
          <w:trHeight w:val="20"/>
        </w:trPr>
        <w:tc>
          <w:tcPr>
            <w:tcW w:w="2758" w:type="pct"/>
            <w:tcBorders>
              <w:top w:val="nil"/>
              <w:left w:val="single" w:sz="4" w:space="0" w:color="auto"/>
              <w:bottom w:val="single" w:sz="4" w:space="0" w:color="auto"/>
              <w:right w:val="single" w:sz="4" w:space="0" w:color="auto"/>
            </w:tcBorders>
            <w:shd w:val="clear" w:color="000000" w:fill="FFFFFF"/>
            <w:vAlign w:val="center"/>
            <w:hideMark/>
          </w:tcPr>
          <w:p w14:paraId="4C8F56AC" w14:textId="77777777" w:rsidR="00513314" w:rsidRPr="00375164" w:rsidRDefault="00513314" w:rsidP="00513314">
            <w:pPr>
              <w:ind w:left="-57" w:right="-57"/>
              <w:rPr>
                <w:rFonts w:ascii="Myriad Pro" w:hAnsi="Myriad Pro"/>
                <w:color w:val="000000"/>
                <w:sz w:val="20"/>
                <w:szCs w:val="20"/>
                <w:lang w:eastAsia="ru-RU"/>
              </w:rPr>
            </w:pPr>
            <w:r w:rsidRPr="00375164">
              <w:rPr>
                <w:rFonts w:ascii="Myriad Pro" w:hAnsi="Myriad Pro"/>
                <w:color w:val="000000"/>
                <w:sz w:val="20"/>
                <w:szCs w:val="20"/>
                <w:lang w:eastAsia="ru-RU"/>
              </w:rPr>
              <w:t>3.1.2.2. Строительство кабельных линий (прокладка в траншее, с резиновой и пластмассовой изоляцией, многожильные, с алюминиевой жилой, сечение провода от 50 до 100 квадратных мм включительно)</w:t>
            </w:r>
          </w:p>
        </w:tc>
        <w:tc>
          <w:tcPr>
            <w:tcW w:w="747" w:type="pct"/>
            <w:tcBorders>
              <w:top w:val="nil"/>
              <w:left w:val="single" w:sz="4" w:space="0" w:color="auto"/>
              <w:bottom w:val="single" w:sz="4" w:space="0" w:color="auto"/>
              <w:right w:val="single" w:sz="4" w:space="0" w:color="auto"/>
            </w:tcBorders>
            <w:shd w:val="clear" w:color="000000" w:fill="FFFFFF"/>
            <w:vAlign w:val="center"/>
          </w:tcPr>
          <w:p w14:paraId="31FCE91D"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1 309 892,98</w:t>
            </w:r>
          </w:p>
        </w:tc>
        <w:tc>
          <w:tcPr>
            <w:tcW w:w="789" w:type="pct"/>
            <w:tcBorders>
              <w:top w:val="nil"/>
              <w:left w:val="nil"/>
              <w:bottom w:val="single" w:sz="4" w:space="0" w:color="auto"/>
              <w:right w:val="single" w:sz="4" w:space="0" w:color="auto"/>
            </w:tcBorders>
            <w:shd w:val="clear" w:color="000000" w:fill="FFFFFF"/>
            <w:vAlign w:val="center"/>
          </w:tcPr>
          <w:p w14:paraId="4E87D533"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0,07</w:t>
            </w:r>
          </w:p>
        </w:tc>
        <w:tc>
          <w:tcPr>
            <w:tcW w:w="705" w:type="pct"/>
            <w:tcBorders>
              <w:top w:val="nil"/>
              <w:left w:val="nil"/>
              <w:bottom w:val="single" w:sz="4" w:space="0" w:color="auto"/>
              <w:right w:val="single" w:sz="4" w:space="0" w:color="auto"/>
            </w:tcBorders>
            <w:shd w:val="clear" w:color="000000" w:fill="FFFFFF"/>
            <w:vAlign w:val="center"/>
          </w:tcPr>
          <w:p w14:paraId="4C0AF34C"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87,33</w:t>
            </w:r>
          </w:p>
        </w:tc>
      </w:tr>
      <w:tr w:rsidR="00513314" w:rsidRPr="00375164" w14:paraId="45C4E183" w14:textId="77777777" w:rsidTr="00801C45">
        <w:trPr>
          <w:cantSplit/>
          <w:trHeight w:val="20"/>
        </w:trPr>
        <w:tc>
          <w:tcPr>
            <w:tcW w:w="2758" w:type="pct"/>
            <w:tcBorders>
              <w:top w:val="nil"/>
              <w:left w:val="single" w:sz="4" w:space="0" w:color="auto"/>
              <w:bottom w:val="single" w:sz="4" w:space="0" w:color="auto"/>
              <w:right w:val="single" w:sz="4" w:space="0" w:color="auto"/>
            </w:tcBorders>
            <w:shd w:val="clear" w:color="000000" w:fill="FFFFFF"/>
            <w:vAlign w:val="center"/>
            <w:hideMark/>
          </w:tcPr>
          <w:p w14:paraId="23925A99" w14:textId="77777777" w:rsidR="00513314" w:rsidRPr="00375164" w:rsidRDefault="00513314" w:rsidP="00513314">
            <w:pPr>
              <w:ind w:left="-57" w:right="-57"/>
              <w:rPr>
                <w:rFonts w:ascii="Myriad Pro" w:hAnsi="Myriad Pro"/>
                <w:b/>
                <w:bCs/>
                <w:color w:val="000000"/>
                <w:sz w:val="20"/>
                <w:szCs w:val="20"/>
                <w:lang w:eastAsia="ru-RU"/>
              </w:rPr>
            </w:pPr>
            <w:r w:rsidRPr="00375164">
              <w:rPr>
                <w:rFonts w:ascii="Myriad Pro" w:hAnsi="Myriad Pro"/>
                <w:b/>
                <w:bCs/>
                <w:color w:val="000000"/>
                <w:sz w:val="20"/>
                <w:szCs w:val="20"/>
                <w:lang w:eastAsia="ru-RU"/>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747" w:type="pct"/>
            <w:tcBorders>
              <w:top w:val="nil"/>
              <w:left w:val="nil"/>
              <w:bottom w:val="single" w:sz="4" w:space="0" w:color="auto"/>
              <w:right w:val="single" w:sz="4" w:space="0" w:color="auto"/>
            </w:tcBorders>
            <w:shd w:val="clear" w:color="000000" w:fill="FFFFFF"/>
            <w:noWrap/>
            <w:vAlign w:val="center"/>
            <w:hideMark/>
          </w:tcPr>
          <w:p w14:paraId="40AA5E5F" w14:textId="77777777" w:rsidR="00513314" w:rsidRPr="00375164" w:rsidRDefault="00513314" w:rsidP="00513314">
            <w:pPr>
              <w:ind w:left="-57" w:right="-57"/>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3319,00</w:t>
            </w:r>
          </w:p>
        </w:tc>
        <w:tc>
          <w:tcPr>
            <w:tcW w:w="789" w:type="pct"/>
            <w:tcBorders>
              <w:top w:val="nil"/>
              <w:left w:val="nil"/>
              <w:bottom w:val="single" w:sz="4" w:space="0" w:color="auto"/>
              <w:right w:val="single" w:sz="4" w:space="0" w:color="auto"/>
            </w:tcBorders>
            <w:shd w:val="clear" w:color="000000" w:fill="FFFFFF"/>
            <w:noWrap/>
            <w:vAlign w:val="center"/>
            <w:hideMark/>
          </w:tcPr>
          <w:p w14:paraId="62F34497" w14:textId="77777777" w:rsidR="00513314" w:rsidRPr="00375164" w:rsidRDefault="00513314" w:rsidP="00513314">
            <w:pPr>
              <w:ind w:left="-57" w:right="-57"/>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13 685,83</w:t>
            </w:r>
          </w:p>
        </w:tc>
        <w:tc>
          <w:tcPr>
            <w:tcW w:w="705" w:type="pct"/>
            <w:tcBorders>
              <w:top w:val="nil"/>
              <w:left w:val="nil"/>
              <w:bottom w:val="single" w:sz="4" w:space="0" w:color="auto"/>
              <w:right w:val="single" w:sz="4" w:space="0" w:color="auto"/>
            </w:tcBorders>
            <w:shd w:val="clear" w:color="000000" w:fill="FFFFFF"/>
            <w:noWrap/>
            <w:vAlign w:val="center"/>
            <w:hideMark/>
          </w:tcPr>
          <w:p w14:paraId="299B4C25" w14:textId="77777777" w:rsidR="00513314" w:rsidRPr="00375164" w:rsidRDefault="00513314" w:rsidP="00513314">
            <w:pPr>
              <w:ind w:left="-57" w:right="-57"/>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45 423,29</w:t>
            </w:r>
          </w:p>
        </w:tc>
      </w:tr>
      <w:tr w:rsidR="00513314" w:rsidRPr="00375164" w14:paraId="5F403454" w14:textId="77777777" w:rsidTr="00801C45">
        <w:trPr>
          <w:cantSplit/>
          <w:trHeight w:val="20"/>
        </w:trPr>
        <w:tc>
          <w:tcPr>
            <w:tcW w:w="2758" w:type="pct"/>
            <w:tcBorders>
              <w:top w:val="nil"/>
              <w:left w:val="single" w:sz="4" w:space="0" w:color="auto"/>
              <w:bottom w:val="nil"/>
              <w:right w:val="single" w:sz="4" w:space="0" w:color="auto"/>
            </w:tcBorders>
            <w:shd w:val="clear" w:color="000000" w:fill="FFFFFF"/>
            <w:vAlign w:val="center"/>
            <w:hideMark/>
          </w:tcPr>
          <w:p w14:paraId="2D0C2FAA" w14:textId="77777777" w:rsidR="00513314" w:rsidRPr="00375164" w:rsidRDefault="00513314" w:rsidP="00513314">
            <w:pPr>
              <w:ind w:left="-57" w:right="-57"/>
              <w:rPr>
                <w:rFonts w:ascii="Myriad Pro" w:hAnsi="Myriad Pro"/>
                <w:color w:val="000000"/>
                <w:sz w:val="20"/>
                <w:szCs w:val="20"/>
                <w:lang w:eastAsia="ru-RU"/>
              </w:rPr>
            </w:pPr>
            <w:r w:rsidRPr="00375164">
              <w:rPr>
                <w:rFonts w:ascii="Myriad Pro" w:hAnsi="Myriad Pro"/>
                <w:color w:val="000000"/>
                <w:sz w:val="20"/>
                <w:szCs w:val="20"/>
                <w:lang w:eastAsia="ru-RU"/>
              </w:rPr>
              <w:t>4.1.1. Строительство комплектных трансформаторных подстанций (КТП) с уровнем напряжения до 35 кВ (однотрансформаторные подстанции с трансформаторной мощностью от 25 до 100 кВА)</w:t>
            </w:r>
          </w:p>
        </w:tc>
        <w:tc>
          <w:tcPr>
            <w:tcW w:w="74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78D54C4" w14:textId="5652D7FF"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6 320,98</w:t>
            </w:r>
          </w:p>
        </w:tc>
        <w:tc>
          <w:tcPr>
            <w:tcW w:w="789" w:type="pct"/>
            <w:tcBorders>
              <w:top w:val="single" w:sz="4" w:space="0" w:color="auto"/>
              <w:left w:val="nil"/>
              <w:bottom w:val="single" w:sz="4" w:space="0" w:color="auto"/>
              <w:right w:val="single" w:sz="4" w:space="0" w:color="auto"/>
            </w:tcBorders>
            <w:shd w:val="clear" w:color="000000" w:fill="FFFFFF"/>
            <w:noWrap/>
            <w:vAlign w:val="center"/>
          </w:tcPr>
          <w:p w14:paraId="13F9AC09" w14:textId="0FE36F6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2 468,86</w:t>
            </w:r>
          </w:p>
        </w:tc>
        <w:tc>
          <w:tcPr>
            <w:tcW w:w="705" w:type="pct"/>
            <w:tcBorders>
              <w:top w:val="single" w:sz="4" w:space="0" w:color="auto"/>
              <w:left w:val="nil"/>
              <w:bottom w:val="single" w:sz="4" w:space="0" w:color="auto"/>
              <w:right w:val="single" w:sz="4" w:space="0" w:color="auto"/>
            </w:tcBorders>
            <w:shd w:val="clear" w:color="000000" w:fill="FFFFFF"/>
            <w:noWrap/>
            <w:vAlign w:val="center"/>
          </w:tcPr>
          <w:p w14:paraId="6C499E06" w14:textId="5067D74C"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15 605,61</w:t>
            </w:r>
          </w:p>
        </w:tc>
      </w:tr>
      <w:tr w:rsidR="00513314" w:rsidRPr="00375164" w14:paraId="559E6D80" w14:textId="77777777" w:rsidTr="00801C45">
        <w:trPr>
          <w:cantSplit/>
          <w:trHeight w:val="20"/>
        </w:trPr>
        <w:tc>
          <w:tcPr>
            <w:tcW w:w="2758" w:type="pct"/>
            <w:tcBorders>
              <w:top w:val="single" w:sz="4" w:space="0" w:color="auto"/>
              <w:left w:val="single" w:sz="4" w:space="0" w:color="auto"/>
              <w:bottom w:val="nil"/>
              <w:right w:val="single" w:sz="4" w:space="0" w:color="auto"/>
            </w:tcBorders>
            <w:shd w:val="clear" w:color="000000" w:fill="FFFFFF"/>
            <w:vAlign w:val="center"/>
            <w:hideMark/>
          </w:tcPr>
          <w:p w14:paraId="3D2466F0" w14:textId="77777777" w:rsidR="00513314" w:rsidRPr="00375164" w:rsidRDefault="00513314" w:rsidP="00513314">
            <w:pPr>
              <w:ind w:left="-57" w:right="-57"/>
              <w:rPr>
                <w:rFonts w:ascii="Myriad Pro" w:hAnsi="Myriad Pro"/>
                <w:color w:val="000000"/>
                <w:sz w:val="20"/>
                <w:szCs w:val="20"/>
                <w:lang w:eastAsia="ru-RU"/>
              </w:rPr>
            </w:pPr>
            <w:r w:rsidRPr="00375164">
              <w:rPr>
                <w:rFonts w:ascii="Myriad Pro" w:hAnsi="Myriad Pro"/>
                <w:color w:val="000000"/>
                <w:sz w:val="20"/>
                <w:szCs w:val="20"/>
                <w:lang w:eastAsia="ru-RU"/>
              </w:rPr>
              <w:t>4.1.2. Строительство комплектных трансформаторных подстанций (КТП) с уровнем напряжения до 35 кВ (однотрансформаторные подстанции с трансформаторной мощностью от 100 до 200 кВА)</w:t>
            </w:r>
          </w:p>
        </w:tc>
        <w:tc>
          <w:tcPr>
            <w:tcW w:w="747" w:type="pct"/>
            <w:tcBorders>
              <w:top w:val="nil"/>
              <w:left w:val="single" w:sz="4" w:space="0" w:color="auto"/>
              <w:bottom w:val="single" w:sz="4" w:space="0" w:color="auto"/>
              <w:right w:val="single" w:sz="4" w:space="0" w:color="auto"/>
            </w:tcBorders>
            <w:shd w:val="clear" w:color="000000" w:fill="FFFFFF"/>
            <w:vAlign w:val="center"/>
          </w:tcPr>
          <w:p w14:paraId="388DD8A9"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3 709,13</w:t>
            </w:r>
          </w:p>
        </w:tc>
        <w:tc>
          <w:tcPr>
            <w:tcW w:w="789" w:type="pct"/>
            <w:tcBorders>
              <w:top w:val="nil"/>
              <w:left w:val="nil"/>
              <w:bottom w:val="single" w:sz="4" w:space="0" w:color="auto"/>
              <w:right w:val="single" w:sz="4" w:space="0" w:color="auto"/>
            </w:tcBorders>
            <w:shd w:val="clear" w:color="000000" w:fill="FFFFFF"/>
            <w:vAlign w:val="center"/>
          </w:tcPr>
          <w:p w14:paraId="34BD8C35"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5 773,13</w:t>
            </w:r>
          </w:p>
        </w:tc>
        <w:tc>
          <w:tcPr>
            <w:tcW w:w="705" w:type="pct"/>
            <w:tcBorders>
              <w:top w:val="nil"/>
              <w:left w:val="nil"/>
              <w:bottom w:val="single" w:sz="4" w:space="0" w:color="auto"/>
              <w:right w:val="single" w:sz="4" w:space="0" w:color="auto"/>
            </w:tcBorders>
            <w:shd w:val="clear" w:color="000000" w:fill="FFFFFF"/>
            <w:vAlign w:val="center"/>
          </w:tcPr>
          <w:p w14:paraId="66B8ABA9"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21 413,30</w:t>
            </w:r>
          </w:p>
        </w:tc>
      </w:tr>
      <w:tr w:rsidR="00513314" w:rsidRPr="00375164" w14:paraId="7F08A302" w14:textId="77777777" w:rsidTr="00801C45">
        <w:trPr>
          <w:cantSplit/>
          <w:trHeight w:val="20"/>
        </w:trPr>
        <w:tc>
          <w:tcPr>
            <w:tcW w:w="2758" w:type="pct"/>
            <w:tcBorders>
              <w:top w:val="single" w:sz="4" w:space="0" w:color="auto"/>
              <w:left w:val="single" w:sz="4" w:space="0" w:color="auto"/>
              <w:bottom w:val="nil"/>
              <w:right w:val="single" w:sz="4" w:space="0" w:color="auto"/>
            </w:tcBorders>
            <w:shd w:val="clear" w:color="000000" w:fill="FFFFFF"/>
            <w:vAlign w:val="center"/>
            <w:hideMark/>
          </w:tcPr>
          <w:p w14:paraId="39DBB20C" w14:textId="77777777" w:rsidR="00513314" w:rsidRPr="00375164" w:rsidRDefault="00513314" w:rsidP="00513314">
            <w:pPr>
              <w:ind w:left="-57" w:right="-57"/>
              <w:rPr>
                <w:rFonts w:ascii="Myriad Pro" w:hAnsi="Myriad Pro"/>
                <w:color w:val="000000"/>
                <w:sz w:val="20"/>
                <w:szCs w:val="20"/>
                <w:lang w:eastAsia="ru-RU"/>
              </w:rPr>
            </w:pPr>
            <w:r w:rsidRPr="00375164">
              <w:rPr>
                <w:rFonts w:ascii="Myriad Pro" w:hAnsi="Myriad Pro"/>
                <w:color w:val="000000"/>
                <w:sz w:val="20"/>
                <w:szCs w:val="20"/>
                <w:lang w:eastAsia="ru-RU"/>
              </w:rPr>
              <w:t>4.1.3. Строительство комплектных трансформаторных подстанций (КТП) с уровнем напряжения до 35 кВ (однотрансформаторные подстанции с трансформаторной мощностью от 250 до 500 кВА)</w:t>
            </w:r>
          </w:p>
        </w:tc>
        <w:tc>
          <w:tcPr>
            <w:tcW w:w="747" w:type="pct"/>
            <w:tcBorders>
              <w:top w:val="nil"/>
              <w:left w:val="single" w:sz="4" w:space="0" w:color="auto"/>
              <w:bottom w:val="single" w:sz="4" w:space="0" w:color="auto"/>
              <w:right w:val="single" w:sz="4" w:space="0" w:color="auto"/>
            </w:tcBorders>
            <w:shd w:val="clear" w:color="000000" w:fill="FFFFFF"/>
            <w:vAlign w:val="center"/>
          </w:tcPr>
          <w:p w14:paraId="3C4A5B70"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1 705,00</w:t>
            </w:r>
          </w:p>
        </w:tc>
        <w:tc>
          <w:tcPr>
            <w:tcW w:w="789" w:type="pct"/>
            <w:tcBorders>
              <w:top w:val="nil"/>
              <w:left w:val="nil"/>
              <w:bottom w:val="single" w:sz="4" w:space="0" w:color="auto"/>
              <w:right w:val="single" w:sz="4" w:space="0" w:color="auto"/>
            </w:tcBorders>
            <w:shd w:val="clear" w:color="000000" w:fill="FFFFFF"/>
            <w:vAlign w:val="center"/>
          </w:tcPr>
          <w:p w14:paraId="0BA2B2CE"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4 509,33</w:t>
            </w:r>
          </w:p>
        </w:tc>
        <w:tc>
          <w:tcPr>
            <w:tcW w:w="705" w:type="pct"/>
            <w:tcBorders>
              <w:top w:val="nil"/>
              <w:left w:val="nil"/>
              <w:bottom w:val="single" w:sz="4" w:space="0" w:color="auto"/>
              <w:right w:val="single" w:sz="4" w:space="0" w:color="auto"/>
            </w:tcBorders>
            <w:shd w:val="clear" w:color="000000" w:fill="FFFFFF"/>
            <w:vAlign w:val="center"/>
          </w:tcPr>
          <w:p w14:paraId="7BB23783"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7 688,41</w:t>
            </w:r>
          </w:p>
        </w:tc>
      </w:tr>
      <w:tr w:rsidR="00513314" w:rsidRPr="00375164" w14:paraId="7229E11C" w14:textId="77777777" w:rsidTr="00801C45">
        <w:trPr>
          <w:cantSplit/>
          <w:trHeight w:val="20"/>
        </w:trPr>
        <w:tc>
          <w:tcPr>
            <w:tcW w:w="2758" w:type="pct"/>
            <w:tcBorders>
              <w:top w:val="single" w:sz="4" w:space="0" w:color="auto"/>
              <w:left w:val="single" w:sz="4" w:space="0" w:color="auto"/>
              <w:bottom w:val="nil"/>
              <w:right w:val="single" w:sz="4" w:space="0" w:color="auto"/>
            </w:tcBorders>
            <w:shd w:val="clear" w:color="000000" w:fill="FFFFFF"/>
            <w:vAlign w:val="center"/>
            <w:hideMark/>
          </w:tcPr>
          <w:p w14:paraId="09627ED6" w14:textId="77777777" w:rsidR="00513314" w:rsidRPr="00375164" w:rsidRDefault="00513314" w:rsidP="00513314">
            <w:pPr>
              <w:ind w:left="-57" w:right="-57"/>
              <w:rPr>
                <w:rFonts w:ascii="Myriad Pro" w:hAnsi="Myriad Pro"/>
                <w:color w:val="000000"/>
                <w:sz w:val="20"/>
                <w:szCs w:val="20"/>
                <w:lang w:eastAsia="ru-RU"/>
              </w:rPr>
            </w:pPr>
            <w:r w:rsidRPr="00375164">
              <w:rPr>
                <w:rFonts w:ascii="Myriad Pro" w:hAnsi="Myriad Pro"/>
                <w:color w:val="000000"/>
                <w:sz w:val="20"/>
                <w:szCs w:val="20"/>
                <w:lang w:eastAsia="ru-RU"/>
              </w:rPr>
              <w:t>4.1.4. Строительство комплектных трансформаторных подстанций (КТП) с уровнем напряжения до 35 кВ (однотрансформаторные подстанции с трансформаторной мощностью от 500 до 900 кВА)</w:t>
            </w:r>
          </w:p>
        </w:tc>
        <w:tc>
          <w:tcPr>
            <w:tcW w:w="747" w:type="pct"/>
            <w:tcBorders>
              <w:top w:val="nil"/>
              <w:left w:val="single" w:sz="4" w:space="0" w:color="auto"/>
              <w:bottom w:val="single" w:sz="4" w:space="0" w:color="auto"/>
              <w:right w:val="single" w:sz="4" w:space="0" w:color="auto"/>
            </w:tcBorders>
            <w:shd w:val="clear" w:color="000000" w:fill="FFFFFF"/>
            <w:vAlign w:val="center"/>
          </w:tcPr>
          <w:p w14:paraId="22A89C01"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766,14</w:t>
            </w:r>
          </w:p>
        </w:tc>
        <w:tc>
          <w:tcPr>
            <w:tcW w:w="789" w:type="pct"/>
            <w:tcBorders>
              <w:top w:val="nil"/>
              <w:left w:val="nil"/>
              <w:bottom w:val="single" w:sz="4" w:space="0" w:color="auto"/>
              <w:right w:val="single" w:sz="4" w:space="0" w:color="auto"/>
            </w:tcBorders>
            <w:shd w:val="clear" w:color="000000" w:fill="FFFFFF"/>
            <w:vAlign w:val="center"/>
          </w:tcPr>
          <w:p w14:paraId="3975980C"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934,50</w:t>
            </w:r>
          </w:p>
        </w:tc>
        <w:tc>
          <w:tcPr>
            <w:tcW w:w="705" w:type="pct"/>
            <w:tcBorders>
              <w:top w:val="nil"/>
              <w:left w:val="nil"/>
              <w:bottom w:val="single" w:sz="4" w:space="0" w:color="auto"/>
              <w:right w:val="single" w:sz="4" w:space="0" w:color="auto"/>
            </w:tcBorders>
            <w:shd w:val="clear" w:color="000000" w:fill="FFFFFF"/>
            <w:vAlign w:val="center"/>
          </w:tcPr>
          <w:p w14:paraId="6F56DB59" w14:textId="77777777" w:rsidR="00513314" w:rsidRPr="00375164" w:rsidRDefault="008D6CA9" w:rsidP="00513314">
            <w:pPr>
              <w:ind w:left="-57" w:right="-57"/>
              <w:jc w:val="right"/>
              <w:rPr>
                <w:rFonts w:ascii="Myriad Pro" w:hAnsi="Myriad Pro"/>
                <w:color w:val="000000"/>
                <w:sz w:val="20"/>
                <w:szCs w:val="20"/>
                <w:lang w:eastAsia="ru-RU"/>
              </w:rPr>
            </w:pPr>
            <w:r w:rsidRPr="00C71117">
              <w:rPr>
                <w:rFonts w:ascii="Myriad Pro" w:hAnsi="Myriad Pro"/>
                <w:color w:val="000000"/>
                <w:sz w:val="20"/>
                <w:szCs w:val="20"/>
                <w:lang w:eastAsia="ru-RU"/>
              </w:rPr>
              <w:t>715,96</w:t>
            </w:r>
          </w:p>
        </w:tc>
      </w:tr>
      <w:tr w:rsidR="00513314" w:rsidRPr="00375164" w14:paraId="7294B54C" w14:textId="77777777" w:rsidTr="00801C45">
        <w:trPr>
          <w:cantSplit/>
          <w:trHeight w:val="20"/>
        </w:trPr>
        <w:tc>
          <w:tcPr>
            <w:tcW w:w="2758" w:type="pct"/>
            <w:tcBorders>
              <w:top w:val="single" w:sz="4" w:space="0" w:color="auto"/>
              <w:left w:val="single" w:sz="4" w:space="0" w:color="auto"/>
              <w:bottom w:val="single" w:sz="4" w:space="0" w:color="auto"/>
              <w:right w:val="single" w:sz="4" w:space="0" w:color="auto"/>
            </w:tcBorders>
            <w:shd w:val="clear" w:color="000000" w:fill="D6E3BC"/>
            <w:vAlign w:val="center"/>
            <w:hideMark/>
          </w:tcPr>
          <w:p w14:paraId="4BADF212" w14:textId="77777777" w:rsidR="00513314" w:rsidRPr="00375164" w:rsidRDefault="00513314" w:rsidP="00513314">
            <w:pPr>
              <w:ind w:left="-57" w:right="-57"/>
              <w:rPr>
                <w:rFonts w:ascii="Myriad Pro" w:hAnsi="Myriad Pro"/>
                <w:b/>
                <w:bCs/>
                <w:color w:val="000000"/>
                <w:sz w:val="20"/>
                <w:szCs w:val="20"/>
                <w:lang w:eastAsia="ru-RU"/>
              </w:rPr>
            </w:pPr>
            <w:r w:rsidRPr="00375164">
              <w:rPr>
                <w:rFonts w:ascii="Myriad Pro" w:hAnsi="Myriad Pro"/>
                <w:b/>
                <w:bCs/>
                <w:color w:val="000000"/>
                <w:sz w:val="20"/>
                <w:szCs w:val="20"/>
                <w:lang w:eastAsia="ru-RU"/>
              </w:rPr>
              <w:lastRenderedPageBreak/>
              <w:t>Суммарный размер платы за технологическое присоединение [п. 3.1 * п. 3.2/1000]:</w:t>
            </w:r>
          </w:p>
        </w:tc>
        <w:tc>
          <w:tcPr>
            <w:tcW w:w="747" w:type="pct"/>
            <w:tcBorders>
              <w:top w:val="nil"/>
              <w:left w:val="nil"/>
              <w:bottom w:val="single" w:sz="4" w:space="0" w:color="auto"/>
              <w:right w:val="single" w:sz="4" w:space="0" w:color="auto"/>
            </w:tcBorders>
            <w:shd w:val="clear" w:color="000000" w:fill="D6E3BC"/>
            <w:noWrap/>
            <w:vAlign w:val="center"/>
            <w:hideMark/>
          </w:tcPr>
          <w:p w14:paraId="6B2C82F7" w14:textId="77777777" w:rsidR="00513314" w:rsidRPr="00375164" w:rsidRDefault="00513314" w:rsidP="00513314">
            <w:pPr>
              <w:ind w:left="-57" w:right="-57"/>
              <w:jc w:val="center"/>
              <w:rPr>
                <w:rFonts w:ascii="Myriad Pro" w:hAnsi="Myriad Pro"/>
                <w:b/>
                <w:bCs/>
                <w:color w:val="000000"/>
                <w:sz w:val="20"/>
                <w:szCs w:val="20"/>
                <w:lang w:eastAsia="ru-RU"/>
              </w:rPr>
            </w:pPr>
            <w:r w:rsidRPr="00375164">
              <w:rPr>
                <w:rFonts w:ascii="Myriad Pro" w:hAnsi="Myriad Pro"/>
                <w:b/>
                <w:bCs/>
                <w:color w:val="000000"/>
                <w:sz w:val="20"/>
                <w:szCs w:val="20"/>
                <w:lang w:eastAsia="ru-RU"/>
              </w:rPr>
              <w:t>X</w:t>
            </w:r>
          </w:p>
        </w:tc>
        <w:tc>
          <w:tcPr>
            <w:tcW w:w="789" w:type="pct"/>
            <w:tcBorders>
              <w:top w:val="nil"/>
              <w:left w:val="nil"/>
              <w:bottom w:val="single" w:sz="4" w:space="0" w:color="auto"/>
              <w:right w:val="single" w:sz="4" w:space="0" w:color="auto"/>
            </w:tcBorders>
            <w:shd w:val="clear" w:color="000000" w:fill="D6E3BC"/>
            <w:noWrap/>
            <w:vAlign w:val="center"/>
            <w:hideMark/>
          </w:tcPr>
          <w:p w14:paraId="25A9232F" w14:textId="77777777" w:rsidR="00513314" w:rsidRPr="00375164" w:rsidRDefault="00513314" w:rsidP="00513314">
            <w:pPr>
              <w:ind w:left="-57" w:right="-57"/>
              <w:jc w:val="center"/>
              <w:rPr>
                <w:rFonts w:ascii="Myriad Pro" w:hAnsi="Myriad Pro"/>
                <w:b/>
                <w:bCs/>
                <w:color w:val="000000"/>
                <w:sz w:val="20"/>
                <w:szCs w:val="20"/>
                <w:lang w:eastAsia="ru-RU"/>
              </w:rPr>
            </w:pPr>
            <w:r w:rsidRPr="00375164">
              <w:rPr>
                <w:rFonts w:ascii="Myriad Pro" w:hAnsi="Myriad Pro"/>
                <w:b/>
                <w:bCs/>
                <w:color w:val="000000"/>
                <w:sz w:val="20"/>
                <w:szCs w:val="20"/>
                <w:lang w:eastAsia="ru-RU"/>
              </w:rPr>
              <w:t>X</w:t>
            </w:r>
          </w:p>
        </w:tc>
        <w:tc>
          <w:tcPr>
            <w:tcW w:w="705" w:type="pct"/>
            <w:tcBorders>
              <w:top w:val="nil"/>
              <w:left w:val="nil"/>
              <w:bottom w:val="single" w:sz="4" w:space="0" w:color="auto"/>
              <w:right w:val="single" w:sz="4" w:space="0" w:color="auto"/>
            </w:tcBorders>
            <w:shd w:val="clear" w:color="000000" w:fill="D6E3BC"/>
            <w:noWrap/>
            <w:vAlign w:val="center"/>
            <w:hideMark/>
          </w:tcPr>
          <w:p w14:paraId="64B799D0" w14:textId="77777777" w:rsidR="00513314" w:rsidRPr="00375164" w:rsidRDefault="00513314" w:rsidP="00513314">
            <w:pPr>
              <w:ind w:left="-57" w:right="-57"/>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2 199,06</w:t>
            </w:r>
          </w:p>
        </w:tc>
      </w:tr>
      <w:tr w:rsidR="00513314" w:rsidRPr="00375164" w14:paraId="3608ADFA" w14:textId="77777777" w:rsidTr="00801C45">
        <w:trPr>
          <w:cantSplit/>
          <w:trHeight w:val="20"/>
        </w:trPr>
        <w:tc>
          <w:tcPr>
            <w:tcW w:w="2758" w:type="pct"/>
            <w:tcBorders>
              <w:top w:val="nil"/>
              <w:left w:val="single" w:sz="4" w:space="0" w:color="auto"/>
              <w:bottom w:val="single" w:sz="4" w:space="0" w:color="auto"/>
              <w:right w:val="single" w:sz="4" w:space="0" w:color="auto"/>
            </w:tcBorders>
            <w:shd w:val="clear" w:color="auto" w:fill="auto"/>
            <w:noWrap/>
            <w:vAlign w:val="center"/>
            <w:hideMark/>
          </w:tcPr>
          <w:p w14:paraId="4DFC24A9" w14:textId="77777777" w:rsidR="00513314" w:rsidRPr="00375164" w:rsidRDefault="00513314" w:rsidP="00513314">
            <w:pPr>
              <w:ind w:left="-57" w:right="-57"/>
              <w:rPr>
                <w:rFonts w:ascii="Myriad Pro" w:hAnsi="Myriad Pro"/>
                <w:color w:val="000000"/>
                <w:sz w:val="20"/>
                <w:szCs w:val="20"/>
                <w:lang w:eastAsia="ru-RU"/>
              </w:rPr>
            </w:pPr>
            <w:r w:rsidRPr="00375164">
              <w:rPr>
                <w:rFonts w:ascii="Myriad Pro" w:hAnsi="Myriad Pro"/>
                <w:color w:val="000000"/>
                <w:sz w:val="20"/>
                <w:szCs w:val="20"/>
                <w:lang w:eastAsia="ru-RU"/>
              </w:rPr>
              <w:t>Размер платы за технологическое присоединение (руб. без НДС)</w:t>
            </w:r>
          </w:p>
        </w:tc>
        <w:tc>
          <w:tcPr>
            <w:tcW w:w="747" w:type="pct"/>
            <w:tcBorders>
              <w:top w:val="nil"/>
              <w:left w:val="nil"/>
              <w:bottom w:val="single" w:sz="4" w:space="0" w:color="auto"/>
              <w:right w:val="single" w:sz="4" w:space="0" w:color="auto"/>
            </w:tcBorders>
            <w:shd w:val="clear" w:color="auto" w:fill="auto"/>
            <w:noWrap/>
            <w:vAlign w:val="center"/>
            <w:hideMark/>
          </w:tcPr>
          <w:p w14:paraId="5D175191" w14:textId="77777777" w:rsidR="00513314" w:rsidRPr="00375164" w:rsidRDefault="00513314" w:rsidP="00513314">
            <w:pPr>
              <w:ind w:left="-57" w:right="-57"/>
              <w:jc w:val="center"/>
              <w:rPr>
                <w:rFonts w:ascii="Myriad Pro" w:hAnsi="Myriad Pro"/>
                <w:color w:val="000000"/>
                <w:sz w:val="20"/>
                <w:szCs w:val="20"/>
                <w:lang w:eastAsia="ru-RU"/>
              </w:rPr>
            </w:pPr>
            <w:r w:rsidRPr="00375164">
              <w:rPr>
                <w:rFonts w:ascii="Myriad Pro" w:hAnsi="Myriad Pro"/>
                <w:color w:val="000000"/>
                <w:sz w:val="20"/>
                <w:szCs w:val="20"/>
                <w:lang w:eastAsia="ru-RU"/>
              </w:rPr>
              <w:t>X</w:t>
            </w:r>
          </w:p>
        </w:tc>
        <w:tc>
          <w:tcPr>
            <w:tcW w:w="789" w:type="pct"/>
            <w:tcBorders>
              <w:top w:val="nil"/>
              <w:left w:val="nil"/>
              <w:bottom w:val="single" w:sz="4" w:space="0" w:color="auto"/>
              <w:right w:val="single" w:sz="4" w:space="0" w:color="auto"/>
            </w:tcBorders>
            <w:shd w:val="clear" w:color="auto" w:fill="auto"/>
            <w:noWrap/>
            <w:vAlign w:val="center"/>
            <w:hideMark/>
          </w:tcPr>
          <w:p w14:paraId="62A11046" w14:textId="77777777" w:rsidR="00513314" w:rsidRPr="00375164" w:rsidRDefault="00513314" w:rsidP="00513314">
            <w:pPr>
              <w:ind w:left="-57" w:right="-57"/>
              <w:jc w:val="center"/>
              <w:rPr>
                <w:rFonts w:ascii="Myriad Pro" w:hAnsi="Myriad Pro"/>
                <w:color w:val="000000"/>
                <w:sz w:val="20"/>
                <w:szCs w:val="20"/>
                <w:lang w:eastAsia="ru-RU"/>
              </w:rPr>
            </w:pPr>
            <w:r w:rsidRPr="00375164">
              <w:rPr>
                <w:rFonts w:ascii="Myriad Pro" w:hAnsi="Myriad Pro"/>
                <w:color w:val="000000"/>
                <w:sz w:val="20"/>
                <w:szCs w:val="20"/>
                <w:lang w:eastAsia="ru-RU"/>
              </w:rPr>
              <w:t>X</w:t>
            </w:r>
          </w:p>
        </w:tc>
        <w:tc>
          <w:tcPr>
            <w:tcW w:w="705" w:type="pct"/>
            <w:tcBorders>
              <w:top w:val="nil"/>
              <w:left w:val="nil"/>
              <w:bottom w:val="single" w:sz="4" w:space="0" w:color="auto"/>
              <w:right w:val="single" w:sz="4" w:space="0" w:color="auto"/>
            </w:tcBorders>
            <w:shd w:val="clear" w:color="auto" w:fill="auto"/>
            <w:noWrap/>
            <w:vAlign w:val="center"/>
            <w:hideMark/>
          </w:tcPr>
          <w:p w14:paraId="57FA3D26" w14:textId="77777777" w:rsidR="00513314" w:rsidRPr="00375164" w:rsidRDefault="00513314" w:rsidP="00513314">
            <w:pPr>
              <w:ind w:left="-57" w:right="-57"/>
              <w:jc w:val="right"/>
              <w:rPr>
                <w:rFonts w:ascii="Myriad Pro" w:hAnsi="Myriad Pro"/>
                <w:color w:val="000000"/>
                <w:sz w:val="20"/>
                <w:szCs w:val="20"/>
                <w:lang w:eastAsia="ru-RU"/>
              </w:rPr>
            </w:pPr>
            <w:r w:rsidRPr="00375164">
              <w:rPr>
                <w:rFonts w:ascii="Myriad Pro" w:hAnsi="Myriad Pro"/>
                <w:color w:val="000000"/>
                <w:sz w:val="20"/>
                <w:szCs w:val="20"/>
                <w:lang w:eastAsia="ru-RU"/>
              </w:rPr>
              <w:t>466,10</w:t>
            </w:r>
          </w:p>
        </w:tc>
      </w:tr>
      <w:tr w:rsidR="00513314" w:rsidRPr="00375164" w14:paraId="49AD1B16" w14:textId="77777777" w:rsidTr="00801C45">
        <w:trPr>
          <w:cantSplit/>
          <w:trHeight w:val="20"/>
        </w:trPr>
        <w:tc>
          <w:tcPr>
            <w:tcW w:w="2758" w:type="pct"/>
            <w:tcBorders>
              <w:top w:val="nil"/>
              <w:left w:val="single" w:sz="4" w:space="0" w:color="auto"/>
              <w:bottom w:val="single" w:sz="4" w:space="0" w:color="auto"/>
              <w:right w:val="single" w:sz="4" w:space="0" w:color="auto"/>
            </w:tcBorders>
            <w:shd w:val="clear" w:color="auto" w:fill="auto"/>
            <w:vAlign w:val="center"/>
            <w:hideMark/>
          </w:tcPr>
          <w:p w14:paraId="06071B21" w14:textId="77777777" w:rsidR="00513314" w:rsidRPr="00375164" w:rsidRDefault="00513314" w:rsidP="00513314">
            <w:pPr>
              <w:ind w:left="-57" w:right="-57"/>
              <w:rPr>
                <w:rFonts w:ascii="Myriad Pro" w:hAnsi="Myriad Pro"/>
                <w:color w:val="000000"/>
                <w:sz w:val="20"/>
                <w:szCs w:val="20"/>
                <w:lang w:eastAsia="ru-RU"/>
              </w:rPr>
            </w:pPr>
            <w:r w:rsidRPr="00375164">
              <w:rPr>
                <w:rFonts w:ascii="Myriad Pro" w:hAnsi="Myriad Pro"/>
                <w:color w:val="000000"/>
                <w:sz w:val="20"/>
                <w:szCs w:val="20"/>
                <w:lang w:eastAsia="ru-RU"/>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18 Методических указаний по определению размера платы за технологическое присоединение к электрическим сетям, утвержденных приказом ФСТ России от 11 сентября 2012 года, N 209-эЛ) (шт.)</w:t>
            </w:r>
          </w:p>
        </w:tc>
        <w:tc>
          <w:tcPr>
            <w:tcW w:w="747" w:type="pct"/>
            <w:tcBorders>
              <w:top w:val="nil"/>
              <w:left w:val="nil"/>
              <w:bottom w:val="single" w:sz="4" w:space="0" w:color="auto"/>
              <w:right w:val="single" w:sz="4" w:space="0" w:color="auto"/>
            </w:tcBorders>
            <w:shd w:val="clear" w:color="auto" w:fill="auto"/>
            <w:noWrap/>
            <w:vAlign w:val="center"/>
            <w:hideMark/>
          </w:tcPr>
          <w:p w14:paraId="59A86328" w14:textId="77777777" w:rsidR="00513314" w:rsidRPr="00375164" w:rsidRDefault="00513314" w:rsidP="00513314">
            <w:pPr>
              <w:ind w:left="-57" w:right="-57"/>
              <w:jc w:val="center"/>
              <w:rPr>
                <w:rFonts w:ascii="Myriad Pro" w:hAnsi="Myriad Pro"/>
                <w:color w:val="000000"/>
                <w:sz w:val="20"/>
                <w:szCs w:val="20"/>
                <w:lang w:eastAsia="ru-RU"/>
              </w:rPr>
            </w:pPr>
            <w:r w:rsidRPr="00375164">
              <w:rPr>
                <w:rFonts w:ascii="Myriad Pro" w:hAnsi="Myriad Pro"/>
                <w:color w:val="000000"/>
                <w:sz w:val="20"/>
                <w:szCs w:val="20"/>
                <w:lang w:eastAsia="ru-RU"/>
              </w:rPr>
              <w:t>X</w:t>
            </w:r>
          </w:p>
        </w:tc>
        <w:tc>
          <w:tcPr>
            <w:tcW w:w="789" w:type="pct"/>
            <w:tcBorders>
              <w:top w:val="nil"/>
              <w:left w:val="nil"/>
              <w:bottom w:val="single" w:sz="4" w:space="0" w:color="auto"/>
              <w:right w:val="single" w:sz="4" w:space="0" w:color="auto"/>
            </w:tcBorders>
            <w:shd w:val="clear" w:color="auto" w:fill="auto"/>
            <w:noWrap/>
            <w:vAlign w:val="center"/>
            <w:hideMark/>
          </w:tcPr>
          <w:p w14:paraId="2BF0C8C7" w14:textId="77777777" w:rsidR="00513314" w:rsidRPr="00375164" w:rsidRDefault="00513314" w:rsidP="00513314">
            <w:pPr>
              <w:ind w:left="-57" w:right="-57"/>
              <w:jc w:val="center"/>
              <w:rPr>
                <w:rFonts w:ascii="Myriad Pro" w:hAnsi="Myriad Pro"/>
                <w:color w:val="000000"/>
                <w:sz w:val="20"/>
                <w:szCs w:val="20"/>
                <w:lang w:eastAsia="ru-RU"/>
              </w:rPr>
            </w:pPr>
            <w:r w:rsidRPr="00375164">
              <w:rPr>
                <w:rFonts w:ascii="Myriad Pro" w:hAnsi="Myriad Pro"/>
                <w:color w:val="000000"/>
                <w:sz w:val="20"/>
                <w:szCs w:val="20"/>
                <w:lang w:eastAsia="ru-RU"/>
              </w:rPr>
              <w:t>X</w:t>
            </w:r>
          </w:p>
        </w:tc>
        <w:tc>
          <w:tcPr>
            <w:tcW w:w="705" w:type="pct"/>
            <w:tcBorders>
              <w:top w:val="nil"/>
              <w:left w:val="nil"/>
              <w:bottom w:val="single" w:sz="4" w:space="0" w:color="auto"/>
              <w:right w:val="single" w:sz="4" w:space="0" w:color="auto"/>
            </w:tcBorders>
            <w:shd w:val="clear" w:color="auto" w:fill="auto"/>
            <w:noWrap/>
            <w:vAlign w:val="center"/>
            <w:hideMark/>
          </w:tcPr>
          <w:p w14:paraId="4F534C90" w14:textId="77777777" w:rsidR="00513314" w:rsidRPr="00375164" w:rsidRDefault="00513314" w:rsidP="00513314">
            <w:pPr>
              <w:ind w:left="-57" w:right="-57"/>
              <w:jc w:val="right"/>
              <w:rPr>
                <w:rFonts w:ascii="Myriad Pro" w:hAnsi="Myriad Pro"/>
                <w:color w:val="000000"/>
                <w:sz w:val="20"/>
                <w:szCs w:val="20"/>
                <w:lang w:eastAsia="ru-RU"/>
              </w:rPr>
            </w:pPr>
            <w:r w:rsidRPr="00375164">
              <w:rPr>
                <w:rFonts w:ascii="Myriad Pro" w:hAnsi="Myriad Pro"/>
                <w:color w:val="000000"/>
                <w:sz w:val="20"/>
                <w:szCs w:val="20"/>
                <w:lang w:eastAsia="ru-RU"/>
              </w:rPr>
              <w:t>4 718</w:t>
            </w:r>
          </w:p>
        </w:tc>
      </w:tr>
      <w:tr w:rsidR="00513314" w:rsidRPr="00375164" w14:paraId="5DCC0FF7" w14:textId="77777777" w:rsidTr="00801C45">
        <w:trPr>
          <w:cantSplit/>
          <w:trHeight w:val="20"/>
        </w:trPr>
        <w:tc>
          <w:tcPr>
            <w:tcW w:w="2758" w:type="pct"/>
            <w:tcBorders>
              <w:top w:val="nil"/>
              <w:left w:val="single" w:sz="4" w:space="0" w:color="auto"/>
              <w:bottom w:val="single" w:sz="4" w:space="0" w:color="auto"/>
              <w:right w:val="single" w:sz="4" w:space="0" w:color="auto"/>
            </w:tcBorders>
            <w:shd w:val="clear" w:color="000000" w:fill="D6E3BC"/>
            <w:vAlign w:val="center"/>
            <w:hideMark/>
          </w:tcPr>
          <w:p w14:paraId="10F4EE9E" w14:textId="77777777" w:rsidR="00513314" w:rsidRPr="00375164" w:rsidRDefault="00513314" w:rsidP="00513314">
            <w:pPr>
              <w:ind w:left="-57" w:right="-57"/>
              <w:rPr>
                <w:rFonts w:ascii="Myriad Pro" w:hAnsi="Myriad Pro"/>
                <w:b/>
                <w:bCs/>
                <w:color w:val="000000"/>
                <w:sz w:val="20"/>
                <w:szCs w:val="20"/>
                <w:lang w:eastAsia="ru-RU"/>
              </w:rPr>
            </w:pPr>
            <w:r w:rsidRPr="00375164">
              <w:rPr>
                <w:rFonts w:ascii="Myriad Pro" w:hAnsi="Myriad Pro"/>
                <w:b/>
                <w:bCs/>
                <w:color w:val="000000"/>
                <w:sz w:val="20"/>
                <w:szCs w:val="20"/>
                <w:lang w:eastAsia="ru-RU"/>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747" w:type="pct"/>
            <w:tcBorders>
              <w:top w:val="nil"/>
              <w:left w:val="nil"/>
              <w:bottom w:val="single" w:sz="4" w:space="0" w:color="auto"/>
              <w:right w:val="single" w:sz="4" w:space="0" w:color="auto"/>
            </w:tcBorders>
            <w:shd w:val="clear" w:color="000000" w:fill="D6E3BC"/>
            <w:noWrap/>
            <w:vAlign w:val="center"/>
            <w:hideMark/>
          </w:tcPr>
          <w:p w14:paraId="1F72CBC9" w14:textId="77777777" w:rsidR="00513314" w:rsidRPr="00375164" w:rsidRDefault="00513314" w:rsidP="00513314">
            <w:pPr>
              <w:ind w:left="-57" w:right="-57"/>
              <w:jc w:val="center"/>
              <w:rPr>
                <w:rFonts w:ascii="Myriad Pro" w:hAnsi="Myriad Pro"/>
                <w:b/>
                <w:bCs/>
                <w:color w:val="000000"/>
                <w:sz w:val="20"/>
                <w:szCs w:val="20"/>
                <w:lang w:eastAsia="ru-RU"/>
              </w:rPr>
            </w:pPr>
            <w:r w:rsidRPr="00375164">
              <w:rPr>
                <w:rFonts w:ascii="Myriad Pro" w:hAnsi="Myriad Pro"/>
                <w:b/>
                <w:bCs/>
                <w:color w:val="000000"/>
                <w:sz w:val="20"/>
                <w:szCs w:val="20"/>
                <w:lang w:eastAsia="ru-RU"/>
              </w:rPr>
              <w:t>X</w:t>
            </w:r>
          </w:p>
        </w:tc>
        <w:tc>
          <w:tcPr>
            <w:tcW w:w="789" w:type="pct"/>
            <w:tcBorders>
              <w:top w:val="nil"/>
              <w:left w:val="nil"/>
              <w:bottom w:val="single" w:sz="4" w:space="0" w:color="auto"/>
              <w:right w:val="single" w:sz="4" w:space="0" w:color="auto"/>
            </w:tcBorders>
            <w:shd w:val="clear" w:color="000000" w:fill="D6E3BC"/>
            <w:noWrap/>
            <w:vAlign w:val="center"/>
            <w:hideMark/>
          </w:tcPr>
          <w:p w14:paraId="1200B431" w14:textId="77777777" w:rsidR="00513314" w:rsidRPr="00375164" w:rsidRDefault="00513314" w:rsidP="00513314">
            <w:pPr>
              <w:ind w:left="-57" w:right="-57"/>
              <w:jc w:val="center"/>
              <w:rPr>
                <w:rFonts w:ascii="Myriad Pro" w:hAnsi="Myriad Pro"/>
                <w:b/>
                <w:bCs/>
                <w:color w:val="000000"/>
                <w:sz w:val="20"/>
                <w:szCs w:val="20"/>
                <w:lang w:eastAsia="ru-RU"/>
              </w:rPr>
            </w:pPr>
            <w:r w:rsidRPr="00375164">
              <w:rPr>
                <w:rFonts w:ascii="Myriad Pro" w:hAnsi="Myriad Pro"/>
                <w:b/>
                <w:bCs/>
                <w:color w:val="000000"/>
                <w:sz w:val="20"/>
                <w:szCs w:val="20"/>
                <w:lang w:eastAsia="ru-RU"/>
              </w:rPr>
              <w:t>X</w:t>
            </w:r>
          </w:p>
        </w:tc>
        <w:tc>
          <w:tcPr>
            <w:tcW w:w="705" w:type="pct"/>
            <w:tcBorders>
              <w:top w:val="nil"/>
              <w:left w:val="nil"/>
              <w:bottom w:val="single" w:sz="4" w:space="0" w:color="auto"/>
              <w:right w:val="single" w:sz="4" w:space="0" w:color="auto"/>
            </w:tcBorders>
            <w:shd w:val="clear" w:color="000000" w:fill="D6E3BC"/>
            <w:noWrap/>
            <w:vAlign w:val="center"/>
            <w:hideMark/>
          </w:tcPr>
          <w:p w14:paraId="400D6AEE" w14:textId="77777777" w:rsidR="00513314" w:rsidRPr="00375164" w:rsidRDefault="00513314" w:rsidP="00513314">
            <w:pPr>
              <w:ind w:left="-57" w:right="-57"/>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284 909,65</w:t>
            </w:r>
          </w:p>
        </w:tc>
      </w:tr>
    </w:tbl>
    <w:p w14:paraId="788D58F5" w14:textId="77777777" w:rsidR="00375164" w:rsidRDefault="00375164" w:rsidP="00D05417">
      <w:pPr>
        <w:spacing w:after="160" w:line="259" w:lineRule="auto"/>
        <w:rPr>
          <w:rFonts w:ascii="Myriad Pro" w:eastAsia="Calibri" w:hAnsi="Myriad Pro"/>
          <w:b/>
          <w:sz w:val="26"/>
          <w:szCs w:val="26"/>
          <w:lang w:eastAsia="en-US"/>
        </w:rPr>
      </w:pPr>
    </w:p>
    <w:p w14:paraId="0700ED6A" w14:textId="0053ECC0" w:rsidR="00D05417" w:rsidRPr="001A15D2" w:rsidRDefault="00D05417" w:rsidP="00801C45">
      <w:pPr>
        <w:spacing w:after="160" w:line="259" w:lineRule="auto"/>
        <w:jc w:val="center"/>
        <w:rPr>
          <w:rFonts w:ascii="Myriad Pro" w:eastAsia="Calibri" w:hAnsi="Myriad Pro"/>
          <w:b/>
          <w:sz w:val="26"/>
          <w:szCs w:val="26"/>
          <w:lang w:eastAsia="en-US"/>
        </w:rPr>
      </w:pPr>
      <w:r w:rsidRPr="001A15D2">
        <w:rPr>
          <w:rFonts w:ascii="Myriad Pro" w:eastAsia="Calibri" w:hAnsi="Myriad Pro"/>
          <w:b/>
          <w:sz w:val="26"/>
          <w:szCs w:val="26"/>
          <w:lang w:eastAsia="en-US"/>
        </w:rPr>
        <w:t>(временная схема)</w:t>
      </w:r>
    </w:p>
    <w:tbl>
      <w:tblPr>
        <w:tblW w:w="5149" w:type="pct"/>
        <w:tblLook w:val="04A0" w:firstRow="1" w:lastRow="0" w:firstColumn="1" w:lastColumn="0" w:noHBand="0" w:noVBand="1"/>
      </w:tblPr>
      <w:tblGrid>
        <w:gridCol w:w="5665"/>
        <w:gridCol w:w="1272"/>
        <w:gridCol w:w="1413"/>
        <w:gridCol w:w="1272"/>
      </w:tblGrid>
      <w:tr w:rsidR="00D05417" w:rsidRPr="00375164" w14:paraId="47ECAA18" w14:textId="77777777" w:rsidTr="00801C45">
        <w:trPr>
          <w:trHeight w:val="240"/>
          <w:tblHeader/>
        </w:trPr>
        <w:tc>
          <w:tcPr>
            <w:tcW w:w="29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9A0B4E7" w14:textId="77777777" w:rsidR="00D05417" w:rsidRPr="00375164" w:rsidRDefault="00D05417" w:rsidP="00F6562E">
            <w:pPr>
              <w:jc w:val="center"/>
              <w:rPr>
                <w:rFonts w:ascii="Myriad Pro" w:hAnsi="Myriad Pro"/>
                <w:color w:val="FFFFFF"/>
                <w:sz w:val="20"/>
                <w:szCs w:val="20"/>
                <w:lang w:eastAsia="ru-RU"/>
              </w:rPr>
            </w:pPr>
            <w:r w:rsidRPr="00375164">
              <w:rPr>
                <w:rFonts w:ascii="Myriad Pro" w:hAnsi="Myriad Pro"/>
                <w:color w:val="FFFFFF"/>
                <w:sz w:val="20"/>
                <w:szCs w:val="20"/>
                <w:lang w:eastAsia="ru-RU"/>
              </w:rPr>
              <w:t>Показатели</w:t>
            </w:r>
          </w:p>
        </w:tc>
        <w:tc>
          <w:tcPr>
            <w:tcW w:w="205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548E101" w14:textId="77777777" w:rsidR="00D05417" w:rsidRPr="00375164" w:rsidRDefault="00D05417" w:rsidP="00F6562E">
            <w:pPr>
              <w:jc w:val="center"/>
              <w:rPr>
                <w:rFonts w:ascii="Myriad Pro" w:hAnsi="Myriad Pro"/>
                <w:color w:val="FFFFFF"/>
                <w:sz w:val="20"/>
                <w:szCs w:val="20"/>
                <w:lang w:eastAsia="ru-RU"/>
              </w:rPr>
            </w:pPr>
            <w:r w:rsidRPr="00375164">
              <w:rPr>
                <w:rFonts w:ascii="Myriad Pro" w:hAnsi="Myriad Pro"/>
                <w:color w:val="FFFFFF"/>
                <w:sz w:val="20"/>
                <w:szCs w:val="20"/>
                <w:lang w:eastAsia="ru-RU"/>
              </w:rPr>
              <w:t>Плановые показатели на 2018 год</w:t>
            </w:r>
          </w:p>
        </w:tc>
      </w:tr>
      <w:tr w:rsidR="00D05417" w:rsidRPr="00375164" w14:paraId="7DF788DF" w14:textId="77777777" w:rsidTr="00801C45">
        <w:trPr>
          <w:trHeight w:val="720"/>
          <w:tblHeader/>
        </w:trPr>
        <w:tc>
          <w:tcPr>
            <w:tcW w:w="29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46468A" w14:textId="77777777" w:rsidR="00D05417" w:rsidRPr="00375164" w:rsidRDefault="00D05417" w:rsidP="00F6562E">
            <w:pPr>
              <w:rPr>
                <w:rFonts w:ascii="Myriad Pro" w:hAnsi="Myriad Pro"/>
                <w:color w:val="FFFFFF"/>
                <w:sz w:val="20"/>
                <w:szCs w:val="20"/>
                <w:lang w:eastAsia="ru-RU"/>
              </w:rPr>
            </w:pP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C0D0495" w14:textId="77777777" w:rsidR="00D05417" w:rsidRPr="00375164" w:rsidRDefault="00D05417" w:rsidP="00F6562E">
            <w:pPr>
              <w:jc w:val="center"/>
              <w:rPr>
                <w:rFonts w:ascii="Myriad Pro" w:hAnsi="Myriad Pro"/>
                <w:color w:val="FFFFFF"/>
                <w:sz w:val="20"/>
                <w:szCs w:val="20"/>
                <w:lang w:eastAsia="ru-RU"/>
              </w:rPr>
            </w:pPr>
            <w:r w:rsidRPr="00375164">
              <w:rPr>
                <w:rFonts w:ascii="Myriad Pro" w:hAnsi="Myriad Pro"/>
                <w:color w:val="FFFFFF"/>
                <w:sz w:val="20"/>
                <w:szCs w:val="20"/>
                <w:lang w:eastAsia="ru-RU"/>
              </w:rPr>
              <w:t>стандарт, тариф, ставка (руб./шт.)</w:t>
            </w:r>
          </w:p>
        </w:tc>
        <w:tc>
          <w:tcPr>
            <w:tcW w:w="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75A9E9" w14:textId="77777777" w:rsidR="00D05417" w:rsidRPr="00375164" w:rsidRDefault="00D05417" w:rsidP="00F6562E">
            <w:pPr>
              <w:jc w:val="center"/>
              <w:rPr>
                <w:rFonts w:ascii="Myriad Pro" w:hAnsi="Myriad Pro"/>
                <w:color w:val="FFFFFF"/>
                <w:sz w:val="20"/>
                <w:szCs w:val="20"/>
                <w:lang w:eastAsia="ru-RU"/>
              </w:rPr>
            </w:pPr>
            <w:r w:rsidRPr="00375164">
              <w:rPr>
                <w:rFonts w:ascii="Myriad Pro" w:hAnsi="Myriad Pro"/>
                <w:color w:val="FFFFFF"/>
                <w:sz w:val="20"/>
                <w:szCs w:val="20"/>
                <w:lang w:eastAsia="ru-RU"/>
              </w:rPr>
              <w:t>количество (кВт, км, шт.)</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F042B22" w14:textId="77777777" w:rsidR="00D05417" w:rsidRPr="00375164" w:rsidRDefault="00D05417" w:rsidP="00F6562E">
            <w:pPr>
              <w:jc w:val="center"/>
              <w:rPr>
                <w:rFonts w:ascii="Myriad Pro" w:hAnsi="Myriad Pro"/>
                <w:color w:val="FFFFFF"/>
                <w:sz w:val="20"/>
                <w:szCs w:val="20"/>
                <w:lang w:eastAsia="ru-RU"/>
              </w:rPr>
            </w:pPr>
            <w:r w:rsidRPr="00375164">
              <w:rPr>
                <w:rFonts w:ascii="Myriad Pro" w:hAnsi="Myriad Pro"/>
                <w:color w:val="FFFFFF"/>
                <w:sz w:val="20"/>
                <w:szCs w:val="20"/>
                <w:lang w:eastAsia="ru-RU"/>
              </w:rPr>
              <w:t>расходы (тыс. руб.)</w:t>
            </w:r>
          </w:p>
        </w:tc>
      </w:tr>
      <w:tr w:rsidR="00D05417" w:rsidRPr="00375164" w14:paraId="097668B3" w14:textId="77777777" w:rsidTr="00801C45">
        <w:trPr>
          <w:trHeight w:val="720"/>
        </w:trPr>
        <w:tc>
          <w:tcPr>
            <w:tcW w:w="2944" w:type="pct"/>
            <w:tcBorders>
              <w:top w:val="single" w:sz="4" w:space="0" w:color="FFFFFF" w:themeColor="background1"/>
              <w:left w:val="single" w:sz="4" w:space="0" w:color="auto"/>
              <w:bottom w:val="single" w:sz="4" w:space="0" w:color="auto"/>
              <w:right w:val="single" w:sz="4" w:space="0" w:color="auto"/>
            </w:tcBorders>
            <w:shd w:val="clear" w:color="auto" w:fill="FFFFFF" w:themeFill="background1"/>
            <w:vAlign w:val="center"/>
            <w:hideMark/>
          </w:tcPr>
          <w:p w14:paraId="1C4AC4D5" w14:textId="77777777" w:rsidR="00D05417" w:rsidRPr="00375164" w:rsidRDefault="00D05417" w:rsidP="00F6562E">
            <w:pPr>
              <w:rPr>
                <w:rFonts w:ascii="Myriad Pro" w:hAnsi="Myriad Pro"/>
                <w:color w:val="000000"/>
                <w:sz w:val="20"/>
                <w:szCs w:val="20"/>
                <w:lang w:eastAsia="ru-RU"/>
              </w:rPr>
            </w:pPr>
            <w:r w:rsidRPr="00375164">
              <w:rPr>
                <w:rFonts w:ascii="Myriad Pro" w:hAnsi="Myriad Pro"/>
                <w:color w:val="000000"/>
                <w:sz w:val="20"/>
                <w:szCs w:val="20"/>
                <w:lang w:eastAsia="ru-RU"/>
              </w:rPr>
              <w:t>Расходы на выполнение организационно-технических мероприятий, связанные с осуществлением технологического присоединения [пункт 1.1 + пункт 1.2]:</w:t>
            </w:r>
          </w:p>
        </w:tc>
        <w:tc>
          <w:tcPr>
            <w:tcW w:w="661" w:type="pct"/>
            <w:tcBorders>
              <w:top w:val="single" w:sz="4" w:space="0" w:color="FFFFFF" w:themeColor="background1"/>
              <w:left w:val="nil"/>
              <w:bottom w:val="single" w:sz="4" w:space="0" w:color="auto"/>
              <w:right w:val="single" w:sz="4" w:space="0" w:color="auto"/>
            </w:tcBorders>
            <w:shd w:val="clear" w:color="auto" w:fill="FFFFFF" w:themeFill="background1"/>
            <w:noWrap/>
            <w:vAlign w:val="center"/>
            <w:hideMark/>
          </w:tcPr>
          <w:p w14:paraId="7B6DCF8E" w14:textId="77777777" w:rsidR="00D05417" w:rsidRPr="00375164" w:rsidRDefault="00D05417" w:rsidP="00F6562E">
            <w:pPr>
              <w:jc w:val="center"/>
              <w:rPr>
                <w:rFonts w:ascii="Myriad Pro" w:hAnsi="Myriad Pro"/>
                <w:color w:val="000000"/>
                <w:sz w:val="20"/>
                <w:szCs w:val="20"/>
                <w:lang w:eastAsia="ru-RU"/>
              </w:rPr>
            </w:pPr>
            <w:r w:rsidRPr="00375164">
              <w:rPr>
                <w:rFonts w:ascii="Myriad Pro" w:hAnsi="Myriad Pro"/>
                <w:color w:val="000000"/>
                <w:sz w:val="20"/>
                <w:szCs w:val="20"/>
                <w:lang w:eastAsia="ru-RU"/>
              </w:rPr>
              <w:t>18 472,48</w:t>
            </w:r>
          </w:p>
        </w:tc>
        <w:tc>
          <w:tcPr>
            <w:tcW w:w="734" w:type="pct"/>
            <w:tcBorders>
              <w:top w:val="single" w:sz="4" w:space="0" w:color="FFFFFF" w:themeColor="background1"/>
              <w:left w:val="nil"/>
              <w:bottom w:val="single" w:sz="4" w:space="0" w:color="auto"/>
              <w:right w:val="single" w:sz="4" w:space="0" w:color="auto"/>
            </w:tcBorders>
            <w:shd w:val="clear" w:color="auto" w:fill="FFFFFF" w:themeFill="background1"/>
            <w:noWrap/>
            <w:vAlign w:val="center"/>
            <w:hideMark/>
          </w:tcPr>
          <w:p w14:paraId="3EC072EC" w14:textId="77777777" w:rsidR="00D05417" w:rsidRPr="00375164" w:rsidRDefault="00D05417" w:rsidP="00F6562E">
            <w:pPr>
              <w:jc w:val="center"/>
              <w:rPr>
                <w:rFonts w:ascii="Myriad Pro" w:hAnsi="Myriad Pro"/>
                <w:color w:val="000000"/>
                <w:sz w:val="20"/>
                <w:szCs w:val="20"/>
                <w:lang w:eastAsia="ru-RU"/>
              </w:rPr>
            </w:pPr>
            <w:r w:rsidRPr="00375164">
              <w:rPr>
                <w:rFonts w:ascii="Myriad Pro" w:hAnsi="Myriad Pro"/>
                <w:color w:val="000000"/>
                <w:sz w:val="20"/>
                <w:szCs w:val="20"/>
                <w:lang w:eastAsia="ru-RU"/>
              </w:rPr>
              <w:t>8</w:t>
            </w:r>
          </w:p>
        </w:tc>
        <w:tc>
          <w:tcPr>
            <w:tcW w:w="661" w:type="pct"/>
            <w:tcBorders>
              <w:top w:val="single" w:sz="4" w:space="0" w:color="FFFFFF" w:themeColor="background1"/>
              <w:left w:val="nil"/>
              <w:bottom w:val="single" w:sz="4" w:space="0" w:color="auto"/>
              <w:right w:val="single" w:sz="4" w:space="0" w:color="auto"/>
            </w:tcBorders>
            <w:shd w:val="clear" w:color="auto" w:fill="FFFFFF" w:themeFill="background1"/>
            <w:vAlign w:val="center"/>
            <w:hideMark/>
          </w:tcPr>
          <w:p w14:paraId="780596C8" w14:textId="77777777" w:rsidR="00D05417" w:rsidRPr="00375164" w:rsidRDefault="00D05417" w:rsidP="00F6562E">
            <w:pPr>
              <w:jc w:val="center"/>
              <w:rPr>
                <w:rFonts w:ascii="Myriad Pro" w:hAnsi="Myriad Pro"/>
                <w:color w:val="000000"/>
                <w:sz w:val="20"/>
                <w:szCs w:val="20"/>
                <w:lang w:eastAsia="ru-RU"/>
              </w:rPr>
            </w:pPr>
            <w:r w:rsidRPr="00375164">
              <w:rPr>
                <w:rFonts w:ascii="Myriad Pro" w:hAnsi="Myriad Pro"/>
                <w:color w:val="000000"/>
                <w:sz w:val="20"/>
                <w:szCs w:val="20"/>
                <w:lang w:eastAsia="ru-RU"/>
              </w:rPr>
              <w:t>147,78</w:t>
            </w:r>
          </w:p>
        </w:tc>
      </w:tr>
      <w:tr w:rsidR="00D05417" w:rsidRPr="00375164" w14:paraId="5E9BD818" w14:textId="77777777" w:rsidTr="00801C45">
        <w:trPr>
          <w:trHeight w:val="480"/>
        </w:trPr>
        <w:tc>
          <w:tcPr>
            <w:tcW w:w="2944" w:type="pct"/>
            <w:tcBorders>
              <w:top w:val="nil"/>
              <w:left w:val="single" w:sz="4" w:space="0" w:color="auto"/>
              <w:bottom w:val="single" w:sz="4" w:space="0" w:color="auto"/>
              <w:right w:val="single" w:sz="4" w:space="0" w:color="auto"/>
            </w:tcBorders>
            <w:shd w:val="clear" w:color="auto" w:fill="FFFFFF" w:themeFill="background1"/>
            <w:vAlign w:val="center"/>
            <w:hideMark/>
          </w:tcPr>
          <w:p w14:paraId="1E9B6030" w14:textId="77777777" w:rsidR="00D05417" w:rsidRPr="00375164" w:rsidRDefault="00D05417" w:rsidP="00F6562E">
            <w:pPr>
              <w:rPr>
                <w:rFonts w:ascii="Myriad Pro" w:hAnsi="Myriad Pro"/>
                <w:color w:val="000000"/>
                <w:sz w:val="20"/>
                <w:szCs w:val="20"/>
                <w:lang w:eastAsia="ru-RU"/>
              </w:rPr>
            </w:pPr>
            <w:r w:rsidRPr="00375164">
              <w:rPr>
                <w:rFonts w:ascii="Myriad Pro" w:hAnsi="Myriad Pro"/>
                <w:color w:val="000000"/>
                <w:sz w:val="20"/>
                <w:szCs w:val="20"/>
                <w:lang w:eastAsia="ru-RU"/>
              </w:rPr>
              <w:t>подготовка и выдача сетевой организацией технических условий (ТУ) Заявителю</w:t>
            </w:r>
          </w:p>
        </w:tc>
        <w:tc>
          <w:tcPr>
            <w:tcW w:w="661" w:type="pct"/>
            <w:tcBorders>
              <w:top w:val="nil"/>
              <w:left w:val="nil"/>
              <w:bottom w:val="single" w:sz="4" w:space="0" w:color="auto"/>
              <w:right w:val="single" w:sz="4" w:space="0" w:color="auto"/>
            </w:tcBorders>
            <w:shd w:val="clear" w:color="auto" w:fill="FFFFFF" w:themeFill="background1"/>
            <w:noWrap/>
            <w:vAlign w:val="center"/>
            <w:hideMark/>
          </w:tcPr>
          <w:p w14:paraId="49C5DE04" w14:textId="77777777" w:rsidR="00D05417" w:rsidRPr="00375164" w:rsidRDefault="00D05417" w:rsidP="00F6562E">
            <w:pPr>
              <w:jc w:val="center"/>
              <w:rPr>
                <w:rFonts w:ascii="Myriad Pro" w:hAnsi="Myriad Pro"/>
                <w:color w:val="000000"/>
                <w:sz w:val="20"/>
                <w:szCs w:val="20"/>
                <w:lang w:eastAsia="ru-RU"/>
              </w:rPr>
            </w:pPr>
            <w:r w:rsidRPr="00375164">
              <w:rPr>
                <w:rFonts w:ascii="Myriad Pro" w:hAnsi="Myriad Pro"/>
                <w:color w:val="000000"/>
                <w:sz w:val="20"/>
                <w:szCs w:val="20"/>
                <w:lang w:eastAsia="ru-RU"/>
              </w:rPr>
              <w:t>5 789,87</w:t>
            </w:r>
          </w:p>
        </w:tc>
        <w:tc>
          <w:tcPr>
            <w:tcW w:w="734" w:type="pct"/>
            <w:tcBorders>
              <w:top w:val="nil"/>
              <w:left w:val="nil"/>
              <w:bottom w:val="single" w:sz="4" w:space="0" w:color="auto"/>
              <w:right w:val="single" w:sz="4" w:space="0" w:color="auto"/>
            </w:tcBorders>
            <w:shd w:val="clear" w:color="auto" w:fill="FFFFFF" w:themeFill="background1"/>
            <w:noWrap/>
            <w:vAlign w:val="center"/>
            <w:hideMark/>
          </w:tcPr>
          <w:p w14:paraId="46E30B5B" w14:textId="77777777" w:rsidR="00D05417" w:rsidRPr="00375164" w:rsidRDefault="00D05417" w:rsidP="00F6562E">
            <w:pPr>
              <w:jc w:val="center"/>
              <w:rPr>
                <w:rFonts w:ascii="Myriad Pro" w:hAnsi="Myriad Pro"/>
                <w:color w:val="000000"/>
                <w:sz w:val="20"/>
                <w:szCs w:val="20"/>
                <w:lang w:eastAsia="ru-RU"/>
              </w:rPr>
            </w:pPr>
            <w:r w:rsidRPr="00375164">
              <w:rPr>
                <w:rFonts w:ascii="Myriad Pro" w:hAnsi="Myriad Pro"/>
                <w:color w:val="000000"/>
                <w:sz w:val="20"/>
                <w:szCs w:val="20"/>
                <w:lang w:eastAsia="ru-RU"/>
              </w:rPr>
              <w:t>8</w:t>
            </w:r>
          </w:p>
        </w:tc>
        <w:tc>
          <w:tcPr>
            <w:tcW w:w="661" w:type="pct"/>
            <w:tcBorders>
              <w:top w:val="nil"/>
              <w:left w:val="nil"/>
              <w:bottom w:val="single" w:sz="4" w:space="0" w:color="auto"/>
              <w:right w:val="single" w:sz="4" w:space="0" w:color="auto"/>
            </w:tcBorders>
            <w:shd w:val="clear" w:color="auto" w:fill="FFFFFF" w:themeFill="background1"/>
            <w:vAlign w:val="center"/>
            <w:hideMark/>
          </w:tcPr>
          <w:p w14:paraId="0F377BFA" w14:textId="77777777" w:rsidR="00D05417" w:rsidRPr="00375164" w:rsidRDefault="00D05417" w:rsidP="00F6562E">
            <w:pPr>
              <w:jc w:val="center"/>
              <w:rPr>
                <w:rFonts w:ascii="Myriad Pro" w:hAnsi="Myriad Pro"/>
                <w:color w:val="000000"/>
                <w:sz w:val="20"/>
                <w:szCs w:val="20"/>
                <w:lang w:eastAsia="ru-RU"/>
              </w:rPr>
            </w:pPr>
            <w:r w:rsidRPr="00375164">
              <w:rPr>
                <w:rFonts w:ascii="Myriad Pro" w:hAnsi="Myriad Pro"/>
                <w:color w:val="000000"/>
                <w:sz w:val="20"/>
                <w:szCs w:val="20"/>
                <w:lang w:eastAsia="ru-RU"/>
              </w:rPr>
              <w:t>46,32</w:t>
            </w:r>
          </w:p>
        </w:tc>
      </w:tr>
      <w:tr w:rsidR="00D05417" w:rsidRPr="00375164" w14:paraId="5E7BC1DC" w14:textId="77777777" w:rsidTr="00801C45">
        <w:trPr>
          <w:trHeight w:val="240"/>
        </w:trPr>
        <w:tc>
          <w:tcPr>
            <w:tcW w:w="2944" w:type="pct"/>
            <w:tcBorders>
              <w:top w:val="nil"/>
              <w:left w:val="single" w:sz="4" w:space="0" w:color="auto"/>
              <w:bottom w:val="single" w:sz="4" w:space="0" w:color="auto"/>
              <w:right w:val="single" w:sz="4" w:space="0" w:color="auto"/>
            </w:tcBorders>
            <w:shd w:val="clear" w:color="auto" w:fill="FFFFFF" w:themeFill="background1"/>
            <w:vAlign w:val="center"/>
            <w:hideMark/>
          </w:tcPr>
          <w:p w14:paraId="1BBE0C5A" w14:textId="77777777" w:rsidR="00D05417" w:rsidRPr="00375164" w:rsidRDefault="00D05417" w:rsidP="00F6562E">
            <w:pPr>
              <w:rPr>
                <w:rFonts w:ascii="Myriad Pro" w:hAnsi="Myriad Pro"/>
                <w:color w:val="000000"/>
                <w:sz w:val="20"/>
                <w:szCs w:val="20"/>
                <w:lang w:eastAsia="ru-RU"/>
              </w:rPr>
            </w:pPr>
            <w:r w:rsidRPr="00375164">
              <w:rPr>
                <w:rFonts w:ascii="Myriad Pro" w:hAnsi="Myriad Pro"/>
                <w:color w:val="000000"/>
                <w:sz w:val="20"/>
                <w:szCs w:val="20"/>
                <w:lang w:eastAsia="ru-RU"/>
              </w:rPr>
              <w:t>проверка сетевой организацией выполнения Заявителем ТУ,</w:t>
            </w:r>
          </w:p>
        </w:tc>
        <w:tc>
          <w:tcPr>
            <w:tcW w:w="661" w:type="pct"/>
            <w:tcBorders>
              <w:top w:val="nil"/>
              <w:left w:val="nil"/>
              <w:bottom w:val="single" w:sz="4" w:space="0" w:color="auto"/>
              <w:right w:val="single" w:sz="4" w:space="0" w:color="auto"/>
            </w:tcBorders>
            <w:shd w:val="clear" w:color="auto" w:fill="FFFFFF" w:themeFill="background1"/>
            <w:noWrap/>
            <w:vAlign w:val="center"/>
            <w:hideMark/>
          </w:tcPr>
          <w:p w14:paraId="64ECA74B" w14:textId="77777777" w:rsidR="00D05417" w:rsidRPr="00375164" w:rsidRDefault="00D05417" w:rsidP="00F6562E">
            <w:pPr>
              <w:jc w:val="center"/>
              <w:rPr>
                <w:rFonts w:ascii="Myriad Pro" w:hAnsi="Myriad Pro"/>
                <w:color w:val="000000"/>
                <w:sz w:val="20"/>
                <w:szCs w:val="20"/>
                <w:lang w:eastAsia="ru-RU"/>
              </w:rPr>
            </w:pPr>
            <w:r w:rsidRPr="00375164">
              <w:rPr>
                <w:rFonts w:ascii="Myriad Pro" w:hAnsi="Myriad Pro"/>
                <w:color w:val="000000"/>
                <w:sz w:val="20"/>
                <w:szCs w:val="20"/>
                <w:lang w:eastAsia="ru-RU"/>
              </w:rPr>
              <w:t>12 682,61</w:t>
            </w:r>
          </w:p>
        </w:tc>
        <w:tc>
          <w:tcPr>
            <w:tcW w:w="734" w:type="pct"/>
            <w:tcBorders>
              <w:top w:val="nil"/>
              <w:left w:val="nil"/>
              <w:bottom w:val="single" w:sz="4" w:space="0" w:color="auto"/>
              <w:right w:val="single" w:sz="4" w:space="0" w:color="auto"/>
            </w:tcBorders>
            <w:shd w:val="clear" w:color="auto" w:fill="FFFFFF" w:themeFill="background1"/>
            <w:noWrap/>
            <w:vAlign w:val="center"/>
            <w:hideMark/>
          </w:tcPr>
          <w:p w14:paraId="65DAD6D7" w14:textId="77777777" w:rsidR="00D05417" w:rsidRPr="00375164" w:rsidRDefault="00D05417" w:rsidP="00F6562E">
            <w:pPr>
              <w:jc w:val="center"/>
              <w:rPr>
                <w:rFonts w:ascii="Myriad Pro" w:hAnsi="Myriad Pro"/>
                <w:color w:val="000000"/>
                <w:sz w:val="20"/>
                <w:szCs w:val="20"/>
                <w:lang w:eastAsia="ru-RU"/>
              </w:rPr>
            </w:pPr>
            <w:r w:rsidRPr="00375164">
              <w:rPr>
                <w:rFonts w:ascii="Myriad Pro" w:hAnsi="Myriad Pro"/>
                <w:color w:val="000000"/>
                <w:sz w:val="20"/>
                <w:szCs w:val="20"/>
                <w:lang w:eastAsia="ru-RU"/>
              </w:rPr>
              <w:t>8</w:t>
            </w:r>
          </w:p>
        </w:tc>
        <w:tc>
          <w:tcPr>
            <w:tcW w:w="661" w:type="pct"/>
            <w:tcBorders>
              <w:top w:val="nil"/>
              <w:left w:val="nil"/>
              <w:bottom w:val="single" w:sz="4" w:space="0" w:color="auto"/>
              <w:right w:val="single" w:sz="4" w:space="0" w:color="auto"/>
            </w:tcBorders>
            <w:shd w:val="clear" w:color="auto" w:fill="FFFFFF" w:themeFill="background1"/>
            <w:vAlign w:val="center"/>
            <w:hideMark/>
          </w:tcPr>
          <w:p w14:paraId="1770D3D8" w14:textId="77777777" w:rsidR="00D05417" w:rsidRPr="00375164" w:rsidRDefault="00D05417" w:rsidP="00F6562E">
            <w:pPr>
              <w:jc w:val="center"/>
              <w:rPr>
                <w:rFonts w:ascii="Myriad Pro" w:hAnsi="Myriad Pro"/>
                <w:color w:val="000000"/>
                <w:sz w:val="20"/>
                <w:szCs w:val="20"/>
                <w:lang w:eastAsia="ru-RU"/>
              </w:rPr>
            </w:pPr>
            <w:r w:rsidRPr="00375164">
              <w:rPr>
                <w:rFonts w:ascii="Myriad Pro" w:hAnsi="Myriad Pro"/>
                <w:color w:val="000000"/>
                <w:sz w:val="20"/>
                <w:szCs w:val="20"/>
                <w:lang w:eastAsia="ru-RU"/>
              </w:rPr>
              <w:t>101,46</w:t>
            </w:r>
          </w:p>
        </w:tc>
      </w:tr>
      <w:tr w:rsidR="00D05417" w:rsidRPr="00375164" w14:paraId="7FBCFEE8" w14:textId="77777777" w:rsidTr="00801C45">
        <w:trPr>
          <w:trHeight w:val="480"/>
        </w:trPr>
        <w:tc>
          <w:tcPr>
            <w:tcW w:w="2944" w:type="pct"/>
            <w:tcBorders>
              <w:top w:val="nil"/>
              <w:left w:val="single" w:sz="4" w:space="0" w:color="auto"/>
              <w:bottom w:val="single" w:sz="4" w:space="0" w:color="auto"/>
              <w:right w:val="single" w:sz="4" w:space="0" w:color="auto"/>
            </w:tcBorders>
            <w:shd w:val="clear" w:color="auto" w:fill="FFFFFF" w:themeFill="background1"/>
            <w:vAlign w:val="center"/>
            <w:hideMark/>
          </w:tcPr>
          <w:p w14:paraId="4CC8FE32" w14:textId="77777777" w:rsidR="00D05417" w:rsidRPr="00375164" w:rsidRDefault="00D05417" w:rsidP="00F6562E">
            <w:pPr>
              <w:rPr>
                <w:rFonts w:ascii="Myriad Pro" w:hAnsi="Myriad Pro"/>
                <w:color w:val="000000"/>
                <w:sz w:val="20"/>
                <w:szCs w:val="20"/>
                <w:lang w:eastAsia="ru-RU"/>
              </w:rPr>
            </w:pPr>
            <w:r w:rsidRPr="00375164">
              <w:rPr>
                <w:rFonts w:ascii="Myriad Pro" w:hAnsi="Myriad Pro"/>
                <w:color w:val="000000"/>
                <w:sz w:val="20"/>
                <w:szCs w:val="20"/>
                <w:lang w:eastAsia="ru-RU"/>
              </w:rPr>
              <w:t>Расходы по мероприятиям «последней мили», связанные с осуществлением технологического присоединения</w:t>
            </w:r>
          </w:p>
        </w:tc>
        <w:tc>
          <w:tcPr>
            <w:tcW w:w="661" w:type="pct"/>
            <w:tcBorders>
              <w:top w:val="nil"/>
              <w:left w:val="nil"/>
              <w:bottom w:val="single" w:sz="4" w:space="0" w:color="auto"/>
              <w:right w:val="single" w:sz="4" w:space="0" w:color="auto"/>
            </w:tcBorders>
            <w:shd w:val="clear" w:color="auto" w:fill="FFFFFF" w:themeFill="background1"/>
            <w:noWrap/>
            <w:vAlign w:val="center"/>
            <w:hideMark/>
          </w:tcPr>
          <w:p w14:paraId="55CCA5DF" w14:textId="77777777" w:rsidR="00D05417" w:rsidRPr="00375164" w:rsidRDefault="00D05417" w:rsidP="00F6562E">
            <w:pPr>
              <w:jc w:val="center"/>
              <w:rPr>
                <w:rFonts w:ascii="Myriad Pro" w:hAnsi="Myriad Pro"/>
                <w:color w:val="000000"/>
                <w:sz w:val="20"/>
                <w:szCs w:val="20"/>
                <w:lang w:eastAsia="ru-RU"/>
              </w:rPr>
            </w:pPr>
            <w:r w:rsidRPr="00375164">
              <w:rPr>
                <w:rFonts w:ascii="Myriad Pro" w:hAnsi="Myriad Pro"/>
                <w:color w:val="000000"/>
                <w:sz w:val="20"/>
                <w:szCs w:val="20"/>
                <w:lang w:eastAsia="ru-RU"/>
              </w:rPr>
              <w:t>x</w:t>
            </w:r>
          </w:p>
        </w:tc>
        <w:tc>
          <w:tcPr>
            <w:tcW w:w="734" w:type="pct"/>
            <w:tcBorders>
              <w:top w:val="nil"/>
              <w:left w:val="nil"/>
              <w:bottom w:val="single" w:sz="4" w:space="0" w:color="auto"/>
              <w:right w:val="single" w:sz="4" w:space="0" w:color="auto"/>
            </w:tcBorders>
            <w:shd w:val="clear" w:color="auto" w:fill="FFFFFF" w:themeFill="background1"/>
            <w:noWrap/>
            <w:vAlign w:val="center"/>
            <w:hideMark/>
          </w:tcPr>
          <w:p w14:paraId="27043075" w14:textId="77777777" w:rsidR="00D05417" w:rsidRPr="00375164" w:rsidRDefault="00D05417" w:rsidP="00F6562E">
            <w:pPr>
              <w:jc w:val="center"/>
              <w:rPr>
                <w:rFonts w:ascii="Myriad Pro" w:hAnsi="Myriad Pro"/>
                <w:color w:val="000000"/>
                <w:sz w:val="20"/>
                <w:szCs w:val="20"/>
                <w:lang w:eastAsia="ru-RU"/>
              </w:rPr>
            </w:pPr>
            <w:r w:rsidRPr="00375164">
              <w:rPr>
                <w:rFonts w:ascii="Myriad Pro" w:hAnsi="Myriad Pro"/>
                <w:color w:val="000000"/>
                <w:sz w:val="20"/>
                <w:szCs w:val="20"/>
                <w:lang w:eastAsia="ru-RU"/>
              </w:rPr>
              <w:t>x</w:t>
            </w:r>
          </w:p>
        </w:tc>
        <w:tc>
          <w:tcPr>
            <w:tcW w:w="661" w:type="pct"/>
            <w:tcBorders>
              <w:top w:val="nil"/>
              <w:left w:val="nil"/>
              <w:bottom w:val="single" w:sz="4" w:space="0" w:color="auto"/>
              <w:right w:val="single" w:sz="4" w:space="0" w:color="auto"/>
            </w:tcBorders>
            <w:shd w:val="clear" w:color="auto" w:fill="FFFFFF" w:themeFill="background1"/>
            <w:noWrap/>
            <w:vAlign w:val="center"/>
            <w:hideMark/>
          </w:tcPr>
          <w:p w14:paraId="66C3C72D" w14:textId="77777777" w:rsidR="00D05417" w:rsidRPr="00375164" w:rsidRDefault="00D05417" w:rsidP="00F6562E">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r>
      <w:tr w:rsidR="00D05417" w:rsidRPr="00375164" w14:paraId="147E3BD4" w14:textId="77777777" w:rsidTr="00801C45">
        <w:trPr>
          <w:trHeight w:val="480"/>
        </w:trPr>
        <w:tc>
          <w:tcPr>
            <w:tcW w:w="2944" w:type="pct"/>
            <w:tcBorders>
              <w:top w:val="nil"/>
              <w:left w:val="single" w:sz="4" w:space="0" w:color="auto"/>
              <w:bottom w:val="single" w:sz="4" w:space="0" w:color="auto"/>
              <w:right w:val="single" w:sz="4" w:space="0" w:color="auto"/>
            </w:tcBorders>
            <w:shd w:val="clear" w:color="auto" w:fill="FFFFFF" w:themeFill="background1"/>
            <w:vAlign w:val="center"/>
            <w:hideMark/>
          </w:tcPr>
          <w:p w14:paraId="108C0A43" w14:textId="77777777" w:rsidR="00D05417" w:rsidRPr="00375164" w:rsidRDefault="00D05417" w:rsidP="00F6562E">
            <w:pPr>
              <w:rPr>
                <w:rFonts w:ascii="Myriad Pro" w:hAnsi="Myriad Pro"/>
                <w:color w:val="000000"/>
                <w:sz w:val="20"/>
                <w:szCs w:val="20"/>
                <w:lang w:eastAsia="ru-RU"/>
              </w:rPr>
            </w:pPr>
            <w:r w:rsidRPr="00375164">
              <w:rPr>
                <w:rFonts w:ascii="Myriad Pro" w:hAnsi="Myriad Pro"/>
                <w:color w:val="000000"/>
                <w:sz w:val="20"/>
                <w:szCs w:val="20"/>
                <w:lang w:eastAsia="ru-RU"/>
              </w:rPr>
              <w:t>Суммарный размер платы за технологическое присоединение [п. 3.1 * п. 3.2 / 1000]:</w:t>
            </w:r>
          </w:p>
        </w:tc>
        <w:tc>
          <w:tcPr>
            <w:tcW w:w="661" w:type="pct"/>
            <w:tcBorders>
              <w:top w:val="nil"/>
              <w:left w:val="nil"/>
              <w:bottom w:val="single" w:sz="4" w:space="0" w:color="auto"/>
              <w:right w:val="single" w:sz="4" w:space="0" w:color="auto"/>
            </w:tcBorders>
            <w:shd w:val="clear" w:color="auto" w:fill="FFFFFF" w:themeFill="background1"/>
            <w:noWrap/>
            <w:vAlign w:val="center"/>
            <w:hideMark/>
          </w:tcPr>
          <w:p w14:paraId="6772691B" w14:textId="77777777" w:rsidR="00D05417" w:rsidRPr="00375164" w:rsidRDefault="00D05417" w:rsidP="00F6562E">
            <w:pPr>
              <w:jc w:val="center"/>
              <w:rPr>
                <w:rFonts w:ascii="Myriad Pro" w:hAnsi="Myriad Pro"/>
                <w:color w:val="000000"/>
                <w:sz w:val="20"/>
                <w:szCs w:val="20"/>
                <w:lang w:eastAsia="ru-RU"/>
              </w:rPr>
            </w:pPr>
            <w:r w:rsidRPr="00375164">
              <w:rPr>
                <w:rFonts w:ascii="Myriad Pro" w:hAnsi="Myriad Pro"/>
                <w:color w:val="000000"/>
                <w:sz w:val="20"/>
                <w:szCs w:val="20"/>
                <w:lang w:eastAsia="ru-RU"/>
              </w:rPr>
              <w:t>x</w:t>
            </w:r>
          </w:p>
        </w:tc>
        <w:tc>
          <w:tcPr>
            <w:tcW w:w="734" w:type="pct"/>
            <w:tcBorders>
              <w:top w:val="nil"/>
              <w:left w:val="nil"/>
              <w:bottom w:val="single" w:sz="4" w:space="0" w:color="auto"/>
              <w:right w:val="single" w:sz="4" w:space="0" w:color="auto"/>
            </w:tcBorders>
            <w:shd w:val="clear" w:color="auto" w:fill="FFFFFF" w:themeFill="background1"/>
            <w:noWrap/>
            <w:vAlign w:val="center"/>
            <w:hideMark/>
          </w:tcPr>
          <w:p w14:paraId="2B371690" w14:textId="77777777" w:rsidR="00D05417" w:rsidRPr="00375164" w:rsidRDefault="00D05417" w:rsidP="00F6562E">
            <w:pPr>
              <w:jc w:val="center"/>
              <w:rPr>
                <w:rFonts w:ascii="Myriad Pro" w:hAnsi="Myriad Pro"/>
                <w:color w:val="000000"/>
                <w:sz w:val="20"/>
                <w:szCs w:val="20"/>
                <w:lang w:eastAsia="ru-RU"/>
              </w:rPr>
            </w:pPr>
            <w:r w:rsidRPr="00375164">
              <w:rPr>
                <w:rFonts w:ascii="Myriad Pro" w:hAnsi="Myriad Pro"/>
                <w:color w:val="000000"/>
                <w:sz w:val="20"/>
                <w:szCs w:val="20"/>
                <w:lang w:eastAsia="ru-RU"/>
              </w:rPr>
              <w:t>x</w:t>
            </w:r>
          </w:p>
        </w:tc>
        <w:tc>
          <w:tcPr>
            <w:tcW w:w="661" w:type="pct"/>
            <w:tcBorders>
              <w:top w:val="nil"/>
              <w:left w:val="nil"/>
              <w:bottom w:val="single" w:sz="4" w:space="0" w:color="auto"/>
              <w:right w:val="single" w:sz="4" w:space="0" w:color="auto"/>
            </w:tcBorders>
            <w:shd w:val="clear" w:color="auto" w:fill="FFFFFF" w:themeFill="background1"/>
            <w:noWrap/>
            <w:vAlign w:val="center"/>
            <w:hideMark/>
          </w:tcPr>
          <w:p w14:paraId="7B695F69" w14:textId="77777777" w:rsidR="00D05417" w:rsidRPr="00375164" w:rsidRDefault="00D05417" w:rsidP="00F6562E">
            <w:pPr>
              <w:jc w:val="center"/>
              <w:rPr>
                <w:rFonts w:ascii="Myriad Pro" w:hAnsi="Myriad Pro"/>
                <w:color w:val="000000"/>
                <w:sz w:val="20"/>
                <w:szCs w:val="20"/>
                <w:lang w:eastAsia="ru-RU"/>
              </w:rPr>
            </w:pPr>
            <w:r w:rsidRPr="00375164">
              <w:rPr>
                <w:rFonts w:ascii="Myriad Pro" w:hAnsi="Myriad Pro"/>
                <w:color w:val="000000"/>
                <w:sz w:val="20"/>
                <w:szCs w:val="20"/>
                <w:lang w:eastAsia="ru-RU"/>
              </w:rPr>
              <w:t>3,73</w:t>
            </w:r>
          </w:p>
        </w:tc>
      </w:tr>
      <w:tr w:rsidR="00D05417" w:rsidRPr="00375164" w14:paraId="6979ADCB" w14:textId="77777777" w:rsidTr="00801C45">
        <w:trPr>
          <w:trHeight w:val="240"/>
        </w:trPr>
        <w:tc>
          <w:tcPr>
            <w:tcW w:w="2944" w:type="pct"/>
            <w:tcBorders>
              <w:top w:val="nil"/>
              <w:left w:val="single" w:sz="4" w:space="0" w:color="auto"/>
              <w:bottom w:val="single" w:sz="4" w:space="0" w:color="auto"/>
              <w:right w:val="single" w:sz="4" w:space="0" w:color="auto"/>
            </w:tcBorders>
            <w:shd w:val="clear" w:color="auto" w:fill="FFFFFF" w:themeFill="background1"/>
            <w:vAlign w:val="center"/>
            <w:hideMark/>
          </w:tcPr>
          <w:p w14:paraId="49C9F115" w14:textId="77777777" w:rsidR="00D05417" w:rsidRPr="00375164" w:rsidRDefault="00D05417" w:rsidP="00F6562E">
            <w:pPr>
              <w:rPr>
                <w:rFonts w:ascii="Myriad Pro" w:hAnsi="Myriad Pro"/>
                <w:color w:val="000000"/>
                <w:sz w:val="20"/>
                <w:szCs w:val="20"/>
                <w:lang w:eastAsia="ru-RU"/>
              </w:rPr>
            </w:pPr>
            <w:r w:rsidRPr="00375164">
              <w:rPr>
                <w:rFonts w:ascii="Myriad Pro" w:hAnsi="Myriad Pro"/>
                <w:color w:val="000000"/>
                <w:sz w:val="20"/>
                <w:szCs w:val="20"/>
                <w:lang w:eastAsia="ru-RU"/>
              </w:rPr>
              <w:t>Размер платы за технологическое присоединение (руб. без НДС)</w:t>
            </w:r>
          </w:p>
        </w:tc>
        <w:tc>
          <w:tcPr>
            <w:tcW w:w="661" w:type="pct"/>
            <w:tcBorders>
              <w:top w:val="nil"/>
              <w:left w:val="nil"/>
              <w:bottom w:val="single" w:sz="4" w:space="0" w:color="auto"/>
              <w:right w:val="single" w:sz="4" w:space="0" w:color="auto"/>
            </w:tcBorders>
            <w:shd w:val="clear" w:color="auto" w:fill="FFFFFF" w:themeFill="background1"/>
            <w:noWrap/>
            <w:vAlign w:val="center"/>
            <w:hideMark/>
          </w:tcPr>
          <w:p w14:paraId="63328DE4" w14:textId="77777777" w:rsidR="00D05417" w:rsidRPr="00375164" w:rsidRDefault="00D05417" w:rsidP="00F6562E">
            <w:pPr>
              <w:jc w:val="center"/>
              <w:rPr>
                <w:rFonts w:ascii="Myriad Pro" w:hAnsi="Myriad Pro"/>
                <w:color w:val="000000"/>
                <w:sz w:val="20"/>
                <w:szCs w:val="20"/>
                <w:lang w:eastAsia="ru-RU"/>
              </w:rPr>
            </w:pPr>
            <w:r w:rsidRPr="00375164">
              <w:rPr>
                <w:rFonts w:ascii="Myriad Pro" w:hAnsi="Myriad Pro"/>
                <w:color w:val="000000"/>
                <w:sz w:val="20"/>
                <w:szCs w:val="20"/>
                <w:lang w:eastAsia="ru-RU"/>
              </w:rPr>
              <w:t>x</w:t>
            </w:r>
          </w:p>
        </w:tc>
        <w:tc>
          <w:tcPr>
            <w:tcW w:w="734" w:type="pct"/>
            <w:tcBorders>
              <w:top w:val="nil"/>
              <w:left w:val="nil"/>
              <w:bottom w:val="single" w:sz="4" w:space="0" w:color="auto"/>
              <w:right w:val="single" w:sz="4" w:space="0" w:color="auto"/>
            </w:tcBorders>
            <w:shd w:val="clear" w:color="auto" w:fill="FFFFFF" w:themeFill="background1"/>
            <w:noWrap/>
            <w:vAlign w:val="center"/>
            <w:hideMark/>
          </w:tcPr>
          <w:p w14:paraId="257A46CF" w14:textId="77777777" w:rsidR="00D05417" w:rsidRPr="00375164" w:rsidRDefault="00D05417" w:rsidP="00F6562E">
            <w:pPr>
              <w:jc w:val="center"/>
              <w:rPr>
                <w:rFonts w:ascii="Myriad Pro" w:hAnsi="Myriad Pro"/>
                <w:color w:val="000000"/>
                <w:sz w:val="20"/>
                <w:szCs w:val="20"/>
                <w:lang w:eastAsia="ru-RU"/>
              </w:rPr>
            </w:pPr>
            <w:r w:rsidRPr="00375164">
              <w:rPr>
                <w:rFonts w:ascii="Myriad Pro" w:hAnsi="Myriad Pro"/>
                <w:color w:val="000000"/>
                <w:sz w:val="20"/>
                <w:szCs w:val="20"/>
                <w:lang w:eastAsia="ru-RU"/>
              </w:rPr>
              <w:t>x</w:t>
            </w:r>
          </w:p>
        </w:tc>
        <w:tc>
          <w:tcPr>
            <w:tcW w:w="661" w:type="pct"/>
            <w:tcBorders>
              <w:top w:val="nil"/>
              <w:left w:val="nil"/>
              <w:bottom w:val="single" w:sz="4" w:space="0" w:color="auto"/>
              <w:right w:val="single" w:sz="4" w:space="0" w:color="auto"/>
            </w:tcBorders>
            <w:shd w:val="clear" w:color="auto" w:fill="FFFFFF" w:themeFill="background1"/>
            <w:noWrap/>
            <w:vAlign w:val="center"/>
            <w:hideMark/>
          </w:tcPr>
          <w:p w14:paraId="5EFB4B03" w14:textId="77777777" w:rsidR="00D05417" w:rsidRPr="00375164" w:rsidRDefault="00D05417" w:rsidP="00F6562E">
            <w:pPr>
              <w:jc w:val="center"/>
              <w:rPr>
                <w:rFonts w:ascii="Myriad Pro" w:hAnsi="Myriad Pro"/>
                <w:color w:val="000000"/>
                <w:sz w:val="20"/>
                <w:szCs w:val="20"/>
                <w:lang w:eastAsia="ru-RU"/>
              </w:rPr>
            </w:pPr>
            <w:r w:rsidRPr="00375164">
              <w:rPr>
                <w:rFonts w:ascii="Myriad Pro" w:hAnsi="Myriad Pro"/>
                <w:color w:val="000000"/>
                <w:sz w:val="20"/>
                <w:szCs w:val="20"/>
                <w:lang w:eastAsia="ru-RU"/>
              </w:rPr>
              <w:t>466,10</w:t>
            </w:r>
          </w:p>
        </w:tc>
      </w:tr>
      <w:tr w:rsidR="00D05417" w:rsidRPr="00375164" w14:paraId="123DD3F2" w14:textId="77777777" w:rsidTr="00801C45">
        <w:trPr>
          <w:trHeight w:val="480"/>
        </w:trPr>
        <w:tc>
          <w:tcPr>
            <w:tcW w:w="2944" w:type="pct"/>
            <w:tcBorders>
              <w:top w:val="nil"/>
              <w:left w:val="single" w:sz="4" w:space="0" w:color="auto"/>
              <w:bottom w:val="single" w:sz="4" w:space="0" w:color="auto"/>
              <w:right w:val="single" w:sz="4" w:space="0" w:color="auto"/>
            </w:tcBorders>
            <w:shd w:val="clear" w:color="auto" w:fill="FFFFFF" w:themeFill="background1"/>
            <w:vAlign w:val="center"/>
            <w:hideMark/>
          </w:tcPr>
          <w:p w14:paraId="7C0D40AD" w14:textId="77777777" w:rsidR="00D05417" w:rsidRPr="00375164" w:rsidRDefault="00D05417" w:rsidP="00F6562E">
            <w:pPr>
              <w:rPr>
                <w:rFonts w:ascii="Myriad Pro" w:hAnsi="Myriad Pro"/>
                <w:color w:val="000000"/>
                <w:sz w:val="20"/>
                <w:szCs w:val="20"/>
                <w:lang w:eastAsia="ru-RU"/>
              </w:rPr>
            </w:pPr>
            <w:r w:rsidRPr="00375164">
              <w:rPr>
                <w:rFonts w:ascii="Myriad Pro" w:hAnsi="Myriad Pro"/>
                <w:color w:val="000000"/>
                <w:sz w:val="20"/>
                <w:szCs w:val="20"/>
                <w:lang w:eastAsia="ru-RU"/>
              </w:rPr>
              <w:t>Плановое количество договоров на технологическое присоединение (шт.)</w:t>
            </w:r>
          </w:p>
        </w:tc>
        <w:tc>
          <w:tcPr>
            <w:tcW w:w="661" w:type="pct"/>
            <w:tcBorders>
              <w:top w:val="nil"/>
              <w:left w:val="nil"/>
              <w:bottom w:val="single" w:sz="4" w:space="0" w:color="auto"/>
              <w:right w:val="single" w:sz="4" w:space="0" w:color="auto"/>
            </w:tcBorders>
            <w:shd w:val="clear" w:color="auto" w:fill="FFFFFF" w:themeFill="background1"/>
            <w:noWrap/>
            <w:vAlign w:val="center"/>
            <w:hideMark/>
          </w:tcPr>
          <w:p w14:paraId="23771753" w14:textId="77777777" w:rsidR="00D05417" w:rsidRPr="00375164" w:rsidRDefault="00D05417" w:rsidP="00F6562E">
            <w:pPr>
              <w:jc w:val="center"/>
              <w:rPr>
                <w:rFonts w:ascii="Myriad Pro" w:hAnsi="Myriad Pro"/>
                <w:color w:val="000000"/>
                <w:sz w:val="20"/>
                <w:szCs w:val="20"/>
                <w:lang w:eastAsia="ru-RU"/>
              </w:rPr>
            </w:pPr>
            <w:r w:rsidRPr="00375164">
              <w:rPr>
                <w:rFonts w:ascii="Myriad Pro" w:hAnsi="Myriad Pro"/>
                <w:color w:val="000000"/>
                <w:sz w:val="20"/>
                <w:szCs w:val="20"/>
                <w:lang w:eastAsia="ru-RU"/>
              </w:rPr>
              <w:t>x</w:t>
            </w:r>
          </w:p>
        </w:tc>
        <w:tc>
          <w:tcPr>
            <w:tcW w:w="734" w:type="pct"/>
            <w:tcBorders>
              <w:top w:val="nil"/>
              <w:left w:val="nil"/>
              <w:bottom w:val="single" w:sz="4" w:space="0" w:color="auto"/>
              <w:right w:val="single" w:sz="4" w:space="0" w:color="auto"/>
            </w:tcBorders>
            <w:shd w:val="clear" w:color="auto" w:fill="FFFFFF" w:themeFill="background1"/>
            <w:noWrap/>
            <w:vAlign w:val="center"/>
            <w:hideMark/>
          </w:tcPr>
          <w:p w14:paraId="2AC682FA" w14:textId="77777777" w:rsidR="00D05417" w:rsidRPr="00375164" w:rsidRDefault="00D05417" w:rsidP="00F6562E">
            <w:pPr>
              <w:jc w:val="center"/>
              <w:rPr>
                <w:rFonts w:ascii="Myriad Pro" w:hAnsi="Myriad Pro"/>
                <w:color w:val="000000"/>
                <w:sz w:val="20"/>
                <w:szCs w:val="20"/>
                <w:lang w:eastAsia="ru-RU"/>
              </w:rPr>
            </w:pPr>
            <w:r w:rsidRPr="00375164">
              <w:rPr>
                <w:rFonts w:ascii="Myriad Pro" w:hAnsi="Myriad Pro"/>
                <w:color w:val="000000"/>
                <w:sz w:val="20"/>
                <w:szCs w:val="20"/>
                <w:lang w:eastAsia="ru-RU"/>
              </w:rPr>
              <w:t> </w:t>
            </w:r>
          </w:p>
        </w:tc>
        <w:tc>
          <w:tcPr>
            <w:tcW w:w="661" w:type="pct"/>
            <w:tcBorders>
              <w:top w:val="nil"/>
              <w:left w:val="nil"/>
              <w:bottom w:val="single" w:sz="4" w:space="0" w:color="auto"/>
              <w:right w:val="single" w:sz="4" w:space="0" w:color="auto"/>
            </w:tcBorders>
            <w:shd w:val="clear" w:color="auto" w:fill="FFFFFF" w:themeFill="background1"/>
            <w:noWrap/>
            <w:vAlign w:val="center"/>
            <w:hideMark/>
          </w:tcPr>
          <w:p w14:paraId="1C9B70A9" w14:textId="77777777" w:rsidR="00D05417" w:rsidRPr="00375164" w:rsidRDefault="00D05417" w:rsidP="00F6562E">
            <w:pPr>
              <w:jc w:val="center"/>
              <w:rPr>
                <w:rFonts w:ascii="Myriad Pro" w:hAnsi="Myriad Pro"/>
                <w:color w:val="000000"/>
                <w:sz w:val="20"/>
                <w:szCs w:val="20"/>
                <w:lang w:eastAsia="ru-RU"/>
              </w:rPr>
            </w:pPr>
            <w:r w:rsidRPr="00375164">
              <w:rPr>
                <w:rFonts w:ascii="Myriad Pro" w:hAnsi="Myriad Pro"/>
                <w:color w:val="000000"/>
                <w:sz w:val="20"/>
                <w:szCs w:val="20"/>
                <w:lang w:eastAsia="ru-RU"/>
              </w:rPr>
              <w:t>8</w:t>
            </w:r>
          </w:p>
        </w:tc>
      </w:tr>
      <w:tr w:rsidR="00D05417" w:rsidRPr="00375164" w14:paraId="38596D27" w14:textId="77777777" w:rsidTr="00801C45">
        <w:trPr>
          <w:trHeight w:val="720"/>
        </w:trPr>
        <w:tc>
          <w:tcPr>
            <w:tcW w:w="2944"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68F8A881" w14:textId="77777777" w:rsidR="00D05417" w:rsidRPr="00375164" w:rsidRDefault="00D05417" w:rsidP="00F6562E">
            <w:pPr>
              <w:rPr>
                <w:rFonts w:ascii="Myriad Pro" w:hAnsi="Myriad Pro"/>
                <w:b/>
                <w:color w:val="000000"/>
                <w:sz w:val="20"/>
                <w:szCs w:val="20"/>
                <w:lang w:eastAsia="ru-RU"/>
              </w:rPr>
            </w:pPr>
            <w:r w:rsidRPr="00375164">
              <w:rPr>
                <w:rFonts w:ascii="Myriad Pro" w:hAnsi="Myriad Pro"/>
                <w:b/>
                <w:color w:val="000000"/>
                <w:sz w:val="20"/>
                <w:szCs w:val="20"/>
                <w:lang w:eastAsia="ru-RU"/>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661" w:type="pct"/>
            <w:tcBorders>
              <w:top w:val="nil"/>
              <w:left w:val="nil"/>
              <w:bottom w:val="single" w:sz="4" w:space="0" w:color="auto"/>
              <w:right w:val="single" w:sz="4" w:space="0" w:color="auto"/>
            </w:tcBorders>
            <w:shd w:val="clear" w:color="auto" w:fill="D6E3BC" w:themeFill="accent3" w:themeFillTint="66"/>
            <w:noWrap/>
            <w:vAlign w:val="center"/>
            <w:hideMark/>
          </w:tcPr>
          <w:p w14:paraId="2665428B" w14:textId="77777777" w:rsidR="00D05417" w:rsidRPr="00375164" w:rsidRDefault="00D05417" w:rsidP="00F6562E">
            <w:pPr>
              <w:jc w:val="center"/>
              <w:rPr>
                <w:rFonts w:ascii="Myriad Pro" w:hAnsi="Myriad Pro"/>
                <w:b/>
                <w:color w:val="000000"/>
                <w:sz w:val="20"/>
                <w:szCs w:val="20"/>
                <w:lang w:eastAsia="ru-RU"/>
              </w:rPr>
            </w:pPr>
            <w:r w:rsidRPr="00375164">
              <w:rPr>
                <w:rFonts w:ascii="Myriad Pro" w:hAnsi="Myriad Pro"/>
                <w:b/>
                <w:color w:val="000000"/>
                <w:sz w:val="20"/>
                <w:szCs w:val="20"/>
                <w:lang w:eastAsia="ru-RU"/>
              </w:rPr>
              <w:t>x</w:t>
            </w:r>
          </w:p>
        </w:tc>
        <w:tc>
          <w:tcPr>
            <w:tcW w:w="734" w:type="pct"/>
            <w:tcBorders>
              <w:top w:val="nil"/>
              <w:left w:val="nil"/>
              <w:bottom w:val="single" w:sz="4" w:space="0" w:color="auto"/>
              <w:right w:val="single" w:sz="4" w:space="0" w:color="auto"/>
            </w:tcBorders>
            <w:shd w:val="clear" w:color="auto" w:fill="D6E3BC" w:themeFill="accent3" w:themeFillTint="66"/>
            <w:noWrap/>
            <w:vAlign w:val="center"/>
            <w:hideMark/>
          </w:tcPr>
          <w:p w14:paraId="15B694A2" w14:textId="77777777" w:rsidR="00D05417" w:rsidRPr="00375164" w:rsidRDefault="00D05417" w:rsidP="00F6562E">
            <w:pPr>
              <w:jc w:val="center"/>
              <w:rPr>
                <w:rFonts w:ascii="Myriad Pro" w:hAnsi="Myriad Pro"/>
                <w:b/>
                <w:color w:val="000000"/>
                <w:sz w:val="20"/>
                <w:szCs w:val="20"/>
                <w:lang w:eastAsia="ru-RU"/>
              </w:rPr>
            </w:pPr>
            <w:r w:rsidRPr="00375164">
              <w:rPr>
                <w:rFonts w:ascii="Myriad Pro" w:hAnsi="Myriad Pro"/>
                <w:b/>
                <w:color w:val="000000"/>
                <w:sz w:val="20"/>
                <w:szCs w:val="20"/>
                <w:lang w:eastAsia="ru-RU"/>
              </w:rPr>
              <w:t>x</w:t>
            </w:r>
          </w:p>
        </w:tc>
        <w:tc>
          <w:tcPr>
            <w:tcW w:w="661" w:type="pct"/>
            <w:tcBorders>
              <w:top w:val="nil"/>
              <w:left w:val="nil"/>
              <w:bottom w:val="single" w:sz="4" w:space="0" w:color="auto"/>
              <w:right w:val="single" w:sz="4" w:space="0" w:color="auto"/>
            </w:tcBorders>
            <w:shd w:val="clear" w:color="auto" w:fill="D6E3BC" w:themeFill="accent3" w:themeFillTint="66"/>
            <w:noWrap/>
            <w:vAlign w:val="center"/>
            <w:hideMark/>
          </w:tcPr>
          <w:p w14:paraId="1870BEEE" w14:textId="77777777" w:rsidR="00D05417" w:rsidRPr="00375164" w:rsidRDefault="00D05417" w:rsidP="00F6562E">
            <w:pPr>
              <w:jc w:val="center"/>
              <w:rPr>
                <w:rFonts w:ascii="Myriad Pro" w:hAnsi="Myriad Pro"/>
                <w:b/>
                <w:color w:val="000000"/>
                <w:sz w:val="20"/>
                <w:szCs w:val="20"/>
                <w:lang w:eastAsia="ru-RU"/>
              </w:rPr>
            </w:pPr>
            <w:r w:rsidRPr="00375164">
              <w:rPr>
                <w:rFonts w:ascii="Myriad Pro" w:hAnsi="Myriad Pro"/>
                <w:b/>
                <w:color w:val="000000"/>
                <w:sz w:val="20"/>
                <w:szCs w:val="20"/>
                <w:lang w:eastAsia="ru-RU"/>
              </w:rPr>
              <w:t>144,05</w:t>
            </w:r>
          </w:p>
        </w:tc>
      </w:tr>
      <w:tr w:rsidR="00D05417" w:rsidRPr="00375164" w14:paraId="53C3DFD5" w14:textId="77777777" w:rsidTr="00801C45">
        <w:trPr>
          <w:trHeight w:val="960"/>
        </w:trPr>
        <w:tc>
          <w:tcPr>
            <w:tcW w:w="2944"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59BD4FF3" w14:textId="77777777" w:rsidR="00D05417" w:rsidRPr="00375164" w:rsidRDefault="00D05417" w:rsidP="00F6562E">
            <w:pPr>
              <w:rPr>
                <w:rFonts w:ascii="Myriad Pro" w:hAnsi="Myriad Pro"/>
                <w:b/>
                <w:bCs/>
                <w:color w:val="000000"/>
                <w:sz w:val="20"/>
                <w:szCs w:val="20"/>
                <w:lang w:eastAsia="ru-RU"/>
              </w:rPr>
            </w:pPr>
            <w:r w:rsidRPr="00375164">
              <w:rPr>
                <w:rFonts w:ascii="Myriad Pro" w:hAnsi="Myriad Pro"/>
                <w:b/>
                <w:bCs/>
                <w:color w:val="000000"/>
                <w:sz w:val="20"/>
                <w:szCs w:val="20"/>
                <w:lang w:eastAsia="ru-RU"/>
              </w:rPr>
              <w:t>ИТОГО 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661" w:type="pct"/>
            <w:tcBorders>
              <w:top w:val="nil"/>
              <w:left w:val="nil"/>
              <w:bottom w:val="single" w:sz="4" w:space="0" w:color="auto"/>
              <w:right w:val="single" w:sz="4" w:space="0" w:color="auto"/>
            </w:tcBorders>
            <w:shd w:val="clear" w:color="auto" w:fill="D6E3BC" w:themeFill="accent3" w:themeFillTint="66"/>
            <w:noWrap/>
            <w:vAlign w:val="center"/>
            <w:hideMark/>
          </w:tcPr>
          <w:p w14:paraId="4EB114DD" w14:textId="77777777" w:rsidR="00D05417" w:rsidRPr="00375164" w:rsidRDefault="00D05417" w:rsidP="00F6562E">
            <w:pPr>
              <w:jc w:val="center"/>
              <w:rPr>
                <w:rFonts w:ascii="Myriad Pro" w:hAnsi="Myriad Pro"/>
                <w:b/>
                <w:bCs/>
                <w:color w:val="000000"/>
                <w:sz w:val="20"/>
                <w:szCs w:val="20"/>
                <w:lang w:eastAsia="ru-RU"/>
              </w:rPr>
            </w:pPr>
            <w:r w:rsidRPr="00375164">
              <w:rPr>
                <w:rFonts w:ascii="Myriad Pro" w:hAnsi="Myriad Pro"/>
                <w:b/>
                <w:bCs/>
                <w:color w:val="000000"/>
                <w:sz w:val="20"/>
                <w:szCs w:val="20"/>
                <w:lang w:eastAsia="ru-RU"/>
              </w:rPr>
              <w:t>x</w:t>
            </w:r>
          </w:p>
        </w:tc>
        <w:tc>
          <w:tcPr>
            <w:tcW w:w="734" w:type="pct"/>
            <w:tcBorders>
              <w:top w:val="nil"/>
              <w:left w:val="nil"/>
              <w:bottom w:val="single" w:sz="4" w:space="0" w:color="auto"/>
              <w:right w:val="single" w:sz="4" w:space="0" w:color="auto"/>
            </w:tcBorders>
            <w:shd w:val="clear" w:color="auto" w:fill="D6E3BC" w:themeFill="accent3" w:themeFillTint="66"/>
            <w:noWrap/>
            <w:vAlign w:val="center"/>
            <w:hideMark/>
          </w:tcPr>
          <w:p w14:paraId="7A7A383A" w14:textId="77777777" w:rsidR="00D05417" w:rsidRPr="00375164" w:rsidRDefault="00D05417" w:rsidP="00F6562E">
            <w:pPr>
              <w:jc w:val="center"/>
              <w:rPr>
                <w:rFonts w:ascii="Myriad Pro" w:hAnsi="Myriad Pro"/>
                <w:b/>
                <w:bCs/>
                <w:color w:val="000000"/>
                <w:sz w:val="20"/>
                <w:szCs w:val="20"/>
                <w:lang w:eastAsia="ru-RU"/>
              </w:rPr>
            </w:pPr>
            <w:r w:rsidRPr="00375164">
              <w:rPr>
                <w:rFonts w:ascii="Myriad Pro" w:hAnsi="Myriad Pro"/>
                <w:b/>
                <w:bCs/>
                <w:color w:val="000000"/>
                <w:sz w:val="20"/>
                <w:szCs w:val="20"/>
                <w:lang w:eastAsia="ru-RU"/>
              </w:rPr>
              <w:t>x</w:t>
            </w:r>
          </w:p>
        </w:tc>
        <w:tc>
          <w:tcPr>
            <w:tcW w:w="661" w:type="pct"/>
            <w:tcBorders>
              <w:top w:val="nil"/>
              <w:left w:val="nil"/>
              <w:bottom w:val="single" w:sz="4" w:space="0" w:color="auto"/>
              <w:right w:val="single" w:sz="4" w:space="0" w:color="auto"/>
            </w:tcBorders>
            <w:shd w:val="clear" w:color="auto" w:fill="D6E3BC" w:themeFill="accent3" w:themeFillTint="66"/>
            <w:noWrap/>
            <w:vAlign w:val="center"/>
            <w:hideMark/>
          </w:tcPr>
          <w:p w14:paraId="3DCBF006" w14:textId="77777777" w:rsidR="00D05417" w:rsidRPr="00375164" w:rsidRDefault="00D05417" w:rsidP="00F6562E">
            <w:pPr>
              <w:jc w:val="center"/>
              <w:rPr>
                <w:rFonts w:ascii="Myriad Pro" w:hAnsi="Myriad Pro"/>
                <w:b/>
                <w:bCs/>
                <w:color w:val="000000"/>
                <w:sz w:val="20"/>
                <w:szCs w:val="20"/>
                <w:lang w:eastAsia="ru-RU"/>
              </w:rPr>
            </w:pPr>
            <w:r w:rsidRPr="00375164">
              <w:rPr>
                <w:rFonts w:ascii="Myriad Pro" w:hAnsi="Myriad Pro"/>
                <w:b/>
                <w:bCs/>
                <w:color w:val="000000"/>
                <w:sz w:val="20"/>
                <w:szCs w:val="20"/>
                <w:lang w:eastAsia="ru-RU"/>
              </w:rPr>
              <w:t>285 053,70</w:t>
            </w:r>
          </w:p>
        </w:tc>
      </w:tr>
    </w:tbl>
    <w:p w14:paraId="58AFF2DC" w14:textId="77777777" w:rsidR="00801C45" w:rsidRDefault="00801C45" w:rsidP="007F519D">
      <w:pPr>
        <w:pStyle w:val="2f3"/>
        <w:spacing w:before="240"/>
        <w:rPr>
          <w:lang w:eastAsia="en-US"/>
        </w:rPr>
      </w:pPr>
    </w:p>
    <w:p w14:paraId="1C6EDD6D" w14:textId="02322487" w:rsidR="00D05417" w:rsidRPr="001A15D2" w:rsidRDefault="00D05417" w:rsidP="007F519D">
      <w:pPr>
        <w:pStyle w:val="2f3"/>
        <w:spacing w:before="240"/>
        <w:rPr>
          <w:lang w:eastAsia="en-US"/>
        </w:rPr>
      </w:pPr>
      <w:r w:rsidRPr="001A15D2">
        <w:rPr>
          <w:lang w:eastAsia="en-US"/>
        </w:rPr>
        <w:lastRenderedPageBreak/>
        <w:t>Таким образом, выпадающие расходы,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не включаемые в состав платы за технологическое присоединение, по п. 87 Основ ценообразования</w:t>
      </w:r>
      <w:r w:rsidR="00F16109">
        <w:rPr>
          <w:lang w:eastAsia="en-US"/>
        </w:rPr>
        <w:t xml:space="preserve"> </w:t>
      </w:r>
      <w:r w:rsidR="00134DE0">
        <w:rPr>
          <w:lang w:eastAsia="en-US"/>
        </w:rPr>
        <w:t>№ </w:t>
      </w:r>
      <w:r w:rsidRPr="001A15D2">
        <w:rPr>
          <w:lang w:eastAsia="en-US"/>
        </w:rPr>
        <w:t xml:space="preserve">1178 на 2018 год </w:t>
      </w:r>
      <w:r w:rsidR="00784768" w:rsidRPr="001A15D2">
        <w:rPr>
          <w:lang w:eastAsia="en-US"/>
        </w:rPr>
        <w:t xml:space="preserve">по расчету Исполнителя </w:t>
      </w:r>
      <w:r w:rsidRPr="001A15D2">
        <w:rPr>
          <w:lang w:eastAsia="en-US"/>
        </w:rPr>
        <w:t>состав</w:t>
      </w:r>
      <w:r w:rsidR="00784768" w:rsidRPr="001A15D2">
        <w:rPr>
          <w:lang w:eastAsia="en-US"/>
        </w:rPr>
        <w:t>или</w:t>
      </w:r>
      <w:r w:rsidRPr="001A15D2">
        <w:rPr>
          <w:lang w:eastAsia="en-US"/>
        </w:rPr>
        <w:t xml:space="preserve"> 285 053,70 тыс. руб. </w:t>
      </w:r>
    </w:p>
    <w:p w14:paraId="6431596A" w14:textId="77777777" w:rsidR="00D05417" w:rsidRPr="001A15D2" w:rsidRDefault="00D05417" w:rsidP="007F519D">
      <w:pPr>
        <w:autoSpaceDE w:val="0"/>
        <w:autoSpaceDN w:val="0"/>
        <w:adjustRightInd w:val="0"/>
        <w:spacing w:before="240" w:line="360" w:lineRule="auto"/>
        <w:ind w:left="567"/>
        <w:jc w:val="center"/>
        <w:rPr>
          <w:rFonts w:ascii="Myriad Pro" w:eastAsia="Calibri" w:hAnsi="Myriad Pro"/>
          <w:b/>
          <w:bCs/>
          <w:sz w:val="26"/>
          <w:szCs w:val="26"/>
          <w:lang w:eastAsia="en-US"/>
        </w:rPr>
      </w:pPr>
      <w:r w:rsidRPr="001A15D2">
        <w:rPr>
          <w:rFonts w:ascii="Myriad Pro" w:eastAsia="Calibri" w:hAnsi="Myriad Pro"/>
          <w:b/>
          <w:bCs/>
          <w:sz w:val="26"/>
          <w:szCs w:val="26"/>
          <w:lang w:eastAsia="en-US"/>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bl>
      <w:tblPr>
        <w:tblW w:w="5000" w:type="pct"/>
        <w:tblLook w:val="04A0" w:firstRow="1" w:lastRow="0" w:firstColumn="1" w:lastColumn="0" w:noHBand="0" w:noVBand="1"/>
      </w:tblPr>
      <w:tblGrid>
        <w:gridCol w:w="4085"/>
        <w:gridCol w:w="1970"/>
        <w:gridCol w:w="1701"/>
        <w:gridCol w:w="1588"/>
      </w:tblGrid>
      <w:tr w:rsidR="00D05417" w:rsidRPr="00375164" w14:paraId="202261D8" w14:textId="77777777" w:rsidTr="00801C45">
        <w:trPr>
          <w:trHeight w:val="20"/>
          <w:tblHeader/>
        </w:trPr>
        <w:tc>
          <w:tcPr>
            <w:tcW w:w="21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44027E6" w14:textId="77777777" w:rsidR="00D05417" w:rsidRPr="00375164" w:rsidRDefault="00D05417" w:rsidP="00F6562E">
            <w:pPr>
              <w:jc w:val="center"/>
              <w:rPr>
                <w:rFonts w:ascii="Myriad Pro" w:hAnsi="Myriad Pro"/>
                <w:color w:val="FFFFFF"/>
                <w:sz w:val="20"/>
                <w:szCs w:val="20"/>
                <w:lang w:eastAsia="ru-RU"/>
              </w:rPr>
            </w:pPr>
            <w:r w:rsidRPr="00375164">
              <w:rPr>
                <w:rFonts w:ascii="Myriad Pro" w:hAnsi="Myriad Pro"/>
                <w:color w:val="FFFFFF"/>
                <w:sz w:val="20"/>
                <w:szCs w:val="20"/>
                <w:lang w:eastAsia="ru-RU"/>
              </w:rPr>
              <w:t>Показатели</w:t>
            </w:r>
          </w:p>
        </w:tc>
        <w:tc>
          <w:tcPr>
            <w:tcW w:w="281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C478E14" w14:textId="77777777" w:rsidR="00D05417" w:rsidRPr="00375164" w:rsidRDefault="00D05417" w:rsidP="00F6562E">
            <w:pPr>
              <w:jc w:val="center"/>
              <w:rPr>
                <w:rFonts w:ascii="Myriad Pro" w:hAnsi="Myriad Pro"/>
                <w:color w:val="FFFFFF"/>
                <w:sz w:val="20"/>
                <w:szCs w:val="20"/>
                <w:lang w:eastAsia="ru-RU"/>
              </w:rPr>
            </w:pPr>
            <w:r w:rsidRPr="00375164">
              <w:rPr>
                <w:rFonts w:ascii="Myriad Pro" w:hAnsi="Myriad Pro"/>
                <w:color w:val="FFFFFF"/>
                <w:sz w:val="20"/>
                <w:szCs w:val="20"/>
                <w:lang w:eastAsia="ru-RU"/>
              </w:rPr>
              <w:t>Плановые показатели на 2018</w:t>
            </w:r>
          </w:p>
        </w:tc>
      </w:tr>
      <w:tr w:rsidR="00D05417" w:rsidRPr="00375164" w14:paraId="377A62B6" w14:textId="77777777" w:rsidTr="00801C45">
        <w:trPr>
          <w:trHeight w:val="20"/>
          <w:tblHeader/>
        </w:trPr>
        <w:tc>
          <w:tcPr>
            <w:tcW w:w="21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210675F" w14:textId="77777777" w:rsidR="00D05417" w:rsidRPr="00375164" w:rsidRDefault="00D05417" w:rsidP="00F6562E">
            <w:pPr>
              <w:rPr>
                <w:rFonts w:ascii="Myriad Pro" w:hAnsi="Myriad Pro"/>
                <w:color w:val="FFFFFF"/>
                <w:sz w:val="20"/>
                <w:szCs w:val="20"/>
                <w:lang w:eastAsia="ru-RU"/>
              </w:rPr>
            </w:pP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5A816D" w14:textId="77777777" w:rsidR="00D05417" w:rsidRPr="00375164" w:rsidRDefault="00D05417" w:rsidP="00F6562E">
            <w:pPr>
              <w:jc w:val="center"/>
              <w:rPr>
                <w:rFonts w:ascii="Myriad Pro" w:hAnsi="Myriad Pro"/>
                <w:color w:val="FFFFFF"/>
                <w:sz w:val="20"/>
                <w:szCs w:val="20"/>
                <w:lang w:eastAsia="ru-RU"/>
              </w:rPr>
            </w:pPr>
            <w:r w:rsidRPr="00375164">
              <w:rPr>
                <w:rFonts w:ascii="Myriad Pro" w:hAnsi="Myriad Pro"/>
                <w:color w:val="FFFFFF"/>
                <w:sz w:val="20"/>
                <w:szCs w:val="20"/>
                <w:lang w:eastAsia="ru-RU"/>
              </w:rPr>
              <w:t>стандарт, тариф, ставка (руб./кВт, руб./км)</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D240B3C" w14:textId="77777777" w:rsidR="00D05417" w:rsidRPr="00375164" w:rsidRDefault="00D05417" w:rsidP="00F6562E">
            <w:pPr>
              <w:jc w:val="center"/>
              <w:rPr>
                <w:rFonts w:ascii="Myriad Pro" w:hAnsi="Myriad Pro"/>
                <w:color w:val="FFFFFF"/>
                <w:sz w:val="20"/>
                <w:szCs w:val="20"/>
                <w:lang w:eastAsia="ru-RU"/>
              </w:rPr>
            </w:pPr>
            <w:r w:rsidRPr="00375164">
              <w:rPr>
                <w:rFonts w:ascii="Myriad Pro" w:hAnsi="Myriad Pro"/>
                <w:color w:val="FFFFFF"/>
                <w:sz w:val="20"/>
                <w:szCs w:val="20"/>
                <w:lang w:eastAsia="ru-RU"/>
              </w:rPr>
              <w:t>мощность, длина линий (кВт, км)/ количество технологических присоединений</w:t>
            </w:r>
          </w:p>
        </w:tc>
        <w:tc>
          <w:tcPr>
            <w:tcW w:w="8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CFF86E" w14:textId="77777777" w:rsidR="00D05417" w:rsidRPr="00375164" w:rsidRDefault="00D05417" w:rsidP="00F6562E">
            <w:pPr>
              <w:jc w:val="center"/>
              <w:rPr>
                <w:rFonts w:ascii="Myriad Pro" w:hAnsi="Myriad Pro"/>
                <w:color w:val="FFFFFF"/>
                <w:sz w:val="20"/>
                <w:szCs w:val="20"/>
                <w:lang w:eastAsia="ru-RU"/>
              </w:rPr>
            </w:pPr>
            <w:r w:rsidRPr="00375164">
              <w:rPr>
                <w:rFonts w:ascii="Myriad Pro" w:hAnsi="Myriad Pro"/>
                <w:color w:val="FFFFFF"/>
                <w:sz w:val="20"/>
                <w:szCs w:val="20"/>
                <w:lang w:eastAsia="ru-RU"/>
              </w:rPr>
              <w:t>сумма (тыс. руб.)</w:t>
            </w:r>
          </w:p>
        </w:tc>
      </w:tr>
      <w:tr w:rsidR="00D05417" w:rsidRPr="00375164" w14:paraId="63D6C365" w14:textId="77777777" w:rsidTr="00801C45">
        <w:trPr>
          <w:cantSplit/>
          <w:trHeight w:val="20"/>
        </w:trPr>
        <w:tc>
          <w:tcPr>
            <w:tcW w:w="2186"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D29B648" w14:textId="77777777" w:rsidR="00D05417" w:rsidRPr="00375164" w:rsidRDefault="00D05417" w:rsidP="00F6562E">
            <w:pPr>
              <w:rPr>
                <w:rFonts w:ascii="Myriad Pro" w:hAnsi="Myriad Pro"/>
                <w:b/>
                <w:bCs/>
                <w:color w:val="000000"/>
                <w:sz w:val="20"/>
                <w:szCs w:val="20"/>
                <w:lang w:eastAsia="ru-RU"/>
              </w:rPr>
            </w:pPr>
            <w:r w:rsidRPr="00375164">
              <w:rPr>
                <w:rFonts w:ascii="Myriad Pro" w:hAnsi="Myriad Pro"/>
                <w:b/>
                <w:bCs/>
                <w:color w:val="000000"/>
                <w:sz w:val="20"/>
                <w:szCs w:val="20"/>
                <w:lang w:eastAsia="ru-RU"/>
              </w:rPr>
              <w:t>Строительство воздушных линий 0,4 кВ</w:t>
            </w:r>
          </w:p>
        </w:tc>
        <w:tc>
          <w:tcPr>
            <w:tcW w:w="105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442E403" w14:textId="77777777" w:rsidR="00D05417" w:rsidRPr="00375164" w:rsidRDefault="00D05417" w:rsidP="00F6562E">
            <w:pPr>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637 603,53</w:t>
            </w:r>
          </w:p>
        </w:tc>
        <w:tc>
          <w:tcPr>
            <w:tcW w:w="91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5322AAB" w14:textId="77777777" w:rsidR="00D05417" w:rsidRPr="00375164" w:rsidRDefault="00D05417" w:rsidP="00F6562E">
            <w:pPr>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2,97</w:t>
            </w:r>
          </w:p>
        </w:tc>
        <w:tc>
          <w:tcPr>
            <w:tcW w:w="85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09BCB66" w14:textId="77777777" w:rsidR="00D05417" w:rsidRPr="00375164" w:rsidRDefault="00D05417" w:rsidP="00F6562E">
            <w:pPr>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1 895,60</w:t>
            </w:r>
          </w:p>
        </w:tc>
      </w:tr>
      <w:tr w:rsidR="00173D99" w:rsidRPr="00375164" w14:paraId="2D40E317" w14:textId="77777777" w:rsidTr="00801C45">
        <w:trPr>
          <w:cantSplit/>
          <w:trHeight w:val="20"/>
        </w:trPr>
        <w:tc>
          <w:tcPr>
            <w:tcW w:w="2186" w:type="pct"/>
            <w:tcBorders>
              <w:top w:val="nil"/>
              <w:left w:val="single" w:sz="4" w:space="0" w:color="auto"/>
              <w:bottom w:val="single" w:sz="4" w:space="0" w:color="auto"/>
              <w:right w:val="single" w:sz="4" w:space="0" w:color="auto"/>
            </w:tcBorders>
            <w:shd w:val="clear" w:color="000000" w:fill="FFFFFF"/>
            <w:vAlign w:val="center"/>
            <w:hideMark/>
          </w:tcPr>
          <w:p w14:paraId="4112F480" w14:textId="77777777" w:rsidR="00173D99" w:rsidRPr="00375164" w:rsidRDefault="00173D99" w:rsidP="00173D99">
            <w:pPr>
              <w:rPr>
                <w:rFonts w:ascii="Myriad Pro" w:hAnsi="Myriad Pro"/>
                <w:color w:val="000000"/>
                <w:sz w:val="20"/>
                <w:szCs w:val="20"/>
                <w:lang w:eastAsia="ru-RU"/>
              </w:rPr>
            </w:pPr>
            <w:r w:rsidRPr="00375164">
              <w:rPr>
                <w:rFonts w:ascii="Myriad Pro" w:hAnsi="Myriad Pro"/>
                <w:color w:val="000000"/>
                <w:sz w:val="20"/>
                <w:szCs w:val="20"/>
                <w:lang w:eastAsia="ru-RU"/>
              </w:rPr>
              <w:t>2.1.2.3. Строительство воздушных линий (опоры железобетонные, провод изолированный, алюминиевый, сечение провода до 50 кв. мм включительно)</w:t>
            </w:r>
          </w:p>
        </w:tc>
        <w:tc>
          <w:tcPr>
            <w:tcW w:w="1054"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0F3AA12E" w14:textId="150E06C2" w:rsidR="00173D99" w:rsidRPr="00375164" w:rsidRDefault="008D6CA9" w:rsidP="00173D99">
            <w:pPr>
              <w:jc w:val="right"/>
              <w:rPr>
                <w:rFonts w:ascii="Myriad Pro" w:hAnsi="Myriad Pro"/>
                <w:color w:val="000000"/>
                <w:sz w:val="20"/>
                <w:szCs w:val="20"/>
                <w:lang w:eastAsia="ru-RU"/>
              </w:rPr>
            </w:pPr>
            <w:r w:rsidRPr="00C71117">
              <w:rPr>
                <w:rFonts w:ascii="Myriad Pro" w:hAnsi="Myriad Pro"/>
                <w:color w:val="000000"/>
                <w:sz w:val="20"/>
                <w:szCs w:val="20"/>
                <w:lang w:eastAsia="ru-RU"/>
              </w:rPr>
              <w:t>496 727,72</w:t>
            </w:r>
          </w:p>
        </w:tc>
        <w:tc>
          <w:tcPr>
            <w:tcW w:w="910" w:type="pct"/>
            <w:tcBorders>
              <w:top w:val="single" w:sz="4" w:space="0" w:color="auto"/>
              <w:left w:val="nil"/>
              <w:bottom w:val="single" w:sz="4" w:space="0" w:color="auto"/>
              <w:right w:val="single" w:sz="4" w:space="0" w:color="auto"/>
            </w:tcBorders>
            <w:shd w:val="clear" w:color="000000" w:fill="FFFFFF"/>
            <w:noWrap/>
            <w:vAlign w:val="center"/>
          </w:tcPr>
          <w:p w14:paraId="57460A8C" w14:textId="0B11EAB0" w:rsidR="00173D99" w:rsidRPr="00375164" w:rsidRDefault="008D6CA9" w:rsidP="00173D99">
            <w:pPr>
              <w:jc w:val="right"/>
              <w:rPr>
                <w:rFonts w:ascii="Myriad Pro" w:hAnsi="Myriad Pro"/>
                <w:color w:val="000000"/>
                <w:sz w:val="20"/>
                <w:szCs w:val="20"/>
                <w:lang w:eastAsia="ru-RU"/>
              </w:rPr>
            </w:pPr>
            <w:r w:rsidRPr="00C71117">
              <w:rPr>
                <w:rFonts w:ascii="Myriad Pro" w:hAnsi="Myriad Pro"/>
                <w:color w:val="000000"/>
                <w:sz w:val="20"/>
                <w:szCs w:val="20"/>
                <w:lang w:eastAsia="ru-RU"/>
              </w:rPr>
              <w:t>1,94</w:t>
            </w:r>
          </w:p>
        </w:tc>
        <w:tc>
          <w:tcPr>
            <w:tcW w:w="850" w:type="pct"/>
            <w:tcBorders>
              <w:top w:val="single" w:sz="4" w:space="0" w:color="auto"/>
              <w:left w:val="nil"/>
              <w:bottom w:val="single" w:sz="4" w:space="0" w:color="auto"/>
              <w:right w:val="single" w:sz="4" w:space="0" w:color="auto"/>
            </w:tcBorders>
            <w:shd w:val="clear" w:color="000000" w:fill="FFFFFF"/>
            <w:noWrap/>
            <w:vAlign w:val="center"/>
          </w:tcPr>
          <w:p w14:paraId="350F7679" w14:textId="033D2591" w:rsidR="00173D99" w:rsidRPr="00375164" w:rsidRDefault="008D6CA9" w:rsidP="00173D99">
            <w:pPr>
              <w:jc w:val="right"/>
              <w:rPr>
                <w:rFonts w:ascii="Myriad Pro" w:hAnsi="Myriad Pro"/>
                <w:color w:val="000000"/>
                <w:sz w:val="20"/>
                <w:szCs w:val="20"/>
                <w:lang w:eastAsia="ru-RU"/>
              </w:rPr>
            </w:pPr>
            <w:r w:rsidRPr="00C71117">
              <w:rPr>
                <w:rFonts w:ascii="Myriad Pro" w:hAnsi="Myriad Pro"/>
                <w:color w:val="000000"/>
                <w:sz w:val="20"/>
                <w:szCs w:val="20"/>
                <w:lang w:eastAsia="ru-RU"/>
              </w:rPr>
              <w:t>964,65</w:t>
            </w:r>
          </w:p>
        </w:tc>
      </w:tr>
      <w:tr w:rsidR="00173D99" w:rsidRPr="00375164" w14:paraId="4887CF43" w14:textId="77777777" w:rsidTr="00801C45">
        <w:trPr>
          <w:cantSplit/>
          <w:trHeight w:val="20"/>
        </w:trPr>
        <w:tc>
          <w:tcPr>
            <w:tcW w:w="2186" w:type="pct"/>
            <w:tcBorders>
              <w:top w:val="nil"/>
              <w:left w:val="single" w:sz="4" w:space="0" w:color="auto"/>
              <w:bottom w:val="nil"/>
              <w:right w:val="single" w:sz="4" w:space="0" w:color="auto"/>
            </w:tcBorders>
            <w:shd w:val="clear" w:color="000000" w:fill="FFFFFF"/>
            <w:vAlign w:val="center"/>
            <w:hideMark/>
          </w:tcPr>
          <w:p w14:paraId="2D54A8BF" w14:textId="77777777" w:rsidR="00173D99" w:rsidRPr="00375164" w:rsidRDefault="00173D99" w:rsidP="00173D99">
            <w:pPr>
              <w:rPr>
                <w:rFonts w:ascii="Myriad Pro" w:hAnsi="Myriad Pro"/>
                <w:color w:val="000000"/>
                <w:sz w:val="20"/>
                <w:szCs w:val="20"/>
                <w:lang w:eastAsia="ru-RU"/>
              </w:rPr>
            </w:pPr>
            <w:r w:rsidRPr="00375164">
              <w:rPr>
                <w:rFonts w:ascii="Myriad Pro" w:hAnsi="Myriad Pro"/>
                <w:color w:val="000000"/>
                <w:sz w:val="20"/>
                <w:szCs w:val="20"/>
                <w:lang w:eastAsia="ru-RU"/>
              </w:rPr>
              <w:t>2.1.2.4. Строительство воздушных линий (опоры железобетонные, провод изолированный, алюминиевый, сечение провода от 50 до 100 кв. мм включительно Изолированный провод Алюминиевый от 50 до 100 квадратных мм включительно</w:t>
            </w:r>
          </w:p>
        </w:tc>
        <w:tc>
          <w:tcPr>
            <w:tcW w:w="1054" w:type="pct"/>
            <w:tcBorders>
              <w:top w:val="nil"/>
              <w:left w:val="single" w:sz="4" w:space="0" w:color="auto"/>
              <w:bottom w:val="single" w:sz="4" w:space="0" w:color="auto"/>
              <w:right w:val="single" w:sz="4" w:space="0" w:color="auto"/>
            </w:tcBorders>
            <w:shd w:val="clear" w:color="000000" w:fill="FFFFFF"/>
            <w:vAlign w:val="center"/>
          </w:tcPr>
          <w:p w14:paraId="23DA747D" w14:textId="77777777" w:rsidR="004B4090" w:rsidRDefault="008D6CA9" w:rsidP="00C71117">
            <w:pPr>
              <w:jc w:val="right"/>
              <w:rPr>
                <w:rFonts w:ascii="Myriad Pro" w:hAnsi="Myriad Pro"/>
                <w:color w:val="000000"/>
                <w:sz w:val="20"/>
                <w:szCs w:val="20"/>
                <w:lang w:eastAsia="ru-RU"/>
              </w:rPr>
            </w:pPr>
            <w:r w:rsidRPr="00C71117">
              <w:rPr>
                <w:rFonts w:ascii="Myriad Pro" w:hAnsi="Myriad Pro"/>
                <w:color w:val="000000"/>
                <w:sz w:val="20"/>
                <w:szCs w:val="20"/>
                <w:lang w:eastAsia="ru-RU"/>
              </w:rPr>
              <w:t>902 958,34</w:t>
            </w:r>
          </w:p>
        </w:tc>
        <w:tc>
          <w:tcPr>
            <w:tcW w:w="910" w:type="pct"/>
            <w:tcBorders>
              <w:top w:val="nil"/>
              <w:left w:val="nil"/>
              <w:bottom w:val="single" w:sz="4" w:space="0" w:color="auto"/>
              <w:right w:val="single" w:sz="4" w:space="0" w:color="auto"/>
            </w:tcBorders>
            <w:shd w:val="clear" w:color="000000" w:fill="FFFFFF"/>
            <w:vAlign w:val="center"/>
          </w:tcPr>
          <w:p w14:paraId="0EB3B5BB" w14:textId="77777777" w:rsidR="004B4090" w:rsidRDefault="008D6CA9" w:rsidP="00C71117">
            <w:pPr>
              <w:jc w:val="right"/>
              <w:rPr>
                <w:rFonts w:ascii="Myriad Pro" w:hAnsi="Myriad Pro"/>
                <w:color w:val="000000"/>
                <w:sz w:val="20"/>
                <w:szCs w:val="20"/>
                <w:lang w:eastAsia="ru-RU"/>
              </w:rPr>
            </w:pPr>
            <w:r w:rsidRPr="00C71117">
              <w:rPr>
                <w:rFonts w:ascii="Myriad Pro" w:hAnsi="Myriad Pro"/>
                <w:color w:val="000000"/>
                <w:sz w:val="20"/>
                <w:szCs w:val="20"/>
                <w:lang w:eastAsia="ru-RU"/>
              </w:rPr>
              <w:t>1,03</w:t>
            </w:r>
          </w:p>
        </w:tc>
        <w:tc>
          <w:tcPr>
            <w:tcW w:w="850" w:type="pct"/>
            <w:tcBorders>
              <w:top w:val="nil"/>
              <w:left w:val="nil"/>
              <w:bottom w:val="single" w:sz="4" w:space="0" w:color="auto"/>
              <w:right w:val="single" w:sz="4" w:space="0" w:color="auto"/>
            </w:tcBorders>
            <w:shd w:val="clear" w:color="000000" w:fill="FFFFFF"/>
            <w:vAlign w:val="center"/>
          </w:tcPr>
          <w:p w14:paraId="1F4F8401" w14:textId="77777777" w:rsidR="004B4090" w:rsidRDefault="008D6CA9" w:rsidP="00C71117">
            <w:pPr>
              <w:jc w:val="right"/>
              <w:rPr>
                <w:rFonts w:ascii="Myriad Pro" w:hAnsi="Myriad Pro"/>
                <w:color w:val="000000"/>
                <w:sz w:val="20"/>
                <w:szCs w:val="20"/>
                <w:lang w:eastAsia="ru-RU"/>
              </w:rPr>
            </w:pPr>
            <w:r w:rsidRPr="00C71117">
              <w:rPr>
                <w:rFonts w:ascii="Myriad Pro" w:hAnsi="Myriad Pro"/>
                <w:color w:val="000000"/>
                <w:sz w:val="20"/>
                <w:szCs w:val="20"/>
                <w:lang w:eastAsia="ru-RU"/>
              </w:rPr>
              <w:t>930,95</w:t>
            </w:r>
          </w:p>
        </w:tc>
      </w:tr>
      <w:tr w:rsidR="00173D99" w:rsidRPr="00375164" w14:paraId="1CF86BBD" w14:textId="77777777" w:rsidTr="00801C45">
        <w:trPr>
          <w:cantSplit/>
          <w:trHeight w:val="20"/>
        </w:trPr>
        <w:tc>
          <w:tcPr>
            <w:tcW w:w="218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272053" w14:textId="77777777" w:rsidR="00173D99" w:rsidRPr="00375164" w:rsidRDefault="00173D99" w:rsidP="00173D99">
            <w:pPr>
              <w:rPr>
                <w:rFonts w:ascii="Myriad Pro" w:hAnsi="Myriad Pro"/>
                <w:b/>
                <w:bCs/>
                <w:color w:val="000000"/>
                <w:sz w:val="20"/>
                <w:szCs w:val="20"/>
                <w:lang w:eastAsia="ru-RU"/>
              </w:rPr>
            </w:pPr>
            <w:r w:rsidRPr="00375164">
              <w:rPr>
                <w:rFonts w:ascii="Myriad Pro" w:hAnsi="Myriad Pro"/>
                <w:b/>
                <w:bCs/>
                <w:color w:val="000000"/>
                <w:sz w:val="20"/>
                <w:szCs w:val="20"/>
                <w:lang w:eastAsia="ru-RU"/>
              </w:rPr>
              <w:t>Строительство воздушных линий 6 (10) кВ</w:t>
            </w:r>
          </w:p>
        </w:tc>
        <w:tc>
          <w:tcPr>
            <w:tcW w:w="1054" w:type="pct"/>
            <w:tcBorders>
              <w:top w:val="nil"/>
              <w:left w:val="nil"/>
              <w:bottom w:val="single" w:sz="4" w:space="0" w:color="auto"/>
              <w:right w:val="single" w:sz="4" w:space="0" w:color="auto"/>
            </w:tcBorders>
            <w:shd w:val="clear" w:color="000000" w:fill="FFFFFF"/>
            <w:noWrap/>
            <w:vAlign w:val="center"/>
            <w:hideMark/>
          </w:tcPr>
          <w:p w14:paraId="010FC19C" w14:textId="77777777" w:rsidR="00173D99" w:rsidRPr="00375164" w:rsidRDefault="00173D99" w:rsidP="00173D99">
            <w:pPr>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944 811,12</w:t>
            </w:r>
          </w:p>
        </w:tc>
        <w:tc>
          <w:tcPr>
            <w:tcW w:w="910" w:type="pct"/>
            <w:tcBorders>
              <w:top w:val="nil"/>
              <w:left w:val="nil"/>
              <w:bottom w:val="single" w:sz="4" w:space="0" w:color="auto"/>
              <w:right w:val="single" w:sz="4" w:space="0" w:color="auto"/>
            </w:tcBorders>
            <w:shd w:val="clear" w:color="000000" w:fill="FFFFFF"/>
            <w:noWrap/>
            <w:vAlign w:val="center"/>
            <w:hideMark/>
          </w:tcPr>
          <w:p w14:paraId="54832CA7" w14:textId="77777777" w:rsidR="00173D99" w:rsidRPr="00375164" w:rsidRDefault="00173D99" w:rsidP="00173D99">
            <w:pPr>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8,79</w:t>
            </w:r>
          </w:p>
        </w:tc>
        <w:tc>
          <w:tcPr>
            <w:tcW w:w="850" w:type="pct"/>
            <w:tcBorders>
              <w:top w:val="nil"/>
              <w:left w:val="nil"/>
              <w:bottom w:val="single" w:sz="4" w:space="0" w:color="auto"/>
              <w:right w:val="single" w:sz="4" w:space="0" w:color="auto"/>
            </w:tcBorders>
            <w:shd w:val="clear" w:color="000000" w:fill="FFFFFF"/>
            <w:noWrap/>
            <w:vAlign w:val="center"/>
            <w:hideMark/>
          </w:tcPr>
          <w:p w14:paraId="4754D83D" w14:textId="77777777" w:rsidR="00173D99" w:rsidRPr="00375164" w:rsidRDefault="00173D99" w:rsidP="00173D99">
            <w:pPr>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8 301,11</w:t>
            </w:r>
          </w:p>
        </w:tc>
      </w:tr>
      <w:tr w:rsidR="00173D99" w:rsidRPr="00375164" w14:paraId="1D08A0F9" w14:textId="77777777" w:rsidTr="00801C45">
        <w:trPr>
          <w:cantSplit/>
          <w:trHeight w:val="20"/>
        </w:trPr>
        <w:tc>
          <w:tcPr>
            <w:tcW w:w="2186" w:type="pct"/>
            <w:tcBorders>
              <w:top w:val="nil"/>
              <w:left w:val="single" w:sz="4" w:space="0" w:color="auto"/>
              <w:bottom w:val="single" w:sz="4" w:space="0" w:color="auto"/>
              <w:right w:val="single" w:sz="4" w:space="0" w:color="auto"/>
            </w:tcBorders>
            <w:shd w:val="clear" w:color="000000" w:fill="FFFFFF"/>
            <w:vAlign w:val="center"/>
            <w:hideMark/>
          </w:tcPr>
          <w:p w14:paraId="0149E165" w14:textId="77777777" w:rsidR="00173D99" w:rsidRPr="00375164" w:rsidRDefault="00173D99" w:rsidP="00173D99">
            <w:pPr>
              <w:rPr>
                <w:rFonts w:ascii="Myriad Pro" w:hAnsi="Myriad Pro"/>
                <w:color w:val="000000"/>
                <w:sz w:val="20"/>
                <w:szCs w:val="20"/>
                <w:lang w:eastAsia="ru-RU"/>
              </w:rPr>
            </w:pPr>
            <w:r w:rsidRPr="00375164">
              <w:rPr>
                <w:rFonts w:ascii="Myriad Pro" w:hAnsi="Myriad Pro"/>
                <w:color w:val="000000"/>
                <w:sz w:val="20"/>
                <w:szCs w:val="20"/>
                <w:lang w:eastAsia="ru-RU"/>
              </w:rPr>
              <w:t>2.1.1.5. Строительство воздушных линий (опоры железобетонные, провод неизолированный, сталеалюминиевый, сечение провода до 50 кв. мм включительно)</w:t>
            </w:r>
          </w:p>
        </w:tc>
        <w:tc>
          <w:tcPr>
            <w:tcW w:w="1054"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0A5887DB" w14:textId="3C9C147D" w:rsidR="00173D99" w:rsidRPr="00375164" w:rsidRDefault="008D6CA9" w:rsidP="00173D99">
            <w:pPr>
              <w:jc w:val="right"/>
              <w:rPr>
                <w:rFonts w:ascii="Myriad Pro" w:hAnsi="Myriad Pro"/>
                <w:color w:val="000000"/>
                <w:sz w:val="20"/>
                <w:szCs w:val="20"/>
                <w:lang w:eastAsia="ru-RU"/>
              </w:rPr>
            </w:pPr>
            <w:r w:rsidRPr="00C71117">
              <w:rPr>
                <w:rFonts w:ascii="Myriad Pro" w:hAnsi="Myriad Pro"/>
                <w:color w:val="000000"/>
                <w:sz w:val="20"/>
                <w:szCs w:val="20"/>
                <w:lang w:eastAsia="ru-RU"/>
              </w:rPr>
              <w:t>881 984,37</w:t>
            </w:r>
          </w:p>
        </w:tc>
        <w:tc>
          <w:tcPr>
            <w:tcW w:w="910" w:type="pct"/>
            <w:tcBorders>
              <w:top w:val="single" w:sz="4" w:space="0" w:color="auto"/>
              <w:left w:val="nil"/>
              <w:bottom w:val="single" w:sz="4" w:space="0" w:color="auto"/>
              <w:right w:val="single" w:sz="4" w:space="0" w:color="auto"/>
            </w:tcBorders>
            <w:shd w:val="clear" w:color="000000" w:fill="FFFFFF"/>
            <w:noWrap/>
            <w:vAlign w:val="center"/>
          </w:tcPr>
          <w:p w14:paraId="01609DD4" w14:textId="6C5E81F9" w:rsidR="00173D99" w:rsidRPr="00375164" w:rsidRDefault="008D6CA9" w:rsidP="00173D99">
            <w:pPr>
              <w:jc w:val="right"/>
              <w:rPr>
                <w:rFonts w:ascii="Myriad Pro" w:hAnsi="Myriad Pro"/>
                <w:color w:val="000000"/>
                <w:sz w:val="20"/>
                <w:szCs w:val="20"/>
                <w:lang w:eastAsia="ru-RU"/>
              </w:rPr>
            </w:pPr>
            <w:r w:rsidRPr="00C71117">
              <w:rPr>
                <w:rFonts w:ascii="Myriad Pro" w:hAnsi="Myriad Pro"/>
                <w:color w:val="000000"/>
                <w:sz w:val="20"/>
                <w:szCs w:val="20"/>
                <w:lang w:eastAsia="ru-RU"/>
              </w:rPr>
              <w:t>5,31</w:t>
            </w:r>
          </w:p>
        </w:tc>
        <w:tc>
          <w:tcPr>
            <w:tcW w:w="850" w:type="pct"/>
            <w:tcBorders>
              <w:top w:val="single" w:sz="4" w:space="0" w:color="auto"/>
              <w:left w:val="nil"/>
              <w:bottom w:val="single" w:sz="4" w:space="0" w:color="auto"/>
              <w:right w:val="single" w:sz="4" w:space="0" w:color="auto"/>
            </w:tcBorders>
            <w:shd w:val="clear" w:color="000000" w:fill="FFFFFF"/>
            <w:noWrap/>
            <w:vAlign w:val="center"/>
          </w:tcPr>
          <w:p w14:paraId="72936EA5" w14:textId="4AEDD179" w:rsidR="00173D99" w:rsidRPr="00375164" w:rsidRDefault="008D6CA9" w:rsidP="00173D99">
            <w:pPr>
              <w:jc w:val="right"/>
              <w:rPr>
                <w:rFonts w:ascii="Myriad Pro" w:hAnsi="Myriad Pro"/>
                <w:color w:val="000000"/>
                <w:sz w:val="20"/>
                <w:szCs w:val="20"/>
                <w:lang w:eastAsia="ru-RU"/>
              </w:rPr>
            </w:pPr>
            <w:r w:rsidRPr="00C71117">
              <w:rPr>
                <w:rFonts w:ascii="Myriad Pro" w:hAnsi="Myriad Pro"/>
                <w:color w:val="000000"/>
                <w:sz w:val="20"/>
                <w:szCs w:val="20"/>
                <w:lang w:eastAsia="ru-RU"/>
              </w:rPr>
              <w:t>4 680,69</w:t>
            </w:r>
          </w:p>
        </w:tc>
      </w:tr>
      <w:tr w:rsidR="00173D99" w:rsidRPr="00375164" w14:paraId="4F051D7F" w14:textId="77777777" w:rsidTr="00801C45">
        <w:trPr>
          <w:cantSplit/>
          <w:trHeight w:val="20"/>
        </w:trPr>
        <w:tc>
          <w:tcPr>
            <w:tcW w:w="2186" w:type="pct"/>
            <w:tcBorders>
              <w:top w:val="nil"/>
              <w:left w:val="single" w:sz="4" w:space="0" w:color="auto"/>
              <w:bottom w:val="single" w:sz="4" w:space="0" w:color="auto"/>
              <w:right w:val="single" w:sz="4" w:space="0" w:color="auto"/>
            </w:tcBorders>
            <w:shd w:val="clear" w:color="000000" w:fill="FFFFFF"/>
            <w:vAlign w:val="center"/>
            <w:hideMark/>
          </w:tcPr>
          <w:p w14:paraId="6F1442CD" w14:textId="77777777" w:rsidR="00173D99" w:rsidRPr="00375164" w:rsidRDefault="00173D99" w:rsidP="00173D99">
            <w:pPr>
              <w:rPr>
                <w:rFonts w:ascii="Myriad Pro" w:hAnsi="Myriad Pro"/>
                <w:color w:val="000000"/>
                <w:sz w:val="20"/>
                <w:szCs w:val="20"/>
                <w:lang w:eastAsia="ru-RU"/>
              </w:rPr>
            </w:pPr>
            <w:r w:rsidRPr="00375164">
              <w:rPr>
                <w:rFonts w:ascii="Myriad Pro" w:hAnsi="Myriad Pro"/>
                <w:color w:val="000000"/>
                <w:sz w:val="20"/>
                <w:szCs w:val="20"/>
                <w:lang w:eastAsia="ru-RU"/>
              </w:rPr>
              <w:t>2.1.1.3. Строительство воздушных линий (опоры железобетонные, провод изолированный, алюминиевый, сечение провода до 50 кв. мм включительно)</w:t>
            </w:r>
          </w:p>
        </w:tc>
        <w:tc>
          <w:tcPr>
            <w:tcW w:w="1054" w:type="pct"/>
            <w:tcBorders>
              <w:top w:val="nil"/>
              <w:left w:val="single" w:sz="4" w:space="0" w:color="auto"/>
              <w:bottom w:val="single" w:sz="4" w:space="0" w:color="auto"/>
              <w:right w:val="single" w:sz="4" w:space="0" w:color="auto"/>
            </w:tcBorders>
            <w:shd w:val="clear" w:color="000000" w:fill="FFFFFF"/>
            <w:vAlign w:val="center"/>
          </w:tcPr>
          <w:p w14:paraId="7753A436" w14:textId="77777777" w:rsidR="004B4090" w:rsidRDefault="008D6CA9" w:rsidP="00C71117">
            <w:pPr>
              <w:jc w:val="right"/>
              <w:rPr>
                <w:rFonts w:ascii="Myriad Pro" w:hAnsi="Myriad Pro"/>
                <w:color w:val="000000"/>
                <w:sz w:val="20"/>
                <w:szCs w:val="20"/>
                <w:lang w:eastAsia="ru-RU"/>
              </w:rPr>
            </w:pPr>
            <w:r w:rsidRPr="00C71117">
              <w:rPr>
                <w:rFonts w:ascii="Myriad Pro" w:hAnsi="Myriad Pro"/>
                <w:color w:val="000000"/>
                <w:sz w:val="20"/>
                <w:szCs w:val="20"/>
                <w:lang w:eastAsia="ru-RU"/>
              </w:rPr>
              <w:t>1 038 879,09</w:t>
            </w:r>
          </w:p>
        </w:tc>
        <w:tc>
          <w:tcPr>
            <w:tcW w:w="910" w:type="pct"/>
            <w:tcBorders>
              <w:top w:val="nil"/>
              <w:left w:val="nil"/>
              <w:bottom w:val="single" w:sz="4" w:space="0" w:color="auto"/>
              <w:right w:val="single" w:sz="4" w:space="0" w:color="auto"/>
            </w:tcBorders>
            <w:shd w:val="clear" w:color="000000" w:fill="FFFFFF"/>
            <w:vAlign w:val="center"/>
          </w:tcPr>
          <w:p w14:paraId="5ECFA1A1" w14:textId="77777777" w:rsidR="004B4090" w:rsidRDefault="008D6CA9" w:rsidP="00C71117">
            <w:pPr>
              <w:jc w:val="right"/>
              <w:rPr>
                <w:rFonts w:ascii="Myriad Pro" w:hAnsi="Myriad Pro"/>
                <w:color w:val="000000"/>
                <w:sz w:val="20"/>
                <w:szCs w:val="20"/>
                <w:lang w:eastAsia="ru-RU"/>
              </w:rPr>
            </w:pPr>
            <w:r w:rsidRPr="00C71117">
              <w:rPr>
                <w:rFonts w:ascii="Myriad Pro" w:hAnsi="Myriad Pro"/>
                <w:color w:val="000000"/>
                <w:sz w:val="20"/>
                <w:szCs w:val="20"/>
                <w:lang w:eastAsia="ru-RU"/>
              </w:rPr>
              <w:t>3,07</w:t>
            </w:r>
          </w:p>
        </w:tc>
        <w:tc>
          <w:tcPr>
            <w:tcW w:w="850" w:type="pct"/>
            <w:tcBorders>
              <w:top w:val="nil"/>
              <w:left w:val="nil"/>
              <w:bottom w:val="single" w:sz="4" w:space="0" w:color="auto"/>
              <w:right w:val="single" w:sz="4" w:space="0" w:color="auto"/>
            </w:tcBorders>
            <w:shd w:val="clear" w:color="000000" w:fill="FFFFFF"/>
            <w:vAlign w:val="center"/>
          </w:tcPr>
          <w:p w14:paraId="5E787A9F" w14:textId="77777777" w:rsidR="004B4090" w:rsidRDefault="008D6CA9" w:rsidP="00C71117">
            <w:pPr>
              <w:jc w:val="right"/>
              <w:rPr>
                <w:rFonts w:ascii="Myriad Pro" w:hAnsi="Myriad Pro"/>
                <w:color w:val="000000"/>
                <w:sz w:val="20"/>
                <w:szCs w:val="20"/>
                <w:lang w:eastAsia="ru-RU"/>
              </w:rPr>
            </w:pPr>
            <w:r w:rsidRPr="00C71117">
              <w:rPr>
                <w:rFonts w:ascii="Myriad Pro" w:hAnsi="Myriad Pro"/>
                <w:color w:val="000000"/>
                <w:sz w:val="20"/>
                <w:szCs w:val="20"/>
                <w:lang w:eastAsia="ru-RU"/>
              </w:rPr>
              <w:t>3 190,40</w:t>
            </w:r>
          </w:p>
        </w:tc>
      </w:tr>
      <w:tr w:rsidR="00173D99" w:rsidRPr="00375164" w14:paraId="5CBFF63E" w14:textId="77777777" w:rsidTr="00801C45">
        <w:trPr>
          <w:cantSplit/>
          <w:trHeight w:val="20"/>
        </w:trPr>
        <w:tc>
          <w:tcPr>
            <w:tcW w:w="2186" w:type="pct"/>
            <w:tcBorders>
              <w:top w:val="nil"/>
              <w:left w:val="single" w:sz="4" w:space="0" w:color="auto"/>
              <w:bottom w:val="single" w:sz="4" w:space="0" w:color="auto"/>
              <w:right w:val="single" w:sz="4" w:space="0" w:color="auto"/>
            </w:tcBorders>
            <w:shd w:val="clear" w:color="000000" w:fill="FFFFFF"/>
            <w:vAlign w:val="center"/>
            <w:hideMark/>
          </w:tcPr>
          <w:p w14:paraId="12497505" w14:textId="77777777" w:rsidR="00173D99" w:rsidRPr="00375164" w:rsidRDefault="00173D99" w:rsidP="00173D99">
            <w:pPr>
              <w:rPr>
                <w:rFonts w:ascii="Myriad Pro" w:hAnsi="Myriad Pro"/>
                <w:color w:val="000000"/>
                <w:sz w:val="20"/>
                <w:szCs w:val="20"/>
                <w:lang w:eastAsia="ru-RU"/>
              </w:rPr>
            </w:pPr>
            <w:r w:rsidRPr="00375164">
              <w:rPr>
                <w:rFonts w:ascii="Myriad Pro" w:hAnsi="Myriad Pro"/>
                <w:color w:val="000000"/>
                <w:sz w:val="20"/>
                <w:szCs w:val="20"/>
                <w:lang w:eastAsia="ru-RU"/>
              </w:rPr>
              <w:t>2.2.1.2. Строительство воздушных линий (опоры железобетонные, провод изолированный, алюминиевый, сечение провода от 50 до 100 кв. мм включительно)</w:t>
            </w:r>
          </w:p>
        </w:tc>
        <w:tc>
          <w:tcPr>
            <w:tcW w:w="1054" w:type="pct"/>
            <w:tcBorders>
              <w:top w:val="single" w:sz="4" w:space="0" w:color="auto"/>
              <w:left w:val="single" w:sz="4" w:space="0" w:color="auto"/>
              <w:bottom w:val="single" w:sz="4" w:space="0" w:color="auto"/>
              <w:right w:val="single" w:sz="4" w:space="0" w:color="auto"/>
            </w:tcBorders>
            <w:shd w:val="clear" w:color="000000" w:fill="FFFFFF"/>
            <w:vAlign w:val="center"/>
          </w:tcPr>
          <w:p w14:paraId="271AF92A" w14:textId="77777777" w:rsidR="004B4090" w:rsidRDefault="008D6CA9" w:rsidP="00C71117">
            <w:pPr>
              <w:jc w:val="right"/>
              <w:rPr>
                <w:rFonts w:ascii="Myriad Pro" w:hAnsi="Myriad Pro"/>
                <w:color w:val="000000"/>
                <w:sz w:val="20"/>
                <w:szCs w:val="20"/>
                <w:lang w:eastAsia="ru-RU"/>
              </w:rPr>
            </w:pPr>
            <w:r w:rsidRPr="00C71117">
              <w:rPr>
                <w:rFonts w:ascii="Myriad Pro" w:hAnsi="Myriad Pro"/>
                <w:color w:val="000000"/>
                <w:sz w:val="20"/>
                <w:szCs w:val="20"/>
                <w:lang w:eastAsia="ru-RU"/>
              </w:rPr>
              <w:t>1 053 974,95</w:t>
            </w:r>
          </w:p>
        </w:tc>
        <w:tc>
          <w:tcPr>
            <w:tcW w:w="910" w:type="pct"/>
            <w:tcBorders>
              <w:top w:val="single" w:sz="4" w:space="0" w:color="auto"/>
              <w:left w:val="nil"/>
              <w:bottom w:val="single" w:sz="4" w:space="0" w:color="auto"/>
              <w:right w:val="single" w:sz="4" w:space="0" w:color="auto"/>
            </w:tcBorders>
            <w:shd w:val="clear" w:color="000000" w:fill="FFFFFF"/>
            <w:vAlign w:val="center"/>
          </w:tcPr>
          <w:p w14:paraId="50D58A83" w14:textId="77777777" w:rsidR="004B4090" w:rsidRDefault="008D6CA9" w:rsidP="00C71117">
            <w:pPr>
              <w:jc w:val="right"/>
              <w:rPr>
                <w:rFonts w:ascii="Myriad Pro" w:hAnsi="Myriad Pro"/>
                <w:color w:val="000000"/>
                <w:sz w:val="20"/>
                <w:szCs w:val="20"/>
                <w:lang w:eastAsia="ru-RU"/>
              </w:rPr>
            </w:pPr>
            <w:r w:rsidRPr="00C71117">
              <w:rPr>
                <w:rFonts w:ascii="Myriad Pro" w:hAnsi="Myriad Pro"/>
                <w:color w:val="000000"/>
                <w:sz w:val="20"/>
                <w:szCs w:val="20"/>
                <w:lang w:eastAsia="ru-RU"/>
              </w:rPr>
              <w:t>0,41</w:t>
            </w:r>
          </w:p>
        </w:tc>
        <w:tc>
          <w:tcPr>
            <w:tcW w:w="850" w:type="pct"/>
            <w:tcBorders>
              <w:top w:val="single" w:sz="4" w:space="0" w:color="auto"/>
              <w:left w:val="nil"/>
              <w:bottom w:val="single" w:sz="4" w:space="0" w:color="auto"/>
              <w:right w:val="single" w:sz="4" w:space="0" w:color="auto"/>
            </w:tcBorders>
            <w:shd w:val="clear" w:color="000000" w:fill="FFFFFF"/>
            <w:vAlign w:val="center"/>
          </w:tcPr>
          <w:p w14:paraId="2B2F9DA8" w14:textId="77777777" w:rsidR="004B4090" w:rsidRDefault="008D6CA9" w:rsidP="00C71117">
            <w:pPr>
              <w:jc w:val="right"/>
              <w:rPr>
                <w:rFonts w:ascii="Myriad Pro" w:hAnsi="Myriad Pro"/>
                <w:color w:val="000000"/>
                <w:sz w:val="20"/>
                <w:szCs w:val="20"/>
                <w:lang w:eastAsia="ru-RU"/>
              </w:rPr>
            </w:pPr>
            <w:r w:rsidRPr="00C71117">
              <w:rPr>
                <w:rFonts w:ascii="Myriad Pro" w:hAnsi="Myriad Pro"/>
                <w:color w:val="000000"/>
                <w:sz w:val="20"/>
                <w:szCs w:val="20"/>
                <w:lang w:eastAsia="ru-RU"/>
              </w:rPr>
              <w:t>430,02</w:t>
            </w:r>
          </w:p>
        </w:tc>
      </w:tr>
      <w:tr w:rsidR="00173D99" w:rsidRPr="00375164" w14:paraId="76C70873" w14:textId="77777777" w:rsidTr="00801C45">
        <w:trPr>
          <w:cantSplit/>
          <w:trHeight w:val="20"/>
        </w:trPr>
        <w:tc>
          <w:tcPr>
            <w:tcW w:w="2186" w:type="pct"/>
            <w:tcBorders>
              <w:top w:val="nil"/>
              <w:left w:val="single" w:sz="4" w:space="0" w:color="auto"/>
              <w:bottom w:val="single" w:sz="4" w:space="0" w:color="auto"/>
              <w:right w:val="single" w:sz="4" w:space="0" w:color="auto"/>
            </w:tcBorders>
            <w:shd w:val="clear" w:color="000000" w:fill="FFFFFF"/>
            <w:vAlign w:val="center"/>
            <w:hideMark/>
          </w:tcPr>
          <w:p w14:paraId="4B569BEA" w14:textId="77777777" w:rsidR="00173D99" w:rsidRPr="00375164" w:rsidRDefault="00173D99" w:rsidP="00173D99">
            <w:pPr>
              <w:rPr>
                <w:rFonts w:ascii="Myriad Pro" w:hAnsi="Myriad Pro"/>
                <w:b/>
                <w:bCs/>
                <w:color w:val="000000"/>
                <w:sz w:val="20"/>
                <w:szCs w:val="20"/>
                <w:lang w:eastAsia="ru-RU"/>
              </w:rPr>
            </w:pPr>
            <w:r w:rsidRPr="00375164">
              <w:rPr>
                <w:rFonts w:ascii="Myriad Pro" w:hAnsi="Myriad Pro"/>
                <w:b/>
                <w:bCs/>
                <w:color w:val="000000"/>
                <w:sz w:val="20"/>
                <w:szCs w:val="20"/>
                <w:lang w:eastAsia="ru-RU"/>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1054" w:type="pct"/>
            <w:tcBorders>
              <w:top w:val="nil"/>
              <w:left w:val="nil"/>
              <w:bottom w:val="single" w:sz="4" w:space="0" w:color="auto"/>
              <w:right w:val="single" w:sz="4" w:space="0" w:color="auto"/>
            </w:tcBorders>
            <w:shd w:val="clear" w:color="000000" w:fill="FFFFFF"/>
            <w:noWrap/>
            <w:vAlign w:val="center"/>
            <w:hideMark/>
          </w:tcPr>
          <w:p w14:paraId="54A82F5B" w14:textId="77777777" w:rsidR="00173D99" w:rsidRPr="00375164" w:rsidRDefault="00173D99" w:rsidP="00173D99">
            <w:pPr>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4238,01</w:t>
            </w:r>
          </w:p>
        </w:tc>
        <w:tc>
          <w:tcPr>
            <w:tcW w:w="910" w:type="pct"/>
            <w:tcBorders>
              <w:top w:val="nil"/>
              <w:left w:val="nil"/>
              <w:bottom w:val="single" w:sz="4" w:space="0" w:color="auto"/>
              <w:right w:val="single" w:sz="4" w:space="0" w:color="auto"/>
            </w:tcBorders>
            <w:shd w:val="clear" w:color="000000" w:fill="FFFFFF"/>
            <w:noWrap/>
            <w:vAlign w:val="center"/>
            <w:hideMark/>
          </w:tcPr>
          <w:p w14:paraId="532D9D9C" w14:textId="77777777" w:rsidR="00173D99" w:rsidRPr="00375164" w:rsidRDefault="00173D99" w:rsidP="00173D99">
            <w:pPr>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1 428,45</w:t>
            </w:r>
          </w:p>
        </w:tc>
        <w:tc>
          <w:tcPr>
            <w:tcW w:w="850" w:type="pct"/>
            <w:tcBorders>
              <w:top w:val="nil"/>
              <w:left w:val="nil"/>
              <w:bottom w:val="single" w:sz="4" w:space="0" w:color="auto"/>
              <w:right w:val="single" w:sz="4" w:space="0" w:color="auto"/>
            </w:tcBorders>
            <w:shd w:val="clear" w:color="000000" w:fill="FFFFFF"/>
            <w:noWrap/>
            <w:vAlign w:val="center"/>
            <w:hideMark/>
          </w:tcPr>
          <w:p w14:paraId="18044490" w14:textId="77777777" w:rsidR="00173D99" w:rsidRPr="00375164" w:rsidRDefault="00173D99" w:rsidP="00173D99">
            <w:pPr>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6 053,78</w:t>
            </w:r>
          </w:p>
        </w:tc>
      </w:tr>
      <w:tr w:rsidR="00173D99" w:rsidRPr="00375164" w14:paraId="3095E268" w14:textId="77777777" w:rsidTr="00801C45">
        <w:trPr>
          <w:cantSplit/>
          <w:trHeight w:val="20"/>
        </w:trPr>
        <w:tc>
          <w:tcPr>
            <w:tcW w:w="2186" w:type="pct"/>
            <w:tcBorders>
              <w:top w:val="nil"/>
              <w:left w:val="single" w:sz="4" w:space="0" w:color="auto"/>
              <w:bottom w:val="nil"/>
              <w:right w:val="single" w:sz="4" w:space="0" w:color="auto"/>
            </w:tcBorders>
            <w:shd w:val="clear" w:color="000000" w:fill="FFFFFF"/>
            <w:vAlign w:val="center"/>
            <w:hideMark/>
          </w:tcPr>
          <w:p w14:paraId="4C9C1033" w14:textId="77777777" w:rsidR="00173D99" w:rsidRPr="00375164" w:rsidRDefault="00173D99" w:rsidP="00173D99">
            <w:pPr>
              <w:rPr>
                <w:rFonts w:ascii="Myriad Pro" w:hAnsi="Myriad Pro"/>
                <w:color w:val="000000"/>
                <w:sz w:val="20"/>
                <w:szCs w:val="20"/>
                <w:lang w:eastAsia="ru-RU"/>
              </w:rPr>
            </w:pPr>
            <w:r w:rsidRPr="00375164">
              <w:rPr>
                <w:rFonts w:ascii="Myriad Pro" w:hAnsi="Myriad Pro"/>
                <w:color w:val="000000"/>
                <w:sz w:val="20"/>
                <w:szCs w:val="20"/>
                <w:lang w:eastAsia="ru-RU"/>
              </w:rPr>
              <w:t>4.1.1. Строительство комплектных трансформаторных подстанций (КТП) с уровнем напряжения до 35 кВ (однотрансформаторные подстанции с трансформаторной мощностью от 25 до 100 кВА)</w:t>
            </w:r>
          </w:p>
        </w:tc>
        <w:tc>
          <w:tcPr>
            <w:tcW w:w="1054"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1A264813" w14:textId="20E4262D" w:rsidR="00173D99" w:rsidRPr="00375164" w:rsidRDefault="008D6CA9" w:rsidP="00173D99">
            <w:pPr>
              <w:jc w:val="right"/>
              <w:rPr>
                <w:rFonts w:ascii="Myriad Pro" w:hAnsi="Myriad Pro"/>
                <w:color w:val="000000"/>
                <w:sz w:val="20"/>
                <w:szCs w:val="20"/>
                <w:lang w:eastAsia="ru-RU"/>
              </w:rPr>
            </w:pPr>
            <w:r w:rsidRPr="00C71117">
              <w:rPr>
                <w:rFonts w:ascii="Myriad Pro" w:hAnsi="Myriad Pro"/>
                <w:color w:val="000000"/>
                <w:sz w:val="20"/>
                <w:szCs w:val="20"/>
                <w:lang w:eastAsia="ru-RU"/>
              </w:rPr>
              <w:t>6 320,98</w:t>
            </w:r>
          </w:p>
        </w:tc>
        <w:tc>
          <w:tcPr>
            <w:tcW w:w="910" w:type="pct"/>
            <w:tcBorders>
              <w:top w:val="single" w:sz="4" w:space="0" w:color="auto"/>
              <w:left w:val="nil"/>
              <w:bottom w:val="single" w:sz="4" w:space="0" w:color="auto"/>
              <w:right w:val="single" w:sz="4" w:space="0" w:color="auto"/>
            </w:tcBorders>
            <w:shd w:val="clear" w:color="000000" w:fill="FFFFFF"/>
            <w:noWrap/>
            <w:vAlign w:val="center"/>
          </w:tcPr>
          <w:p w14:paraId="49A7C8AF" w14:textId="1B53A45E" w:rsidR="00173D99" w:rsidRPr="00375164" w:rsidRDefault="008D6CA9" w:rsidP="00173D99">
            <w:pPr>
              <w:jc w:val="right"/>
              <w:rPr>
                <w:rFonts w:ascii="Myriad Pro" w:hAnsi="Myriad Pro"/>
                <w:color w:val="000000"/>
                <w:sz w:val="20"/>
                <w:szCs w:val="20"/>
                <w:lang w:eastAsia="ru-RU"/>
              </w:rPr>
            </w:pPr>
            <w:r w:rsidRPr="00C71117">
              <w:rPr>
                <w:rFonts w:ascii="Myriad Pro" w:hAnsi="Myriad Pro"/>
                <w:color w:val="000000"/>
                <w:sz w:val="20"/>
                <w:szCs w:val="20"/>
                <w:lang w:eastAsia="ru-RU"/>
              </w:rPr>
              <w:t>289,25</w:t>
            </w:r>
          </w:p>
        </w:tc>
        <w:tc>
          <w:tcPr>
            <w:tcW w:w="850" w:type="pct"/>
            <w:tcBorders>
              <w:top w:val="single" w:sz="4" w:space="0" w:color="auto"/>
              <w:left w:val="nil"/>
              <w:bottom w:val="single" w:sz="4" w:space="0" w:color="auto"/>
              <w:right w:val="single" w:sz="4" w:space="0" w:color="auto"/>
            </w:tcBorders>
            <w:shd w:val="clear" w:color="000000" w:fill="FFFFFF"/>
            <w:noWrap/>
            <w:vAlign w:val="center"/>
          </w:tcPr>
          <w:p w14:paraId="44CABBDD" w14:textId="0253C561" w:rsidR="00173D99" w:rsidRPr="00375164" w:rsidRDefault="008D6CA9" w:rsidP="00173D99">
            <w:pPr>
              <w:jc w:val="right"/>
              <w:rPr>
                <w:rFonts w:ascii="Myriad Pro" w:hAnsi="Myriad Pro"/>
                <w:color w:val="000000"/>
                <w:sz w:val="20"/>
                <w:szCs w:val="20"/>
                <w:lang w:eastAsia="ru-RU"/>
              </w:rPr>
            </w:pPr>
            <w:r w:rsidRPr="00C71117">
              <w:rPr>
                <w:rFonts w:ascii="Myriad Pro" w:hAnsi="Myriad Pro"/>
                <w:color w:val="000000"/>
                <w:sz w:val="20"/>
                <w:szCs w:val="20"/>
                <w:lang w:eastAsia="ru-RU"/>
              </w:rPr>
              <w:t>1 828,34</w:t>
            </w:r>
          </w:p>
        </w:tc>
      </w:tr>
      <w:tr w:rsidR="00173D99" w:rsidRPr="00375164" w14:paraId="562D32AC" w14:textId="77777777" w:rsidTr="00801C45">
        <w:trPr>
          <w:cantSplit/>
          <w:trHeight w:val="20"/>
        </w:trPr>
        <w:tc>
          <w:tcPr>
            <w:tcW w:w="2186" w:type="pct"/>
            <w:tcBorders>
              <w:top w:val="single" w:sz="4" w:space="0" w:color="auto"/>
              <w:left w:val="single" w:sz="4" w:space="0" w:color="auto"/>
              <w:bottom w:val="nil"/>
              <w:right w:val="single" w:sz="4" w:space="0" w:color="auto"/>
            </w:tcBorders>
            <w:shd w:val="clear" w:color="000000" w:fill="FFFFFF"/>
            <w:vAlign w:val="center"/>
            <w:hideMark/>
          </w:tcPr>
          <w:p w14:paraId="011B7073" w14:textId="77777777" w:rsidR="00173D99" w:rsidRPr="00375164" w:rsidRDefault="00173D99" w:rsidP="00173D99">
            <w:pPr>
              <w:rPr>
                <w:rFonts w:ascii="Myriad Pro" w:hAnsi="Myriad Pro"/>
                <w:color w:val="000000"/>
                <w:sz w:val="20"/>
                <w:szCs w:val="20"/>
                <w:lang w:eastAsia="ru-RU"/>
              </w:rPr>
            </w:pPr>
            <w:r w:rsidRPr="00375164">
              <w:rPr>
                <w:rFonts w:ascii="Myriad Pro" w:hAnsi="Myriad Pro"/>
                <w:color w:val="000000"/>
                <w:sz w:val="20"/>
                <w:szCs w:val="20"/>
                <w:lang w:eastAsia="ru-RU"/>
              </w:rPr>
              <w:lastRenderedPageBreak/>
              <w:t>4.1.2. Строительство комплектных трансформаторных подстанций (КТП) с уровнем напряжения до 35 кВ (однотрансформаторные подстанции с трансформаторной мощностью от 100 до 200 кВА)</w:t>
            </w:r>
          </w:p>
        </w:tc>
        <w:tc>
          <w:tcPr>
            <w:tcW w:w="1054" w:type="pct"/>
            <w:tcBorders>
              <w:top w:val="nil"/>
              <w:left w:val="single" w:sz="4" w:space="0" w:color="auto"/>
              <w:bottom w:val="single" w:sz="4" w:space="0" w:color="auto"/>
              <w:right w:val="single" w:sz="4" w:space="0" w:color="auto"/>
            </w:tcBorders>
            <w:shd w:val="clear" w:color="000000" w:fill="FFFFFF"/>
            <w:vAlign w:val="center"/>
          </w:tcPr>
          <w:p w14:paraId="14B595E4" w14:textId="77777777" w:rsidR="004B4090" w:rsidRDefault="008D6CA9" w:rsidP="00C71117">
            <w:pPr>
              <w:jc w:val="right"/>
              <w:rPr>
                <w:rFonts w:ascii="Myriad Pro" w:hAnsi="Myriad Pro"/>
                <w:color w:val="000000"/>
                <w:sz w:val="20"/>
                <w:szCs w:val="20"/>
                <w:lang w:eastAsia="ru-RU"/>
              </w:rPr>
            </w:pPr>
            <w:r w:rsidRPr="00C71117">
              <w:rPr>
                <w:rFonts w:ascii="Myriad Pro" w:hAnsi="Myriad Pro"/>
                <w:color w:val="000000"/>
                <w:sz w:val="20"/>
                <w:szCs w:val="20"/>
                <w:lang w:eastAsia="ru-RU"/>
              </w:rPr>
              <w:t>3 709,13</w:t>
            </w:r>
          </w:p>
        </w:tc>
        <w:tc>
          <w:tcPr>
            <w:tcW w:w="910" w:type="pct"/>
            <w:tcBorders>
              <w:top w:val="nil"/>
              <w:left w:val="nil"/>
              <w:bottom w:val="single" w:sz="4" w:space="0" w:color="auto"/>
              <w:right w:val="single" w:sz="4" w:space="0" w:color="auto"/>
            </w:tcBorders>
            <w:shd w:val="clear" w:color="000000" w:fill="FFFFFF"/>
            <w:vAlign w:val="center"/>
          </w:tcPr>
          <w:p w14:paraId="15440274" w14:textId="77777777" w:rsidR="004B4090" w:rsidRDefault="008D6CA9" w:rsidP="00C71117">
            <w:pPr>
              <w:jc w:val="right"/>
              <w:rPr>
                <w:rFonts w:ascii="Myriad Pro" w:hAnsi="Myriad Pro"/>
                <w:color w:val="000000"/>
                <w:sz w:val="20"/>
                <w:szCs w:val="20"/>
                <w:lang w:eastAsia="ru-RU"/>
              </w:rPr>
            </w:pPr>
            <w:r w:rsidRPr="00C71117">
              <w:rPr>
                <w:rFonts w:ascii="Myriad Pro" w:hAnsi="Myriad Pro"/>
                <w:color w:val="000000"/>
                <w:sz w:val="20"/>
                <w:szCs w:val="20"/>
                <w:lang w:eastAsia="ru-RU"/>
              </w:rPr>
              <w:t>1 139,20</w:t>
            </w:r>
          </w:p>
        </w:tc>
        <w:tc>
          <w:tcPr>
            <w:tcW w:w="850" w:type="pct"/>
            <w:tcBorders>
              <w:top w:val="nil"/>
              <w:left w:val="nil"/>
              <w:bottom w:val="single" w:sz="4" w:space="0" w:color="auto"/>
              <w:right w:val="single" w:sz="4" w:space="0" w:color="auto"/>
            </w:tcBorders>
            <w:shd w:val="clear" w:color="000000" w:fill="FFFFFF"/>
            <w:vAlign w:val="center"/>
          </w:tcPr>
          <w:p w14:paraId="6D1EEB13" w14:textId="77777777" w:rsidR="004B4090" w:rsidRDefault="008D6CA9" w:rsidP="00C71117">
            <w:pPr>
              <w:jc w:val="right"/>
              <w:rPr>
                <w:rFonts w:ascii="Myriad Pro" w:hAnsi="Myriad Pro"/>
                <w:color w:val="000000"/>
                <w:sz w:val="20"/>
                <w:szCs w:val="20"/>
                <w:lang w:eastAsia="ru-RU"/>
              </w:rPr>
            </w:pPr>
            <w:r w:rsidRPr="00C71117">
              <w:rPr>
                <w:rFonts w:ascii="Myriad Pro" w:hAnsi="Myriad Pro"/>
                <w:color w:val="000000"/>
                <w:sz w:val="20"/>
                <w:szCs w:val="20"/>
                <w:lang w:eastAsia="ru-RU"/>
              </w:rPr>
              <w:t>4 225,44</w:t>
            </w:r>
          </w:p>
        </w:tc>
      </w:tr>
      <w:tr w:rsidR="00173D99" w:rsidRPr="00375164" w14:paraId="60C20A56" w14:textId="77777777" w:rsidTr="00801C45">
        <w:trPr>
          <w:cantSplit/>
          <w:trHeight w:val="20"/>
        </w:trPr>
        <w:tc>
          <w:tcPr>
            <w:tcW w:w="2186" w:type="pct"/>
            <w:tcBorders>
              <w:top w:val="single" w:sz="4" w:space="0" w:color="auto"/>
              <w:left w:val="single" w:sz="4" w:space="0" w:color="auto"/>
              <w:bottom w:val="single" w:sz="4" w:space="0" w:color="auto"/>
              <w:right w:val="single" w:sz="4" w:space="0" w:color="auto"/>
            </w:tcBorders>
            <w:shd w:val="clear" w:color="000000" w:fill="D6E3BC"/>
            <w:vAlign w:val="center"/>
            <w:hideMark/>
          </w:tcPr>
          <w:p w14:paraId="1EFDCEF9" w14:textId="77777777" w:rsidR="00173D99" w:rsidRPr="00375164" w:rsidRDefault="00173D99" w:rsidP="00173D99">
            <w:pPr>
              <w:rPr>
                <w:rFonts w:ascii="Myriad Pro" w:hAnsi="Myriad Pro"/>
                <w:b/>
                <w:bCs/>
                <w:color w:val="000000"/>
                <w:sz w:val="20"/>
                <w:szCs w:val="20"/>
                <w:lang w:eastAsia="ru-RU"/>
              </w:rPr>
            </w:pPr>
            <w:r w:rsidRPr="00375164">
              <w:rPr>
                <w:rFonts w:ascii="Myriad Pro" w:hAnsi="Myriad Pro"/>
                <w:b/>
                <w:bCs/>
                <w:color w:val="000000"/>
                <w:sz w:val="20"/>
                <w:szCs w:val="20"/>
                <w:lang w:eastAsia="ru-RU"/>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1054" w:type="pct"/>
            <w:tcBorders>
              <w:top w:val="nil"/>
              <w:left w:val="nil"/>
              <w:bottom w:val="single" w:sz="4" w:space="0" w:color="auto"/>
              <w:right w:val="single" w:sz="4" w:space="0" w:color="auto"/>
            </w:tcBorders>
            <w:shd w:val="clear" w:color="000000" w:fill="D6E3BC"/>
            <w:noWrap/>
            <w:vAlign w:val="center"/>
            <w:hideMark/>
          </w:tcPr>
          <w:p w14:paraId="09F9DBCF" w14:textId="77777777" w:rsidR="00173D99" w:rsidRPr="00375164" w:rsidRDefault="00173D99" w:rsidP="00173D99">
            <w:pPr>
              <w:jc w:val="center"/>
              <w:rPr>
                <w:rFonts w:ascii="Myriad Pro" w:hAnsi="Myriad Pro"/>
                <w:b/>
                <w:bCs/>
                <w:color w:val="000000"/>
                <w:sz w:val="20"/>
                <w:szCs w:val="20"/>
                <w:lang w:eastAsia="ru-RU"/>
              </w:rPr>
            </w:pPr>
            <w:r w:rsidRPr="00375164">
              <w:rPr>
                <w:rFonts w:ascii="Myriad Pro" w:hAnsi="Myriad Pro"/>
                <w:b/>
                <w:bCs/>
                <w:color w:val="000000"/>
                <w:sz w:val="20"/>
                <w:szCs w:val="20"/>
                <w:lang w:eastAsia="ru-RU"/>
              </w:rPr>
              <w:t>X</w:t>
            </w:r>
          </w:p>
        </w:tc>
        <w:tc>
          <w:tcPr>
            <w:tcW w:w="910" w:type="pct"/>
            <w:tcBorders>
              <w:top w:val="nil"/>
              <w:left w:val="nil"/>
              <w:bottom w:val="single" w:sz="4" w:space="0" w:color="auto"/>
              <w:right w:val="single" w:sz="4" w:space="0" w:color="auto"/>
            </w:tcBorders>
            <w:shd w:val="clear" w:color="000000" w:fill="D6E3BC"/>
            <w:noWrap/>
            <w:vAlign w:val="center"/>
            <w:hideMark/>
          </w:tcPr>
          <w:p w14:paraId="51725443" w14:textId="77777777" w:rsidR="00173D99" w:rsidRPr="00375164" w:rsidRDefault="00173D99" w:rsidP="00173D99">
            <w:pPr>
              <w:jc w:val="center"/>
              <w:rPr>
                <w:rFonts w:ascii="Myriad Pro" w:hAnsi="Myriad Pro"/>
                <w:b/>
                <w:bCs/>
                <w:color w:val="000000"/>
                <w:sz w:val="20"/>
                <w:szCs w:val="20"/>
                <w:lang w:eastAsia="ru-RU"/>
              </w:rPr>
            </w:pPr>
            <w:r w:rsidRPr="00375164">
              <w:rPr>
                <w:rFonts w:ascii="Myriad Pro" w:hAnsi="Myriad Pro"/>
                <w:b/>
                <w:bCs/>
                <w:color w:val="000000"/>
                <w:sz w:val="20"/>
                <w:szCs w:val="20"/>
                <w:lang w:eastAsia="ru-RU"/>
              </w:rPr>
              <w:t>X</w:t>
            </w:r>
          </w:p>
        </w:tc>
        <w:tc>
          <w:tcPr>
            <w:tcW w:w="850" w:type="pct"/>
            <w:tcBorders>
              <w:top w:val="nil"/>
              <w:left w:val="nil"/>
              <w:bottom w:val="single" w:sz="4" w:space="0" w:color="auto"/>
              <w:right w:val="single" w:sz="4" w:space="0" w:color="auto"/>
            </w:tcBorders>
            <w:shd w:val="clear" w:color="000000" w:fill="D6E3BC"/>
            <w:noWrap/>
            <w:vAlign w:val="center"/>
            <w:hideMark/>
          </w:tcPr>
          <w:p w14:paraId="2A1773CB" w14:textId="77777777" w:rsidR="00173D99" w:rsidRPr="00375164" w:rsidRDefault="00173D99" w:rsidP="00173D99">
            <w:pPr>
              <w:jc w:val="right"/>
              <w:rPr>
                <w:rFonts w:ascii="Myriad Pro" w:hAnsi="Myriad Pro"/>
                <w:b/>
                <w:bCs/>
                <w:color w:val="000000"/>
                <w:sz w:val="20"/>
                <w:szCs w:val="20"/>
                <w:lang w:eastAsia="ru-RU"/>
              </w:rPr>
            </w:pPr>
            <w:r w:rsidRPr="00375164">
              <w:rPr>
                <w:rFonts w:ascii="Myriad Pro" w:hAnsi="Myriad Pro"/>
                <w:b/>
                <w:bCs/>
                <w:color w:val="000000"/>
                <w:sz w:val="20"/>
                <w:szCs w:val="20"/>
                <w:lang w:eastAsia="ru-RU"/>
              </w:rPr>
              <w:t>16 250,49</w:t>
            </w:r>
          </w:p>
        </w:tc>
      </w:tr>
    </w:tbl>
    <w:p w14:paraId="0F136C0C" w14:textId="043E1237" w:rsidR="00D05417" w:rsidRPr="001A15D2" w:rsidRDefault="00D05417" w:rsidP="00C71117">
      <w:pPr>
        <w:pStyle w:val="2f3"/>
        <w:spacing w:before="240"/>
        <w:rPr>
          <w:lang w:eastAsia="en-US"/>
        </w:rPr>
      </w:pPr>
      <w:r w:rsidRPr="001A15D2">
        <w:rPr>
          <w:lang w:eastAsia="en-US"/>
        </w:rPr>
        <w:t>Общая сумма выпадающих доходов по пункту 87 Основ ценообразования, подлежащих к включению в НВВ филиала</w:t>
      </w:r>
      <w:r w:rsidR="00F16109">
        <w:rPr>
          <w:lang w:eastAsia="en-US"/>
        </w:rPr>
        <w:t xml:space="preserve"> </w:t>
      </w:r>
      <w:r w:rsidR="00801C45">
        <w:rPr>
          <w:lang w:eastAsia="en-US"/>
        </w:rPr>
        <w:t>ПАО </w:t>
      </w:r>
      <w:r w:rsidR="00F16109">
        <w:rPr>
          <w:lang w:eastAsia="en-US"/>
        </w:rPr>
        <w:t xml:space="preserve">«МРСК Сибири» - «Омскэнерго» </w:t>
      </w:r>
      <w:r w:rsidRPr="001A15D2">
        <w:rPr>
          <w:lang w:eastAsia="en-US"/>
        </w:rPr>
        <w:t xml:space="preserve">на 2018 год, </w:t>
      </w:r>
      <w:r w:rsidR="00B44B2B" w:rsidRPr="001A15D2">
        <w:rPr>
          <w:lang w:eastAsia="en-US"/>
        </w:rPr>
        <w:t xml:space="preserve">по расчету Исполнителя </w:t>
      </w:r>
      <w:r w:rsidRPr="001A15D2">
        <w:rPr>
          <w:lang w:eastAsia="en-US"/>
        </w:rPr>
        <w:t>состав</w:t>
      </w:r>
      <w:r w:rsidR="00B44B2B" w:rsidRPr="001A15D2">
        <w:rPr>
          <w:lang w:eastAsia="en-US"/>
        </w:rPr>
        <w:t xml:space="preserve">ляет </w:t>
      </w:r>
      <w:r w:rsidRPr="001A15D2">
        <w:rPr>
          <w:lang w:eastAsia="en-US"/>
        </w:rPr>
        <w:t>301 304,19 тыс. руб. (285 053,70 тыс. руб. + 16 250,49 тыс. руб.). Отклонение величины выпадающих доходов</w:t>
      </w:r>
      <w:r w:rsidR="00F16109">
        <w:rPr>
          <w:lang w:eastAsia="en-US"/>
        </w:rPr>
        <w:t xml:space="preserve"> </w:t>
      </w:r>
      <w:r w:rsidRPr="001A15D2">
        <w:rPr>
          <w:lang w:eastAsia="en-US"/>
        </w:rPr>
        <w:t>от льготного технологического присоединения, рассчитанной Исполнителем</w:t>
      </w:r>
      <w:r w:rsidR="00F16109">
        <w:rPr>
          <w:lang w:eastAsia="en-US"/>
        </w:rPr>
        <w:t xml:space="preserve"> </w:t>
      </w:r>
      <w:r w:rsidRPr="001A15D2">
        <w:rPr>
          <w:lang w:eastAsia="en-US"/>
        </w:rPr>
        <w:t>от величины выпадающих доходов, принятых РЭК Омской области</w:t>
      </w:r>
      <w:r w:rsidR="00F16109">
        <w:rPr>
          <w:lang w:eastAsia="en-US"/>
        </w:rPr>
        <w:t xml:space="preserve"> </w:t>
      </w:r>
      <w:r w:rsidRPr="001A15D2">
        <w:rPr>
          <w:lang w:eastAsia="en-US"/>
        </w:rPr>
        <w:t>составляет</w:t>
      </w:r>
      <w:r w:rsidR="00F16109">
        <w:rPr>
          <w:lang w:eastAsia="en-US"/>
        </w:rPr>
        <w:t xml:space="preserve"> </w:t>
      </w:r>
      <w:r w:rsidRPr="001A15D2">
        <w:rPr>
          <w:lang w:eastAsia="en-US"/>
        </w:rPr>
        <w:t>(-14 402,32) тыс. руб.</w:t>
      </w:r>
    </w:p>
    <w:p w14:paraId="7724C3ED" w14:textId="1FC3B89C" w:rsidR="00D05417" w:rsidRPr="001A15D2" w:rsidRDefault="00D05417" w:rsidP="00375164">
      <w:pPr>
        <w:pStyle w:val="2f3"/>
        <w:rPr>
          <w:lang w:eastAsia="en-US"/>
        </w:rPr>
      </w:pPr>
      <w:r w:rsidRPr="001A15D2">
        <w:rPr>
          <w:lang w:eastAsia="en-US"/>
        </w:rPr>
        <w:t>Исполнитель рекомендует филиалу</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произвести пообъектный анализ размера выпадающих доходов по исполненным</w:t>
      </w:r>
      <w:r w:rsidR="00F16109">
        <w:rPr>
          <w:lang w:eastAsia="en-US"/>
        </w:rPr>
        <w:t xml:space="preserve"> </w:t>
      </w:r>
      <w:r w:rsidRPr="001A15D2">
        <w:rPr>
          <w:lang w:eastAsia="en-US"/>
        </w:rPr>
        <w:t>в предыдущие периоды регулирования договорам технологического присоединения и заявлять на следующий период регулирования экономически обоснованные расходы по статье. В целях обоснования фактических расходов</w:t>
      </w:r>
      <w:r w:rsidR="00F16109">
        <w:rPr>
          <w:lang w:eastAsia="en-US"/>
        </w:rPr>
        <w:t xml:space="preserve"> </w:t>
      </w:r>
      <w:r w:rsidRPr="001A15D2">
        <w:rPr>
          <w:lang w:eastAsia="en-US"/>
        </w:rPr>
        <w:t>по технологическому присоединению филиалу</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Исполнитель рекомендует дополнительно предоставлять в РЭК Омской области следующие материалы:</w:t>
      </w:r>
    </w:p>
    <w:p w14:paraId="587D4472" w14:textId="77777777" w:rsidR="00D05417" w:rsidRPr="001A15D2" w:rsidRDefault="00D05417" w:rsidP="00375164">
      <w:pPr>
        <w:pStyle w:val="3"/>
      </w:pPr>
      <w:r w:rsidRPr="001A15D2">
        <w:t>реестр выполненных договоров ТП за указанный период с данными</w:t>
      </w:r>
      <w:r w:rsidR="00F16109">
        <w:t xml:space="preserve"> </w:t>
      </w:r>
      <w:r w:rsidRPr="001A15D2">
        <w:t>о полученной выручке, о фактических расходах на строительство объектов</w:t>
      </w:r>
      <w:r w:rsidR="00F16109">
        <w:t xml:space="preserve"> </w:t>
      </w:r>
      <w:r w:rsidRPr="001A15D2">
        <w:t>в разбивке</w:t>
      </w:r>
      <w:r w:rsidR="00F16109">
        <w:t xml:space="preserve"> </w:t>
      </w:r>
      <w:r w:rsidRPr="001A15D2">
        <w:t xml:space="preserve">по мероприятиям (ВЛ, КЛ, КТП и т.д.), данные о постановке на учет основных средств; </w:t>
      </w:r>
    </w:p>
    <w:p w14:paraId="58B7B23D" w14:textId="77777777" w:rsidR="00D05417" w:rsidRPr="001A15D2" w:rsidRDefault="00D05417" w:rsidP="00375164">
      <w:pPr>
        <w:pStyle w:val="3"/>
      </w:pPr>
      <w:r w:rsidRPr="001A15D2">
        <w:lastRenderedPageBreak/>
        <w:t>копии заявок, договоров об осуществлении технологического присоединения с приложением Технических условий и Актов об осуществлении технологического присоединения.</w:t>
      </w:r>
    </w:p>
    <w:p w14:paraId="1A3DAC6C" w14:textId="77777777" w:rsidR="00D05417" w:rsidRPr="001A15D2" w:rsidRDefault="00D05417" w:rsidP="00D05417">
      <w:pPr>
        <w:spacing w:after="160" w:line="259" w:lineRule="auto"/>
        <w:rPr>
          <w:rFonts w:ascii="Myriad Pro" w:eastAsiaTheme="majorEastAsia" w:hAnsi="Myriad Pro"/>
          <w:b/>
          <w:color w:val="4F6228" w:themeColor="accent3" w:themeShade="80"/>
          <w:sz w:val="28"/>
          <w:szCs w:val="28"/>
        </w:rPr>
      </w:pPr>
      <w:r w:rsidRPr="001A15D2">
        <w:rPr>
          <w:rFonts w:ascii="Myriad Pro" w:hAnsi="Myriad Pro"/>
          <w:b/>
          <w:color w:val="4F6228" w:themeColor="accent3" w:themeShade="80"/>
          <w:sz w:val="28"/>
          <w:szCs w:val="28"/>
        </w:rPr>
        <w:br w:type="page"/>
      </w:r>
    </w:p>
    <w:p w14:paraId="4B0C720B" w14:textId="77777777" w:rsidR="00D05417" w:rsidRPr="00375164" w:rsidRDefault="00D05417" w:rsidP="00375164">
      <w:pPr>
        <w:pStyle w:val="2"/>
        <w:numPr>
          <w:ilvl w:val="1"/>
          <w:numId w:val="2"/>
        </w:numPr>
        <w:spacing w:line="360" w:lineRule="auto"/>
        <w:ind w:left="720"/>
        <w:jc w:val="both"/>
        <w:rPr>
          <w:rFonts w:ascii="Myriad Pro" w:hAnsi="Myriad Pro"/>
          <w:b/>
          <w:color w:val="4F6228" w:themeColor="accent3" w:themeShade="80"/>
          <w:sz w:val="28"/>
          <w:szCs w:val="28"/>
        </w:rPr>
      </w:pPr>
      <w:bookmarkStart w:id="30" w:name="_Toc64381942"/>
      <w:r w:rsidRPr="00375164">
        <w:rPr>
          <w:rFonts w:ascii="Myriad Pro" w:hAnsi="Myriad Pro"/>
          <w:b/>
          <w:color w:val="4F6228" w:themeColor="accent3" w:themeShade="80"/>
          <w:sz w:val="28"/>
          <w:szCs w:val="28"/>
        </w:rPr>
        <w:lastRenderedPageBreak/>
        <w:t>Прибыль на развитие</w:t>
      </w:r>
      <w:bookmarkEnd w:id="30"/>
    </w:p>
    <w:p w14:paraId="377FDC6C" w14:textId="77777777" w:rsidR="00D05417" w:rsidRPr="001A15D2" w:rsidRDefault="00D05417" w:rsidP="00375164">
      <w:pPr>
        <w:pStyle w:val="2f3"/>
      </w:pPr>
      <w:r w:rsidRPr="001A15D2">
        <w:t xml:space="preserve">В соответствии с п. 38 Основ ценообразования </w:t>
      </w:r>
      <w:r w:rsidR="00134DE0">
        <w:t>№ </w:t>
      </w:r>
      <w:r w:rsidRPr="001A15D2">
        <w:t>1178 перед началом каждого года долгосрочного периода регулирования определяются планируемые значения параметров расчета тарифов, при этом расходы</w:t>
      </w:r>
      <w:r w:rsidR="00F16109">
        <w:t xml:space="preserve"> </w:t>
      </w:r>
      <w:r w:rsidRPr="001A15D2">
        <w:t>на финансирование капитальных вложений из прибыли организации, тарифы</w:t>
      </w:r>
      <w:r w:rsidR="00F16109">
        <w:t xml:space="preserve"> </w:t>
      </w:r>
      <w:r w:rsidRPr="001A15D2">
        <w:t>на услуги по передаче электрической энергии для которой устанавливаются</w:t>
      </w:r>
      <w:r w:rsidR="00F16109">
        <w:t xml:space="preserve"> </w:t>
      </w:r>
      <w:r w:rsidRPr="001A15D2">
        <w:t>с применением метода долгосрочной индексации необходимой валовой выручки, не могут превышать 12 процентов необходимой валовой выручки и определяются в соответствии с утверждаемыми Федеральной антимонопольной службой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p>
    <w:p w14:paraId="3F37FF90" w14:textId="77777777" w:rsidR="00D05417" w:rsidRPr="001A15D2" w:rsidRDefault="00D05417" w:rsidP="00375164">
      <w:pPr>
        <w:pStyle w:val="2f3"/>
      </w:pPr>
      <w:r w:rsidRPr="001A15D2">
        <w:t xml:space="preserve">Согласно п. 11 Методический указаний </w:t>
      </w:r>
      <w:r w:rsidR="00134DE0">
        <w:t>№ </w:t>
      </w:r>
      <w:r w:rsidRPr="001A15D2">
        <w:t xml:space="preserve">98-э в расходы на финансирование капитальных вложений из прибыли (в соответствии с пунктом 32 Основ ценообразования </w:t>
      </w:r>
      <w:r w:rsidR="00134DE0">
        <w:t>№ </w:t>
      </w:r>
      <w:r w:rsidRPr="001A15D2">
        <w:t>1178) учитываются в составе неподконтрольных расходов.</w:t>
      </w:r>
    </w:p>
    <w:p w14:paraId="62541977" w14:textId="77777777" w:rsidR="00D05417" w:rsidRPr="001A15D2" w:rsidRDefault="00D05417" w:rsidP="00375164">
      <w:pPr>
        <w:pStyle w:val="2f3"/>
      </w:pPr>
      <w:r w:rsidRPr="001A15D2">
        <w:t>Указанные расходы с учетом возврата заемных средств, направляемых</w:t>
      </w:r>
      <w:r w:rsidR="00F16109">
        <w:t xml:space="preserve"> </w:t>
      </w:r>
      <w:r w:rsidRPr="001A15D2">
        <w:t>на финансирование капитальных вложений, не могут превышать</w:t>
      </w:r>
      <w:r w:rsidR="00F16109">
        <w:t xml:space="preserve"> </w:t>
      </w:r>
      <w:r w:rsidRPr="001A15D2">
        <w:t>12 %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w:t>
      </w:r>
      <w:r w:rsidR="00F16109">
        <w:t xml:space="preserve"> </w:t>
      </w:r>
      <w:r w:rsidRPr="001A15D2">
        <w:t>на финансирование капитальных вложений из прибыли</w:t>
      </w:r>
      <w:r w:rsidR="00F16109">
        <w:t xml:space="preserve"> </w:t>
      </w:r>
      <w:r w:rsidRPr="001A15D2">
        <w:t>и налога на прибыль</w:t>
      </w:r>
      <w:r w:rsidR="005A1113">
        <w:t xml:space="preserve"> </w:t>
      </w:r>
      <w:r w:rsidRPr="001A15D2">
        <w:t>на капитальные вложения, расходов на оплату услуг</w:t>
      </w:r>
      <w:r w:rsidR="00F16109">
        <w:t xml:space="preserve"> </w:t>
      </w:r>
      <w:r w:rsidRPr="001A15D2">
        <w:t>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4F61E87C" w14:textId="77777777" w:rsidR="00D05417" w:rsidRPr="001A15D2" w:rsidRDefault="00D05417" w:rsidP="00375164">
      <w:pPr>
        <w:pStyle w:val="2f3"/>
      </w:pPr>
      <w:r w:rsidRPr="001A15D2">
        <w:lastRenderedPageBreak/>
        <w:t xml:space="preserve">В соответствии с пунктом 32 Основ ценообразования </w:t>
      </w:r>
      <w:r w:rsidR="00134DE0">
        <w:t>№ </w:t>
      </w:r>
      <w:r w:rsidRPr="001A15D2">
        <w:t>1178 определено, что при определении источника возмещения инвестиционных затрат сетевых организаций инвестиционная составляющая на покрытие расходов, связанных</w:t>
      </w:r>
      <w:r w:rsidR="00F16109">
        <w:t xml:space="preserve"> </w:t>
      </w:r>
      <w:r w:rsidRPr="001A15D2">
        <w:t>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w:t>
      </w:r>
      <w:r w:rsidR="00F16109">
        <w:t xml:space="preserve"> </w:t>
      </w:r>
      <w:r w:rsidRPr="001A15D2">
        <w:t>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w:t>
      </w:r>
      <w:r w:rsidR="00F16109">
        <w:t xml:space="preserve"> </w:t>
      </w:r>
      <w:r w:rsidRPr="001A15D2">
        <w:t>на принадлежащих сетевой организации объектах электросетевого хозяйства устройств компенсации</w:t>
      </w:r>
      <w:r w:rsidR="00F16109">
        <w:t xml:space="preserve"> </w:t>
      </w:r>
      <w:r w:rsidRPr="001A15D2">
        <w:t>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включается в цену (тариф) на услуги по передаче электрической энергии на основании утвержденной в установленном порядке инвестиционной программы сетевой организации.</w:t>
      </w:r>
    </w:p>
    <w:p w14:paraId="7A20B95B" w14:textId="77777777" w:rsidR="00D05417" w:rsidRPr="001A15D2" w:rsidRDefault="00D05417" w:rsidP="00375164">
      <w:pPr>
        <w:pStyle w:val="2f3"/>
        <w:rPr>
          <w:b/>
        </w:rPr>
      </w:pPr>
    </w:p>
    <w:p w14:paraId="5473CFDE"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ТЕРРИТОРИАЛЬНОЙ СЕТЕВОЙ ОРГАНИЗАЦИИ</w:t>
      </w:r>
    </w:p>
    <w:p w14:paraId="79FA6291" w14:textId="322C3557" w:rsidR="00D05417" w:rsidRPr="001A15D2" w:rsidRDefault="00D05417" w:rsidP="00375164">
      <w:pPr>
        <w:pStyle w:val="2f3"/>
      </w:pPr>
      <w:r w:rsidRPr="001A15D2">
        <w:t>Филиалом</w:t>
      </w:r>
      <w:r w:rsidR="00F16109">
        <w:t xml:space="preserve"> </w:t>
      </w:r>
      <w:r w:rsidR="00801C45">
        <w:t>ПАО </w:t>
      </w:r>
      <w:r w:rsidR="00F16109">
        <w:t>«МРСК Сибири» - «Омскэнерго»</w:t>
      </w:r>
      <w:r w:rsidRPr="001A15D2">
        <w:t xml:space="preserve"> на 2018 год заявлена прибыль на развитие в размере 367 974,58 тыс. рублей, на основании предложений Общества по корректировке инвестиционной программы филиала, утвержденной приказом Минэнерго России от 27.12.2017 </w:t>
      </w:r>
      <w:r w:rsidR="00134DE0">
        <w:t>№ </w:t>
      </w:r>
      <w:r w:rsidRPr="001A15D2">
        <w:t>30@</w:t>
      </w:r>
      <w:r w:rsidR="00F16109">
        <w:t xml:space="preserve"> </w:t>
      </w:r>
      <w:r w:rsidRPr="001A15D2">
        <w:t xml:space="preserve">«Об утверждении инвестиционной программы </w:t>
      </w:r>
      <w:r w:rsidR="00801C45">
        <w:t>ПАО </w:t>
      </w:r>
      <w:r w:rsidRPr="001A15D2">
        <w:t>«МРСК Сибири» на 2018 – 2022 годы»</w:t>
      </w:r>
      <w:r w:rsidR="005A1113">
        <w:t xml:space="preserve"> </w:t>
      </w:r>
      <w:r w:rsidRPr="001A15D2">
        <w:t xml:space="preserve">и изменений, вносимых в инвестиционную программу </w:t>
      </w:r>
      <w:r w:rsidR="00801C45">
        <w:t>ПАО </w:t>
      </w:r>
      <w:r w:rsidRPr="001A15D2">
        <w:t xml:space="preserve">«МРСК Сибири», утвержденную приказом Минэнерго России от 28.12.2015 </w:t>
      </w:r>
      <w:r w:rsidR="00134DE0">
        <w:t>№ </w:t>
      </w:r>
      <w:r w:rsidRPr="001A15D2">
        <w:t>1043».</w:t>
      </w:r>
    </w:p>
    <w:p w14:paraId="15A45C99" w14:textId="77777777" w:rsidR="00D05417" w:rsidRPr="001A15D2" w:rsidRDefault="00D05417" w:rsidP="00375164">
      <w:pPr>
        <w:pStyle w:val="2f3"/>
        <w:rPr>
          <w:b/>
        </w:rPr>
      </w:pPr>
    </w:p>
    <w:p w14:paraId="5D81203D"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ОРГАНА РЕГУЛИРОВАНИЯ</w:t>
      </w:r>
    </w:p>
    <w:p w14:paraId="3DBEA904" w14:textId="28DCA093" w:rsidR="00D05417" w:rsidRPr="001A15D2" w:rsidRDefault="00D05417" w:rsidP="00375164">
      <w:pPr>
        <w:pStyle w:val="2f3"/>
      </w:pPr>
      <w:r w:rsidRPr="001A15D2">
        <w:t>РЭК Омской области в составе НВВ филиала</w:t>
      </w:r>
      <w:r w:rsidR="00F16109">
        <w:t xml:space="preserve"> </w:t>
      </w:r>
      <w:r w:rsidR="00801C45">
        <w:t>ПАО </w:t>
      </w:r>
      <w:r w:rsidR="00F16109">
        <w:t>«МРСК Сибири» - «Омскэнерго»</w:t>
      </w:r>
      <w:r w:rsidRPr="001A15D2">
        <w:t xml:space="preserve"> учтены расходы из прибыли в размере 212 965,13 тыс. руб. согласно </w:t>
      </w:r>
      <w:r w:rsidRPr="001A15D2">
        <w:lastRenderedPageBreak/>
        <w:t xml:space="preserve">приказу Минэнерго России от 28.12.2015 </w:t>
      </w:r>
      <w:r w:rsidR="00134DE0">
        <w:t>№ </w:t>
      </w:r>
      <w:r w:rsidRPr="001A15D2">
        <w:t xml:space="preserve">1043 «Об утверждении инвестиционной программы </w:t>
      </w:r>
      <w:r w:rsidR="00801C45">
        <w:t>ПАО </w:t>
      </w:r>
      <w:r w:rsidRPr="001A15D2">
        <w:t>«МРСК Сибири» на 2016-2020 годы».</w:t>
      </w:r>
    </w:p>
    <w:p w14:paraId="5666C4A9" w14:textId="77777777" w:rsidR="00D05417" w:rsidRPr="001A15D2" w:rsidRDefault="00D05417" w:rsidP="00375164">
      <w:pPr>
        <w:pStyle w:val="2f3"/>
      </w:pPr>
      <w:r w:rsidRPr="001A15D2">
        <w:t>Расходы из прибыли на реализацию мероприятий инвестиционной программы определены исходя из плана освоения капитальных вложений</w:t>
      </w:r>
      <w:r w:rsidR="00F16109">
        <w:t xml:space="preserve"> </w:t>
      </w:r>
      <w:r w:rsidRPr="001A15D2">
        <w:t>по инвестиционной программе в</w:t>
      </w:r>
      <w:r w:rsidR="00F16109">
        <w:t xml:space="preserve"> </w:t>
      </w:r>
      <w:r w:rsidRPr="001A15D2">
        <w:t>размере 783,77 млн руб. и принятых амортизационных отчислений на 2018 год.</w:t>
      </w:r>
    </w:p>
    <w:p w14:paraId="3F9368CD" w14:textId="79B58DE2" w:rsidR="00D05417" w:rsidRPr="001A15D2" w:rsidRDefault="00D05417" w:rsidP="00375164">
      <w:pPr>
        <w:pStyle w:val="2f3"/>
      </w:pPr>
      <w:r w:rsidRPr="001A15D2">
        <w:t>Не принято предложение филиала</w:t>
      </w:r>
      <w:r w:rsidR="00F16109">
        <w:t xml:space="preserve"> </w:t>
      </w:r>
      <w:r w:rsidR="00801C45">
        <w:t>ПАО </w:t>
      </w:r>
      <w:r w:rsidR="00F16109">
        <w:t xml:space="preserve">«МРСК Сибири» - «Омскэнерго» </w:t>
      </w:r>
      <w:r w:rsidRPr="001A15D2">
        <w:t>в размере 155 009,45 тыс. руб. в результате корректировки источников финансирования мероприятий инвестиционной программы.</w:t>
      </w:r>
    </w:p>
    <w:p w14:paraId="15285F69" w14:textId="77777777" w:rsidR="00375164" w:rsidRDefault="00375164" w:rsidP="00375164">
      <w:pPr>
        <w:pStyle w:val="2f3"/>
      </w:pPr>
    </w:p>
    <w:p w14:paraId="48E0F7F1" w14:textId="77777777" w:rsidR="00D05417" w:rsidRPr="001A15D2" w:rsidRDefault="00D05417" w:rsidP="00D05417">
      <w:pPr>
        <w:spacing w:line="360" w:lineRule="auto"/>
        <w:contextualSpacing/>
        <w:jc w:val="both"/>
        <w:rPr>
          <w:rFonts w:ascii="Myriad Pro" w:eastAsia="Calibri" w:hAnsi="Myriad Pro"/>
          <w:b/>
          <w:color w:val="000000" w:themeColor="text1"/>
          <w:sz w:val="26"/>
          <w:szCs w:val="26"/>
        </w:rPr>
      </w:pPr>
      <w:r w:rsidRPr="001A15D2">
        <w:rPr>
          <w:rFonts w:ascii="Myriad Pro" w:eastAsia="Calibri" w:hAnsi="Myriad Pro"/>
          <w:b/>
          <w:color w:val="000000" w:themeColor="text1"/>
          <w:sz w:val="26"/>
          <w:szCs w:val="26"/>
        </w:rPr>
        <w:t>ПОЗИЦИЯ ИСПОЛНИТЕЛЯ</w:t>
      </w:r>
    </w:p>
    <w:p w14:paraId="7994A640" w14:textId="77777777" w:rsidR="00D05417" w:rsidRPr="001A15D2" w:rsidRDefault="00D05417" w:rsidP="00375164">
      <w:pPr>
        <w:pStyle w:val="2f3"/>
      </w:pPr>
      <w:r w:rsidRPr="001A15D2">
        <w:t xml:space="preserve">Пунктом 11 Методических указаний </w:t>
      </w:r>
      <w:r w:rsidR="00134DE0">
        <w:t>№ </w:t>
      </w:r>
      <w:r w:rsidRPr="001A15D2">
        <w:t xml:space="preserve">98-э предусмотрено, что в составе неподконтрольных расходов учитываются 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 от необходимой валовой выручки регулируемой организации, определенной в соответствии с Методическими указаниями </w:t>
      </w:r>
      <w:r w:rsidR="00134DE0">
        <w:t>№ </w:t>
      </w:r>
      <w:r w:rsidRPr="001A15D2">
        <w:t xml:space="preserve">98-э. </w:t>
      </w:r>
    </w:p>
    <w:p w14:paraId="56BACCF3" w14:textId="77777777" w:rsidR="00D05417" w:rsidRPr="001A15D2" w:rsidRDefault="00D05417" w:rsidP="00375164">
      <w:pPr>
        <w:pStyle w:val="2f3"/>
        <w:rPr>
          <w:color w:val="000000"/>
        </w:rPr>
      </w:pPr>
      <w:r w:rsidRPr="001A15D2">
        <w:rPr>
          <w:color w:val="000000"/>
        </w:rPr>
        <w:t>Исполнитель отмечет, что в выписке из протокола РЭК Омской области</w:t>
      </w:r>
      <w:r w:rsidR="00F16109">
        <w:rPr>
          <w:color w:val="000000"/>
        </w:rPr>
        <w:t xml:space="preserve"> </w:t>
      </w:r>
      <w:r w:rsidRPr="001A15D2">
        <w:rPr>
          <w:color w:val="000000"/>
        </w:rPr>
        <w:t xml:space="preserve">от 27.12.2017 </w:t>
      </w:r>
      <w:r w:rsidR="00134DE0">
        <w:rPr>
          <w:color w:val="000000"/>
        </w:rPr>
        <w:t>№ </w:t>
      </w:r>
      <w:r w:rsidRPr="001A15D2">
        <w:rPr>
          <w:color w:val="000000"/>
        </w:rPr>
        <w:t>83, а также в Экспертном заключении на 2018 год отсутствует информация об учтенных в тарифном решении на 2018 год источниках финансирования инвестиционной программы.</w:t>
      </w:r>
    </w:p>
    <w:p w14:paraId="57556F1A" w14:textId="77777777" w:rsidR="00D05417" w:rsidRPr="001A15D2" w:rsidRDefault="00D05417" w:rsidP="00375164">
      <w:pPr>
        <w:pStyle w:val="2f3"/>
        <w:rPr>
          <w:color w:val="000000"/>
        </w:rPr>
      </w:pPr>
      <w:r w:rsidRPr="001A15D2">
        <w:rPr>
          <w:color w:val="000000"/>
        </w:rPr>
        <w:t xml:space="preserve">Приказом Минэнерго России от 28.12.2017 </w:t>
      </w:r>
      <w:r w:rsidR="00134DE0">
        <w:rPr>
          <w:color w:val="000000"/>
        </w:rPr>
        <w:t>№ </w:t>
      </w:r>
      <w:r w:rsidRPr="001A15D2">
        <w:rPr>
          <w:color w:val="000000"/>
        </w:rPr>
        <w:t>30@ в отношении Омской области определены источники финансирования на 2018 год, в том числе общее финансирование мероприятий инвестиционной программы на 2018 год в размере 956 892,68 тыс. рублей с НДС, в том числе за счет тарифных источников (за счет амортизационных отчислений и расходов из прибыли на развитие производства) -</w:t>
      </w:r>
      <w:r w:rsidR="00F16109">
        <w:rPr>
          <w:color w:val="000000"/>
        </w:rPr>
        <w:t xml:space="preserve"> </w:t>
      </w:r>
      <w:r w:rsidRPr="001A15D2">
        <w:rPr>
          <w:color w:val="000000"/>
        </w:rPr>
        <w:t xml:space="preserve">950 393,68 тыс. руб. с НДС. </w:t>
      </w:r>
    </w:p>
    <w:p w14:paraId="039416B6" w14:textId="3CBA9172" w:rsidR="00D05417" w:rsidRPr="001A15D2" w:rsidRDefault="00D05417" w:rsidP="00375164">
      <w:pPr>
        <w:pStyle w:val="2f3"/>
        <w:rPr>
          <w:color w:val="000000"/>
        </w:rPr>
      </w:pPr>
      <w:r w:rsidRPr="001A15D2">
        <w:rPr>
          <w:color w:val="000000"/>
        </w:rPr>
        <w:t xml:space="preserve">Согласно пункту 11 Методических указаний </w:t>
      </w:r>
      <w:r w:rsidR="00134DE0">
        <w:rPr>
          <w:color w:val="000000"/>
        </w:rPr>
        <w:t>№ </w:t>
      </w:r>
      <w:r w:rsidRPr="001A15D2">
        <w:rPr>
          <w:color w:val="000000"/>
        </w:rPr>
        <w:t>98-э, расходы</w:t>
      </w:r>
      <w:r w:rsidR="00F16109">
        <w:rPr>
          <w:color w:val="000000"/>
        </w:rPr>
        <w:t xml:space="preserve"> </w:t>
      </w:r>
      <w:r w:rsidRPr="001A15D2">
        <w:rPr>
          <w:color w:val="000000"/>
        </w:rPr>
        <w:t xml:space="preserve">на финансирование капитальных вложений из прибыли, не должны превышать 12 % от НВВ без учета расходов на оплату потерь, услуг </w:t>
      </w:r>
      <w:r w:rsidR="00801C45">
        <w:rPr>
          <w:color w:val="000000"/>
        </w:rPr>
        <w:t>ПАО </w:t>
      </w:r>
      <w:r w:rsidRPr="001A15D2">
        <w:rPr>
          <w:color w:val="000000"/>
        </w:rPr>
        <w:t xml:space="preserve">«ФСК ЕЭС», услуг ТСО, </w:t>
      </w:r>
      <w:r w:rsidRPr="001A15D2">
        <w:rPr>
          <w:color w:val="000000"/>
        </w:rPr>
        <w:lastRenderedPageBreak/>
        <w:t>расходов на финансирование капитальных вложений из прибыли и налога</w:t>
      </w:r>
      <w:r w:rsidR="00F16109">
        <w:rPr>
          <w:color w:val="000000"/>
        </w:rPr>
        <w:t xml:space="preserve"> </w:t>
      </w:r>
      <w:r w:rsidRPr="001A15D2">
        <w:rPr>
          <w:color w:val="000000"/>
        </w:rPr>
        <w:t>на прибыль на капитальные вложения, возврата заемных средств, направляемых</w:t>
      </w:r>
      <w:r w:rsidR="00F16109">
        <w:rPr>
          <w:color w:val="000000"/>
        </w:rPr>
        <w:t xml:space="preserve"> </w:t>
      </w:r>
      <w:r w:rsidRPr="001A15D2">
        <w:rPr>
          <w:color w:val="000000"/>
        </w:rPr>
        <w:t>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tbl>
      <w:tblPr>
        <w:tblW w:w="9606" w:type="dxa"/>
        <w:tblLook w:val="04A0" w:firstRow="1" w:lastRow="0" w:firstColumn="1" w:lastColumn="0" w:noHBand="0" w:noVBand="1"/>
      </w:tblPr>
      <w:tblGrid>
        <w:gridCol w:w="886"/>
        <w:gridCol w:w="4272"/>
        <w:gridCol w:w="2093"/>
        <w:gridCol w:w="2355"/>
      </w:tblGrid>
      <w:tr w:rsidR="00D05417" w:rsidRPr="00375164" w14:paraId="4C1FD487" w14:textId="77777777" w:rsidTr="00F6562E">
        <w:trPr>
          <w:trHeight w:val="20"/>
          <w:tblHeader/>
        </w:trPr>
        <w:tc>
          <w:tcPr>
            <w:tcW w:w="8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37E48F" w14:textId="77777777" w:rsidR="00D05417" w:rsidRPr="00375164" w:rsidRDefault="00134DE0" w:rsidP="00F6562E">
            <w:pPr>
              <w:jc w:val="center"/>
              <w:rPr>
                <w:rFonts w:ascii="Myriad Pro" w:hAnsi="Myriad Pro"/>
                <w:bCs/>
                <w:color w:val="FFFFFF"/>
                <w:sz w:val="20"/>
                <w:szCs w:val="20"/>
              </w:rPr>
            </w:pPr>
            <w:r w:rsidRPr="00375164">
              <w:rPr>
                <w:rFonts w:ascii="Myriad Pro" w:hAnsi="Myriad Pro"/>
                <w:bCs/>
                <w:color w:val="FFFFFF"/>
                <w:sz w:val="20"/>
                <w:szCs w:val="20"/>
              </w:rPr>
              <w:t>№ </w:t>
            </w:r>
            <w:r w:rsidR="00D05417" w:rsidRPr="00375164">
              <w:rPr>
                <w:rFonts w:ascii="Myriad Pro" w:hAnsi="Myriad Pro"/>
                <w:bCs/>
                <w:color w:val="FFFFFF"/>
                <w:sz w:val="20"/>
                <w:szCs w:val="20"/>
              </w:rPr>
              <w:t>пп</w:t>
            </w:r>
          </w:p>
        </w:tc>
        <w:tc>
          <w:tcPr>
            <w:tcW w:w="4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4834BD" w14:textId="77777777" w:rsidR="00D05417" w:rsidRPr="00375164" w:rsidRDefault="00D05417" w:rsidP="00F6562E">
            <w:pPr>
              <w:jc w:val="center"/>
              <w:rPr>
                <w:rFonts w:ascii="Myriad Pro" w:hAnsi="Myriad Pro"/>
                <w:bCs/>
                <w:color w:val="FFFFFF"/>
                <w:sz w:val="20"/>
                <w:szCs w:val="20"/>
              </w:rPr>
            </w:pPr>
            <w:r w:rsidRPr="00375164">
              <w:rPr>
                <w:rFonts w:ascii="Myriad Pro" w:hAnsi="Myriad Pro"/>
                <w:bCs/>
                <w:color w:val="FFFFFF"/>
                <w:sz w:val="20"/>
                <w:szCs w:val="20"/>
              </w:rPr>
              <w:t xml:space="preserve">Наименование утвержденного на 2018 год показателя, согласно выписке из протокола РЭК Омской области от 27.12.2017 </w:t>
            </w:r>
            <w:r w:rsidR="00134DE0" w:rsidRPr="00375164">
              <w:rPr>
                <w:rFonts w:ascii="Myriad Pro" w:hAnsi="Myriad Pro"/>
                <w:bCs/>
                <w:color w:val="FFFFFF"/>
                <w:sz w:val="20"/>
                <w:szCs w:val="20"/>
              </w:rPr>
              <w:t>№ </w:t>
            </w:r>
            <w:r w:rsidRPr="00375164">
              <w:rPr>
                <w:rFonts w:ascii="Myriad Pro" w:hAnsi="Myriad Pro"/>
                <w:bCs/>
                <w:color w:val="FFFFFF"/>
                <w:sz w:val="20"/>
                <w:szCs w:val="20"/>
              </w:rPr>
              <w:t>83)</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1C1AFD" w14:textId="77777777" w:rsidR="00D05417" w:rsidRPr="00375164" w:rsidRDefault="00D05417" w:rsidP="00F6562E">
            <w:pPr>
              <w:jc w:val="center"/>
              <w:rPr>
                <w:rFonts w:ascii="Myriad Pro" w:hAnsi="Myriad Pro"/>
                <w:bCs/>
                <w:color w:val="FFFFFF"/>
                <w:sz w:val="20"/>
                <w:szCs w:val="20"/>
              </w:rPr>
            </w:pPr>
            <w:r w:rsidRPr="00375164">
              <w:rPr>
                <w:rFonts w:ascii="Myriad Pro" w:hAnsi="Myriad Pro"/>
                <w:bCs/>
                <w:color w:val="FFFFFF"/>
                <w:sz w:val="20"/>
                <w:szCs w:val="20"/>
              </w:rPr>
              <w:t>2018</w:t>
            </w:r>
            <w:r w:rsidR="00F16109" w:rsidRPr="00375164">
              <w:rPr>
                <w:rFonts w:ascii="Myriad Pro" w:hAnsi="Myriad Pro"/>
                <w:bCs/>
                <w:color w:val="FFFFFF"/>
                <w:sz w:val="20"/>
                <w:szCs w:val="20"/>
              </w:rPr>
              <w:t xml:space="preserve"> </w:t>
            </w:r>
            <w:r w:rsidRPr="00375164">
              <w:rPr>
                <w:rFonts w:ascii="Myriad Pro" w:hAnsi="Myriad Pro"/>
                <w:bCs/>
                <w:color w:val="FFFFFF"/>
                <w:sz w:val="20"/>
                <w:szCs w:val="20"/>
              </w:rPr>
              <w:t>утверждено, тыс. руб.</w:t>
            </w:r>
          </w:p>
        </w:tc>
        <w:tc>
          <w:tcPr>
            <w:tcW w:w="23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443E24" w14:textId="77777777" w:rsidR="00D05417" w:rsidRPr="00375164" w:rsidRDefault="00D05417" w:rsidP="00F6562E">
            <w:pPr>
              <w:jc w:val="center"/>
              <w:rPr>
                <w:rFonts w:ascii="Myriad Pro" w:hAnsi="Myriad Pro"/>
                <w:bCs/>
                <w:color w:val="FFFFFF"/>
                <w:sz w:val="20"/>
                <w:szCs w:val="20"/>
              </w:rPr>
            </w:pPr>
            <w:r w:rsidRPr="00375164">
              <w:rPr>
                <w:rFonts w:ascii="Myriad Pro" w:hAnsi="Myriad Pro"/>
                <w:bCs/>
                <w:color w:val="FFFFFF"/>
                <w:sz w:val="20"/>
                <w:szCs w:val="20"/>
              </w:rPr>
              <w:t>Справочно;</w:t>
            </w:r>
          </w:p>
          <w:p w14:paraId="1110C9F1" w14:textId="77777777" w:rsidR="00D05417" w:rsidRPr="00375164" w:rsidRDefault="00D05417" w:rsidP="00F6562E">
            <w:pPr>
              <w:jc w:val="center"/>
              <w:rPr>
                <w:rFonts w:ascii="Myriad Pro" w:hAnsi="Myriad Pro"/>
                <w:bCs/>
                <w:color w:val="FFFFFF"/>
                <w:sz w:val="20"/>
                <w:szCs w:val="20"/>
              </w:rPr>
            </w:pPr>
            <w:r w:rsidRPr="00375164">
              <w:rPr>
                <w:rFonts w:ascii="Myriad Pro" w:hAnsi="Myriad Pro"/>
                <w:bCs/>
                <w:color w:val="FFFFFF"/>
                <w:sz w:val="20"/>
                <w:szCs w:val="20"/>
              </w:rPr>
              <w:t>2018 утверждено с учетом решения суда, тыс. руб.</w:t>
            </w:r>
          </w:p>
        </w:tc>
      </w:tr>
      <w:tr w:rsidR="00D05417" w:rsidRPr="00375164" w14:paraId="3E0D6D3F" w14:textId="77777777" w:rsidTr="00F6562E">
        <w:trPr>
          <w:trHeight w:val="20"/>
        </w:trPr>
        <w:tc>
          <w:tcPr>
            <w:tcW w:w="88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C291ECC" w14:textId="77777777" w:rsidR="00D05417" w:rsidRPr="00375164" w:rsidRDefault="00D05417" w:rsidP="00F6562E">
            <w:pPr>
              <w:jc w:val="center"/>
              <w:rPr>
                <w:rFonts w:ascii="Myriad Pro" w:hAnsi="Myriad Pro"/>
                <w:color w:val="000000"/>
                <w:sz w:val="20"/>
                <w:szCs w:val="20"/>
              </w:rPr>
            </w:pPr>
            <w:r w:rsidRPr="00375164">
              <w:rPr>
                <w:rFonts w:ascii="Myriad Pro" w:hAnsi="Myriad Pro"/>
                <w:color w:val="000000"/>
                <w:sz w:val="20"/>
                <w:szCs w:val="20"/>
              </w:rPr>
              <w:t>1.</w:t>
            </w:r>
          </w:p>
        </w:tc>
        <w:tc>
          <w:tcPr>
            <w:tcW w:w="427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08F7D8E" w14:textId="77777777" w:rsidR="00D05417" w:rsidRPr="00375164" w:rsidRDefault="00D05417" w:rsidP="00F6562E">
            <w:pPr>
              <w:rPr>
                <w:rFonts w:ascii="Myriad Pro" w:hAnsi="Myriad Pro"/>
                <w:color w:val="000000"/>
                <w:sz w:val="20"/>
                <w:szCs w:val="20"/>
              </w:rPr>
            </w:pPr>
            <w:r w:rsidRPr="00375164">
              <w:rPr>
                <w:rFonts w:ascii="Myriad Pro" w:hAnsi="Myriad Pro"/>
                <w:color w:val="000000"/>
                <w:sz w:val="20"/>
                <w:szCs w:val="20"/>
              </w:rPr>
              <w:t>НВВ содержание (без ТСО, потерь)</w:t>
            </w:r>
          </w:p>
        </w:tc>
        <w:tc>
          <w:tcPr>
            <w:tcW w:w="2093" w:type="dxa"/>
            <w:tcBorders>
              <w:top w:val="single" w:sz="4" w:space="0" w:color="FFFFFF" w:themeColor="background1"/>
              <w:left w:val="nil"/>
              <w:bottom w:val="single" w:sz="4" w:space="0" w:color="auto"/>
              <w:right w:val="single" w:sz="4" w:space="0" w:color="auto"/>
            </w:tcBorders>
            <w:shd w:val="clear" w:color="auto" w:fill="auto"/>
            <w:vAlign w:val="center"/>
          </w:tcPr>
          <w:p w14:paraId="2BD09DC2" w14:textId="77777777" w:rsidR="00D05417" w:rsidRPr="00375164" w:rsidRDefault="00D05417" w:rsidP="00F6562E">
            <w:pPr>
              <w:jc w:val="center"/>
              <w:rPr>
                <w:rFonts w:ascii="Myriad Pro" w:hAnsi="Myriad Pro"/>
                <w:color w:val="000000"/>
                <w:sz w:val="20"/>
                <w:szCs w:val="20"/>
              </w:rPr>
            </w:pPr>
            <w:r w:rsidRPr="00375164">
              <w:rPr>
                <w:rFonts w:ascii="Myriad Pro" w:hAnsi="Myriad Pro"/>
                <w:color w:val="000000"/>
                <w:sz w:val="20"/>
                <w:szCs w:val="20"/>
              </w:rPr>
              <w:t>5 025 113,18</w:t>
            </w:r>
          </w:p>
        </w:tc>
        <w:tc>
          <w:tcPr>
            <w:tcW w:w="2355" w:type="dxa"/>
            <w:tcBorders>
              <w:top w:val="single" w:sz="4" w:space="0" w:color="FFFFFF" w:themeColor="background1"/>
              <w:left w:val="nil"/>
              <w:bottom w:val="single" w:sz="4" w:space="0" w:color="auto"/>
              <w:right w:val="single" w:sz="4" w:space="0" w:color="auto"/>
            </w:tcBorders>
            <w:vAlign w:val="center"/>
          </w:tcPr>
          <w:p w14:paraId="7D40E7E6" w14:textId="77777777" w:rsidR="00D05417" w:rsidRPr="00375164" w:rsidRDefault="00D05417" w:rsidP="00F6562E">
            <w:pPr>
              <w:jc w:val="center"/>
              <w:rPr>
                <w:rFonts w:ascii="Myriad Pro" w:hAnsi="Myriad Pro"/>
                <w:color w:val="000000"/>
                <w:sz w:val="20"/>
                <w:szCs w:val="20"/>
              </w:rPr>
            </w:pPr>
            <w:r w:rsidRPr="00375164">
              <w:rPr>
                <w:rFonts w:ascii="Myriad Pro" w:hAnsi="Myriad Pro"/>
                <w:color w:val="000000"/>
                <w:sz w:val="20"/>
                <w:szCs w:val="20"/>
              </w:rPr>
              <w:t>5 016 330,50</w:t>
            </w:r>
          </w:p>
        </w:tc>
      </w:tr>
      <w:tr w:rsidR="00D05417" w:rsidRPr="00375164" w14:paraId="24B048E1" w14:textId="77777777" w:rsidTr="00F6562E">
        <w:trPr>
          <w:trHeight w:val="2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2424EC1F" w14:textId="77777777" w:rsidR="00D05417" w:rsidRPr="00375164" w:rsidRDefault="00D05417" w:rsidP="00F6562E">
            <w:pPr>
              <w:jc w:val="center"/>
              <w:rPr>
                <w:rFonts w:ascii="Myriad Pro" w:hAnsi="Myriad Pro"/>
                <w:color w:val="000000"/>
                <w:sz w:val="20"/>
                <w:szCs w:val="20"/>
              </w:rPr>
            </w:pPr>
            <w:r w:rsidRPr="00375164">
              <w:rPr>
                <w:rFonts w:ascii="Myriad Pro" w:hAnsi="Myriad Pro"/>
                <w:color w:val="000000"/>
                <w:sz w:val="20"/>
                <w:szCs w:val="20"/>
              </w:rPr>
              <w:t>2.</w:t>
            </w:r>
          </w:p>
        </w:tc>
        <w:tc>
          <w:tcPr>
            <w:tcW w:w="4272" w:type="dxa"/>
            <w:tcBorders>
              <w:top w:val="nil"/>
              <w:left w:val="nil"/>
              <w:bottom w:val="single" w:sz="4" w:space="0" w:color="auto"/>
              <w:right w:val="single" w:sz="4" w:space="0" w:color="auto"/>
            </w:tcBorders>
            <w:shd w:val="clear" w:color="auto" w:fill="auto"/>
            <w:vAlign w:val="center"/>
            <w:hideMark/>
          </w:tcPr>
          <w:p w14:paraId="378319C2" w14:textId="7E1C3C42" w:rsidR="00D05417" w:rsidRPr="00375164" w:rsidRDefault="00D05417" w:rsidP="00F6562E">
            <w:pPr>
              <w:rPr>
                <w:rFonts w:ascii="Myriad Pro" w:hAnsi="Myriad Pro"/>
                <w:color w:val="000000"/>
                <w:sz w:val="20"/>
                <w:szCs w:val="20"/>
              </w:rPr>
            </w:pPr>
            <w:r w:rsidRPr="00375164">
              <w:rPr>
                <w:rFonts w:ascii="Myriad Pro" w:hAnsi="Myriad Pro"/>
                <w:color w:val="000000"/>
                <w:sz w:val="20"/>
                <w:szCs w:val="20"/>
              </w:rPr>
              <w:t xml:space="preserve">Услуги </w:t>
            </w:r>
            <w:r w:rsidR="00801C45">
              <w:rPr>
                <w:rFonts w:ascii="Myriad Pro" w:hAnsi="Myriad Pro"/>
                <w:color w:val="000000"/>
                <w:sz w:val="20"/>
                <w:szCs w:val="20"/>
              </w:rPr>
              <w:t>ПАО </w:t>
            </w:r>
            <w:r w:rsidRPr="00375164">
              <w:rPr>
                <w:rFonts w:ascii="Myriad Pro" w:hAnsi="Myriad Pro"/>
                <w:color w:val="000000"/>
                <w:sz w:val="20"/>
                <w:szCs w:val="20"/>
              </w:rPr>
              <w:t>"ФСК ЕЭС"</w:t>
            </w:r>
          </w:p>
        </w:tc>
        <w:tc>
          <w:tcPr>
            <w:tcW w:w="2093" w:type="dxa"/>
            <w:tcBorders>
              <w:top w:val="nil"/>
              <w:left w:val="nil"/>
              <w:bottom w:val="single" w:sz="4" w:space="0" w:color="auto"/>
              <w:right w:val="single" w:sz="4" w:space="0" w:color="auto"/>
            </w:tcBorders>
            <w:shd w:val="clear" w:color="auto" w:fill="auto"/>
            <w:vAlign w:val="center"/>
          </w:tcPr>
          <w:p w14:paraId="3B7FFFAB" w14:textId="77777777" w:rsidR="00D05417" w:rsidRPr="00375164" w:rsidRDefault="00D05417" w:rsidP="00F6562E">
            <w:pPr>
              <w:jc w:val="center"/>
              <w:rPr>
                <w:rFonts w:ascii="Myriad Pro" w:hAnsi="Myriad Pro"/>
                <w:color w:val="000000"/>
                <w:sz w:val="20"/>
                <w:szCs w:val="20"/>
              </w:rPr>
            </w:pPr>
            <w:r w:rsidRPr="00375164">
              <w:rPr>
                <w:rFonts w:ascii="Myriad Pro" w:hAnsi="Myriad Pro"/>
                <w:color w:val="000000"/>
                <w:sz w:val="20"/>
                <w:szCs w:val="20"/>
              </w:rPr>
              <w:t>1 439 365,95</w:t>
            </w:r>
          </w:p>
        </w:tc>
        <w:tc>
          <w:tcPr>
            <w:tcW w:w="2355" w:type="dxa"/>
            <w:tcBorders>
              <w:top w:val="nil"/>
              <w:left w:val="nil"/>
              <w:bottom w:val="single" w:sz="4" w:space="0" w:color="auto"/>
              <w:right w:val="single" w:sz="4" w:space="0" w:color="auto"/>
            </w:tcBorders>
            <w:vAlign w:val="center"/>
          </w:tcPr>
          <w:p w14:paraId="388014F2" w14:textId="77777777" w:rsidR="00D05417" w:rsidRPr="00375164" w:rsidRDefault="00D05417" w:rsidP="00F6562E">
            <w:pPr>
              <w:jc w:val="center"/>
              <w:rPr>
                <w:rFonts w:ascii="Myriad Pro" w:hAnsi="Myriad Pro"/>
                <w:color w:val="000000"/>
                <w:sz w:val="20"/>
                <w:szCs w:val="20"/>
              </w:rPr>
            </w:pPr>
            <w:r w:rsidRPr="00375164">
              <w:rPr>
                <w:rFonts w:ascii="Myriad Pro" w:hAnsi="Myriad Pro"/>
                <w:color w:val="000000"/>
                <w:sz w:val="20"/>
                <w:szCs w:val="20"/>
              </w:rPr>
              <w:t>1 439 365,95</w:t>
            </w:r>
          </w:p>
        </w:tc>
      </w:tr>
      <w:tr w:rsidR="00D05417" w:rsidRPr="00375164" w14:paraId="69FF6BBD" w14:textId="77777777" w:rsidTr="00F6562E">
        <w:trPr>
          <w:trHeight w:val="2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19E8A5B9" w14:textId="77777777" w:rsidR="00D05417" w:rsidRPr="00375164" w:rsidRDefault="00D05417" w:rsidP="00F6562E">
            <w:pPr>
              <w:jc w:val="center"/>
              <w:rPr>
                <w:rFonts w:ascii="Myriad Pro" w:hAnsi="Myriad Pro"/>
                <w:color w:val="000000"/>
                <w:sz w:val="20"/>
                <w:szCs w:val="20"/>
              </w:rPr>
            </w:pPr>
            <w:r w:rsidRPr="00375164">
              <w:rPr>
                <w:rFonts w:ascii="Myriad Pro" w:hAnsi="Myriad Pro"/>
                <w:color w:val="000000"/>
                <w:sz w:val="20"/>
                <w:szCs w:val="20"/>
              </w:rPr>
              <w:t>3.</w:t>
            </w:r>
          </w:p>
        </w:tc>
        <w:tc>
          <w:tcPr>
            <w:tcW w:w="4272" w:type="dxa"/>
            <w:tcBorders>
              <w:top w:val="nil"/>
              <w:left w:val="nil"/>
              <w:bottom w:val="single" w:sz="4" w:space="0" w:color="auto"/>
              <w:right w:val="single" w:sz="4" w:space="0" w:color="auto"/>
            </w:tcBorders>
            <w:shd w:val="clear" w:color="auto" w:fill="auto"/>
            <w:vAlign w:val="center"/>
            <w:hideMark/>
          </w:tcPr>
          <w:p w14:paraId="0D2A76B6" w14:textId="77777777" w:rsidR="00D05417" w:rsidRPr="00375164" w:rsidRDefault="00D05417" w:rsidP="00F6562E">
            <w:pPr>
              <w:rPr>
                <w:rFonts w:ascii="Myriad Pro" w:hAnsi="Myriad Pro"/>
                <w:color w:val="000000"/>
                <w:sz w:val="20"/>
                <w:szCs w:val="20"/>
              </w:rPr>
            </w:pPr>
            <w:r w:rsidRPr="00375164">
              <w:rPr>
                <w:rFonts w:ascii="Myriad Pro" w:hAnsi="Myriad Pro"/>
                <w:color w:val="000000"/>
                <w:sz w:val="20"/>
                <w:szCs w:val="20"/>
              </w:rPr>
              <w:t>Капитальные вложения из прибыли</w:t>
            </w:r>
          </w:p>
        </w:tc>
        <w:tc>
          <w:tcPr>
            <w:tcW w:w="2093" w:type="dxa"/>
            <w:tcBorders>
              <w:top w:val="nil"/>
              <w:left w:val="nil"/>
              <w:bottom w:val="single" w:sz="4" w:space="0" w:color="auto"/>
              <w:right w:val="single" w:sz="4" w:space="0" w:color="auto"/>
            </w:tcBorders>
            <w:shd w:val="clear" w:color="auto" w:fill="auto"/>
            <w:vAlign w:val="center"/>
          </w:tcPr>
          <w:p w14:paraId="3118E90D" w14:textId="77777777" w:rsidR="00D05417" w:rsidRPr="00375164" w:rsidRDefault="00D05417" w:rsidP="00F6562E">
            <w:pPr>
              <w:jc w:val="center"/>
              <w:rPr>
                <w:rFonts w:ascii="Myriad Pro" w:hAnsi="Myriad Pro"/>
                <w:color w:val="000000"/>
                <w:sz w:val="20"/>
                <w:szCs w:val="20"/>
              </w:rPr>
            </w:pPr>
            <w:r w:rsidRPr="00375164">
              <w:rPr>
                <w:rFonts w:ascii="Myriad Pro" w:hAnsi="Myriad Pro"/>
                <w:color w:val="000000"/>
                <w:sz w:val="20"/>
                <w:szCs w:val="20"/>
              </w:rPr>
              <w:t>212 965,13</w:t>
            </w:r>
          </w:p>
        </w:tc>
        <w:tc>
          <w:tcPr>
            <w:tcW w:w="2355" w:type="dxa"/>
            <w:tcBorders>
              <w:top w:val="nil"/>
              <w:left w:val="nil"/>
              <w:bottom w:val="single" w:sz="4" w:space="0" w:color="auto"/>
              <w:right w:val="single" w:sz="4" w:space="0" w:color="auto"/>
            </w:tcBorders>
            <w:vAlign w:val="center"/>
          </w:tcPr>
          <w:p w14:paraId="23B175C2" w14:textId="77777777" w:rsidR="00D05417" w:rsidRPr="00375164" w:rsidRDefault="00D05417" w:rsidP="00F6562E">
            <w:pPr>
              <w:jc w:val="center"/>
              <w:rPr>
                <w:rFonts w:ascii="Myriad Pro" w:hAnsi="Myriad Pro"/>
                <w:color w:val="000000"/>
                <w:sz w:val="20"/>
                <w:szCs w:val="20"/>
              </w:rPr>
            </w:pPr>
            <w:r w:rsidRPr="00375164">
              <w:rPr>
                <w:rFonts w:ascii="Myriad Pro" w:hAnsi="Myriad Pro"/>
                <w:color w:val="000000"/>
                <w:sz w:val="20"/>
                <w:szCs w:val="20"/>
              </w:rPr>
              <w:t>212 965,13</w:t>
            </w:r>
          </w:p>
        </w:tc>
      </w:tr>
      <w:tr w:rsidR="00D05417" w:rsidRPr="00375164" w14:paraId="00C627F6" w14:textId="77777777" w:rsidTr="00F6562E">
        <w:trPr>
          <w:trHeight w:val="2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06D530D1" w14:textId="77777777" w:rsidR="00D05417" w:rsidRPr="00375164" w:rsidRDefault="00D05417" w:rsidP="00F6562E">
            <w:pPr>
              <w:jc w:val="center"/>
              <w:rPr>
                <w:rFonts w:ascii="Myriad Pro" w:hAnsi="Myriad Pro"/>
                <w:color w:val="000000"/>
                <w:sz w:val="20"/>
                <w:szCs w:val="20"/>
              </w:rPr>
            </w:pPr>
            <w:r w:rsidRPr="00375164">
              <w:rPr>
                <w:rFonts w:ascii="Myriad Pro" w:hAnsi="Myriad Pro"/>
                <w:color w:val="000000"/>
                <w:sz w:val="20"/>
                <w:szCs w:val="20"/>
              </w:rPr>
              <w:t>4.</w:t>
            </w:r>
          </w:p>
        </w:tc>
        <w:tc>
          <w:tcPr>
            <w:tcW w:w="4272" w:type="dxa"/>
            <w:tcBorders>
              <w:top w:val="nil"/>
              <w:left w:val="nil"/>
              <w:bottom w:val="single" w:sz="4" w:space="0" w:color="auto"/>
              <w:right w:val="single" w:sz="4" w:space="0" w:color="auto"/>
            </w:tcBorders>
            <w:shd w:val="clear" w:color="auto" w:fill="auto"/>
            <w:vAlign w:val="center"/>
            <w:hideMark/>
          </w:tcPr>
          <w:p w14:paraId="3BBE7EC5" w14:textId="77777777" w:rsidR="00D05417" w:rsidRPr="00375164" w:rsidRDefault="00D05417" w:rsidP="00F6562E">
            <w:pPr>
              <w:rPr>
                <w:rFonts w:ascii="Myriad Pro" w:hAnsi="Myriad Pro"/>
                <w:color w:val="000000"/>
                <w:sz w:val="20"/>
                <w:szCs w:val="20"/>
              </w:rPr>
            </w:pPr>
            <w:r w:rsidRPr="00375164">
              <w:rPr>
                <w:rFonts w:ascii="Myriad Pro" w:hAnsi="Myriad Pro"/>
                <w:color w:val="000000"/>
                <w:sz w:val="20"/>
                <w:szCs w:val="20"/>
              </w:rPr>
              <w:t>Аренда электросетевого оборудования</w:t>
            </w:r>
          </w:p>
        </w:tc>
        <w:tc>
          <w:tcPr>
            <w:tcW w:w="2093" w:type="dxa"/>
            <w:tcBorders>
              <w:top w:val="nil"/>
              <w:left w:val="nil"/>
              <w:bottom w:val="single" w:sz="4" w:space="0" w:color="auto"/>
              <w:right w:val="single" w:sz="4" w:space="0" w:color="auto"/>
            </w:tcBorders>
            <w:shd w:val="clear" w:color="auto" w:fill="auto"/>
            <w:vAlign w:val="center"/>
          </w:tcPr>
          <w:p w14:paraId="161211ED" w14:textId="77777777" w:rsidR="00D05417" w:rsidRPr="00375164" w:rsidRDefault="00D05417" w:rsidP="00F6562E">
            <w:pPr>
              <w:jc w:val="center"/>
              <w:rPr>
                <w:rFonts w:ascii="Myriad Pro" w:hAnsi="Myriad Pro"/>
                <w:color w:val="000000"/>
                <w:sz w:val="20"/>
                <w:szCs w:val="20"/>
              </w:rPr>
            </w:pPr>
            <w:r w:rsidRPr="00375164">
              <w:rPr>
                <w:rFonts w:ascii="Myriad Pro" w:hAnsi="Myriad Pro"/>
                <w:color w:val="000000"/>
                <w:sz w:val="20"/>
                <w:szCs w:val="20"/>
              </w:rPr>
              <w:t>566,33</w:t>
            </w:r>
          </w:p>
        </w:tc>
        <w:tc>
          <w:tcPr>
            <w:tcW w:w="2355" w:type="dxa"/>
            <w:tcBorders>
              <w:top w:val="nil"/>
              <w:left w:val="nil"/>
              <w:bottom w:val="single" w:sz="4" w:space="0" w:color="auto"/>
              <w:right w:val="single" w:sz="4" w:space="0" w:color="auto"/>
            </w:tcBorders>
            <w:vAlign w:val="center"/>
          </w:tcPr>
          <w:p w14:paraId="4E467A14" w14:textId="77777777" w:rsidR="00D05417" w:rsidRPr="00375164" w:rsidRDefault="00D05417" w:rsidP="00F6562E">
            <w:pPr>
              <w:jc w:val="center"/>
              <w:rPr>
                <w:rFonts w:ascii="Myriad Pro" w:hAnsi="Myriad Pro"/>
                <w:color w:val="000000"/>
                <w:sz w:val="20"/>
                <w:szCs w:val="20"/>
              </w:rPr>
            </w:pPr>
            <w:r w:rsidRPr="00375164">
              <w:rPr>
                <w:rFonts w:ascii="Myriad Pro" w:hAnsi="Myriad Pro"/>
                <w:color w:val="000000"/>
                <w:sz w:val="20"/>
                <w:szCs w:val="20"/>
              </w:rPr>
              <w:t>566,33</w:t>
            </w:r>
          </w:p>
        </w:tc>
      </w:tr>
      <w:tr w:rsidR="00D05417" w:rsidRPr="00375164" w14:paraId="4B22005A" w14:textId="77777777" w:rsidTr="00F6562E">
        <w:trPr>
          <w:trHeight w:val="2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4CF7C1E9" w14:textId="77777777" w:rsidR="00D05417" w:rsidRPr="00375164" w:rsidRDefault="00D05417" w:rsidP="00F6562E">
            <w:pPr>
              <w:jc w:val="center"/>
              <w:rPr>
                <w:rFonts w:ascii="Myriad Pro" w:hAnsi="Myriad Pro"/>
                <w:color w:val="000000"/>
                <w:sz w:val="20"/>
                <w:szCs w:val="20"/>
              </w:rPr>
            </w:pPr>
            <w:r w:rsidRPr="00375164">
              <w:rPr>
                <w:rFonts w:ascii="Myriad Pro" w:hAnsi="Myriad Pro"/>
                <w:color w:val="000000"/>
                <w:sz w:val="20"/>
                <w:szCs w:val="20"/>
              </w:rPr>
              <w:t>5.</w:t>
            </w:r>
          </w:p>
        </w:tc>
        <w:tc>
          <w:tcPr>
            <w:tcW w:w="4272" w:type="dxa"/>
            <w:tcBorders>
              <w:top w:val="nil"/>
              <w:left w:val="nil"/>
              <w:bottom w:val="single" w:sz="4" w:space="0" w:color="auto"/>
              <w:right w:val="single" w:sz="4" w:space="0" w:color="auto"/>
            </w:tcBorders>
            <w:shd w:val="clear" w:color="auto" w:fill="auto"/>
            <w:vAlign w:val="center"/>
            <w:hideMark/>
          </w:tcPr>
          <w:p w14:paraId="57D6F4AA" w14:textId="77777777" w:rsidR="00D05417" w:rsidRPr="00375164" w:rsidRDefault="00D05417" w:rsidP="00F6562E">
            <w:pPr>
              <w:rPr>
                <w:rFonts w:ascii="Myriad Pro" w:hAnsi="Myriad Pro"/>
                <w:color w:val="000000"/>
                <w:sz w:val="20"/>
                <w:szCs w:val="20"/>
              </w:rPr>
            </w:pPr>
            <w:r w:rsidRPr="00375164">
              <w:rPr>
                <w:rFonts w:ascii="Myriad Pro" w:hAnsi="Myriad Pro"/>
                <w:color w:val="000000"/>
                <w:sz w:val="20"/>
                <w:szCs w:val="20"/>
              </w:rPr>
              <w:t>Итого расчетная база НВВ</w:t>
            </w:r>
          </w:p>
        </w:tc>
        <w:tc>
          <w:tcPr>
            <w:tcW w:w="2093" w:type="dxa"/>
            <w:tcBorders>
              <w:top w:val="nil"/>
              <w:left w:val="nil"/>
              <w:bottom w:val="single" w:sz="4" w:space="0" w:color="auto"/>
              <w:right w:val="single" w:sz="4" w:space="0" w:color="auto"/>
            </w:tcBorders>
            <w:shd w:val="clear" w:color="auto" w:fill="auto"/>
            <w:vAlign w:val="center"/>
          </w:tcPr>
          <w:p w14:paraId="6C750E13" w14:textId="77777777" w:rsidR="00D05417" w:rsidRPr="00375164" w:rsidRDefault="00D05417" w:rsidP="00F6562E">
            <w:pPr>
              <w:jc w:val="center"/>
              <w:rPr>
                <w:rFonts w:ascii="Myriad Pro" w:hAnsi="Myriad Pro"/>
                <w:color w:val="000000"/>
                <w:sz w:val="20"/>
                <w:szCs w:val="20"/>
              </w:rPr>
            </w:pPr>
            <w:r w:rsidRPr="00375164">
              <w:rPr>
                <w:rFonts w:ascii="Myriad Pro" w:hAnsi="Myriad Pro"/>
                <w:color w:val="000000"/>
                <w:sz w:val="20"/>
                <w:szCs w:val="20"/>
              </w:rPr>
              <w:t>3 372 215,77</w:t>
            </w:r>
          </w:p>
        </w:tc>
        <w:tc>
          <w:tcPr>
            <w:tcW w:w="2355" w:type="dxa"/>
            <w:tcBorders>
              <w:top w:val="nil"/>
              <w:left w:val="nil"/>
              <w:bottom w:val="single" w:sz="4" w:space="0" w:color="auto"/>
              <w:right w:val="single" w:sz="4" w:space="0" w:color="auto"/>
            </w:tcBorders>
            <w:vAlign w:val="center"/>
          </w:tcPr>
          <w:p w14:paraId="61A9D374" w14:textId="77777777" w:rsidR="00D05417" w:rsidRPr="00375164" w:rsidRDefault="00D05417" w:rsidP="00F6562E">
            <w:pPr>
              <w:jc w:val="center"/>
              <w:rPr>
                <w:rFonts w:ascii="Myriad Pro" w:hAnsi="Myriad Pro"/>
                <w:color w:val="000000"/>
                <w:sz w:val="20"/>
                <w:szCs w:val="20"/>
              </w:rPr>
            </w:pPr>
            <w:r w:rsidRPr="00375164">
              <w:rPr>
                <w:rFonts w:ascii="Myriad Pro" w:hAnsi="Myriad Pro"/>
                <w:color w:val="000000"/>
                <w:sz w:val="20"/>
                <w:szCs w:val="20"/>
              </w:rPr>
              <w:t>3 363 433,09</w:t>
            </w:r>
          </w:p>
        </w:tc>
      </w:tr>
      <w:tr w:rsidR="00D05417" w:rsidRPr="00375164" w14:paraId="1AE52877" w14:textId="77777777" w:rsidTr="00F6562E">
        <w:trPr>
          <w:trHeight w:val="2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72745628" w14:textId="77777777" w:rsidR="00D05417" w:rsidRPr="00375164" w:rsidRDefault="00D05417" w:rsidP="00F6562E">
            <w:pPr>
              <w:jc w:val="center"/>
              <w:rPr>
                <w:rFonts w:ascii="Myriad Pro" w:hAnsi="Myriad Pro"/>
                <w:color w:val="000000"/>
                <w:sz w:val="20"/>
                <w:szCs w:val="20"/>
              </w:rPr>
            </w:pPr>
            <w:r w:rsidRPr="00375164">
              <w:rPr>
                <w:rFonts w:ascii="Myriad Pro" w:hAnsi="Myriad Pro"/>
                <w:color w:val="000000"/>
                <w:sz w:val="20"/>
                <w:szCs w:val="20"/>
              </w:rPr>
              <w:t>6.</w:t>
            </w:r>
          </w:p>
        </w:tc>
        <w:tc>
          <w:tcPr>
            <w:tcW w:w="4272" w:type="dxa"/>
            <w:tcBorders>
              <w:top w:val="nil"/>
              <w:left w:val="nil"/>
              <w:bottom w:val="single" w:sz="4" w:space="0" w:color="auto"/>
              <w:right w:val="single" w:sz="4" w:space="0" w:color="auto"/>
            </w:tcBorders>
            <w:shd w:val="clear" w:color="auto" w:fill="auto"/>
            <w:vAlign w:val="center"/>
            <w:hideMark/>
          </w:tcPr>
          <w:p w14:paraId="741A3816" w14:textId="77777777" w:rsidR="00D05417" w:rsidRPr="00375164" w:rsidRDefault="00D05417" w:rsidP="00F6562E">
            <w:pPr>
              <w:rPr>
                <w:rFonts w:ascii="Myriad Pro" w:hAnsi="Myriad Pro"/>
                <w:color w:val="000000"/>
                <w:sz w:val="20"/>
                <w:szCs w:val="20"/>
              </w:rPr>
            </w:pPr>
            <w:r w:rsidRPr="00375164">
              <w:rPr>
                <w:rFonts w:ascii="Myriad Pro" w:hAnsi="Myriad Pro"/>
                <w:color w:val="000000"/>
                <w:sz w:val="20"/>
                <w:szCs w:val="20"/>
              </w:rPr>
              <w:t>Критерий непревышения согласно п. 11 МУ</w:t>
            </w:r>
          </w:p>
        </w:tc>
        <w:tc>
          <w:tcPr>
            <w:tcW w:w="2093" w:type="dxa"/>
            <w:tcBorders>
              <w:top w:val="nil"/>
              <w:left w:val="nil"/>
              <w:bottom w:val="single" w:sz="4" w:space="0" w:color="auto"/>
              <w:right w:val="single" w:sz="4" w:space="0" w:color="auto"/>
            </w:tcBorders>
            <w:shd w:val="clear" w:color="auto" w:fill="auto"/>
            <w:vAlign w:val="center"/>
          </w:tcPr>
          <w:p w14:paraId="2CE69210" w14:textId="77777777" w:rsidR="00D05417" w:rsidRPr="00375164" w:rsidRDefault="00D05417" w:rsidP="00F6562E">
            <w:pPr>
              <w:jc w:val="center"/>
              <w:rPr>
                <w:rFonts w:ascii="Myriad Pro" w:hAnsi="Myriad Pro"/>
                <w:color w:val="000000"/>
                <w:sz w:val="20"/>
                <w:szCs w:val="20"/>
              </w:rPr>
            </w:pPr>
            <w:r w:rsidRPr="00375164">
              <w:rPr>
                <w:rFonts w:ascii="Myriad Pro" w:hAnsi="Myriad Pro"/>
                <w:color w:val="000000"/>
                <w:sz w:val="20"/>
                <w:szCs w:val="20"/>
              </w:rPr>
              <w:t>12%</w:t>
            </w:r>
          </w:p>
        </w:tc>
        <w:tc>
          <w:tcPr>
            <w:tcW w:w="2355" w:type="dxa"/>
            <w:tcBorders>
              <w:top w:val="nil"/>
              <w:left w:val="nil"/>
              <w:bottom w:val="single" w:sz="4" w:space="0" w:color="auto"/>
              <w:right w:val="single" w:sz="4" w:space="0" w:color="auto"/>
            </w:tcBorders>
            <w:vAlign w:val="center"/>
          </w:tcPr>
          <w:p w14:paraId="247E4336" w14:textId="77777777" w:rsidR="00D05417" w:rsidRPr="00375164" w:rsidRDefault="00D05417" w:rsidP="00F6562E">
            <w:pPr>
              <w:jc w:val="center"/>
              <w:rPr>
                <w:rFonts w:ascii="Myriad Pro" w:hAnsi="Myriad Pro"/>
                <w:color w:val="000000"/>
                <w:sz w:val="20"/>
                <w:szCs w:val="20"/>
              </w:rPr>
            </w:pPr>
            <w:r w:rsidRPr="00375164">
              <w:rPr>
                <w:rFonts w:ascii="Myriad Pro" w:hAnsi="Myriad Pro"/>
                <w:color w:val="000000"/>
                <w:sz w:val="20"/>
                <w:szCs w:val="20"/>
              </w:rPr>
              <w:t>12%</w:t>
            </w:r>
          </w:p>
        </w:tc>
      </w:tr>
      <w:tr w:rsidR="00D05417" w:rsidRPr="00375164" w14:paraId="56CA5C45" w14:textId="77777777" w:rsidTr="00874F8D">
        <w:trPr>
          <w:trHeight w:val="269"/>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644E1965" w14:textId="77777777" w:rsidR="00D05417" w:rsidRPr="00375164" w:rsidRDefault="00D05417" w:rsidP="00F6562E">
            <w:pPr>
              <w:jc w:val="center"/>
              <w:rPr>
                <w:rFonts w:ascii="Myriad Pro" w:hAnsi="Myriad Pro"/>
                <w:color w:val="000000"/>
                <w:sz w:val="20"/>
                <w:szCs w:val="20"/>
              </w:rPr>
            </w:pPr>
            <w:r w:rsidRPr="00375164">
              <w:rPr>
                <w:rFonts w:ascii="Myriad Pro" w:hAnsi="Myriad Pro"/>
                <w:color w:val="000000"/>
                <w:sz w:val="20"/>
                <w:szCs w:val="20"/>
              </w:rPr>
              <w:t>7.</w:t>
            </w:r>
          </w:p>
        </w:tc>
        <w:tc>
          <w:tcPr>
            <w:tcW w:w="4272" w:type="dxa"/>
            <w:tcBorders>
              <w:top w:val="nil"/>
              <w:left w:val="nil"/>
              <w:bottom w:val="single" w:sz="4" w:space="0" w:color="auto"/>
              <w:right w:val="single" w:sz="4" w:space="0" w:color="auto"/>
            </w:tcBorders>
            <w:shd w:val="clear" w:color="auto" w:fill="auto"/>
            <w:vAlign w:val="center"/>
            <w:hideMark/>
          </w:tcPr>
          <w:p w14:paraId="2331326D" w14:textId="77777777" w:rsidR="00D05417" w:rsidRPr="00375164" w:rsidRDefault="00D05417" w:rsidP="00F6562E">
            <w:pPr>
              <w:rPr>
                <w:rFonts w:ascii="Myriad Pro" w:hAnsi="Myriad Pro"/>
                <w:color w:val="000000"/>
                <w:sz w:val="20"/>
                <w:szCs w:val="20"/>
              </w:rPr>
            </w:pPr>
            <w:r w:rsidRPr="00375164">
              <w:rPr>
                <w:rFonts w:ascii="Myriad Pro" w:hAnsi="Myriad Pro"/>
                <w:color w:val="000000"/>
                <w:sz w:val="20"/>
                <w:szCs w:val="20"/>
              </w:rPr>
              <w:t>Итого предельная величина прибыли на КВЛ</w:t>
            </w:r>
          </w:p>
        </w:tc>
        <w:tc>
          <w:tcPr>
            <w:tcW w:w="2093" w:type="dxa"/>
            <w:tcBorders>
              <w:top w:val="nil"/>
              <w:left w:val="nil"/>
              <w:bottom w:val="single" w:sz="4" w:space="0" w:color="auto"/>
              <w:right w:val="single" w:sz="4" w:space="0" w:color="auto"/>
            </w:tcBorders>
            <w:shd w:val="clear" w:color="auto" w:fill="auto"/>
            <w:vAlign w:val="center"/>
          </w:tcPr>
          <w:p w14:paraId="3168474E" w14:textId="77777777" w:rsidR="00D05417" w:rsidRPr="00375164" w:rsidRDefault="00D05417" w:rsidP="00F6562E">
            <w:pPr>
              <w:jc w:val="center"/>
              <w:rPr>
                <w:rFonts w:ascii="Myriad Pro" w:hAnsi="Myriad Pro"/>
                <w:color w:val="000000"/>
                <w:sz w:val="20"/>
                <w:szCs w:val="20"/>
              </w:rPr>
            </w:pPr>
            <w:r w:rsidRPr="00375164">
              <w:rPr>
                <w:rFonts w:ascii="Myriad Pro" w:hAnsi="Myriad Pro"/>
                <w:color w:val="000000"/>
                <w:sz w:val="20"/>
                <w:szCs w:val="20"/>
              </w:rPr>
              <w:t>404 665,89</w:t>
            </w:r>
          </w:p>
        </w:tc>
        <w:tc>
          <w:tcPr>
            <w:tcW w:w="2355" w:type="dxa"/>
            <w:tcBorders>
              <w:top w:val="nil"/>
              <w:left w:val="nil"/>
              <w:bottom w:val="single" w:sz="4" w:space="0" w:color="auto"/>
              <w:right w:val="single" w:sz="4" w:space="0" w:color="auto"/>
            </w:tcBorders>
            <w:vAlign w:val="center"/>
          </w:tcPr>
          <w:p w14:paraId="08844EA9" w14:textId="77777777" w:rsidR="00D05417" w:rsidRPr="00375164" w:rsidRDefault="00D05417" w:rsidP="00F6562E">
            <w:pPr>
              <w:jc w:val="center"/>
              <w:rPr>
                <w:rFonts w:ascii="Myriad Pro" w:hAnsi="Myriad Pro"/>
                <w:color w:val="000000"/>
                <w:sz w:val="20"/>
                <w:szCs w:val="20"/>
              </w:rPr>
            </w:pPr>
            <w:r w:rsidRPr="00375164">
              <w:rPr>
                <w:rFonts w:ascii="Myriad Pro" w:hAnsi="Myriad Pro"/>
                <w:color w:val="000000"/>
                <w:sz w:val="20"/>
                <w:szCs w:val="20"/>
              </w:rPr>
              <w:t>403 611,97</w:t>
            </w:r>
          </w:p>
        </w:tc>
      </w:tr>
    </w:tbl>
    <w:p w14:paraId="2C42A9B8" w14:textId="7AE42D50" w:rsidR="00D05417" w:rsidRPr="001A15D2" w:rsidRDefault="00D05417" w:rsidP="00874F8D">
      <w:pPr>
        <w:pStyle w:val="2f3"/>
        <w:spacing w:before="240"/>
      </w:pPr>
      <w:r w:rsidRPr="001A15D2">
        <w:t>Учитывая вышеизложенный расчет, предельная величина расходов</w:t>
      </w:r>
      <w:r w:rsidR="00F16109">
        <w:t xml:space="preserve"> </w:t>
      </w:r>
      <w:r w:rsidRPr="001A15D2">
        <w:t>из прибыли на развитие производства составляет 403 611,97 тыс. рублей. Учет</w:t>
      </w:r>
      <w:r w:rsidR="00F16109">
        <w:t xml:space="preserve"> </w:t>
      </w:r>
      <w:r w:rsidRPr="001A15D2">
        <w:t>в НВВ филиала</w:t>
      </w:r>
      <w:r w:rsidR="00F16109">
        <w:t xml:space="preserve"> </w:t>
      </w:r>
      <w:r w:rsidR="00801C45">
        <w:t>ПАО </w:t>
      </w:r>
      <w:r w:rsidR="00F16109">
        <w:t>«МРСК Сибири» - «Омскэнерго»</w:t>
      </w:r>
      <w:r w:rsidRPr="001A15D2">
        <w:t xml:space="preserve"> в большем размере должно </w:t>
      </w:r>
      <w:r w:rsidR="00B44B2B" w:rsidRPr="001A15D2">
        <w:t xml:space="preserve">было </w:t>
      </w:r>
      <w:r w:rsidRPr="001A15D2">
        <w:t xml:space="preserve">быть согласовано с ФАС России. Пунктом 32 Основ ценообразования </w:t>
      </w:r>
      <w:r w:rsidR="00134DE0">
        <w:t>№ </w:t>
      </w:r>
      <w:r w:rsidRPr="001A15D2">
        <w:t>1178 определено, что средства на финансирование капитальных вложений, направляемых на развитие производства, определяются с учетом амортизационных отчислений и сумм долгосрочных заемных средств, а также условий их возврата.</w:t>
      </w:r>
    </w:p>
    <w:p w14:paraId="1475CBD7" w14:textId="4064477A" w:rsidR="00D05417" w:rsidRPr="001A15D2" w:rsidRDefault="00D05417" w:rsidP="00375164">
      <w:pPr>
        <w:pStyle w:val="2f3"/>
      </w:pPr>
      <w:r w:rsidRPr="001A15D2">
        <w:t>Реализация инвестиционной программы предусматривает собственные средства за счет регулируемой деятельности в размере 804 427,00 тыс. руб. (без НДС)</w:t>
      </w:r>
      <w:r w:rsidR="00BD26C3">
        <w:t>.</w:t>
      </w:r>
    </w:p>
    <w:p w14:paraId="0619C256" w14:textId="77777777" w:rsidR="00D05417" w:rsidRPr="001A15D2" w:rsidRDefault="00D05417" w:rsidP="00375164">
      <w:pPr>
        <w:pStyle w:val="2f3"/>
      </w:pPr>
      <w:r w:rsidRPr="001A15D2">
        <w:t>Величина амортизационных отчислений установлена РЭК Омской области</w:t>
      </w:r>
      <w:r w:rsidR="00F16109">
        <w:t xml:space="preserve"> </w:t>
      </w:r>
      <w:r w:rsidRPr="001A15D2">
        <w:t>на 2018 год в размере</w:t>
      </w:r>
      <w:r w:rsidR="00F16109">
        <w:t xml:space="preserve"> </w:t>
      </w:r>
      <w:r w:rsidRPr="001A15D2">
        <w:t xml:space="preserve">570 807,73 тыс. руб. </w:t>
      </w:r>
    </w:p>
    <w:p w14:paraId="25411ECE" w14:textId="21F74DB4" w:rsidR="00D05417" w:rsidRPr="001A15D2" w:rsidRDefault="00D05417" w:rsidP="00375164">
      <w:pPr>
        <w:pStyle w:val="2f3"/>
      </w:pPr>
      <w:r w:rsidRPr="001A15D2">
        <w:t xml:space="preserve">Учитывая изложенное, расходы из прибыли на развитие производства должны </w:t>
      </w:r>
      <w:r w:rsidR="00B44B2B" w:rsidRPr="001A15D2">
        <w:t xml:space="preserve">были </w:t>
      </w:r>
      <w:r w:rsidRPr="001A15D2">
        <w:t xml:space="preserve">быть учтены в размере </w:t>
      </w:r>
      <w:r w:rsidR="00BD26C3">
        <w:t xml:space="preserve">233 619,27 </w:t>
      </w:r>
      <w:r w:rsidRPr="001A15D2">
        <w:t xml:space="preserve">тыс. руб. Отклонение от величины, учтенной РЭК Омской области составило </w:t>
      </w:r>
      <w:r w:rsidR="00BD26C3">
        <w:t>20 654,14</w:t>
      </w:r>
      <w:r w:rsidRPr="001A15D2">
        <w:t xml:space="preserve"> тыс. руб.</w:t>
      </w:r>
    </w:p>
    <w:p w14:paraId="4E479C34" w14:textId="77777777" w:rsidR="00D05417" w:rsidRPr="001A15D2" w:rsidRDefault="00D05417" w:rsidP="00375164">
      <w:pPr>
        <w:pStyle w:val="2f3"/>
      </w:pPr>
      <w:r w:rsidRPr="001A15D2">
        <w:t>Рассчитанная сумма расходов из прибыли на развитие производства соответствует критерию, определенному пунктом 11 Методических указаний</w:t>
      </w:r>
      <w:r w:rsidR="00F16109">
        <w:t xml:space="preserve"> </w:t>
      </w:r>
      <w:r w:rsidR="00134DE0">
        <w:t>№ </w:t>
      </w:r>
      <w:r w:rsidRPr="001A15D2">
        <w:t>98-э.</w:t>
      </w:r>
    </w:p>
    <w:p w14:paraId="2C4048CA" w14:textId="2AAC87F9" w:rsidR="00D05417" w:rsidRPr="001A15D2" w:rsidRDefault="00D05417" w:rsidP="00375164">
      <w:pPr>
        <w:pStyle w:val="2f3"/>
      </w:pPr>
      <w:r w:rsidRPr="001A15D2">
        <w:lastRenderedPageBreak/>
        <w:t xml:space="preserve">На основании изложенного Исполнителем определена общая величина неподконтрольных расходов на 2018 год в размере </w:t>
      </w:r>
      <w:r w:rsidR="00BD26C3">
        <w:t>3 081 006,56</w:t>
      </w:r>
      <w:r w:rsidR="00BF1D7C">
        <w:t xml:space="preserve"> </w:t>
      </w:r>
      <w:r w:rsidRPr="001A15D2">
        <w:t xml:space="preserve"> тыс. рублей, что</w:t>
      </w:r>
      <w:r w:rsidR="00F16109">
        <w:t xml:space="preserve"> </w:t>
      </w:r>
      <w:r w:rsidRPr="001A15D2">
        <w:t xml:space="preserve">на </w:t>
      </w:r>
      <w:r w:rsidR="00BD26C3">
        <w:t>15 307,02</w:t>
      </w:r>
      <w:r w:rsidR="00357BA0">
        <w:t xml:space="preserve"> </w:t>
      </w:r>
      <w:r w:rsidRPr="001A15D2">
        <w:t xml:space="preserve"> тыс. рублей </w:t>
      </w:r>
      <w:r w:rsidR="00BD26C3">
        <w:t xml:space="preserve">больше </w:t>
      </w:r>
      <w:r w:rsidRPr="001A15D2">
        <w:t>величины, учтенной РЭК Омской области</w:t>
      </w:r>
      <w:r w:rsidR="00F16109">
        <w:t xml:space="preserve"> </w:t>
      </w:r>
      <w:r w:rsidRPr="001A15D2">
        <w:t>в НВВ филиала</w:t>
      </w:r>
      <w:r w:rsidR="00F16109">
        <w:t xml:space="preserve"> </w:t>
      </w:r>
      <w:r w:rsidR="00801C45">
        <w:t>ПАО </w:t>
      </w:r>
      <w:r w:rsidR="00F16109">
        <w:t>«МРСК Сибири» - «Омскэнерго»</w:t>
      </w:r>
      <w:r w:rsidRPr="001A15D2">
        <w:t xml:space="preserve"> на 2018 год.</w:t>
      </w:r>
    </w:p>
    <w:p w14:paraId="39353551" w14:textId="77777777" w:rsidR="00D05417" w:rsidRDefault="00D05417" w:rsidP="00375164">
      <w:pPr>
        <w:pStyle w:val="2f3"/>
      </w:pPr>
      <w:r w:rsidRPr="001A15D2">
        <w:t>В следующей таблице приведен сводный расчет неподконтрольных рас</w:t>
      </w:r>
      <w:r w:rsidR="00C61E7C" w:rsidRPr="001A15D2">
        <w:t>ходов, выполненный Исполнителем.</w:t>
      </w:r>
    </w:p>
    <w:p w14:paraId="494B264A" w14:textId="77777777" w:rsidR="00375164" w:rsidRPr="001A15D2" w:rsidRDefault="00375164" w:rsidP="00D05417">
      <w:pPr>
        <w:spacing w:line="360" w:lineRule="auto"/>
        <w:ind w:firstLine="567"/>
        <w:contextualSpacing/>
        <w:jc w:val="both"/>
        <w:rPr>
          <w:rFonts w:ascii="Myriad Pro" w:hAnsi="Myriad Pro"/>
          <w:bCs/>
          <w:sz w:val="26"/>
          <w:szCs w:val="26"/>
        </w:rPr>
      </w:pPr>
    </w:p>
    <w:p w14:paraId="6308B1C2" w14:textId="77777777" w:rsidR="00D05417" w:rsidRPr="001A15D2" w:rsidRDefault="00D05417" w:rsidP="00D05417">
      <w:pPr>
        <w:spacing w:line="360" w:lineRule="auto"/>
        <w:ind w:firstLine="567"/>
        <w:contextualSpacing/>
        <w:jc w:val="both"/>
        <w:rPr>
          <w:rFonts w:ascii="Myriad Pro" w:hAnsi="Myriad Pro"/>
          <w:bCs/>
          <w:sz w:val="26"/>
          <w:szCs w:val="26"/>
        </w:rPr>
        <w:sectPr w:rsidR="00D05417" w:rsidRPr="001A15D2" w:rsidSect="00480FB2">
          <w:headerReference w:type="default" r:id="rId71"/>
          <w:footerReference w:type="default" r:id="rId72"/>
          <w:pgSz w:w="11906" w:h="16838"/>
          <w:pgMar w:top="1134" w:right="851" w:bottom="1134" w:left="1701" w:header="708" w:footer="708" w:gutter="0"/>
          <w:cols w:space="708"/>
          <w:docGrid w:linePitch="360"/>
        </w:sectPr>
      </w:pPr>
    </w:p>
    <w:p w14:paraId="5F984740" w14:textId="039850DF" w:rsidR="00375164" w:rsidRPr="00375164" w:rsidRDefault="00375164" w:rsidP="0064723A">
      <w:pPr>
        <w:jc w:val="center"/>
        <w:rPr>
          <w:rFonts w:ascii="Myriad Pro" w:hAnsi="Myriad Pro"/>
          <w:b/>
          <w:bCs/>
          <w:color w:val="000000"/>
          <w:sz w:val="26"/>
          <w:szCs w:val="26"/>
          <w:lang w:eastAsia="ru-RU"/>
        </w:rPr>
      </w:pPr>
      <w:r w:rsidRPr="00375164">
        <w:rPr>
          <w:rFonts w:ascii="Myriad Pro" w:hAnsi="Myriad Pro"/>
          <w:b/>
          <w:bCs/>
          <w:color w:val="000000"/>
          <w:sz w:val="26"/>
          <w:szCs w:val="26"/>
          <w:lang w:eastAsia="ru-RU"/>
        </w:rPr>
        <w:lastRenderedPageBreak/>
        <w:t xml:space="preserve">Сравнительные данные неподконтрольных расходов, включаемых в необходимую валовую выручку филиала </w:t>
      </w:r>
      <w:r w:rsidR="00801C45">
        <w:rPr>
          <w:rFonts w:ascii="Myriad Pro" w:hAnsi="Myriad Pro"/>
          <w:b/>
          <w:bCs/>
          <w:color w:val="000000"/>
          <w:sz w:val="26"/>
          <w:szCs w:val="26"/>
          <w:lang w:eastAsia="ru-RU"/>
        </w:rPr>
        <w:t>ПАО </w:t>
      </w:r>
      <w:r w:rsidRPr="00375164">
        <w:rPr>
          <w:rFonts w:ascii="Myriad Pro" w:hAnsi="Myriad Pro"/>
          <w:b/>
          <w:bCs/>
          <w:color w:val="000000"/>
          <w:sz w:val="26"/>
          <w:szCs w:val="26"/>
          <w:lang w:eastAsia="ru-RU"/>
        </w:rPr>
        <w:t>«МРСК Сибири» - «Омскэнерго»</w:t>
      </w:r>
    </w:p>
    <w:p w14:paraId="6FF2520A" w14:textId="77777777" w:rsidR="00375164" w:rsidRDefault="00375164"/>
    <w:tbl>
      <w:tblPr>
        <w:tblW w:w="5000" w:type="pct"/>
        <w:tblLook w:val="04A0" w:firstRow="1" w:lastRow="0" w:firstColumn="1" w:lastColumn="0" w:noHBand="0" w:noVBand="1"/>
      </w:tblPr>
      <w:tblGrid>
        <w:gridCol w:w="689"/>
        <w:gridCol w:w="3845"/>
        <w:gridCol w:w="1283"/>
        <w:gridCol w:w="1425"/>
        <w:gridCol w:w="1438"/>
        <w:gridCol w:w="1570"/>
        <w:gridCol w:w="1367"/>
        <w:gridCol w:w="1733"/>
        <w:gridCol w:w="1776"/>
      </w:tblGrid>
      <w:tr w:rsidR="006A7BF2" w:rsidRPr="00375164" w14:paraId="5CA15B1D" w14:textId="77777777" w:rsidTr="00375164">
        <w:trPr>
          <w:trHeight w:val="20"/>
          <w:tblHeader/>
        </w:trPr>
        <w:tc>
          <w:tcPr>
            <w:tcW w:w="2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E424A23" w14:textId="77777777" w:rsidR="00C61E7C" w:rsidRPr="00375164" w:rsidRDefault="00C61E7C" w:rsidP="0064723A">
            <w:pPr>
              <w:jc w:val="center"/>
              <w:rPr>
                <w:rFonts w:ascii="Myriad Pro" w:hAnsi="Myriad Pro"/>
                <w:color w:val="FFFFFF"/>
                <w:sz w:val="20"/>
                <w:szCs w:val="20"/>
                <w:lang w:eastAsia="ru-RU"/>
              </w:rPr>
            </w:pPr>
            <w:r w:rsidRPr="00375164">
              <w:rPr>
                <w:rFonts w:ascii="Myriad Pro" w:hAnsi="Myriad Pro"/>
                <w:color w:val="FFFFFF"/>
                <w:sz w:val="20"/>
                <w:szCs w:val="20"/>
                <w:lang w:eastAsia="ru-RU"/>
              </w:rPr>
              <w:t>№п/п</w:t>
            </w:r>
          </w:p>
        </w:tc>
        <w:tc>
          <w:tcPr>
            <w:tcW w:w="12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022E7FA" w14:textId="77777777" w:rsidR="00C61E7C" w:rsidRPr="00375164" w:rsidRDefault="00C61E7C" w:rsidP="0064723A">
            <w:pPr>
              <w:jc w:val="center"/>
              <w:rPr>
                <w:rFonts w:ascii="Myriad Pro" w:hAnsi="Myriad Pro"/>
                <w:color w:val="FFFFFF"/>
                <w:sz w:val="20"/>
                <w:szCs w:val="20"/>
                <w:lang w:eastAsia="ru-RU"/>
              </w:rPr>
            </w:pPr>
            <w:r w:rsidRPr="00375164">
              <w:rPr>
                <w:rFonts w:ascii="Myriad Pro" w:hAnsi="Myriad Pro"/>
                <w:color w:val="FFFFFF"/>
                <w:sz w:val="20"/>
                <w:szCs w:val="20"/>
                <w:lang w:eastAsia="ru-RU"/>
              </w:rPr>
              <w:t>Показатель</w:t>
            </w:r>
          </w:p>
        </w:tc>
        <w:tc>
          <w:tcPr>
            <w:tcW w:w="4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62A0B55" w14:textId="77777777" w:rsidR="00C61E7C" w:rsidRPr="00375164" w:rsidRDefault="00C61E7C" w:rsidP="0064723A">
            <w:pPr>
              <w:jc w:val="center"/>
              <w:rPr>
                <w:rFonts w:ascii="Myriad Pro" w:hAnsi="Myriad Pro"/>
                <w:color w:val="FFFFFF"/>
                <w:sz w:val="20"/>
                <w:szCs w:val="20"/>
                <w:lang w:eastAsia="ru-RU"/>
              </w:rPr>
            </w:pPr>
            <w:r w:rsidRPr="00375164">
              <w:rPr>
                <w:rFonts w:ascii="Myriad Pro" w:hAnsi="Myriad Pro"/>
                <w:color w:val="FFFFFF"/>
                <w:sz w:val="20"/>
                <w:szCs w:val="20"/>
                <w:lang w:eastAsia="ru-RU"/>
              </w:rPr>
              <w:t>Ед. изм.</w:t>
            </w: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601877C" w14:textId="77777777" w:rsidR="00C61E7C" w:rsidRPr="00375164" w:rsidRDefault="00C61E7C" w:rsidP="0064723A">
            <w:pPr>
              <w:jc w:val="center"/>
              <w:rPr>
                <w:rFonts w:ascii="Myriad Pro" w:hAnsi="Myriad Pro"/>
                <w:color w:val="FFFFFF"/>
                <w:sz w:val="20"/>
                <w:szCs w:val="20"/>
                <w:lang w:eastAsia="ru-RU"/>
              </w:rPr>
            </w:pPr>
            <w:r w:rsidRPr="00375164">
              <w:rPr>
                <w:rFonts w:ascii="Myriad Pro" w:hAnsi="Myriad Pro"/>
                <w:color w:val="FFFFFF"/>
                <w:sz w:val="20"/>
                <w:szCs w:val="20"/>
                <w:lang w:eastAsia="ru-RU"/>
              </w:rPr>
              <w:t xml:space="preserve"> 2016 год</w:t>
            </w:r>
          </w:p>
        </w:tc>
        <w:tc>
          <w:tcPr>
            <w:tcW w:w="2606"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3B75E16" w14:textId="77777777" w:rsidR="00C61E7C" w:rsidRPr="00375164" w:rsidRDefault="00C61E7C" w:rsidP="0064723A">
            <w:pPr>
              <w:jc w:val="center"/>
              <w:rPr>
                <w:rFonts w:ascii="Myriad Pro" w:hAnsi="Myriad Pro"/>
                <w:color w:val="FFFFFF"/>
                <w:sz w:val="20"/>
                <w:szCs w:val="20"/>
                <w:lang w:eastAsia="ru-RU"/>
              </w:rPr>
            </w:pPr>
            <w:r w:rsidRPr="00375164">
              <w:rPr>
                <w:rFonts w:ascii="Myriad Pro" w:hAnsi="Myriad Pro"/>
                <w:color w:val="FFFFFF"/>
                <w:sz w:val="20"/>
                <w:szCs w:val="20"/>
                <w:lang w:eastAsia="ru-RU"/>
              </w:rPr>
              <w:t>2018 год</w:t>
            </w:r>
          </w:p>
        </w:tc>
      </w:tr>
      <w:tr w:rsidR="006A7BF2" w:rsidRPr="00375164" w14:paraId="20054DEE" w14:textId="77777777" w:rsidTr="00375164">
        <w:trPr>
          <w:trHeight w:val="20"/>
          <w:tblHeader/>
        </w:trPr>
        <w:tc>
          <w:tcPr>
            <w:tcW w:w="2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3161BF" w14:textId="77777777" w:rsidR="00C61E7C" w:rsidRPr="00375164" w:rsidRDefault="00C61E7C" w:rsidP="0064723A">
            <w:pPr>
              <w:rPr>
                <w:rFonts w:ascii="Myriad Pro" w:hAnsi="Myriad Pro"/>
                <w:color w:val="FFFFFF"/>
                <w:sz w:val="20"/>
                <w:szCs w:val="20"/>
                <w:lang w:eastAsia="ru-RU"/>
              </w:rPr>
            </w:pPr>
          </w:p>
        </w:tc>
        <w:tc>
          <w:tcPr>
            <w:tcW w:w="12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7F99AE" w14:textId="77777777" w:rsidR="00C61E7C" w:rsidRPr="00375164" w:rsidRDefault="00C61E7C" w:rsidP="0064723A">
            <w:pPr>
              <w:rPr>
                <w:rFonts w:ascii="Myriad Pro" w:hAnsi="Myriad Pro"/>
                <w:color w:val="FFFFFF"/>
                <w:sz w:val="20"/>
                <w:szCs w:val="20"/>
                <w:lang w:eastAsia="ru-RU"/>
              </w:rPr>
            </w:pPr>
          </w:p>
        </w:tc>
        <w:tc>
          <w:tcPr>
            <w:tcW w:w="4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4377204" w14:textId="77777777" w:rsidR="00C61E7C" w:rsidRPr="00375164" w:rsidRDefault="00C61E7C" w:rsidP="0064723A">
            <w:pPr>
              <w:rPr>
                <w:rFonts w:ascii="Myriad Pro" w:hAnsi="Myriad Pro"/>
                <w:color w:val="FFFFFF"/>
                <w:sz w:val="20"/>
                <w:szCs w:val="20"/>
                <w:lang w:eastAsia="ru-RU"/>
              </w:rPr>
            </w:pP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E1DDA12" w14:textId="77777777" w:rsidR="00C61E7C" w:rsidRPr="00375164" w:rsidRDefault="00C61E7C" w:rsidP="0064723A">
            <w:pPr>
              <w:jc w:val="center"/>
              <w:rPr>
                <w:rFonts w:ascii="Myriad Pro" w:hAnsi="Myriad Pro"/>
                <w:color w:val="FFFFFF"/>
                <w:sz w:val="20"/>
                <w:szCs w:val="20"/>
                <w:lang w:eastAsia="ru-RU"/>
              </w:rPr>
            </w:pPr>
            <w:r w:rsidRPr="00375164">
              <w:rPr>
                <w:rFonts w:ascii="Myriad Pro" w:hAnsi="Myriad Pro"/>
                <w:color w:val="FFFFFF"/>
                <w:sz w:val="20"/>
                <w:szCs w:val="20"/>
                <w:lang w:eastAsia="ru-RU"/>
              </w:rPr>
              <w:t>Факт по данным Филиала</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A43BD7A" w14:textId="46F8BA3B" w:rsidR="00C61E7C" w:rsidRPr="00375164" w:rsidRDefault="00C61E7C" w:rsidP="0064723A">
            <w:pPr>
              <w:jc w:val="center"/>
              <w:rPr>
                <w:rFonts w:ascii="Myriad Pro" w:hAnsi="Myriad Pro"/>
                <w:color w:val="FFFFFF"/>
                <w:sz w:val="20"/>
                <w:szCs w:val="20"/>
                <w:lang w:eastAsia="ru-RU"/>
              </w:rPr>
            </w:pPr>
            <w:r w:rsidRPr="00375164">
              <w:rPr>
                <w:rFonts w:ascii="Myriad Pro" w:hAnsi="Myriad Pro"/>
                <w:color w:val="FFFFFF"/>
                <w:sz w:val="20"/>
                <w:szCs w:val="20"/>
                <w:lang w:eastAsia="ru-RU"/>
              </w:rPr>
              <w:t>Предложение Филиала</w:t>
            </w:r>
            <w:r w:rsidR="007F519D">
              <w:rPr>
                <w:rFonts w:ascii="Myriad Pro" w:hAnsi="Myriad Pro"/>
                <w:color w:val="FFFFFF"/>
                <w:sz w:val="20"/>
                <w:szCs w:val="20"/>
                <w:lang w:eastAsia="ru-RU"/>
              </w:rPr>
              <w:t xml:space="preserve"> </w:t>
            </w:r>
            <w:r w:rsidR="00801C45">
              <w:rPr>
                <w:rFonts w:ascii="Myriad Pro" w:hAnsi="Myriad Pro"/>
                <w:color w:val="FFFFFF"/>
                <w:sz w:val="20"/>
                <w:szCs w:val="20"/>
                <w:lang w:eastAsia="ru-RU"/>
              </w:rPr>
              <w:t>ПАО </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МРСК Сибири</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 xml:space="preserve"> - </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Омскэнерго</w:t>
            </w:r>
            <w:r w:rsidR="007F519D">
              <w:rPr>
                <w:rFonts w:ascii="Myriad Pro" w:hAnsi="Myriad Pro"/>
                <w:color w:val="FFFFFF"/>
                <w:sz w:val="20"/>
                <w:szCs w:val="20"/>
                <w:lang w:eastAsia="ru-RU"/>
              </w:rPr>
              <w:t>»</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3C8E276" w14:textId="77777777" w:rsidR="00C61E7C" w:rsidRPr="00375164" w:rsidRDefault="00C61E7C" w:rsidP="0064723A">
            <w:pPr>
              <w:jc w:val="center"/>
              <w:rPr>
                <w:rFonts w:ascii="Myriad Pro" w:hAnsi="Myriad Pro"/>
                <w:color w:val="FFFFFF"/>
                <w:sz w:val="20"/>
                <w:szCs w:val="20"/>
                <w:lang w:eastAsia="ru-RU"/>
              </w:rPr>
            </w:pPr>
            <w:r w:rsidRPr="00375164">
              <w:rPr>
                <w:rFonts w:ascii="Myriad Pro" w:hAnsi="Myriad Pro"/>
                <w:color w:val="FFFFFF"/>
                <w:sz w:val="20"/>
                <w:szCs w:val="20"/>
                <w:lang w:eastAsia="ru-RU"/>
              </w:rPr>
              <w:t>РЭК Омской области по методу ЭОР</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CA4AD59" w14:textId="77777777" w:rsidR="00C61E7C" w:rsidRPr="00375164" w:rsidRDefault="00C61E7C" w:rsidP="0064723A">
            <w:pPr>
              <w:jc w:val="center"/>
              <w:rPr>
                <w:rFonts w:ascii="Myriad Pro" w:hAnsi="Myriad Pro"/>
                <w:color w:val="FFFFFF"/>
                <w:sz w:val="20"/>
                <w:szCs w:val="20"/>
                <w:lang w:eastAsia="ru-RU"/>
              </w:rPr>
            </w:pPr>
            <w:r w:rsidRPr="00375164">
              <w:rPr>
                <w:rFonts w:ascii="Myriad Pro" w:hAnsi="Myriad Pro"/>
                <w:color w:val="FFFFFF"/>
                <w:sz w:val="20"/>
                <w:szCs w:val="20"/>
                <w:lang w:eastAsia="ru-RU"/>
              </w:rPr>
              <w:t>Всего по расчету Исполнителя</w:t>
            </w:r>
          </w:p>
        </w:tc>
        <w:tc>
          <w:tcPr>
            <w:tcW w:w="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9AF910" w14:textId="77777777" w:rsidR="00C61E7C" w:rsidRPr="00375164" w:rsidRDefault="00C61E7C" w:rsidP="0064723A">
            <w:pPr>
              <w:jc w:val="center"/>
              <w:rPr>
                <w:rFonts w:ascii="Myriad Pro" w:hAnsi="Myriad Pro"/>
                <w:color w:val="FFFFFF"/>
                <w:sz w:val="20"/>
                <w:szCs w:val="20"/>
                <w:lang w:eastAsia="ru-RU"/>
              </w:rPr>
            </w:pPr>
            <w:r w:rsidRPr="00375164">
              <w:rPr>
                <w:rFonts w:ascii="Myriad Pro" w:hAnsi="Myriad Pro"/>
                <w:color w:val="FFFFFF"/>
                <w:sz w:val="20"/>
                <w:szCs w:val="20"/>
                <w:lang w:eastAsia="ru-RU"/>
              </w:rPr>
              <w:t>в том числе</w:t>
            </w:r>
            <w:r w:rsidR="00F16109" w:rsidRPr="00375164">
              <w:rPr>
                <w:rFonts w:ascii="Myriad Pro" w:hAnsi="Myriad Pro"/>
                <w:color w:val="FFFFFF"/>
                <w:sz w:val="20"/>
                <w:szCs w:val="20"/>
                <w:lang w:eastAsia="ru-RU"/>
              </w:rPr>
              <w:t xml:space="preserve"> </w:t>
            </w:r>
            <w:r w:rsidRPr="00375164">
              <w:rPr>
                <w:rFonts w:ascii="Myriad Pro" w:hAnsi="Myriad Pro"/>
                <w:color w:val="FFFFFF"/>
                <w:sz w:val="20"/>
                <w:szCs w:val="20"/>
                <w:lang w:eastAsia="ru-RU"/>
              </w:rPr>
              <w:t>расходы недоучтенные РЭК Омской области в сравнении с ЭОР "+" (гр.7- гр.6)</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51AA76" w14:textId="77777777" w:rsidR="00C61E7C" w:rsidRPr="00375164" w:rsidRDefault="00C61E7C" w:rsidP="0064723A">
            <w:pPr>
              <w:jc w:val="center"/>
              <w:rPr>
                <w:rFonts w:ascii="Myriad Pro" w:hAnsi="Myriad Pro"/>
                <w:color w:val="FFFFFF"/>
                <w:sz w:val="20"/>
                <w:szCs w:val="20"/>
                <w:lang w:eastAsia="ru-RU"/>
              </w:rPr>
            </w:pPr>
            <w:r w:rsidRPr="00375164">
              <w:rPr>
                <w:rFonts w:ascii="Myriad Pro" w:hAnsi="Myriad Pro"/>
                <w:color w:val="FFFFFF"/>
                <w:sz w:val="20"/>
                <w:szCs w:val="20"/>
                <w:lang w:eastAsia="ru-RU"/>
              </w:rPr>
              <w:t>расходы, требующие дополнительного обоснования "-" (гр.7- гр.6)</w:t>
            </w:r>
          </w:p>
        </w:tc>
      </w:tr>
      <w:tr w:rsidR="006A7BF2" w:rsidRPr="00375164" w14:paraId="58D0B156" w14:textId="77777777" w:rsidTr="00375164">
        <w:trPr>
          <w:trHeight w:val="20"/>
          <w:tblHeader/>
        </w:trPr>
        <w:tc>
          <w:tcPr>
            <w:tcW w:w="2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68B6DDE" w14:textId="77777777" w:rsidR="00C61E7C" w:rsidRPr="00375164" w:rsidRDefault="00C61E7C" w:rsidP="0064723A">
            <w:pPr>
              <w:jc w:val="center"/>
              <w:rPr>
                <w:rFonts w:ascii="Myriad Pro" w:hAnsi="Myriad Pro"/>
                <w:color w:val="FFFFFF"/>
                <w:sz w:val="20"/>
                <w:szCs w:val="20"/>
                <w:lang w:eastAsia="ru-RU"/>
              </w:rPr>
            </w:pPr>
            <w:r w:rsidRPr="00375164">
              <w:rPr>
                <w:rFonts w:ascii="Myriad Pro" w:hAnsi="Myriad Pro"/>
                <w:color w:val="FFFFFF"/>
                <w:sz w:val="20"/>
                <w:szCs w:val="20"/>
                <w:lang w:eastAsia="ru-RU"/>
              </w:rPr>
              <w:t>1</w:t>
            </w:r>
          </w:p>
        </w:tc>
        <w:tc>
          <w:tcPr>
            <w:tcW w:w="12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E029F49" w14:textId="77777777" w:rsidR="00C61E7C" w:rsidRPr="00375164" w:rsidRDefault="00C61E7C" w:rsidP="0064723A">
            <w:pPr>
              <w:jc w:val="center"/>
              <w:rPr>
                <w:rFonts w:ascii="Myriad Pro" w:hAnsi="Myriad Pro"/>
                <w:color w:val="FFFFFF"/>
                <w:sz w:val="20"/>
                <w:szCs w:val="20"/>
                <w:lang w:eastAsia="ru-RU"/>
              </w:rPr>
            </w:pPr>
            <w:r w:rsidRPr="00375164">
              <w:rPr>
                <w:rFonts w:ascii="Myriad Pro" w:hAnsi="Myriad Pro"/>
                <w:color w:val="FFFFFF"/>
                <w:sz w:val="20"/>
                <w:szCs w:val="20"/>
                <w:lang w:eastAsia="ru-RU"/>
              </w:rPr>
              <w:t>2</w:t>
            </w:r>
          </w:p>
        </w:tc>
        <w:tc>
          <w:tcPr>
            <w:tcW w:w="4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5A591DB" w14:textId="77777777" w:rsidR="00C61E7C" w:rsidRPr="00375164" w:rsidRDefault="00C61E7C" w:rsidP="0064723A">
            <w:pPr>
              <w:jc w:val="center"/>
              <w:rPr>
                <w:rFonts w:ascii="Myriad Pro" w:hAnsi="Myriad Pro"/>
                <w:color w:val="FFFFFF"/>
                <w:sz w:val="20"/>
                <w:szCs w:val="20"/>
                <w:lang w:eastAsia="ru-RU"/>
              </w:rPr>
            </w:pPr>
            <w:r w:rsidRPr="00375164">
              <w:rPr>
                <w:rFonts w:ascii="Myriad Pro" w:hAnsi="Myriad Pro"/>
                <w:color w:val="FFFFFF"/>
                <w:sz w:val="20"/>
                <w:szCs w:val="20"/>
                <w:lang w:eastAsia="ru-RU"/>
              </w:rPr>
              <w:t>3</w:t>
            </w: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BD94C56" w14:textId="77777777" w:rsidR="00C61E7C" w:rsidRPr="00375164" w:rsidRDefault="00C61E7C" w:rsidP="0064723A">
            <w:pPr>
              <w:jc w:val="center"/>
              <w:rPr>
                <w:rFonts w:ascii="Myriad Pro" w:hAnsi="Myriad Pro"/>
                <w:color w:val="FFFFFF"/>
                <w:sz w:val="20"/>
                <w:szCs w:val="20"/>
                <w:lang w:eastAsia="ru-RU"/>
              </w:rPr>
            </w:pPr>
            <w:r w:rsidRPr="00375164">
              <w:rPr>
                <w:rFonts w:ascii="Myriad Pro" w:hAnsi="Myriad Pro"/>
                <w:color w:val="FFFFFF"/>
                <w:sz w:val="20"/>
                <w:szCs w:val="20"/>
                <w:lang w:eastAsia="ru-RU"/>
              </w:rPr>
              <w:t>4</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52478C" w14:textId="77777777" w:rsidR="00C61E7C" w:rsidRPr="00375164" w:rsidRDefault="00C61E7C" w:rsidP="0064723A">
            <w:pPr>
              <w:jc w:val="center"/>
              <w:rPr>
                <w:rFonts w:ascii="Myriad Pro" w:hAnsi="Myriad Pro"/>
                <w:color w:val="FFFFFF"/>
                <w:sz w:val="20"/>
                <w:szCs w:val="20"/>
                <w:lang w:eastAsia="ru-RU"/>
              </w:rPr>
            </w:pPr>
            <w:r w:rsidRPr="00375164">
              <w:rPr>
                <w:rFonts w:ascii="Myriad Pro" w:hAnsi="Myriad Pro"/>
                <w:color w:val="FFFFFF"/>
                <w:sz w:val="20"/>
                <w:szCs w:val="20"/>
                <w:lang w:eastAsia="ru-RU"/>
              </w:rPr>
              <w:t>5</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8FAA90" w14:textId="77777777" w:rsidR="00C61E7C" w:rsidRPr="00375164" w:rsidRDefault="00C61E7C" w:rsidP="0064723A">
            <w:pPr>
              <w:jc w:val="center"/>
              <w:rPr>
                <w:rFonts w:ascii="Myriad Pro" w:hAnsi="Myriad Pro"/>
                <w:color w:val="FFFFFF"/>
                <w:sz w:val="20"/>
                <w:szCs w:val="20"/>
                <w:lang w:eastAsia="ru-RU"/>
              </w:rPr>
            </w:pPr>
            <w:r w:rsidRPr="00375164">
              <w:rPr>
                <w:rFonts w:ascii="Myriad Pro" w:hAnsi="Myriad Pro"/>
                <w:color w:val="FFFFFF"/>
                <w:sz w:val="20"/>
                <w:szCs w:val="20"/>
                <w:lang w:eastAsia="ru-RU"/>
              </w:rPr>
              <w:t>6</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8F34F3" w14:textId="77777777" w:rsidR="00C61E7C" w:rsidRPr="00375164" w:rsidRDefault="00C61E7C" w:rsidP="0064723A">
            <w:pPr>
              <w:jc w:val="center"/>
              <w:rPr>
                <w:rFonts w:ascii="Myriad Pro" w:hAnsi="Myriad Pro"/>
                <w:color w:val="FFFFFF"/>
                <w:sz w:val="20"/>
                <w:szCs w:val="20"/>
                <w:lang w:eastAsia="ru-RU"/>
              </w:rPr>
            </w:pPr>
            <w:r w:rsidRPr="00375164">
              <w:rPr>
                <w:rFonts w:ascii="Myriad Pro" w:hAnsi="Myriad Pro"/>
                <w:color w:val="FFFFFF"/>
                <w:sz w:val="20"/>
                <w:szCs w:val="20"/>
                <w:lang w:eastAsia="ru-RU"/>
              </w:rPr>
              <w:t>7</w:t>
            </w:r>
          </w:p>
        </w:tc>
        <w:tc>
          <w:tcPr>
            <w:tcW w:w="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EF1191" w14:textId="77777777" w:rsidR="00C61E7C" w:rsidRPr="00375164" w:rsidRDefault="00C61E7C" w:rsidP="0064723A">
            <w:pPr>
              <w:jc w:val="center"/>
              <w:rPr>
                <w:rFonts w:ascii="Myriad Pro" w:hAnsi="Myriad Pro"/>
                <w:color w:val="FFFFFF"/>
                <w:sz w:val="20"/>
                <w:szCs w:val="20"/>
                <w:lang w:eastAsia="ru-RU"/>
              </w:rPr>
            </w:pPr>
            <w:r w:rsidRPr="00375164">
              <w:rPr>
                <w:rFonts w:ascii="Myriad Pro" w:hAnsi="Myriad Pro"/>
                <w:color w:val="FFFFFF"/>
                <w:sz w:val="20"/>
                <w:szCs w:val="20"/>
                <w:lang w:eastAsia="ru-RU"/>
              </w:rPr>
              <w:t>8</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5819F80" w14:textId="77777777" w:rsidR="00C61E7C" w:rsidRPr="00375164" w:rsidRDefault="00C61E7C" w:rsidP="0064723A">
            <w:pPr>
              <w:jc w:val="center"/>
              <w:rPr>
                <w:rFonts w:ascii="Myriad Pro" w:hAnsi="Myriad Pro"/>
                <w:color w:val="FFFFFF"/>
                <w:sz w:val="20"/>
                <w:szCs w:val="20"/>
                <w:lang w:eastAsia="ru-RU"/>
              </w:rPr>
            </w:pPr>
            <w:r w:rsidRPr="00375164">
              <w:rPr>
                <w:rFonts w:ascii="Myriad Pro" w:hAnsi="Myriad Pro"/>
                <w:color w:val="FFFFFF"/>
                <w:sz w:val="20"/>
                <w:szCs w:val="20"/>
                <w:lang w:eastAsia="ru-RU"/>
              </w:rPr>
              <w:t>9</w:t>
            </w:r>
          </w:p>
        </w:tc>
      </w:tr>
      <w:tr w:rsidR="006A7BF2" w:rsidRPr="00375164" w14:paraId="4558A164" w14:textId="77777777" w:rsidTr="00375164">
        <w:trPr>
          <w:trHeight w:val="20"/>
        </w:trPr>
        <w:tc>
          <w:tcPr>
            <w:tcW w:w="22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9302727"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1.</w:t>
            </w:r>
          </w:p>
        </w:tc>
        <w:tc>
          <w:tcPr>
            <w:tcW w:w="127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75AE720" w14:textId="4C19B7BF" w:rsidR="00C61E7C" w:rsidRPr="00375164" w:rsidRDefault="00C61E7C" w:rsidP="0064723A">
            <w:pPr>
              <w:rPr>
                <w:rFonts w:ascii="Myriad Pro" w:hAnsi="Myriad Pro"/>
                <w:color w:val="000000"/>
                <w:sz w:val="20"/>
                <w:szCs w:val="20"/>
                <w:lang w:eastAsia="ru-RU"/>
              </w:rPr>
            </w:pPr>
            <w:r w:rsidRPr="00375164">
              <w:rPr>
                <w:rFonts w:ascii="Myriad Pro" w:hAnsi="Myriad Pro"/>
                <w:color w:val="000000"/>
                <w:sz w:val="20"/>
                <w:szCs w:val="20"/>
                <w:lang w:eastAsia="ru-RU"/>
              </w:rPr>
              <w:t xml:space="preserve">Оплата услуг </w:t>
            </w:r>
            <w:r w:rsidR="00801C45">
              <w:rPr>
                <w:rFonts w:ascii="Myriad Pro" w:hAnsi="Myriad Pro"/>
                <w:color w:val="000000"/>
                <w:sz w:val="20"/>
                <w:szCs w:val="20"/>
                <w:lang w:eastAsia="ru-RU"/>
              </w:rPr>
              <w:t>ПАО </w:t>
            </w:r>
            <w:r w:rsidRPr="00375164">
              <w:rPr>
                <w:rFonts w:ascii="Myriad Pro" w:hAnsi="Myriad Pro"/>
                <w:color w:val="000000"/>
                <w:sz w:val="20"/>
                <w:szCs w:val="20"/>
                <w:lang w:eastAsia="ru-RU"/>
              </w:rPr>
              <w:t>"ФСК ЕЭС"</w:t>
            </w:r>
          </w:p>
        </w:tc>
        <w:tc>
          <w:tcPr>
            <w:tcW w:w="42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6175F0"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тыс. руб.</w:t>
            </w:r>
          </w:p>
        </w:tc>
        <w:tc>
          <w:tcPr>
            <w:tcW w:w="47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F664AE"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1 207 677,30</w:t>
            </w:r>
          </w:p>
        </w:tc>
        <w:tc>
          <w:tcPr>
            <w:tcW w:w="4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816804"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1 461 730,32</w:t>
            </w:r>
          </w:p>
        </w:tc>
        <w:tc>
          <w:tcPr>
            <w:tcW w:w="51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801E26"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1 439 365,95</w:t>
            </w:r>
          </w:p>
        </w:tc>
        <w:tc>
          <w:tcPr>
            <w:tcW w:w="45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115039"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1 438 447,78</w:t>
            </w:r>
          </w:p>
        </w:tc>
        <w:tc>
          <w:tcPr>
            <w:tcW w:w="57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3F924B"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8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DC1D31"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-918,17</w:t>
            </w:r>
          </w:p>
        </w:tc>
      </w:tr>
      <w:tr w:rsidR="006A7BF2" w:rsidRPr="00375164" w14:paraId="79F95907" w14:textId="77777777" w:rsidTr="00375164">
        <w:trPr>
          <w:trHeight w:val="20"/>
        </w:trPr>
        <w:tc>
          <w:tcPr>
            <w:tcW w:w="228" w:type="pct"/>
            <w:tcBorders>
              <w:top w:val="nil"/>
              <w:left w:val="single" w:sz="4" w:space="0" w:color="auto"/>
              <w:bottom w:val="single" w:sz="4" w:space="0" w:color="auto"/>
              <w:right w:val="single" w:sz="4" w:space="0" w:color="auto"/>
            </w:tcBorders>
            <w:shd w:val="clear" w:color="auto" w:fill="auto"/>
            <w:noWrap/>
            <w:vAlign w:val="center"/>
            <w:hideMark/>
          </w:tcPr>
          <w:p w14:paraId="743442D4"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2.</w:t>
            </w:r>
          </w:p>
        </w:tc>
        <w:tc>
          <w:tcPr>
            <w:tcW w:w="1271" w:type="pct"/>
            <w:tcBorders>
              <w:top w:val="nil"/>
              <w:left w:val="nil"/>
              <w:bottom w:val="single" w:sz="4" w:space="0" w:color="auto"/>
              <w:right w:val="single" w:sz="4" w:space="0" w:color="auto"/>
            </w:tcBorders>
            <w:shd w:val="clear" w:color="auto" w:fill="auto"/>
            <w:vAlign w:val="center"/>
            <w:hideMark/>
          </w:tcPr>
          <w:p w14:paraId="13F4C67D" w14:textId="77777777" w:rsidR="00C61E7C" w:rsidRPr="00375164" w:rsidRDefault="00C61E7C" w:rsidP="0064723A">
            <w:pPr>
              <w:rPr>
                <w:rFonts w:ascii="Myriad Pro" w:hAnsi="Myriad Pro"/>
                <w:color w:val="000000"/>
                <w:sz w:val="20"/>
                <w:szCs w:val="20"/>
                <w:lang w:eastAsia="ru-RU"/>
              </w:rPr>
            </w:pPr>
            <w:r w:rsidRPr="00375164">
              <w:rPr>
                <w:rFonts w:ascii="Myriad Pro" w:hAnsi="Myriad Pro"/>
                <w:color w:val="000000"/>
                <w:sz w:val="20"/>
                <w:szCs w:val="20"/>
                <w:lang w:eastAsia="ru-RU"/>
              </w:rPr>
              <w:t>Расходы на оплату услуг организаций, осуществляющих регулируемые виды деятельности (тепловая энергия)</w:t>
            </w:r>
          </w:p>
        </w:tc>
        <w:tc>
          <w:tcPr>
            <w:tcW w:w="424" w:type="pct"/>
            <w:tcBorders>
              <w:top w:val="nil"/>
              <w:left w:val="nil"/>
              <w:bottom w:val="single" w:sz="4" w:space="0" w:color="auto"/>
              <w:right w:val="single" w:sz="4" w:space="0" w:color="auto"/>
            </w:tcBorders>
            <w:shd w:val="clear" w:color="auto" w:fill="auto"/>
            <w:noWrap/>
            <w:vAlign w:val="center"/>
            <w:hideMark/>
          </w:tcPr>
          <w:p w14:paraId="306F6C79"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тыс. руб.</w:t>
            </w:r>
          </w:p>
        </w:tc>
        <w:tc>
          <w:tcPr>
            <w:tcW w:w="471" w:type="pct"/>
            <w:tcBorders>
              <w:top w:val="nil"/>
              <w:left w:val="nil"/>
              <w:bottom w:val="single" w:sz="4" w:space="0" w:color="auto"/>
              <w:right w:val="single" w:sz="4" w:space="0" w:color="auto"/>
            </w:tcBorders>
            <w:shd w:val="clear" w:color="auto" w:fill="auto"/>
            <w:noWrap/>
            <w:vAlign w:val="center"/>
            <w:hideMark/>
          </w:tcPr>
          <w:p w14:paraId="3DA1273D"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5 805,00</w:t>
            </w:r>
          </w:p>
        </w:tc>
        <w:tc>
          <w:tcPr>
            <w:tcW w:w="475" w:type="pct"/>
            <w:tcBorders>
              <w:top w:val="nil"/>
              <w:left w:val="nil"/>
              <w:bottom w:val="single" w:sz="4" w:space="0" w:color="auto"/>
              <w:right w:val="single" w:sz="4" w:space="0" w:color="auto"/>
            </w:tcBorders>
            <w:shd w:val="clear" w:color="auto" w:fill="auto"/>
            <w:noWrap/>
            <w:vAlign w:val="center"/>
            <w:hideMark/>
          </w:tcPr>
          <w:p w14:paraId="6A6B1B5C"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6 320,95</w:t>
            </w:r>
          </w:p>
        </w:tc>
        <w:tc>
          <w:tcPr>
            <w:tcW w:w="519" w:type="pct"/>
            <w:tcBorders>
              <w:top w:val="nil"/>
              <w:left w:val="nil"/>
              <w:bottom w:val="single" w:sz="4" w:space="0" w:color="auto"/>
              <w:right w:val="single" w:sz="4" w:space="0" w:color="auto"/>
            </w:tcBorders>
            <w:shd w:val="clear" w:color="auto" w:fill="auto"/>
            <w:noWrap/>
            <w:vAlign w:val="center"/>
            <w:hideMark/>
          </w:tcPr>
          <w:p w14:paraId="2A058E36"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6 254,57</w:t>
            </w:r>
          </w:p>
        </w:tc>
        <w:tc>
          <w:tcPr>
            <w:tcW w:w="452" w:type="pct"/>
            <w:tcBorders>
              <w:top w:val="nil"/>
              <w:left w:val="nil"/>
              <w:bottom w:val="single" w:sz="4" w:space="0" w:color="auto"/>
              <w:right w:val="single" w:sz="4" w:space="0" w:color="auto"/>
            </w:tcBorders>
            <w:shd w:val="clear" w:color="auto" w:fill="auto"/>
            <w:noWrap/>
            <w:vAlign w:val="center"/>
            <w:hideMark/>
          </w:tcPr>
          <w:p w14:paraId="322D75C6"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6 037,39</w:t>
            </w:r>
          </w:p>
        </w:tc>
        <w:tc>
          <w:tcPr>
            <w:tcW w:w="573" w:type="pct"/>
            <w:tcBorders>
              <w:top w:val="nil"/>
              <w:left w:val="nil"/>
              <w:bottom w:val="single" w:sz="4" w:space="0" w:color="auto"/>
              <w:right w:val="single" w:sz="4" w:space="0" w:color="auto"/>
            </w:tcBorders>
            <w:shd w:val="clear" w:color="auto" w:fill="auto"/>
            <w:noWrap/>
            <w:vAlign w:val="center"/>
            <w:hideMark/>
          </w:tcPr>
          <w:p w14:paraId="150C03B3"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86" w:type="pct"/>
            <w:tcBorders>
              <w:top w:val="nil"/>
              <w:left w:val="nil"/>
              <w:bottom w:val="single" w:sz="4" w:space="0" w:color="auto"/>
              <w:right w:val="single" w:sz="4" w:space="0" w:color="auto"/>
            </w:tcBorders>
            <w:shd w:val="clear" w:color="auto" w:fill="auto"/>
            <w:noWrap/>
            <w:vAlign w:val="center"/>
            <w:hideMark/>
          </w:tcPr>
          <w:p w14:paraId="08F6AA8B"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-217,18</w:t>
            </w:r>
          </w:p>
        </w:tc>
      </w:tr>
      <w:tr w:rsidR="006A7BF2" w:rsidRPr="00375164" w14:paraId="1AAF71EC" w14:textId="77777777" w:rsidTr="00375164">
        <w:trPr>
          <w:trHeight w:val="20"/>
        </w:trPr>
        <w:tc>
          <w:tcPr>
            <w:tcW w:w="228" w:type="pct"/>
            <w:tcBorders>
              <w:top w:val="nil"/>
              <w:left w:val="single" w:sz="4" w:space="0" w:color="auto"/>
              <w:bottom w:val="single" w:sz="4" w:space="0" w:color="auto"/>
              <w:right w:val="single" w:sz="4" w:space="0" w:color="auto"/>
            </w:tcBorders>
            <w:shd w:val="clear" w:color="auto" w:fill="auto"/>
            <w:noWrap/>
            <w:vAlign w:val="center"/>
            <w:hideMark/>
          </w:tcPr>
          <w:p w14:paraId="6DD96D22"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3.</w:t>
            </w:r>
          </w:p>
        </w:tc>
        <w:tc>
          <w:tcPr>
            <w:tcW w:w="1271" w:type="pct"/>
            <w:tcBorders>
              <w:top w:val="nil"/>
              <w:left w:val="nil"/>
              <w:bottom w:val="single" w:sz="4" w:space="0" w:color="auto"/>
              <w:right w:val="single" w:sz="4" w:space="0" w:color="auto"/>
            </w:tcBorders>
            <w:shd w:val="clear" w:color="auto" w:fill="auto"/>
            <w:vAlign w:val="center"/>
            <w:hideMark/>
          </w:tcPr>
          <w:p w14:paraId="493C9A7A" w14:textId="77777777" w:rsidR="00C61E7C" w:rsidRPr="00375164" w:rsidRDefault="00C61E7C" w:rsidP="0064723A">
            <w:pPr>
              <w:rPr>
                <w:rFonts w:ascii="Myriad Pro" w:hAnsi="Myriad Pro"/>
                <w:color w:val="000000"/>
                <w:sz w:val="20"/>
                <w:szCs w:val="20"/>
                <w:lang w:eastAsia="ru-RU"/>
              </w:rPr>
            </w:pPr>
            <w:r w:rsidRPr="00375164">
              <w:rPr>
                <w:rFonts w:ascii="Myriad Pro" w:hAnsi="Myriad Pro"/>
                <w:color w:val="000000"/>
                <w:sz w:val="20"/>
                <w:szCs w:val="20"/>
                <w:lang w:eastAsia="ru-RU"/>
              </w:rPr>
              <w:t>Аренда, всего</w:t>
            </w:r>
          </w:p>
        </w:tc>
        <w:tc>
          <w:tcPr>
            <w:tcW w:w="424" w:type="pct"/>
            <w:tcBorders>
              <w:top w:val="nil"/>
              <w:left w:val="nil"/>
              <w:bottom w:val="single" w:sz="4" w:space="0" w:color="auto"/>
              <w:right w:val="single" w:sz="4" w:space="0" w:color="auto"/>
            </w:tcBorders>
            <w:shd w:val="clear" w:color="auto" w:fill="auto"/>
            <w:noWrap/>
            <w:vAlign w:val="center"/>
            <w:hideMark/>
          </w:tcPr>
          <w:p w14:paraId="34FF0E2B"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тыс. руб.</w:t>
            </w:r>
          </w:p>
        </w:tc>
        <w:tc>
          <w:tcPr>
            <w:tcW w:w="471" w:type="pct"/>
            <w:tcBorders>
              <w:top w:val="nil"/>
              <w:left w:val="nil"/>
              <w:bottom w:val="single" w:sz="4" w:space="0" w:color="auto"/>
              <w:right w:val="single" w:sz="4" w:space="0" w:color="auto"/>
            </w:tcBorders>
            <w:shd w:val="clear" w:color="auto" w:fill="auto"/>
            <w:noWrap/>
            <w:vAlign w:val="center"/>
            <w:hideMark/>
          </w:tcPr>
          <w:p w14:paraId="37CF44EA"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46 029,46</w:t>
            </w:r>
          </w:p>
        </w:tc>
        <w:tc>
          <w:tcPr>
            <w:tcW w:w="475" w:type="pct"/>
            <w:tcBorders>
              <w:top w:val="nil"/>
              <w:left w:val="nil"/>
              <w:bottom w:val="single" w:sz="4" w:space="0" w:color="auto"/>
              <w:right w:val="single" w:sz="4" w:space="0" w:color="auto"/>
            </w:tcBorders>
            <w:shd w:val="clear" w:color="auto" w:fill="auto"/>
            <w:noWrap/>
            <w:vAlign w:val="center"/>
            <w:hideMark/>
          </w:tcPr>
          <w:p w14:paraId="25938ED0"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1 134,51</w:t>
            </w:r>
          </w:p>
        </w:tc>
        <w:tc>
          <w:tcPr>
            <w:tcW w:w="519" w:type="pct"/>
            <w:tcBorders>
              <w:top w:val="nil"/>
              <w:left w:val="nil"/>
              <w:bottom w:val="single" w:sz="4" w:space="0" w:color="auto"/>
              <w:right w:val="single" w:sz="4" w:space="0" w:color="auto"/>
            </w:tcBorders>
            <w:shd w:val="clear" w:color="auto" w:fill="auto"/>
            <w:noWrap/>
            <w:vAlign w:val="center"/>
            <w:hideMark/>
          </w:tcPr>
          <w:p w14:paraId="28DA982E"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566,33</w:t>
            </w:r>
          </w:p>
        </w:tc>
        <w:tc>
          <w:tcPr>
            <w:tcW w:w="452" w:type="pct"/>
            <w:tcBorders>
              <w:top w:val="nil"/>
              <w:left w:val="nil"/>
              <w:bottom w:val="single" w:sz="4" w:space="0" w:color="auto"/>
              <w:right w:val="single" w:sz="4" w:space="0" w:color="auto"/>
            </w:tcBorders>
            <w:shd w:val="clear" w:color="auto" w:fill="auto"/>
            <w:noWrap/>
            <w:vAlign w:val="center"/>
            <w:hideMark/>
          </w:tcPr>
          <w:p w14:paraId="650CF5A6"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566,33</w:t>
            </w:r>
          </w:p>
        </w:tc>
        <w:tc>
          <w:tcPr>
            <w:tcW w:w="573" w:type="pct"/>
            <w:tcBorders>
              <w:top w:val="nil"/>
              <w:left w:val="nil"/>
              <w:bottom w:val="single" w:sz="4" w:space="0" w:color="auto"/>
              <w:right w:val="single" w:sz="4" w:space="0" w:color="auto"/>
            </w:tcBorders>
            <w:shd w:val="clear" w:color="auto" w:fill="auto"/>
            <w:noWrap/>
            <w:vAlign w:val="center"/>
            <w:hideMark/>
          </w:tcPr>
          <w:p w14:paraId="3D38D272"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86" w:type="pct"/>
            <w:tcBorders>
              <w:top w:val="nil"/>
              <w:left w:val="nil"/>
              <w:bottom w:val="single" w:sz="4" w:space="0" w:color="auto"/>
              <w:right w:val="single" w:sz="4" w:space="0" w:color="auto"/>
            </w:tcBorders>
            <w:shd w:val="clear" w:color="auto" w:fill="auto"/>
            <w:noWrap/>
            <w:vAlign w:val="center"/>
            <w:hideMark/>
          </w:tcPr>
          <w:p w14:paraId="47EE43E5"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r>
      <w:tr w:rsidR="006A7BF2" w:rsidRPr="00375164" w14:paraId="62C517D2" w14:textId="77777777" w:rsidTr="00375164">
        <w:trPr>
          <w:trHeight w:val="20"/>
        </w:trPr>
        <w:tc>
          <w:tcPr>
            <w:tcW w:w="228" w:type="pct"/>
            <w:tcBorders>
              <w:top w:val="nil"/>
              <w:left w:val="single" w:sz="4" w:space="0" w:color="auto"/>
              <w:bottom w:val="single" w:sz="4" w:space="0" w:color="auto"/>
              <w:right w:val="single" w:sz="4" w:space="0" w:color="auto"/>
            </w:tcBorders>
            <w:shd w:val="clear" w:color="auto" w:fill="auto"/>
            <w:noWrap/>
            <w:vAlign w:val="center"/>
            <w:hideMark/>
          </w:tcPr>
          <w:p w14:paraId="57B23A62"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3.1.</w:t>
            </w:r>
          </w:p>
        </w:tc>
        <w:tc>
          <w:tcPr>
            <w:tcW w:w="1271" w:type="pct"/>
            <w:tcBorders>
              <w:top w:val="nil"/>
              <w:left w:val="nil"/>
              <w:bottom w:val="single" w:sz="4" w:space="0" w:color="auto"/>
              <w:right w:val="single" w:sz="4" w:space="0" w:color="auto"/>
            </w:tcBorders>
            <w:shd w:val="clear" w:color="auto" w:fill="auto"/>
            <w:vAlign w:val="center"/>
            <w:hideMark/>
          </w:tcPr>
          <w:p w14:paraId="6B769EA9" w14:textId="77777777" w:rsidR="00C61E7C" w:rsidRPr="00375164" w:rsidRDefault="00C61E7C" w:rsidP="0064723A">
            <w:pPr>
              <w:rPr>
                <w:rFonts w:ascii="Myriad Pro" w:hAnsi="Myriad Pro"/>
                <w:color w:val="000000"/>
                <w:sz w:val="20"/>
                <w:szCs w:val="20"/>
                <w:lang w:eastAsia="ru-RU"/>
              </w:rPr>
            </w:pPr>
            <w:r w:rsidRPr="00375164">
              <w:rPr>
                <w:rFonts w:ascii="Myriad Pro" w:hAnsi="Myriad Pro"/>
                <w:color w:val="000000"/>
                <w:sz w:val="20"/>
                <w:szCs w:val="20"/>
                <w:lang w:eastAsia="ru-RU"/>
              </w:rPr>
              <w:t>в том числе аренда объектов электросетевого комплекса</w:t>
            </w:r>
          </w:p>
        </w:tc>
        <w:tc>
          <w:tcPr>
            <w:tcW w:w="424" w:type="pct"/>
            <w:tcBorders>
              <w:top w:val="nil"/>
              <w:left w:val="nil"/>
              <w:bottom w:val="single" w:sz="4" w:space="0" w:color="auto"/>
              <w:right w:val="single" w:sz="4" w:space="0" w:color="auto"/>
            </w:tcBorders>
            <w:shd w:val="clear" w:color="auto" w:fill="auto"/>
            <w:noWrap/>
            <w:vAlign w:val="center"/>
            <w:hideMark/>
          </w:tcPr>
          <w:p w14:paraId="40B1AA29"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тыс. руб.</w:t>
            </w:r>
          </w:p>
        </w:tc>
        <w:tc>
          <w:tcPr>
            <w:tcW w:w="471" w:type="pct"/>
            <w:tcBorders>
              <w:top w:val="nil"/>
              <w:left w:val="nil"/>
              <w:bottom w:val="single" w:sz="4" w:space="0" w:color="auto"/>
              <w:right w:val="single" w:sz="4" w:space="0" w:color="auto"/>
            </w:tcBorders>
            <w:shd w:val="clear" w:color="auto" w:fill="auto"/>
            <w:noWrap/>
            <w:vAlign w:val="center"/>
            <w:hideMark/>
          </w:tcPr>
          <w:p w14:paraId="7AD9CEF7"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46 029,46</w:t>
            </w:r>
          </w:p>
        </w:tc>
        <w:tc>
          <w:tcPr>
            <w:tcW w:w="475" w:type="pct"/>
            <w:tcBorders>
              <w:top w:val="nil"/>
              <w:left w:val="nil"/>
              <w:bottom w:val="single" w:sz="4" w:space="0" w:color="auto"/>
              <w:right w:val="single" w:sz="4" w:space="0" w:color="auto"/>
            </w:tcBorders>
            <w:shd w:val="clear" w:color="auto" w:fill="auto"/>
            <w:noWrap/>
            <w:vAlign w:val="center"/>
            <w:hideMark/>
          </w:tcPr>
          <w:p w14:paraId="10E5E566"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1 134,51</w:t>
            </w:r>
          </w:p>
        </w:tc>
        <w:tc>
          <w:tcPr>
            <w:tcW w:w="519" w:type="pct"/>
            <w:tcBorders>
              <w:top w:val="nil"/>
              <w:left w:val="nil"/>
              <w:bottom w:val="single" w:sz="4" w:space="0" w:color="auto"/>
              <w:right w:val="single" w:sz="4" w:space="0" w:color="auto"/>
            </w:tcBorders>
            <w:shd w:val="clear" w:color="auto" w:fill="auto"/>
            <w:noWrap/>
            <w:vAlign w:val="center"/>
            <w:hideMark/>
          </w:tcPr>
          <w:p w14:paraId="5E9E43B5"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566,33</w:t>
            </w:r>
          </w:p>
        </w:tc>
        <w:tc>
          <w:tcPr>
            <w:tcW w:w="452" w:type="pct"/>
            <w:tcBorders>
              <w:top w:val="nil"/>
              <w:left w:val="nil"/>
              <w:bottom w:val="single" w:sz="4" w:space="0" w:color="auto"/>
              <w:right w:val="single" w:sz="4" w:space="0" w:color="auto"/>
            </w:tcBorders>
            <w:shd w:val="clear" w:color="auto" w:fill="auto"/>
            <w:noWrap/>
            <w:vAlign w:val="center"/>
            <w:hideMark/>
          </w:tcPr>
          <w:p w14:paraId="789865CB"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566,33</w:t>
            </w:r>
          </w:p>
        </w:tc>
        <w:tc>
          <w:tcPr>
            <w:tcW w:w="573" w:type="pct"/>
            <w:tcBorders>
              <w:top w:val="nil"/>
              <w:left w:val="nil"/>
              <w:bottom w:val="single" w:sz="4" w:space="0" w:color="auto"/>
              <w:right w:val="single" w:sz="4" w:space="0" w:color="auto"/>
            </w:tcBorders>
            <w:shd w:val="clear" w:color="auto" w:fill="auto"/>
            <w:noWrap/>
            <w:vAlign w:val="center"/>
            <w:hideMark/>
          </w:tcPr>
          <w:p w14:paraId="0986244C"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86" w:type="pct"/>
            <w:tcBorders>
              <w:top w:val="nil"/>
              <w:left w:val="nil"/>
              <w:bottom w:val="single" w:sz="4" w:space="0" w:color="auto"/>
              <w:right w:val="single" w:sz="4" w:space="0" w:color="auto"/>
            </w:tcBorders>
            <w:shd w:val="clear" w:color="auto" w:fill="auto"/>
            <w:noWrap/>
            <w:vAlign w:val="center"/>
            <w:hideMark/>
          </w:tcPr>
          <w:p w14:paraId="7A2B1B59"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r>
      <w:tr w:rsidR="006A7BF2" w:rsidRPr="00375164" w14:paraId="34C41AE8" w14:textId="77777777" w:rsidTr="00375164">
        <w:trPr>
          <w:trHeight w:val="20"/>
        </w:trPr>
        <w:tc>
          <w:tcPr>
            <w:tcW w:w="228" w:type="pct"/>
            <w:tcBorders>
              <w:top w:val="nil"/>
              <w:left w:val="single" w:sz="4" w:space="0" w:color="auto"/>
              <w:bottom w:val="single" w:sz="4" w:space="0" w:color="auto"/>
              <w:right w:val="single" w:sz="4" w:space="0" w:color="auto"/>
            </w:tcBorders>
            <w:shd w:val="clear" w:color="auto" w:fill="auto"/>
            <w:noWrap/>
            <w:vAlign w:val="center"/>
            <w:hideMark/>
          </w:tcPr>
          <w:p w14:paraId="3E2FC21C"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4.</w:t>
            </w:r>
          </w:p>
        </w:tc>
        <w:tc>
          <w:tcPr>
            <w:tcW w:w="1271" w:type="pct"/>
            <w:tcBorders>
              <w:top w:val="nil"/>
              <w:left w:val="nil"/>
              <w:bottom w:val="single" w:sz="4" w:space="0" w:color="auto"/>
              <w:right w:val="single" w:sz="4" w:space="0" w:color="auto"/>
            </w:tcBorders>
            <w:shd w:val="clear" w:color="auto" w:fill="auto"/>
            <w:vAlign w:val="center"/>
            <w:hideMark/>
          </w:tcPr>
          <w:p w14:paraId="49367873" w14:textId="77777777" w:rsidR="00C61E7C" w:rsidRPr="00375164" w:rsidRDefault="00C61E7C" w:rsidP="0064723A">
            <w:pPr>
              <w:rPr>
                <w:rFonts w:ascii="Myriad Pro" w:hAnsi="Myriad Pro"/>
                <w:color w:val="000000"/>
                <w:sz w:val="20"/>
                <w:szCs w:val="20"/>
                <w:lang w:eastAsia="ru-RU"/>
              </w:rPr>
            </w:pPr>
            <w:r w:rsidRPr="00375164">
              <w:rPr>
                <w:rFonts w:ascii="Myriad Pro" w:hAnsi="Myriad Pro"/>
                <w:color w:val="000000"/>
                <w:sz w:val="20"/>
                <w:szCs w:val="20"/>
                <w:lang w:eastAsia="ru-RU"/>
              </w:rPr>
              <w:t>Налоги (без учета налога на прибыль), всего, в том числе:</w:t>
            </w:r>
          </w:p>
        </w:tc>
        <w:tc>
          <w:tcPr>
            <w:tcW w:w="424" w:type="pct"/>
            <w:tcBorders>
              <w:top w:val="nil"/>
              <w:left w:val="nil"/>
              <w:bottom w:val="single" w:sz="4" w:space="0" w:color="auto"/>
              <w:right w:val="single" w:sz="4" w:space="0" w:color="auto"/>
            </w:tcBorders>
            <w:shd w:val="clear" w:color="auto" w:fill="auto"/>
            <w:noWrap/>
            <w:vAlign w:val="center"/>
            <w:hideMark/>
          </w:tcPr>
          <w:p w14:paraId="49B7AA2B"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тыс. руб.</w:t>
            </w:r>
          </w:p>
        </w:tc>
        <w:tc>
          <w:tcPr>
            <w:tcW w:w="471" w:type="pct"/>
            <w:tcBorders>
              <w:top w:val="nil"/>
              <w:left w:val="nil"/>
              <w:bottom w:val="single" w:sz="4" w:space="0" w:color="auto"/>
              <w:right w:val="single" w:sz="4" w:space="0" w:color="auto"/>
            </w:tcBorders>
            <w:shd w:val="clear" w:color="auto" w:fill="auto"/>
            <w:noWrap/>
            <w:vAlign w:val="center"/>
            <w:hideMark/>
          </w:tcPr>
          <w:p w14:paraId="26081E05"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61 539,60</w:t>
            </w:r>
          </w:p>
        </w:tc>
        <w:tc>
          <w:tcPr>
            <w:tcW w:w="475" w:type="pct"/>
            <w:tcBorders>
              <w:top w:val="nil"/>
              <w:left w:val="nil"/>
              <w:bottom w:val="single" w:sz="4" w:space="0" w:color="auto"/>
              <w:right w:val="single" w:sz="4" w:space="0" w:color="auto"/>
            </w:tcBorders>
            <w:shd w:val="clear" w:color="auto" w:fill="auto"/>
            <w:noWrap/>
            <w:vAlign w:val="center"/>
            <w:hideMark/>
          </w:tcPr>
          <w:p w14:paraId="20747CF6"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121 695,50</w:t>
            </w:r>
          </w:p>
        </w:tc>
        <w:tc>
          <w:tcPr>
            <w:tcW w:w="519" w:type="pct"/>
            <w:tcBorders>
              <w:top w:val="nil"/>
              <w:left w:val="nil"/>
              <w:bottom w:val="single" w:sz="4" w:space="0" w:color="auto"/>
              <w:right w:val="single" w:sz="4" w:space="0" w:color="auto"/>
            </w:tcBorders>
            <w:shd w:val="clear" w:color="auto" w:fill="auto"/>
            <w:noWrap/>
            <w:vAlign w:val="center"/>
            <w:hideMark/>
          </w:tcPr>
          <w:p w14:paraId="2FEAA65C"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92 919,77</w:t>
            </w:r>
          </w:p>
        </w:tc>
        <w:tc>
          <w:tcPr>
            <w:tcW w:w="452" w:type="pct"/>
            <w:tcBorders>
              <w:top w:val="nil"/>
              <w:left w:val="nil"/>
              <w:bottom w:val="single" w:sz="4" w:space="0" w:color="auto"/>
              <w:right w:val="single" w:sz="4" w:space="0" w:color="auto"/>
            </w:tcBorders>
            <w:shd w:val="clear" w:color="auto" w:fill="auto"/>
            <w:noWrap/>
            <w:vAlign w:val="center"/>
            <w:hideMark/>
          </w:tcPr>
          <w:p w14:paraId="57FCEBB7"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92 503,59</w:t>
            </w:r>
          </w:p>
        </w:tc>
        <w:tc>
          <w:tcPr>
            <w:tcW w:w="573" w:type="pct"/>
            <w:tcBorders>
              <w:top w:val="nil"/>
              <w:left w:val="nil"/>
              <w:bottom w:val="single" w:sz="4" w:space="0" w:color="auto"/>
              <w:right w:val="single" w:sz="4" w:space="0" w:color="auto"/>
            </w:tcBorders>
            <w:shd w:val="clear" w:color="auto" w:fill="auto"/>
            <w:noWrap/>
            <w:vAlign w:val="center"/>
            <w:hideMark/>
          </w:tcPr>
          <w:p w14:paraId="1CEBB296"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86" w:type="pct"/>
            <w:tcBorders>
              <w:top w:val="nil"/>
              <w:left w:val="nil"/>
              <w:bottom w:val="single" w:sz="4" w:space="0" w:color="auto"/>
              <w:right w:val="single" w:sz="4" w:space="0" w:color="auto"/>
            </w:tcBorders>
            <w:shd w:val="clear" w:color="auto" w:fill="auto"/>
            <w:noWrap/>
            <w:vAlign w:val="center"/>
            <w:hideMark/>
          </w:tcPr>
          <w:p w14:paraId="192ED593"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-416,18</w:t>
            </w:r>
          </w:p>
        </w:tc>
      </w:tr>
      <w:tr w:rsidR="006A7BF2" w:rsidRPr="00375164" w14:paraId="1F524DDB" w14:textId="77777777" w:rsidTr="00375164">
        <w:trPr>
          <w:trHeight w:val="20"/>
        </w:trPr>
        <w:tc>
          <w:tcPr>
            <w:tcW w:w="228" w:type="pct"/>
            <w:tcBorders>
              <w:top w:val="nil"/>
              <w:left w:val="single" w:sz="4" w:space="0" w:color="auto"/>
              <w:bottom w:val="single" w:sz="4" w:space="0" w:color="auto"/>
              <w:right w:val="single" w:sz="4" w:space="0" w:color="auto"/>
            </w:tcBorders>
            <w:shd w:val="clear" w:color="auto" w:fill="auto"/>
            <w:noWrap/>
            <w:vAlign w:val="center"/>
            <w:hideMark/>
          </w:tcPr>
          <w:p w14:paraId="6248FA17"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4.1.</w:t>
            </w:r>
          </w:p>
        </w:tc>
        <w:tc>
          <w:tcPr>
            <w:tcW w:w="1271" w:type="pct"/>
            <w:tcBorders>
              <w:top w:val="nil"/>
              <w:left w:val="nil"/>
              <w:bottom w:val="single" w:sz="4" w:space="0" w:color="auto"/>
              <w:right w:val="single" w:sz="4" w:space="0" w:color="auto"/>
            </w:tcBorders>
            <w:shd w:val="clear" w:color="auto" w:fill="auto"/>
            <w:vAlign w:val="center"/>
            <w:hideMark/>
          </w:tcPr>
          <w:p w14:paraId="24AF2CF5" w14:textId="77777777" w:rsidR="00C61E7C" w:rsidRPr="00375164" w:rsidRDefault="00C61E7C" w:rsidP="0064723A">
            <w:pPr>
              <w:rPr>
                <w:rFonts w:ascii="Myriad Pro" w:hAnsi="Myriad Pro"/>
                <w:color w:val="000000"/>
                <w:sz w:val="20"/>
                <w:szCs w:val="20"/>
                <w:lang w:eastAsia="ru-RU"/>
              </w:rPr>
            </w:pPr>
            <w:r w:rsidRPr="00375164">
              <w:rPr>
                <w:rFonts w:ascii="Myriad Pro" w:hAnsi="Myriad Pro"/>
                <w:color w:val="000000"/>
                <w:sz w:val="20"/>
                <w:szCs w:val="20"/>
                <w:lang w:eastAsia="ru-RU"/>
              </w:rPr>
              <w:t>Плата за землю</w:t>
            </w:r>
          </w:p>
        </w:tc>
        <w:tc>
          <w:tcPr>
            <w:tcW w:w="424" w:type="pct"/>
            <w:tcBorders>
              <w:top w:val="nil"/>
              <w:left w:val="nil"/>
              <w:bottom w:val="single" w:sz="4" w:space="0" w:color="auto"/>
              <w:right w:val="single" w:sz="4" w:space="0" w:color="auto"/>
            </w:tcBorders>
            <w:shd w:val="clear" w:color="auto" w:fill="auto"/>
            <w:noWrap/>
            <w:vAlign w:val="center"/>
            <w:hideMark/>
          </w:tcPr>
          <w:p w14:paraId="6F5C7C5B"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тыс. руб.</w:t>
            </w:r>
          </w:p>
        </w:tc>
        <w:tc>
          <w:tcPr>
            <w:tcW w:w="471" w:type="pct"/>
            <w:tcBorders>
              <w:top w:val="nil"/>
              <w:left w:val="nil"/>
              <w:bottom w:val="single" w:sz="4" w:space="0" w:color="auto"/>
              <w:right w:val="single" w:sz="4" w:space="0" w:color="auto"/>
            </w:tcBorders>
            <w:shd w:val="clear" w:color="auto" w:fill="auto"/>
            <w:noWrap/>
            <w:vAlign w:val="center"/>
            <w:hideMark/>
          </w:tcPr>
          <w:p w14:paraId="4A1BA898"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2 027,90</w:t>
            </w:r>
          </w:p>
        </w:tc>
        <w:tc>
          <w:tcPr>
            <w:tcW w:w="475" w:type="pct"/>
            <w:tcBorders>
              <w:top w:val="nil"/>
              <w:left w:val="nil"/>
              <w:bottom w:val="single" w:sz="4" w:space="0" w:color="auto"/>
              <w:right w:val="single" w:sz="4" w:space="0" w:color="auto"/>
            </w:tcBorders>
            <w:shd w:val="clear" w:color="auto" w:fill="auto"/>
            <w:noWrap/>
            <w:vAlign w:val="center"/>
            <w:hideMark/>
          </w:tcPr>
          <w:p w14:paraId="221F9AAC"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2 874,70</w:t>
            </w:r>
          </w:p>
        </w:tc>
        <w:tc>
          <w:tcPr>
            <w:tcW w:w="519" w:type="pct"/>
            <w:tcBorders>
              <w:top w:val="nil"/>
              <w:left w:val="nil"/>
              <w:bottom w:val="single" w:sz="4" w:space="0" w:color="auto"/>
              <w:right w:val="single" w:sz="4" w:space="0" w:color="auto"/>
            </w:tcBorders>
            <w:shd w:val="clear" w:color="auto" w:fill="auto"/>
            <w:noWrap/>
            <w:vAlign w:val="center"/>
            <w:hideMark/>
          </w:tcPr>
          <w:p w14:paraId="317D8EF4"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2 027,93</w:t>
            </w:r>
          </w:p>
        </w:tc>
        <w:tc>
          <w:tcPr>
            <w:tcW w:w="452" w:type="pct"/>
            <w:tcBorders>
              <w:top w:val="nil"/>
              <w:left w:val="nil"/>
              <w:bottom w:val="single" w:sz="4" w:space="0" w:color="auto"/>
              <w:right w:val="single" w:sz="4" w:space="0" w:color="auto"/>
            </w:tcBorders>
            <w:shd w:val="clear" w:color="auto" w:fill="auto"/>
            <w:noWrap/>
            <w:vAlign w:val="center"/>
            <w:hideMark/>
          </w:tcPr>
          <w:p w14:paraId="38E1F1A5"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2 027,93</w:t>
            </w:r>
          </w:p>
        </w:tc>
        <w:tc>
          <w:tcPr>
            <w:tcW w:w="573" w:type="pct"/>
            <w:tcBorders>
              <w:top w:val="nil"/>
              <w:left w:val="nil"/>
              <w:bottom w:val="single" w:sz="4" w:space="0" w:color="auto"/>
              <w:right w:val="single" w:sz="4" w:space="0" w:color="auto"/>
            </w:tcBorders>
            <w:shd w:val="clear" w:color="auto" w:fill="auto"/>
            <w:noWrap/>
            <w:vAlign w:val="center"/>
            <w:hideMark/>
          </w:tcPr>
          <w:p w14:paraId="4F0019F6"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86" w:type="pct"/>
            <w:tcBorders>
              <w:top w:val="nil"/>
              <w:left w:val="nil"/>
              <w:bottom w:val="single" w:sz="4" w:space="0" w:color="auto"/>
              <w:right w:val="single" w:sz="4" w:space="0" w:color="auto"/>
            </w:tcBorders>
            <w:shd w:val="clear" w:color="auto" w:fill="auto"/>
            <w:noWrap/>
            <w:vAlign w:val="center"/>
            <w:hideMark/>
          </w:tcPr>
          <w:p w14:paraId="51F0D619"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r>
      <w:tr w:rsidR="006A7BF2" w:rsidRPr="00375164" w14:paraId="379269B4" w14:textId="77777777" w:rsidTr="00375164">
        <w:trPr>
          <w:trHeight w:val="20"/>
        </w:trPr>
        <w:tc>
          <w:tcPr>
            <w:tcW w:w="228" w:type="pct"/>
            <w:tcBorders>
              <w:top w:val="nil"/>
              <w:left w:val="single" w:sz="4" w:space="0" w:color="auto"/>
              <w:bottom w:val="single" w:sz="4" w:space="0" w:color="auto"/>
              <w:right w:val="single" w:sz="4" w:space="0" w:color="auto"/>
            </w:tcBorders>
            <w:shd w:val="clear" w:color="auto" w:fill="auto"/>
            <w:noWrap/>
            <w:vAlign w:val="center"/>
            <w:hideMark/>
          </w:tcPr>
          <w:p w14:paraId="33819D0E"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4.2.</w:t>
            </w:r>
          </w:p>
        </w:tc>
        <w:tc>
          <w:tcPr>
            <w:tcW w:w="1271" w:type="pct"/>
            <w:tcBorders>
              <w:top w:val="nil"/>
              <w:left w:val="nil"/>
              <w:bottom w:val="single" w:sz="4" w:space="0" w:color="auto"/>
              <w:right w:val="single" w:sz="4" w:space="0" w:color="auto"/>
            </w:tcBorders>
            <w:shd w:val="clear" w:color="auto" w:fill="auto"/>
            <w:vAlign w:val="center"/>
            <w:hideMark/>
          </w:tcPr>
          <w:p w14:paraId="0E72FB67" w14:textId="77777777" w:rsidR="00C61E7C" w:rsidRPr="00375164" w:rsidRDefault="00C61E7C" w:rsidP="0064723A">
            <w:pPr>
              <w:rPr>
                <w:rFonts w:ascii="Myriad Pro" w:hAnsi="Myriad Pro"/>
                <w:color w:val="000000"/>
                <w:sz w:val="20"/>
                <w:szCs w:val="20"/>
                <w:lang w:eastAsia="ru-RU"/>
              </w:rPr>
            </w:pPr>
            <w:r w:rsidRPr="00375164">
              <w:rPr>
                <w:rFonts w:ascii="Myriad Pro" w:hAnsi="Myriad Pro"/>
                <w:color w:val="000000"/>
                <w:sz w:val="20"/>
                <w:szCs w:val="20"/>
                <w:lang w:eastAsia="ru-RU"/>
              </w:rPr>
              <w:t>Налог на имущество</w:t>
            </w:r>
          </w:p>
        </w:tc>
        <w:tc>
          <w:tcPr>
            <w:tcW w:w="424" w:type="pct"/>
            <w:tcBorders>
              <w:top w:val="nil"/>
              <w:left w:val="nil"/>
              <w:bottom w:val="single" w:sz="4" w:space="0" w:color="auto"/>
              <w:right w:val="single" w:sz="4" w:space="0" w:color="auto"/>
            </w:tcBorders>
            <w:shd w:val="clear" w:color="auto" w:fill="auto"/>
            <w:noWrap/>
            <w:vAlign w:val="center"/>
            <w:hideMark/>
          </w:tcPr>
          <w:p w14:paraId="6C2365AC"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тыс. руб.</w:t>
            </w:r>
          </w:p>
        </w:tc>
        <w:tc>
          <w:tcPr>
            <w:tcW w:w="471" w:type="pct"/>
            <w:tcBorders>
              <w:top w:val="nil"/>
              <w:left w:val="nil"/>
              <w:bottom w:val="single" w:sz="4" w:space="0" w:color="auto"/>
              <w:right w:val="single" w:sz="4" w:space="0" w:color="auto"/>
            </w:tcBorders>
            <w:shd w:val="clear" w:color="auto" w:fill="auto"/>
            <w:noWrap/>
            <w:vAlign w:val="center"/>
            <w:hideMark/>
          </w:tcPr>
          <w:p w14:paraId="25006DB9"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57 653,60</w:t>
            </w:r>
          </w:p>
        </w:tc>
        <w:tc>
          <w:tcPr>
            <w:tcW w:w="475" w:type="pct"/>
            <w:tcBorders>
              <w:top w:val="nil"/>
              <w:left w:val="nil"/>
              <w:bottom w:val="single" w:sz="4" w:space="0" w:color="auto"/>
              <w:right w:val="single" w:sz="4" w:space="0" w:color="auto"/>
            </w:tcBorders>
            <w:shd w:val="clear" w:color="auto" w:fill="auto"/>
            <w:noWrap/>
            <w:vAlign w:val="center"/>
            <w:hideMark/>
          </w:tcPr>
          <w:p w14:paraId="1C7E1DF6"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116 960,00</w:t>
            </w:r>
          </w:p>
        </w:tc>
        <w:tc>
          <w:tcPr>
            <w:tcW w:w="519" w:type="pct"/>
            <w:tcBorders>
              <w:top w:val="nil"/>
              <w:left w:val="nil"/>
              <w:bottom w:val="single" w:sz="4" w:space="0" w:color="auto"/>
              <w:right w:val="single" w:sz="4" w:space="0" w:color="auto"/>
            </w:tcBorders>
            <w:shd w:val="clear" w:color="auto" w:fill="auto"/>
            <w:noWrap/>
            <w:vAlign w:val="center"/>
            <w:hideMark/>
          </w:tcPr>
          <w:p w14:paraId="2D503259"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89 033,70</w:t>
            </w:r>
          </w:p>
        </w:tc>
        <w:tc>
          <w:tcPr>
            <w:tcW w:w="452" w:type="pct"/>
            <w:tcBorders>
              <w:top w:val="nil"/>
              <w:left w:val="nil"/>
              <w:bottom w:val="single" w:sz="4" w:space="0" w:color="auto"/>
              <w:right w:val="single" w:sz="4" w:space="0" w:color="auto"/>
            </w:tcBorders>
            <w:shd w:val="clear" w:color="auto" w:fill="auto"/>
            <w:noWrap/>
            <w:vAlign w:val="center"/>
            <w:hideMark/>
          </w:tcPr>
          <w:p w14:paraId="78A83AD9"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89 033,70</w:t>
            </w:r>
          </w:p>
        </w:tc>
        <w:tc>
          <w:tcPr>
            <w:tcW w:w="573" w:type="pct"/>
            <w:tcBorders>
              <w:top w:val="nil"/>
              <w:left w:val="nil"/>
              <w:bottom w:val="single" w:sz="4" w:space="0" w:color="auto"/>
              <w:right w:val="single" w:sz="4" w:space="0" w:color="auto"/>
            </w:tcBorders>
            <w:shd w:val="clear" w:color="auto" w:fill="auto"/>
            <w:noWrap/>
            <w:vAlign w:val="center"/>
            <w:hideMark/>
          </w:tcPr>
          <w:p w14:paraId="68E691B6"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86" w:type="pct"/>
            <w:tcBorders>
              <w:top w:val="nil"/>
              <w:left w:val="nil"/>
              <w:bottom w:val="single" w:sz="4" w:space="0" w:color="auto"/>
              <w:right w:val="single" w:sz="4" w:space="0" w:color="auto"/>
            </w:tcBorders>
            <w:shd w:val="clear" w:color="auto" w:fill="auto"/>
            <w:noWrap/>
            <w:vAlign w:val="center"/>
            <w:hideMark/>
          </w:tcPr>
          <w:p w14:paraId="7070EF1F"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r>
      <w:tr w:rsidR="006A7BF2" w:rsidRPr="00375164" w14:paraId="6000838A" w14:textId="77777777" w:rsidTr="00375164">
        <w:trPr>
          <w:trHeight w:val="20"/>
        </w:trPr>
        <w:tc>
          <w:tcPr>
            <w:tcW w:w="228" w:type="pct"/>
            <w:tcBorders>
              <w:top w:val="nil"/>
              <w:left w:val="single" w:sz="4" w:space="0" w:color="auto"/>
              <w:bottom w:val="single" w:sz="4" w:space="0" w:color="auto"/>
              <w:right w:val="single" w:sz="4" w:space="0" w:color="auto"/>
            </w:tcBorders>
            <w:shd w:val="clear" w:color="auto" w:fill="auto"/>
            <w:noWrap/>
            <w:vAlign w:val="center"/>
            <w:hideMark/>
          </w:tcPr>
          <w:p w14:paraId="06EDF888"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4.3.</w:t>
            </w:r>
          </w:p>
        </w:tc>
        <w:tc>
          <w:tcPr>
            <w:tcW w:w="1271" w:type="pct"/>
            <w:tcBorders>
              <w:top w:val="nil"/>
              <w:left w:val="nil"/>
              <w:bottom w:val="single" w:sz="4" w:space="0" w:color="auto"/>
              <w:right w:val="single" w:sz="4" w:space="0" w:color="auto"/>
            </w:tcBorders>
            <w:shd w:val="clear" w:color="auto" w:fill="auto"/>
            <w:vAlign w:val="center"/>
            <w:hideMark/>
          </w:tcPr>
          <w:p w14:paraId="72644096" w14:textId="77777777" w:rsidR="00C61E7C" w:rsidRPr="00375164" w:rsidRDefault="00C61E7C" w:rsidP="0064723A">
            <w:pPr>
              <w:rPr>
                <w:rFonts w:ascii="Myriad Pro" w:hAnsi="Myriad Pro"/>
                <w:color w:val="000000"/>
                <w:sz w:val="20"/>
                <w:szCs w:val="20"/>
                <w:lang w:eastAsia="ru-RU"/>
              </w:rPr>
            </w:pPr>
            <w:r w:rsidRPr="00375164">
              <w:rPr>
                <w:rFonts w:ascii="Myriad Pro" w:hAnsi="Myriad Pro"/>
                <w:color w:val="000000"/>
                <w:sz w:val="20"/>
                <w:szCs w:val="20"/>
                <w:lang w:eastAsia="ru-RU"/>
              </w:rPr>
              <w:t>Прочие налоги и сборы</w:t>
            </w:r>
          </w:p>
        </w:tc>
        <w:tc>
          <w:tcPr>
            <w:tcW w:w="424" w:type="pct"/>
            <w:tcBorders>
              <w:top w:val="nil"/>
              <w:left w:val="nil"/>
              <w:bottom w:val="single" w:sz="4" w:space="0" w:color="auto"/>
              <w:right w:val="single" w:sz="4" w:space="0" w:color="auto"/>
            </w:tcBorders>
            <w:shd w:val="clear" w:color="auto" w:fill="auto"/>
            <w:noWrap/>
            <w:vAlign w:val="center"/>
            <w:hideMark/>
          </w:tcPr>
          <w:p w14:paraId="0B0EA9C4"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тыс. руб.</w:t>
            </w:r>
          </w:p>
        </w:tc>
        <w:tc>
          <w:tcPr>
            <w:tcW w:w="471" w:type="pct"/>
            <w:tcBorders>
              <w:top w:val="nil"/>
              <w:left w:val="nil"/>
              <w:bottom w:val="single" w:sz="4" w:space="0" w:color="auto"/>
              <w:right w:val="single" w:sz="4" w:space="0" w:color="auto"/>
            </w:tcBorders>
            <w:shd w:val="clear" w:color="auto" w:fill="auto"/>
            <w:noWrap/>
            <w:vAlign w:val="center"/>
            <w:hideMark/>
          </w:tcPr>
          <w:p w14:paraId="4C936DA3"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1 858,10</w:t>
            </w:r>
          </w:p>
        </w:tc>
        <w:tc>
          <w:tcPr>
            <w:tcW w:w="475" w:type="pct"/>
            <w:tcBorders>
              <w:top w:val="nil"/>
              <w:left w:val="nil"/>
              <w:bottom w:val="single" w:sz="4" w:space="0" w:color="auto"/>
              <w:right w:val="single" w:sz="4" w:space="0" w:color="auto"/>
            </w:tcBorders>
            <w:shd w:val="clear" w:color="auto" w:fill="auto"/>
            <w:noWrap/>
            <w:vAlign w:val="center"/>
            <w:hideMark/>
          </w:tcPr>
          <w:p w14:paraId="4EE1F136"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1 860,80</w:t>
            </w:r>
          </w:p>
        </w:tc>
        <w:tc>
          <w:tcPr>
            <w:tcW w:w="519" w:type="pct"/>
            <w:tcBorders>
              <w:top w:val="nil"/>
              <w:left w:val="nil"/>
              <w:bottom w:val="single" w:sz="4" w:space="0" w:color="auto"/>
              <w:right w:val="single" w:sz="4" w:space="0" w:color="auto"/>
            </w:tcBorders>
            <w:shd w:val="clear" w:color="auto" w:fill="auto"/>
            <w:noWrap/>
            <w:vAlign w:val="center"/>
            <w:hideMark/>
          </w:tcPr>
          <w:p w14:paraId="4CEF8D24"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1 858,14</w:t>
            </w:r>
          </w:p>
        </w:tc>
        <w:tc>
          <w:tcPr>
            <w:tcW w:w="452" w:type="pct"/>
            <w:tcBorders>
              <w:top w:val="nil"/>
              <w:left w:val="nil"/>
              <w:bottom w:val="single" w:sz="4" w:space="0" w:color="auto"/>
              <w:right w:val="single" w:sz="4" w:space="0" w:color="auto"/>
            </w:tcBorders>
            <w:shd w:val="clear" w:color="auto" w:fill="auto"/>
            <w:noWrap/>
            <w:vAlign w:val="center"/>
            <w:hideMark/>
          </w:tcPr>
          <w:p w14:paraId="1D0686D5"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1 441,95</w:t>
            </w:r>
          </w:p>
        </w:tc>
        <w:tc>
          <w:tcPr>
            <w:tcW w:w="573" w:type="pct"/>
            <w:tcBorders>
              <w:top w:val="nil"/>
              <w:left w:val="nil"/>
              <w:bottom w:val="single" w:sz="4" w:space="0" w:color="auto"/>
              <w:right w:val="single" w:sz="4" w:space="0" w:color="auto"/>
            </w:tcBorders>
            <w:shd w:val="clear" w:color="auto" w:fill="auto"/>
            <w:noWrap/>
            <w:vAlign w:val="center"/>
            <w:hideMark/>
          </w:tcPr>
          <w:p w14:paraId="1E6F4A4F"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86" w:type="pct"/>
            <w:tcBorders>
              <w:top w:val="nil"/>
              <w:left w:val="nil"/>
              <w:bottom w:val="single" w:sz="4" w:space="0" w:color="auto"/>
              <w:right w:val="single" w:sz="4" w:space="0" w:color="auto"/>
            </w:tcBorders>
            <w:shd w:val="clear" w:color="auto" w:fill="auto"/>
            <w:noWrap/>
            <w:vAlign w:val="center"/>
            <w:hideMark/>
          </w:tcPr>
          <w:p w14:paraId="2E8283A1"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-416,19</w:t>
            </w:r>
          </w:p>
        </w:tc>
      </w:tr>
      <w:tr w:rsidR="006A7BF2" w:rsidRPr="00375164" w14:paraId="2AE0F467" w14:textId="77777777" w:rsidTr="00375164">
        <w:trPr>
          <w:trHeight w:val="20"/>
        </w:trPr>
        <w:tc>
          <w:tcPr>
            <w:tcW w:w="228" w:type="pct"/>
            <w:tcBorders>
              <w:top w:val="nil"/>
              <w:left w:val="single" w:sz="4" w:space="0" w:color="auto"/>
              <w:bottom w:val="single" w:sz="4" w:space="0" w:color="auto"/>
              <w:right w:val="single" w:sz="4" w:space="0" w:color="auto"/>
            </w:tcBorders>
            <w:shd w:val="clear" w:color="auto" w:fill="auto"/>
            <w:noWrap/>
            <w:vAlign w:val="center"/>
            <w:hideMark/>
          </w:tcPr>
          <w:p w14:paraId="0EC32CFD"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5.</w:t>
            </w:r>
          </w:p>
        </w:tc>
        <w:tc>
          <w:tcPr>
            <w:tcW w:w="1271" w:type="pct"/>
            <w:tcBorders>
              <w:top w:val="nil"/>
              <w:left w:val="nil"/>
              <w:bottom w:val="single" w:sz="4" w:space="0" w:color="auto"/>
              <w:right w:val="single" w:sz="4" w:space="0" w:color="auto"/>
            </w:tcBorders>
            <w:shd w:val="clear" w:color="auto" w:fill="auto"/>
            <w:vAlign w:val="center"/>
            <w:hideMark/>
          </w:tcPr>
          <w:p w14:paraId="70A18FF1" w14:textId="77777777" w:rsidR="00C61E7C" w:rsidRPr="00375164" w:rsidRDefault="00C61E7C" w:rsidP="0064723A">
            <w:pPr>
              <w:rPr>
                <w:rFonts w:ascii="Myriad Pro" w:hAnsi="Myriad Pro"/>
                <w:color w:val="000000"/>
                <w:sz w:val="20"/>
                <w:szCs w:val="20"/>
                <w:lang w:eastAsia="ru-RU"/>
              </w:rPr>
            </w:pPr>
            <w:r w:rsidRPr="00375164">
              <w:rPr>
                <w:rFonts w:ascii="Myriad Pro" w:hAnsi="Myriad Pro"/>
                <w:color w:val="000000"/>
                <w:sz w:val="20"/>
                <w:szCs w:val="20"/>
                <w:lang w:eastAsia="ru-RU"/>
              </w:rPr>
              <w:t xml:space="preserve">Отчисления на социальные нужды </w:t>
            </w:r>
          </w:p>
        </w:tc>
        <w:tc>
          <w:tcPr>
            <w:tcW w:w="424" w:type="pct"/>
            <w:tcBorders>
              <w:top w:val="nil"/>
              <w:left w:val="nil"/>
              <w:bottom w:val="single" w:sz="4" w:space="0" w:color="auto"/>
              <w:right w:val="single" w:sz="4" w:space="0" w:color="auto"/>
            </w:tcBorders>
            <w:shd w:val="clear" w:color="auto" w:fill="auto"/>
            <w:noWrap/>
            <w:vAlign w:val="center"/>
            <w:hideMark/>
          </w:tcPr>
          <w:p w14:paraId="011C0CF0"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тыс. руб.</w:t>
            </w:r>
          </w:p>
        </w:tc>
        <w:tc>
          <w:tcPr>
            <w:tcW w:w="471" w:type="pct"/>
            <w:tcBorders>
              <w:top w:val="nil"/>
              <w:left w:val="nil"/>
              <w:bottom w:val="single" w:sz="4" w:space="0" w:color="auto"/>
              <w:right w:val="single" w:sz="4" w:space="0" w:color="auto"/>
            </w:tcBorders>
            <w:shd w:val="clear" w:color="auto" w:fill="auto"/>
            <w:noWrap/>
            <w:vAlign w:val="center"/>
            <w:hideMark/>
          </w:tcPr>
          <w:p w14:paraId="2C28F462"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362 471,50</w:t>
            </w:r>
          </w:p>
        </w:tc>
        <w:tc>
          <w:tcPr>
            <w:tcW w:w="475" w:type="pct"/>
            <w:tcBorders>
              <w:top w:val="nil"/>
              <w:left w:val="nil"/>
              <w:bottom w:val="single" w:sz="4" w:space="0" w:color="auto"/>
              <w:right w:val="single" w:sz="4" w:space="0" w:color="auto"/>
            </w:tcBorders>
            <w:shd w:val="clear" w:color="auto" w:fill="auto"/>
            <w:noWrap/>
            <w:vAlign w:val="center"/>
            <w:hideMark/>
          </w:tcPr>
          <w:p w14:paraId="3A3418FD"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537 585,54</w:t>
            </w:r>
          </w:p>
        </w:tc>
        <w:tc>
          <w:tcPr>
            <w:tcW w:w="519" w:type="pct"/>
            <w:tcBorders>
              <w:top w:val="nil"/>
              <w:left w:val="nil"/>
              <w:bottom w:val="single" w:sz="4" w:space="0" w:color="auto"/>
              <w:right w:val="single" w:sz="4" w:space="0" w:color="auto"/>
            </w:tcBorders>
            <w:shd w:val="clear" w:color="auto" w:fill="auto"/>
            <w:noWrap/>
            <w:vAlign w:val="center"/>
            <w:hideMark/>
          </w:tcPr>
          <w:p w14:paraId="7BAF6887"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407 168,40</w:t>
            </w:r>
          </w:p>
        </w:tc>
        <w:tc>
          <w:tcPr>
            <w:tcW w:w="452" w:type="pct"/>
            <w:tcBorders>
              <w:top w:val="nil"/>
              <w:left w:val="nil"/>
              <w:bottom w:val="single" w:sz="4" w:space="0" w:color="auto"/>
              <w:right w:val="single" w:sz="4" w:space="0" w:color="auto"/>
            </w:tcBorders>
            <w:shd w:val="clear" w:color="auto" w:fill="auto"/>
            <w:noWrap/>
            <w:vAlign w:val="center"/>
            <w:hideMark/>
          </w:tcPr>
          <w:p w14:paraId="1349F7A2"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400 186,68</w:t>
            </w:r>
          </w:p>
        </w:tc>
        <w:tc>
          <w:tcPr>
            <w:tcW w:w="573" w:type="pct"/>
            <w:tcBorders>
              <w:top w:val="nil"/>
              <w:left w:val="nil"/>
              <w:bottom w:val="single" w:sz="4" w:space="0" w:color="auto"/>
              <w:right w:val="single" w:sz="4" w:space="0" w:color="auto"/>
            </w:tcBorders>
            <w:shd w:val="clear" w:color="auto" w:fill="auto"/>
            <w:noWrap/>
            <w:vAlign w:val="center"/>
            <w:hideMark/>
          </w:tcPr>
          <w:p w14:paraId="17ADCD9B"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86" w:type="pct"/>
            <w:tcBorders>
              <w:top w:val="nil"/>
              <w:left w:val="nil"/>
              <w:bottom w:val="single" w:sz="4" w:space="0" w:color="auto"/>
              <w:right w:val="single" w:sz="4" w:space="0" w:color="auto"/>
            </w:tcBorders>
            <w:shd w:val="clear" w:color="auto" w:fill="auto"/>
            <w:noWrap/>
            <w:vAlign w:val="center"/>
            <w:hideMark/>
          </w:tcPr>
          <w:p w14:paraId="01B57F4A"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-6 981,72</w:t>
            </w:r>
          </w:p>
        </w:tc>
      </w:tr>
      <w:tr w:rsidR="006A7BF2" w:rsidRPr="00375164" w14:paraId="41764C70" w14:textId="77777777" w:rsidTr="00375164">
        <w:trPr>
          <w:trHeight w:val="20"/>
        </w:trPr>
        <w:tc>
          <w:tcPr>
            <w:tcW w:w="228" w:type="pct"/>
            <w:tcBorders>
              <w:top w:val="nil"/>
              <w:left w:val="single" w:sz="4" w:space="0" w:color="auto"/>
              <w:bottom w:val="single" w:sz="4" w:space="0" w:color="auto"/>
              <w:right w:val="single" w:sz="4" w:space="0" w:color="auto"/>
            </w:tcBorders>
            <w:shd w:val="clear" w:color="auto" w:fill="auto"/>
            <w:noWrap/>
            <w:vAlign w:val="center"/>
            <w:hideMark/>
          </w:tcPr>
          <w:p w14:paraId="130CE7F1"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6.</w:t>
            </w:r>
          </w:p>
        </w:tc>
        <w:tc>
          <w:tcPr>
            <w:tcW w:w="1271" w:type="pct"/>
            <w:tcBorders>
              <w:top w:val="nil"/>
              <w:left w:val="nil"/>
              <w:bottom w:val="single" w:sz="4" w:space="0" w:color="auto"/>
              <w:right w:val="single" w:sz="4" w:space="0" w:color="auto"/>
            </w:tcBorders>
            <w:shd w:val="clear" w:color="auto" w:fill="auto"/>
            <w:vAlign w:val="center"/>
            <w:hideMark/>
          </w:tcPr>
          <w:p w14:paraId="712ACED5" w14:textId="77777777" w:rsidR="00C61E7C" w:rsidRPr="00375164" w:rsidRDefault="00C61E7C" w:rsidP="0064723A">
            <w:pPr>
              <w:rPr>
                <w:rFonts w:ascii="Myriad Pro" w:hAnsi="Myriad Pro"/>
                <w:color w:val="000000"/>
                <w:sz w:val="20"/>
                <w:szCs w:val="20"/>
                <w:lang w:eastAsia="ru-RU"/>
              </w:rPr>
            </w:pPr>
            <w:r w:rsidRPr="00375164">
              <w:rPr>
                <w:rFonts w:ascii="Myriad Pro" w:hAnsi="Myriad Pro"/>
                <w:color w:val="000000"/>
                <w:sz w:val="20"/>
                <w:szCs w:val="20"/>
                <w:lang w:eastAsia="ru-RU"/>
              </w:rPr>
              <w:t>Прочие неподконтрольные расходы всего, в том числе:</w:t>
            </w:r>
          </w:p>
        </w:tc>
        <w:tc>
          <w:tcPr>
            <w:tcW w:w="424" w:type="pct"/>
            <w:tcBorders>
              <w:top w:val="nil"/>
              <w:left w:val="nil"/>
              <w:bottom w:val="single" w:sz="4" w:space="0" w:color="auto"/>
              <w:right w:val="single" w:sz="4" w:space="0" w:color="auto"/>
            </w:tcBorders>
            <w:shd w:val="clear" w:color="auto" w:fill="auto"/>
            <w:noWrap/>
            <w:vAlign w:val="center"/>
            <w:hideMark/>
          </w:tcPr>
          <w:p w14:paraId="124DA9C2"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тыс. руб.</w:t>
            </w:r>
          </w:p>
        </w:tc>
        <w:tc>
          <w:tcPr>
            <w:tcW w:w="471" w:type="pct"/>
            <w:tcBorders>
              <w:top w:val="nil"/>
              <w:left w:val="nil"/>
              <w:bottom w:val="single" w:sz="4" w:space="0" w:color="auto"/>
              <w:right w:val="single" w:sz="4" w:space="0" w:color="auto"/>
            </w:tcBorders>
            <w:shd w:val="clear" w:color="auto" w:fill="auto"/>
            <w:noWrap/>
            <w:vAlign w:val="center"/>
            <w:hideMark/>
          </w:tcPr>
          <w:p w14:paraId="48762C00"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378 342,99</w:t>
            </w:r>
          </w:p>
        </w:tc>
        <w:tc>
          <w:tcPr>
            <w:tcW w:w="475" w:type="pct"/>
            <w:tcBorders>
              <w:top w:val="nil"/>
              <w:left w:val="nil"/>
              <w:bottom w:val="single" w:sz="4" w:space="0" w:color="auto"/>
              <w:right w:val="single" w:sz="4" w:space="0" w:color="auto"/>
            </w:tcBorders>
            <w:shd w:val="clear" w:color="auto" w:fill="auto"/>
            <w:noWrap/>
            <w:vAlign w:val="center"/>
            <w:hideMark/>
          </w:tcPr>
          <w:p w14:paraId="7882E280"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151 310,57</w:t>
            </w:r>
          </w:p>
        </w:tc>
        <w:tc>
          <w:tcPr>
            <w:tcW w:w="519" w:type="pct"/>
            <w:tcBorders>
              <w:top w:val="nil"/>
              <w:left w:val="nil"/>
              <w:bottom w:val="single" w:sz="4" w:space="0" w:color="auto"/>
              <w:right w:val="single" w:sz="4" w:space="0" w:color="auto"/>
            </w:tcBorders>
            <w:shd w:val="clear" w:color="auto" w:fill="auto"/>
            <w:noWrap/>
            <w:vAlign w:val="center"/>
            <w:hideMark/>
          </w:tcPr>
          <w:p w14:paraId="503834EC"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19 945,15</w:t>
            </w:r>
          </w:p>
        </w:tc>
        <w:tc>
          <w:tcPr>
            <w:tcW w:w="452" w:type="pct"/>
            <w:tcBorders>
              <w:top w:val="nil"/>
              <w:left w:val="nil"/>
              <w:bottom w:val="single" w:sz="4" w:space="0" w:color="auto"/>
              <w:right w:val="single" w:sz="4" w:space="0" w:color="auto"/>
            </w:tcBorders>
            <w:shd w:val="clear" w:color="auto" w:fill="auto"/>
            <w:noWrap/>
            <w:vAlign w:val="center"/>
            <w:hideMark/>
          </w:tcPr>
          <w:p w14:paraId="17531548" w14:textId="276CA68B" w:rsidR="00C61E7C" w:rsidRPr="00375164" w:rsidRDefault="006A7BF2" w:rsidP="006A7BF2">
            <w:pPr>
              <w:jc w:val="center"/>
              <w:rPr>
                <w:rFonts w:ascii="Myriad Pro" w:hAnsi="Myriad Pro"/>
                <w:color w:val="000000"/>
                <w:sz w:val="20"/>
                <w:szCs w:val="20"/>
                <w:lang w:eastAsia="ru-RU"/>
              </w:rPr>
            </w:pPr>
            <w:r>
              <w:rPr>
                <w:rFonts w:ascii="Myriad Pro" w:hAnsi="Myriad Pro"/>
                <w:color w:val="000000"/>
                <w:sz w:val="20"/>
                <w:szCs w:val="20"/>
                <w:lang w:eastAsia="ru-RU"/>
              </w:rPr>
              <w:t>37 533,61</w:t>
            </w:r>
            <w:r>
              <w:rPr>
                <w:rFonts w:ascii="Myriad Pro" w:hAnsi="Myriad Pro"/>
                <w:color w:val="000000"/>
                <w:sz w:val="20"/>
                <w:szCs w:val="20"/>
                <w:lang w:eastAsia="ru-RU"/>
              </w:rPr>
              <w:br/>
            </w:r>
          </w:p>
        </w:tc>
        <w:tc>
          <w:tcPr>
            <w:tcW w:w="573" w:type="pct"/>
            <w:tcBorders>
              <w:top w:val="nil"/>
              <w:left w:val="nil"/>
              <w:bottom w:val="single" w:sz="4" w:space="0" w:color="auto"/>
              <w:right w:val="single" w:sz="4" w:space="0" w:color="auto"/>
            </w:tcBorders>
            <w:shd w:val="clear" w:color="auto" w:fill="auto"/>
            <w:noWrap/>
            <w:vAlign w:val="center"/>
            <w:hideMark/>
          </w:tcPr>
          <w:p w14:paraId="696432EF" w14:textId="0E3DE629" w:rsidR="00C61E7C" w:rsidRPr="00375164" w:rsidRDefault="006A7BF2" w:rsidP="006A7BF2">
            <w:pPr>
              <w:jc w:val="center"/>
              <w:rPr>
                <w:rFonts w:ascii="Myriad Pro" w:hAnsi="Myriad Pro"/>
                <w:color w:val="000000"/>
                <w:sz w:val="20"/>
                <w:szCs w:val="20"/>
                <w:lang w:eastAsia="ru-RU"/>
              </w:rPr>
            </w:pPr>
            <w:r>
              <w:rPr>
                <w:rFonts w:ascii="Myriad Pro" w:hAnsi="Myriad Pro"/>
                <w:color w:val="000000"/>
                <w:sz w:val="20"/>
                <w:szCs w:val="20"/>
                <w:lang w:eastAsia="ru-RU"/>
              </w:rPr>
              <w:t>18 671,73</w:t>
            </w:r>
            <w:r>
              <w:rPr>
                <w:rFonts w:ascii="Myriad Pro" w:hAnsi="Myriad Pro"/>
                <w:color w:val="000000"/>
                <w:sz w:val="20"/>
                <w:szCs w:val="20"/>
                <w:lang w:eastAsia="ru-RU"/>
              </w:rPr>
              <w:br/>
            </w:r>
          </w:p>
        </w:tc>
        <w:tc>
          <w:tcPr>
            <w:tcW w:w="586" w:type="pct"/>
            <w:tcBorders>
              <w:top w:val="nil"/>
              <w:left w:val="nil"/>
              <w:bottom w:val="single" w:sz="4" w:space="0" w:color="auto"/>
              <w:right w:val="single" w:sz="4" w:space="0" w:color="auto"/>
            </w:tcBorders>
            <w:shd w:val="clear" w:color="auto" w:fill="auto"/>
            <w:noWrap/>
            <w:vAlign w:val="center"/>
            <w:hideMark/>
          </w:tcPr>
          <w:p w14:paraId="4402FB7A" w14:textId="77B36731" w:rsidR="00C61E7C" w:rsidRPr="00375164" w:rsidRDefault="006A7BF2" w:rsidP="006A7BF2">
            <w:pPr>
              <w:jc w:val="center"/>
              <w:rPr>
                <w:rFonts w:ascii="Myriad Pro" w:hAnsi="Myriad Pro"/>
                <w:color w:val="000000"/>
                <w:sz w:val="20"/>
                <w:szCs w:val="20"/>
                <w:lang w:eastAsia="ru-RU"/>
              </w:rPr>
            </w:pPr>
            <w:r>
              <w:rPr>
                <w:rFonts w:ascii="Myriad Pro" w:hAnsi="Myriad Pro"/>
                <w:color w:val="000000"/>
                <w:sz w:val="20"/>
                <w:szCs w:val="20"/>
                <w:lang w:eastAsia="ru-RU"/>
              </w:rPr>
              <w:t>-1 083,27</w:t>
            </w:r>
            <w:r>
              <w:rPr>
                <w:rFonts w:ascii="Myriad Pro" w:hAnsi="Myriad Pro"/>
                <w:color w:val="000000"/>
                <w:sz w:val="20"/>
                <w:szCs w:val="20"/>
                <w:lang w:eastAsia="ru-RU"/>
              </w:rPr>
              <w:br/>
            </w:r>
          </w:p>
        </w:tc>
      </w:tr>
      <w:tr w:rsidR="006A7BF2" w:rsidRPr="00375164" w14:paraId="750EB1DA" w14:textId="77777777" w:rsidTr="00375164">
        <w:trPr>
          <w:trHeight w:val="20"/>
        </w:trPr>
        <w:tc>
          <w:tcPr>
            <w:tcW w:w="228" w:type="pct"/>
            <w:tcBorders>
              <w:top w:val="nil"/>
              <w:left w:val="single" w:sz="4" w:space="0" w:color="auto"/>
              <w:bottom w:val="single" w:sz="4" w:space="0" w:color="auto"/>
              <w:right w:val="single" w:sz="4" w:space="0" w:color="auto"/>
            </w:tcBorders>
            <w:shd w:val="clear" w:color="auto" w:fill="auto"/>
            <w:noWrap/>
            <w:vAlign w:val="center"/>
            <w:hideMark/>
          </w:tcPr>
          <w:p w14:paraId="725F4BB6"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6.1.</w:t>
            </w:r>
          </w:p>
        </w:tc>
        <w:tc>
          <w:tcPr>
            <w:tcW w:w="1271" w:type="pct"/>
            <w:tcBorders>
              <w:top w:val="nil"/>
              <w:left w:val="nil"/>
              <w:bottom w:val="single" w:sz="4" w:space="0" w:color="auto"/>
              <w:right w:val="single" w:sz="4" w:space="0" w:color="auto"/>
            </w:tcBorders>
            <w:shd w:val="clear" w:color="auto" w:fill="auto"/>
            <w:vAlign w:val="center"/>
            <w:hideMark/>
          </w:tcPr>
          <w:p w14:paraId="4CE87BF4" w14:textId="77777777" w:rsidR="00C61E7C" w:rsidRPr="00375164" w:rsidRDefault="00C61E7C" w:rsidP="0064723A">
            <w:pPr>
              <w:rPr>
                <w:rFonts w:ascii="Myriad Pro" w:hAnsi="Myriad Pro"/>
                <w:color w:val="000000"/>
                <w:sz w:val="20"/>
                <w:szCs w:val="20"/>
                <w:lang w:eastAsia="ru-RU"/>
              </w:rPr>
            </w:pPr>
            <w:r w:rsidRPr="00375164">
              <w:rPr>
                <w:rFonts w:ascii="Myriad Pro" w:hAnsi="Myriad Pro"/>
                <w:color w:val="000000"/>
                <w:sz w:val="20"/>
                <w:szCs w:val="20"/>
                <w:lang w:eastAsia="ru-RU"/>
              </w:rPr>
              <w:t>услуги гослабораторий</w:t>
            </w:r>
          </w:p>
        </w:tc>
        <w:tc>
          <w:tcPr>
            <w:tcW w:w="424" w:type="pct"/>
            <w:tcBorders>
              <w:top w:val="nil"/>
              <w:left w:val="nil"/>
              <w:bottom w:val="single" w:sz="4" w:space="0" w:color="auto"/>
              <w:right w:val="single" w:sz="4" w:space="0" w:color="auto"/>
            </w:tcBorders>
            <w:shd w:val="clear" w:color="auto" w:fill="auto"/>
            <w:noWrap/>
            <w:vAlign w:val="center"/>
            <w:hideMark/>
          </w:tcPr>
          <w:p w14:paraId="0DE81CC8"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тыс. руб.</w:t>
            </w:r>
          </w:p>
        </w:tc>
        <w:tc>
          <w:tcPr>
            <w:tcW w:w="471" w:type="pct"/>
            <w:tcBorders>
              <w:top w:val="nil"/>
              <w:left w:val="nil"/>
              <w:bottom w:val="single" w:sz="4" w:space="0" w:color="auto"/>
              <w:right w:val="single" w:sz="4" w:space="0" w:color="auto"/>
            </w:tcBorders>
            <w:shd w:val="clear" w:color="auto" w:fill="auto"/>
            <w:noWrap/>
            <w:vAlign w:val="center"/>
            <w:hideMark/>
          </w:tcPr>
          <w:p w14:paraId="1CA4CFAB"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2 618,90</w:t>
            </w:r>
          </w:p>
        </w:tc>
        <w:tc>
          <w:tcPr>
            <w:tcW w:w="475" w:type="pct"/>
            <w:tcBorders>
              <w:top w:val="nil"/>
              <w:left w:val="nil"/>
              <w:bottom w:val="single" w:sz="4" w:space="0" w:color="auto"/>
              <w:right w:val="single" w:sz="4" w:space="0" w:color="auto"/>
            </w:tcBorders>
            <w:shd w:val="clear" w:color="auto" w:fill="auto"/>
            <w:noWrap/>
            <w:vAlign w:val="center"/>
            <w:hideMark/>
          </w:tcPr>
          <w:p w14:paraId="79BF90A2"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2 851,67</w:t>
            </w:r>
          </w:p>
        </w:tc>
        <w:tc>
          <w:tcPr>
            <w:tcW w:w="519" w:type="pct"/>
            <w:tcBorders>
              <w:top w:val="nil"/>
              <w:left w:val="nil"/>
              <w:bottom w:val="single" w:sz="4" w:space="0" w:color="auto"/>
              <w:right w:val="single" w:sz="4" w:space="0" w:color="auto"/>
            </w:tcBorders>
            <w:shd w:val="clear" w:color="auto" w:fill="auto"/>
            <w:noWrap/>
            <w:vAlign w:val="center"/>
            <w:hideMark/>
          </w:tcPr>
          <w:p w14:paraId="451C9BED"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2 711,34</w:t>
            </w:r>
          </w:p>
        </w:tc>
        <w:tc>
          <w:tcPr>
            <w:tcW w:w="452" w:type="pct"/>
            <w:tcBorders>
              <w:top w:val="nil"/>
              <w:left w:val="nil"/>
              <w:bottom w:val="single" w:sz="4" w:space="0" w:color="auto"/>
              <w:right w:val="single" w:sz="4" w:space="0" w:color="auto"/>
            </w:tcBorders>
            <w:shd w:val="clear" w:color="auto" w:fill="auto"/>
            <w:noWrap/>
            <w:vAlign w:val="center"/>
            <w:hideMark/>
          </w:tcPr>
          <w:p w14:paraId="75969D59" w14:textId="388ABAC3" w:rsidR="00C61E7C" w:rsidRPr="00375164" w:rsidRDefault="006A7BF2" w:rsidP="006A7BF2">
            <w:pPr>
              <w:jc w:val="center"/>
              <w:rPr>
                <w:rFonts w:ascii="Myriad Pro" w:hAnsi="Myriad Pro"/>
                <w:color w:val="000000"/>
                <w:sz w:val="20"/>
                <w:szCs w:val="20"/>
                <w:lang w:eastAsia="ru-RU"/>
              </w:rPr>
            </w:pPr>
            <w:r>
              <w:rPr>
                <w:rFonts w:ascii="Myriad Pro" w:hAnsi="Myriad Pro"/>
                <w:color w:val="000000"/>
                <w:sz w:val="20"/>
                <w:szCs w:val="20"/>
                <w:lang w:eastAsia="ru-RU"/>
              </w:rPr>
              <w:t>2 821,72</w:t>
            </w:r>
            <w:r>
              <w:rPr>
                <w:rFonts w:ascii="Myriad Pro" w:hAnsi="Myriad Pro"/>
                <w:color w:val="000000"/>
                <w:sz w:val="20"/>
                <w:szCs w:val="20"/>
                <w:lang w:eastAsia="ru-RU"/>
              </w:rPr>
              <w:br/>
            </w:r>
          </w:p>
        </w:tc>
        <w:tc>
          <w:tcPr>
            <w:tcW w:w="573" w:type="pct"/>
            <w:tcBorders>
              <w:top w:val="nil"/>
              <w:left w:val="nil"/>
              <w:bottom w:val="single" w:sz="4" w:space="0" w:color="auto"/>
              <w:right w:val="single" w:sz="4" w:space="0" w:color="auto"/>
            </w:tcBorders>
            <w:shd w:val="clear" w:color="auto" w:fill="auto"/>
            <w:noWrap/>
            <w:vAlign w:val="center"/>
            <w:hideMark/>
          </w:tcPr>
          <w:p w14:paraId="2E1F5FC3" w14:textId="3D2B9D56" w:rsidR="00C61E7C" w:rsidRPr="00375164" w:rsidRDefault="006A7BF2" w:rsidP="006A7BF2">
            <w:pPr>
              <w:jc w:val="center"/>
              <w:rPr>
                <w:rFonts w:ascii="Myriad Pro" w:hAnsi="Myriad Pro"/>
                <w:color w:val="000000"/>
                <w:sz w:val="20"/>
                <w:szCs w:val="20"/>
                <w:lang w:eastAsia="ru-RU"/>
              </w:rPr>
            </w:pPr>
            <w:r>
              <w:rPr>
                <w:rFonts w:ascii="Myriad Pro" w:hAnsi="Myriad Pro"/>
                <w:color w:val="000000"/>
                <w:sz w:val="20"/>
                <w:szCs w:val="20"/>
                <w:lang w:eastAsia="ru-RU"/>
              </w:rPr>
              <w:t>110,38</w:t>
            </w:r>
            <w:r>
              <w:rPr>
                <w:rFonts w:ascii="Myriad Pro" w:hAnsi="Myriad Pro"/>
                <w:color w:val="000000"/>
                <w:sz w:val="20"/>
                <w:szCs w:val="20"/>
                <w:lang w:eastAsia="ru-RU"/>
              </w:rPr>
              <w:br/>
            </w:r>
          </w:p>
        </w:tc>
        <w:tc>
          <w:tcPr>
            <w:tcW w:w="586" w:type="pct"/>
            <w:tcBorders>
              <w:top w:val="nil"/>
              <w:left w:val="nil"/>
              <w:bottom w:val="single" w:sz="4" w:space="0" w:color="auto"/>
              <w:right w:val="single" w:sz="4" w:space="0" w:color="auto"/>
            </w:tcBorders>
            <w:shd w:val="clear" w:color="auto" w:fill="auto"/>
            <w:noWrap/>
            <w:vAlign w:val="center"/>
            <w:hideMark/>
          </w:tcPr>
          <w:p w14:paraId="04A97C35" w14:textId="4D3FC58E" w:rsidR="00C61E7C" w:rsidRPr="00375164" w:rsidRDefault="006A7BF2" w:rsidP="006A7BF2">
            <w:pPr>
              <w:jc w:val="center"/>
              <w:rPr>
                <w:rFonts w:ascii="Myriad Pro" w:hAnsi="Myriad Pro"/>
                <w:color w:val="000000"/>
                <w:sz w:val="20"/>
                <w:szCs w:val="20"/>
                <w:lang w:eastAsia="ru-RU"/>
              </w:rPr>
            </w:pPr>
            <w:r>
              <w:rPr>
                <w:rFonts w:ascii="Myriad Pro" w:hAnsi="Myriad Pro"/>
                <w:color w:val="000000"/>
                <w:sz w:val="20"/>
                <w:szCs w:val="20"/>
                <w:lang w:eastAsia="ru-RU"/>
              </w:rPr>
              <w:t>0,00</w:t>
            </w:r>
            <w:r>
              <w:rPr>
                <w:rFonts w:ascii="Myriad Pro" w:hAnsi="Myriad Pro"/>
                <w:color w:val="000000"/>
                <w:sz w:val="20"/>
                <w:szCs w:val="20"/>
                <w:lang w:eastAsia="ru-RU"/>
              </w:rPr>
              <w:br/>
            </w:r>
          </w:p>
        </w:tc>
      </w:tr>
      <w:tr w:rsidR="006A7BF2" w:rsidRPr="00375164" w14:paraId="51D5455F" w14:textId="77777777" w:rsidTr="00375164">
        <w:trPr>
          <w:trHeight w:val="20"/>
        </w:trPr>
        <w:tc>
          <w:tcPr>
            <w:tcW w:w="228" w:type="pct"/>
            <w:tcBorders>
              <w:top w:val="nil"/>
              <w:left w:val="single" w:sz="4" w:space="0" w:color="auto"/>
              <w:bottom w:val="single" w:sz="4" w:space="0" w:color="auto"/>
              <w:right w:val="single" w:sz="4" w:space="0" w:color="auto"/>
            </w:tcBorders>
            <w:shd w:val="clear" w:color="auto" w:fill="auto"/>
            <w:noWrap/>
            <w:vAlign w:val="center"/>
            <w:hideMark/>
          </w:tcPr>
          <w:p w14:paraId="4FC9E5AA"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6.2.</w:t>
            </w:r>
          </w:p>
        </w:tc>
        <w:tc>
          <w:tcPr>
            <w:tcW w:w="1271" w:type="pct"/>
            <w:tcBorders>
              <w:top w:val="nil"/>
              <w:left w:val="nil"/>
              <w:bottom w:val="single" w:sz="4" w:space="0" w:color="auto"/>
              <w:right w:val="single" w:sz="4" w:space="0" w:color="auto"/>
            </w:tcBorders>
            <w:shd w:val="clear" w:color="auto" w:fill="auto"/>
            <w:vAlign w:val="center"/>
            <w:hideMark/>
          </w:tcPr>
          <w:p w14:paraId="0F7C9323" w14:textId="77777777" w:rsidR="00C61E7C" w:rsidRPr="00375164" w:rsidRDefault="00C61E7C" w:rsidP="0064723A">
            <w:pPr>
              <w:rPr>
                <w:rFonts w:ascii="Myriad Pro" w:hAnsi="Myriad Pro"/>
                <w:color w:val="000000"/>
                <w:sz w:val="20"/>
                <w:szCs w:val="20"/>
                <w:lang w:eastAsia="ru-RU"/>
              </w:rPr>
            </w:pPr>
            <w:r w:rsidRPr="00375164">
              <w:rPr>
                <w:rFonts w:ascii="Myriad Pro" w:hAnsi="Myriad Pro"/>
                <w:color w:val="000000"/>
                <w:sz w:val="20"/>
                <w:szCs w:val="20"/>
                <w:lang w:eastAsia="ru-RU"/>
              </w:rPr>
              <w:t>содержание ОРУ, ЗРУ</w:t>
            </w:r>
          </w:p>
        </w:tc>
        <w:tc>
          <w:tcPr>
            <w:tcW w:w="424" w:type="pct"/>
            <w:tcBorders>
              <w:top w:val="nil"/>
              <w:left w:val="nil"/>
              <w:bottom w:val="single" w:sz="4" w:space="0" w:color="auto"/>
              <w:right w:val="single" w:sz="4" w:space="0" w:color="auto"/>
            </w:tcBorders>
            <w:shd w:val="clear" w:color="auto" w:fill="auto"/>
            <w:noWrap/>
            <w:vAlign w:val="center"/>
            <w:hideMark/>
          </w:tcPr>
          <w:p w14:paraId="39255A2A"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тыс. руб.</w:t>
            </w:r>
          </w:p>
        </w:tc>
        <w:tc>
          <w:tcPr>
            <w:tcW w:w="471" w:type="pct"/>
            <w:tcBorders>
              <w:top w:val="nil"/>
              <w:left w:val="nil"/>
              <w:bottom w:val="single" w:sz="4" w:space="0" w:color="auto"/>
              <w:right w:val="single" w:sz="4" w:space="0" w:color="auto"/>
            </w:tcBorders>
            <w:shd w:val="clear" w:color="auto" w:fill="auto"/>
            <w:noWrap/>
            <w:vAlign w:val="center"/>
            <w:hideMark/>
          </w:tcPr>
          <w:p w14:paraId="6900DCCA"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43 528,10</w:t>
            </w:r>
          </w:p>
        </w:tc>
        <w:tc>
          <w:tcPr>
            <w:tcW w:w="475" w:type="pct"/>
            <w:tcBorders>
              <w:top w:val="nil"/>
              <w:left w:val="nil"/>
              <w:bottom w:val="single" w:sz="4" w:space="0" w:color="auto"/>
              <w:right w:val="single" w:sz="4" w:space="0" w:color="auto"/>
            </w:tcBorders>
            <w:shd w:val="clear" w:color="auto" w:fill="auto"/>
            <w:noWrap/>
            <w:vAlign w:val="center"/>
            <w:hideMark/>
          </w:tcPr>
          <w:p w14:paraId="612321EC"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6 668,87</w:t>
            </w:r>
          </w:p>
        </w:tc>
        <w:tc>
          <w:tcPr>
            <w:tcW w:w="519" w:type="pct"/>
            <w:tcBorders>
              <w:top w:val="nil"/>
              <w:left w:val="nil"/>
              <w:bottom w:val="single" w:sz="4" w:space="0" w:color="auto"/>
              <w:right w:val="single" w:sz="4" w:space="0" w:color="auto"/>
            </w:tcBorders>
            <w:shd w:val="clear" w:color="auto" w:fill="auto"/>
            <w:noWrap/>
            <w:vAlign w:val="center"/>
            <w:hideMark/>
          </w:tcPr>
          <w:p w14:paraId="1BD95432"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6 668,87</w:t>
            </w:r>
          </w:p>
        </w:tc>
        <w:tc>
          <w:tcPr>
            <w:tcW w:w="452" w:type="pct"/>
            <w:tcBorders>
              <w:top w:val="nil"/>
              <w:left w:val="nil"/>
              <w:bottom w:val="single" w:sz="4" w:space="0" w:color="auto"/>
              <w:right w:val="single" w:sz="4" w:space="0" w:color="auto"/>
            </w:tcBorders>
            <w:shd w:val="clear" w:color="auto" w:fill="auto"/>
            <w:noWrap/>
            <w:vAlign w:val="center"/>
            <w:hideMark/>
          </w:tcPr>
          <w:p w14:paraId="7B7FC67F"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5 585,60</w:t>
            </w:r>
          </w:p>
        </w:tc>
        <w:tc>
          <w:tcPr>
            <w:tcW w:w="573" w:type="pct"/>
            <w:tcBorders>
              <w:top w:val="nil"/>
              <w:left w:val="nil"/>
              <w:bottom w:val="single" w:sz="4" w:space="0" w:color="auto"/>
              <w:right w:val="single" w:sz="4" w:space="0" w:color="auto"/>
            </w:tcBorders>
            <w:shd w:val="clear" w:color="auto" w:fill="auto"/>
            <w:noWrap/>
            <w:vAlign w:val="center"/>
            <w:hideMark/>
          </w:tcPr>
          <w:p w14:paraId="6FEEE926"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86" w:type="pct"/>
            <w:tcBorders>
              <w:top w:val="nil"/>
              <w:left w:val="nil"/>
              <w:bottom w:val="single" w:sz="4" w:space="0" w:color="auto"/>
              <w:right w:val="single" w:sz="4" w:space="0" w:color="auto"/>
            </w:tcBorders>
            <w:shd w:val="clear" w:color="auto" w:fill="auto"/>
            <w:noWrap/>
            <w:vAlign w:val="center"/>
            <w:hideMark/>
          </w:tcPr>
          <w:p w14:paraId="3B73501D"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-1 083,27</w:t>
            </w:r>
          </w:p>
        </w:tc>
      </w:tr>
      <w:tr w:rsidR="006A7BF2" w:rsidRPr="00375164" w14:paraId="55CAD9C9" w14:textId="77777777" w:rsidTr="00375164">
        <w:trPr>
          <w:trHeight w:val="20"/>
        </w:trPr>
        <w:tc>
          <w:tcPr>
            <w:tcW w:w="228" w:type="pct"/>
            <w:tcBorders>
              <w:top w:val="nil"/>
              <w:left w:val="single" w:sz="4" w:space="0" w:color="auto"/>
              <w:bottom w:val="single" w:sz="4" w:space="0" w:color="auto"/>
              <w:right w:val="single" w:sz="4" w:space="0" w:color="auto"/>
            </w:tcBorders>
            <w:shd w:val="clear" w:color="auto" w:fill="auto"/>
            <w:noWrap/>
            <w:vAlign w:val="center"/>
            <w:hideMark/>
          </w:tcPr>
          <w:p w14:paraId="7DD3295F"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6.3.</w:t>
            </w:r>
          </w:p>
        </w:tc>
        <w:tc>
          <w:tcPr>
            <w:tcW w:w="1271" w:type="pct"/>
            <w:tcBorders>
              <w:top w:val="nil"/>
              <w:left w:val="nil"/>
              <w:bottom w:val="single" w:sz="4" w:space="0" w:color="auto"/>
              <w:right w:val="single" w:sz="4" w:space="0" w:color="auto"/>
            </w:tcBorders>
            <w:shd w:val="clear" w:color="auto" w:fill="auto"/>
            <w:vAlign w:val="center"/>
            <w:hideMark/>
          </w:tcPr>
          <w:p w14:paraId="28E715E1" w14:textId="66C70279" w:rsidR="00C61E7C" w:rsidRPr="00375164" w:rsidRDefault="00C61E7C" w:rsidP="0064723A">
            <w:pPr>
              <w:rPr>
                <w:rFonts w:ascii="Myriad Pro" w:hAnsi="Myriad Pro"/>
                <w:color w:val="000000"/>
                <w:sz w:val="20"/>
                <w:szCs w:val="20"/>
                <w:lang w:eastAsia="ru-RU"/>
              </w:rPr>
            </w:pPr>
            <w:r w:rsidRPr="00375164">
              <w:rPr>
                <w:rFonts w:ascii="Myriad Pro" w:hAnsi="Myriad Pro"/>
                <w:color w:val="000000"/>
                <w:sz w:val="20"/>
                <w:szCs w:val="20"/>
                <w:lang w:eastAsia="ru-RU"/>
              </w:rPr>
              <w:t xml:space="preserve">расходы на содержание аппарата управления </w:t>
            </w:r>
            <w:r w:rsidR="00801C45">
              <w:rPr>
                <w:rFonts w:ascii="Myriad Pro" w:hAnsi="Myriad Pro"/>
                <w:color w:val="000000"/>
                <w:sz w:val="20"/>
                <w:szCs w:val="20"/>
                <w:lang w:eastAsia="ru-RU"/>
              </w:rPr>
              <w:t>ПАО </w:t>
            </w:r>
            <w:r w:rsidRPr="00375164">
              <w:rPr>
                <w:rFonts w:ascii="Myriad Pro" w:hAnsi="Myriad Pro"/>
                <w:color w:val="000000"/>
                <w:sz w:val="20"/>
                <w:szCs w:val="20"/>
                <w:lang w:eastAsia="ru-RU"/>
              </w:rPr>
              <w:t xml:space="preserve">"МРСК Сибири" </w:t>
            </w:r>
          </w:p>
        </w:tc>
        <w:tc>
          <w:tcPr>
            <w:tcW w:w="424" w:type="pct"/>
            <w:tcBorders>
              <w:top w:val="nil"/>
              <w:left w:val="nil"/>
              <w:bottom w:val="single" w:sz="4" w:space="0" w:color="auto"/>
              <w:right w:val="single" w:sz="4" w:space="0" w:color="auto"/>
            </w:tcBorders>
            <w:shd w:val="clear" w:color="auto" w:fill="auto"/>
            <w:noWrap/>
            <w:vAlign w:val="center"/>
            <w:hideMark/>
          </w:tcPr>
          <w:p w14:paraId="443F0FA9"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тыс. руб.</w:t>
            </w:r>
          </w:p>
        </w:tc>
        <w:tc>
          <w:tcPr>
            <w:tcW w:w="471" w:type="pct"/>
            <w:tcBorders>
              <w:top w:val="nil"/>
              <w:left w:val="nil"/>
              <w:bottom w:val="single" w:sz="4" w:space="0" w:color="auto"/>
              <w:right w:val="single" w:sz="4" w:space="0" w:color="auto"/>
            </w:tcBorders>
            <w:shd w:val="clear" w:color="auto" w:fill="auto"/>
            <w:noWrap/>
            <w:vAlign w:val="center"/>
            <w:hideMark/>
          </w:tcPr>
          <w:p w14:paraId="4248A5B4"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107 485,10</w:t>
            </w:r>
          </w:p>
        </w:tc>
        <w:tc>
          <w:tcPr>
            <w:tcW w:w="475" w:type="pct"/>
            <w:tcBorders>
              <w:top w:val="nil"/>
              <w:left w:val="nil"/>
              <w:bottom w:val="single" w:sz="4" w:space="0" w:color="auto"/>
              <w:right w:val="single" w:sz="4" w:space="0" w:color="auto"/>
            </w:tcBorders>
            <w:shd w:val="clear" w:color="auto" w:fill="auto"/>
            <w:noWrap/>
            <w:vAlign w:val="center"/>
            <w:hideMark/>
          </w:tcPr>
          <w:p w14:paraId="7809C606"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141 790,03</w:t>
            </w:r>
          </w:p>
        </w:tc>
        <w:tc>
          <w:tcPr>
            <w:tcW w:w="519" w:type="pct"/>
            <w:tcBorders>
              <w:top w:val="nil"/>
              <w:left w:val="nil"/>
              <w:bottom w:val="single" w:sz="4" w:space="0" w:color="auto"/>
              <w:right w:val="single" w:sz="4" w:space="0" w:color="auto"/>
            </w:tcBorders>
            <w:shd w:val="clear" w:color="auto" w:fill="auto"/>
            <w:noWrap/>
            <w:vAlign w:val="center"/>
            <w:hideMark/>
          </w:tcPr>
          <w:p w14:paraId="29FEDA01"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10 564,94</w:t>
            </w:r>
          </w:p>
        </w:tc>
        <w:tc>
          <w:tcPr>
            <w:tcW w:w="452" w:type="pct"/>
            <w:tcBorders>
              <w:top w:val="nil"/>
              <w:left w:val="nil"/>
              <w:bottom w:val="single" w:sz="4" w:space="0" w:color="auto"/>
              <w:right w:val="single" w:sz="4" w:space="0" w:color="auto"/>
            </w:tcBorders>
            <w:shd w:val="clear" w:color="auto" w:fill="auto"/>
            <w:noWrap/>
            <w:vAlign w:val="center"/>
            <w:hideMark/>
          </w:tcPr>
          <w:p w14:paraId="30FE1BBA"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29 126,29</w:t>
            </w:r>
          </w:p>
        </w:tc>
        <w:tc>
          <w:tcPr>
            <w:tcW w:w="573" w:type="pct"/>
            <w:tcBorders>
              <w:top w:val="nil"/>
              <w:left w:val="nil"/>
              <w:bottom w:val="single" w:sz="4" w:space="0" w:color="auto"/>
              <w:right w:val="single" w:sz="4" w:space="0" w:color="auto"/>
            </w:tcBorders>
            <w:shd w:val="clear" w:color="auto" w:fill="auto"/>
            <w:noWrap/>
            <w:vAlign w:val="center"/>
            <w:hideMark/>
          </w:tcPr>
          <w:p w14:paraId="1F7A6D5D"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18 561,35</w:t>
            </w:r>
          </w:p>
        </w:tc>
        <w:tc>
          <w:tcPr>
            <w:tcW w:w="586" w:type="pct"/>
            <w:tcBorders>
              <w:top w:val="nil"/>
              <w:left w:val="nil"/>
              <w:bottom w:val="single" w:sz="4" w:space="0" w:color="auto"/>
              <w:right w:val="single" w:sz="4" w:space="0" w:color="auto"/>
            </w:tcBorders>
            <w:shd w:val="clear" w:color="auto" w:fill="auto"/>
            <w:noWrap/>
            <w:vAlign w:val="center"/>
            <w:hideMark/>
          </w:tcPr>
          <w:p w14:paraId="36C24481"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r>
      <w:tr w:rsidR="006A7BF2" w:rsidRPr="00375164" w14:paraId="36A56357" w14:textId="77777777" w:rsidTr="00375164">
        <w:trPr>
          <w:trHeight w:val="20"/>
        </w:trPr>
        <w:tc>
          <w:tcPr>
            <w:tcW w:w="228" w:type="pct"/>
            <w:tcBorders>
              <w:top w:val="nil"/>
              <w:left w:val="single" w:sz="4" w:space="0" w:color="auto"/>
              <w:bottom w:val="single" w:sz="4" w:space="0" w:color="auto"/>
              <w:right w:val="single" w:sz="4" w:space="0" w:color="auto"/>
            </w:tcBorders>
            <w:shd w:val="clear" w:color="auto" w:fill="auto"/>
            <w:noWrap/>
            <w:vAlign w:val="center"/>
            <w:hideMark/>
          </w:tcPr>
          <w:p w14:paraId="6211D473"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6.4.</w:t>
            </w:r>
          </w:p>
        </w:tc>
        <w:tc>
          <w:tcPr>
            <w:tcW w:w="1271" w:type="pct"/>
            <w:tcBorders>
              <w:top w:val="nil"/>
              <w:left w:val="nil"/>
              <w:bottom w:val="single" w:sz="4" w:space="0" w:color="auto"/>
              <w:right w:val="single" w:sz="4" w:space="0" w:color="auto"/>
            </w:tcBorders>
            <w:shd w:val="clear" w:color="auto" w:fill="auto"/>
            <w:vAlign w:val="center"/>
            <w:hideMark/>
          </w:tcPr>
          <w:p w14:paraId="61103736" w14:textId="2DF5A76D" w:rsidR="00C61E7C" w:rsidRPr="00375164" w:rsidRDefault="00C61E7C" w:rsidP="0064723A">
            <w:pPr>
              <w:rPr>
                <w:rFonts w:ascii="Myriad Pro" w:hAnsi="Myriad Pro"/>
                <w:color w:val="000000"/>
                <w:sz w:val="20"/>
                <w:szCs w:val="20"/>
                <w:lang w:eastAsia="ru-RU"/>
              </w:rPr>
            </w:pPr>
            <w:r w:rsidRPr="00375164">
              <w:rPr>
                <w:rFonts w:ascii="Myriad Pro" w:hAnsi="Myriad Pro"/>
                <w:color w:val="000000"/>
                <w:sz w:val="20"/>
                <w:szCs w:val="20"/>
                <w:lang w:eastAsia="ru-RU"/>
              </w:rPr>
              <w:t xml:space="preserve">расходы на услуги </w:t>
            </w:r>
            <w:r w:rsidR="00801C45">
              <w:rPr>
                <w:rFonts w:ascii="Myriad Pro" w:hAnsi="Myriad Pro"/>
                <w:color w:val="000000"/>
                <w:sz w:val="20"/>
                <w:szCs w:val="20"/>
                <w:lang w:eastAsia="ru-RU"/>
              </w:rPr>
              <w:t>ПАО </w:t>
            </w:r>
            <w:r w:rsidRPr="00375164">
              <w:rPr>
                <w:rFonts w:ascii="Myriad Pro" w:hAnsi="Myriad Pro"/>
                <w:color w:val="000000"/>
                <w:sz w:val="20"/>
                <w:szCs w:val="20"/>
                <w:lang w:eastAsia="ru-RU"/>
              </w:rPr>
              <w:t>"Россети"</w:t>
            </w:r>
          </w:p>
        </w:tc>
        <w:tc>
          <w:tcPr>
            <w:tcW w:w="424" w:type="pct"/>
            <w:tcBorders>
              <w:top w:val="nil"/>
              <w:left w:val="nil"/>
              <w:bottom w:val="single" w:sz="4" w:space="0" w:color="auto"/>
              <w:right w:val="single" w:sz="4" w:space="0" w:color="auto"/>
            </w:tcBorders>
            <w:shd w:val="clear" w:color="auto" w:fill="auto"/>
            <w:noWrap/>
            <w:vAlign w:val="center"/>
            <w:hideMark/>
          </w:tcPr>
          <w:p w14:paraId="462300FD"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тыс. руб.</w:t>
            </w:r>
          </w:p>
        </w:tc>
        <w:tc>
          <w:tcPr>
            <w:tcW w:w="471" w:type="pct"/>
            <w:tcBorders>
              <w:top w:val="nil"/>
              <w:left w:val="nil"/>
              <w:bottom w:val="single" w:sz="4" w:space="0" w:color="auto"/>
              <w:right w:val="single" w:sz="4" w:space="0" w:color="auto"/>
            </w:tcBorders>
            <w:shd w:val="clear" w:color="auto" w:fill="auto"/>
            <w:noWrap/>
            <w:vAlign w:val="center"/>
            <w:hideMark/>
          </w:tcPr>
          <w:p w14:paraId="47E9B2BE"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31 339,90</w:t>
            </w:r>
          </w:p>
        </w:tc>
        <w:tc>
          <w:tcPr>
            <w:tcW w:w="475" w:type="pct"/>
            <w:tcBorders>
              <w:top w:val="nil"/>
              <w:left w:val="nil"/>
              <w:bottom w:val="single" w:sz="4" w:space="0" w:color="auto"/>
              <w:right w:val="single" w:sz="4" w:space="0" w:color="auto"/>
            </w:tcBorders>
            <w:shd w:val="clear" w:color="auto" w:fill="auto"/>
            <w:noWrap/>
            <w:vAlign w:val="center"/>
            <w:hideMark/>
          </w:tcPr>
          <w:p w14:paraId="6B7AEBC7"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19" w:type="pct"/>
            <w:tcBorders>
              <w:top w:val="nil"/>
              <w:left w:val="nil"/>
              <w:bottom w:val="single" w:sz="4" w:space="0" w:color="auto"/>
              <w:right w:val="single" w:sz="4" w:space="0" w:color="auto"/>
            </w:tcBorders>
            <w:shd w:val="clear" w:color="auto" w:fill="auto"/>
            <w:noWrap/>
            <w:vAlign w:val="center"/>
            <w:hideMark/>
          </w:tcPr>
          <w:p w14:paraId="65B41971"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452" w:type="pct"/>
            <w:tcBorders>
              <w:top w:val="nil"/>
              <w:left w:val="nil"/>
              <w:bottom w:val="single" w:sz="4" w:space="0" w:color="auto"/>
              <w:right w:val="single" w:sz="4" w:space="0" w:color="auto"/>
            </w:tcBorders>
            <w:shd w:val="clear" w:color="auto" w:fill="auto"/>
            <w:noWrap/>
            <w:vAlign w:val="center"/>
            <w:hideMark/>
          </w:tcPr>
          <w:p w14:paraId="4940F079"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73" w:type="pct"/>
            <w:tcBorders>
              <w:top w:val="nil"/>
              <w:left w:val="nil"/>
              <w:bottom w:val="single" w:sz="4" w:space="0" w:color="auto"/>
              <w:right w:val="single" w:sz="4" w:space="0" w:color="auto"/>
            </w:tcBorders>
            <w:shd w:val="clear" w:color="auto" w:fill="auto"/>
            <w:noWrap/>
            <w:vAlign w:val="center"/>
            <w:hideMark/>
          </w:tcPr>
          <w:p w14:paraId="5B56256D"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86" w:type="pct"/>
            <w:tcBorders>
              <w:top w:val="nil"/>
              <w:left w:val="nil"/>
              <w:bottom w:val="single" w:sz="4" w:space="0" w:color="auto"/>
              <w:right w:val="single" w:sz="4" w:space="0" w:color="auto"/>
            </w:tcBorders>
            <w:shd w:val="clear" w:color="auto" w:fill="auto"/>
            <w:noWrap/>
            <w:vAlign w:val="center"/>
            <w:hideMark/>
          </w:tcPr>
          <w:p w14:paraId="12E6ADC7"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r>
      <w:tr w:rsidR="006A7BF2" w:rsidRPr="00375164" w14:paraId="4882CD6E" w14:textId="77777777" w:rsidTr="00375164">
        <w:trPr>
          <w:trHeight w:val="20"/>
        </w:trPr>
        <w:tc>
          <w:tcPr>
            <w:tcW w:w="228" w:type="pct"/>
            <w:tcBorders>
              <w:top w:val="nil"/>
              <w:left w:val="single" w:sz="4" w:space="0" w:color="auto"/>
              <w:bottom w:val="single" w:sz="4" w:space="0" w:color="auto"/>
              <w:right w:val="single" w:sz="4" w:space="0" w:color="auto"/>
            </w:tcBorders>
            <w:shd w:val="clear" w:color="auto" w:fill="auto"/>
            <w:noWrap/>
            <w:vAlign w:val="center"/>
            <w:hideMark/>
          </w:tcPr>
          <w:p w14:paraId="01E0D55A"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6.5.</w:t>
            </w:r>
          </w:p>
        </w:tc>
        <w:tc>
          <w:tcPr>
            <w:tcW w:w="1271" w:type="pct"/>
            <w:tcBorders>
              <w:top w:val="nil"/>
              <w:left w:val="nil"/>
              <w:bottom w:val="single" w:sz="4" w:space="0" w:color="auto"/>
              <w:right w:val="single" w:sz="4" w:space="0" w:color="auto"/>
            </w:tcBorders>
            <w:shd w:val="clear" w:color="auto" w:fill="auto"/>
            <w:vAlign w:val="center"/>
            <w:hideMark/>
          </w:tcPr>
          <w:p w14:paraId="2965A1E2" w14:textId="77777777" w:rsidR="00C61E7C" w:rsidRPr="00375164" w:rsidRDefault="00C61E7C" w:rsidP="0064723A">
            <w:pPr>
              <w:rPr>
                <w:rFonts w:ascii="Myriad Pro" w:hAnsi="Myriad Pro"/>
                <w:color w:val="000000"/>
                <w:sz w:val="20"/>
                <w:szCs w:val="20"/>
                <w:lang w:eastAsia="ru-RU"/>
              </w:rPr>
            </w:pPr>
            <w:r w:rsidRPr="00375164">
              <w:rPr>
                <w:rFonts w:ascii="Myriad Pro" w:hAnsi="Myriad Pro"/>
                <w:color w:val="000000"/>
                <w:sz w:val="20"/>
                <w:szCs w:val="20"/>
                <w:lang w:eastAsia="ru-RU"/>
              </w:rPr>
              <w:t>плата за ТП к сети сторонних организаций</w:t>
            </w:r>
          </w:p>
        </w:tc>
        <w:tc>
          <w:tcPr>
            <w:tcW w:w="424" w:type="pct"/>
            <w:tcBorders>
              <w:top w:val="nil"/>
              <w:left w:val="nil"/>
              <w:bottom w:val="single" w:sz="4" w:space="0" w:color="auto"/>
              <w:right w:val="single" w:sz="4" w:space="0" w:color="auto"/>
            </w:tcBorders>
            <w:shd w:val="clear" w:color="auto" w:fill="auto"/>
            <w:noWrap/>
            <w:vAlign w:val="center"/>
            <w:hideMark/>
          </w:tcPr>
          <w:p w14:paraId="3B0019D2"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тыс. руб.</w:t>
            </w:r>
          </w:p>
        </w:tc>
        <w:tc>
          <w:tcPr>
            <w:tcW w:w="471" w:type="pct"/>
            <w:tcBorders>
              <w:top w:val="nil"/>
              <w:left w:val="nil"/>
              <w:bottom w:val="single" w:sz="4" w:space="0" w:color="auto"/>
              <w:right w:val="single" w:sz="4" w:space="0" w:color="auto"/>
            </w:tcBorders>
            <w:shd w:val="clear" w:color="auto" w:fill="auto"/>
            <w:noWrap/>
            <w:vAlign w:val="center"/>
            <w:hideMark/>
          </w:tcPr>
          <w:p w14:paraId="0DEB590C"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34 062,37</w:t>
            </w:r>
          </w:p>
        </w:tc>
        <w:tc>
          <w:tcPr>
            <w:tcW w:w="475" w:type="pct"/>
            <w:tcBorders>
              <w:top w:val="nil"/>
              <w:left w:val="nil"/>
              <w:bottom w:val="single" w:sz="4" w:space="0" w:color="auto"/>
              <w:right w:val="single" w:sz="4" w:space="0" w:color="auto"/>
            </w:tcBorders>
            <w:shd w:val="clear" w:color="auto" w:fill="auto"/>
            <w:noWrap/>
            <w:vAlign w:val="center"/>
            <w:hideMark/>
          </w:tcPr>
          <w:p w14:paraId="18C3C6FA"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19" w:type="pct"/>
            <w:tcBorders>
              <w:top w:val="nil"/>
              <w:left w:val="nil"/>
              <w:bottom w:val="single" w:sz="4" w:space="0" w:color="auto"/>
              <w:right w:val="single" w:sz="4" w:space="0" w:color="auto"/>
            </w:tcBorders>
            <w:shd w:val="clear" w:color="auto" w:fill="auto"/>
            <w:noWrap/>
            <w:vAlign w:val="center"/>
            <w:hideMark/>
          </w:tcPr>
          <w:p w14:paraId="29B51F57"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452" w:type="pct"/>
            <w:tcBorders>
              <w:top w:val="nil"/>
              <w:left w:val="nil"/>
              <w:bottom w:val="single" w:sz="4" w:space="0" w:color="auto"/>
              <w:right w:val="single" w:sz="4" w:space="0" w:color="auto"/>
            </w:tcBorders>
            <w:shd w:val="clear" w:color="auto" w:fill="auto"/>
            <w:noWrap/>
            <w:vAlign w:val="center"/>
            <w:hideMark/>
          </w:tcPr>
          <w:p w14:paraId="24802120"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73" w:type="pct"/>
            <w:tcBorders>
              <w:top w:val="nil"/>
              <w:left w:val="nil"/>
              <w:bottom w:val="single" w:sz="4" w:space="0" w:color="auto"/>
              <w:right w:val="single" w:sz="4" w:space="0" w:color="auto"/>
            </w:tcBorders>
            <w:shd w:val="clear" w:color="auto" w:fill="auto"/>
            <w:noWrap/>
            <w:vAlign w:val="center"/>
            <w:hideMark/>
          </w:tcPr>
          <w:p w14:paraId="62839E44"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86" w:type="pct"/>
            <w:tcBorders>
              <w:top w:val="nil"/>
              <w:left w:val="nil"/>
              <w:bottom w:val="single" w:sz="4" w:space="0" w:color="auto"/>
              <w:right w:val="single" w:sz="4" w:space="0" w:color="auto"/>
            </w:tcBorders>
            <w:shd w:val="clear" w:color="auto" w:fill="auto"/>
            <w:noWrap/>
            <w:vAlign w:val="center"/>
            <w:hideMark/>
          </w:tcPr>
          <w:p w14:paraId="6E5B8824"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r>
      <w:tr w:rsidR="006A7BF2" w:rsidRPr="00375164" w14:paraId="278C7A27" w14:textId="77777777" w:rsidTr="00375164">
        <w:trPr>
          <w:trHeight w:val="20"/>
        </w:trPr>
        <w:tc>
          <w:tcPr>
            <w:tcW w:w="228" w:type="pct"/>
            <w:tcBorders>
              <w:top w:val="nil"/>
              <w:left w:val="single" w:sz="4" w:space="0" w:color="auto"/>
              <w:bottom w:val="single" w:sz="4" w:space="0" w:color="auto"/>
              <w:right w:val="single" w:sz="4" w:space="0" w:color="auto"/>
            </w:tcBorders>
            <w:shd w:val="clear" w:color="auto" w:fill="auto"/>
            <w:noWrap/>
            <w:vAlign w:val="center"/>
            <w:hideMark/>
          </w:tcPr>
          <w:p w14:paraId="5D0FD4A5"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6.6.</w:t>
            </w:r>
          </w:p>
        </w:tc>
        <w:tc>
          <w:tcPr>
            <w:tcW w:w="1271" w:type="pct"/>
            <w:tcBorders>
              <w:top w:val="nil"/>
              <w:left w:val="nil"/>
              <w:bottom w:val="single" w:sz="4" w:space="0" w:color="auto"/>
              <w:right w:val="single" w:sz="4" w:space="0" w:color="auto"/>
            </w:tcBorders>
            <w:shd w:val="clear" w:color="auto" w:fill="auto"/>
            <w:vAlign w:val="center"/>
            <w:hideMark/>
          </w:tcPr>
          <w:p w14:paraId="435D960F" w14:textId="77777777" w:rsidR="00C61E7C" w:rsidRPr="00375164" w:rsidRDefault="00C61E7C" w:rsidP="0064723A">
            <w:pPr>
              <w:rPr>
                <w:rFonts w:ascii="Myriad Pro" w:hAnsi="Myriad Pro"/>
                <w:color w:val="000000"/>
                <w:sz w:val="20"/>
                <w:szCs w:val="20"/>
                <w:lang w:eastAsia="ru-RU"/>
              </w:rPr>
            </w:pPr>
            <w:r w:rsidRPr="00375164">
              <w:rPr>
                <w:rFonts w:ascii="Myriad Pro" w:hAnsi="Myriad Pro"/>
                <w:color w:val="000000"/>
                <w:sz w:val="20"/>
                <w:szCs w:val="20"/>
                <w:lang w:eastAsia="ru-RU"/>
              </w:rPr>
              <w:t xml:space="preserve">прочие (резерв по сомнительным долгам, резерв под оценочные </w:t>
            </w:r>
            <w:r w:rsidRPr="00375164">
              <w:rPr>
                <w:rFonts w:ascii="Myriad Pro" w:hAnsi="Myriad Pro"/>
                <w:color w:val="000000"/>
                <w:sz w:val="20"/>
                <w:szCs w:val="20"/>
                <w:lang w:eastAsia="ru-RU"/>
              </w:rPr>
              <w:lastRenderedPageBreak/>
              <w:t>обязательства покупной электроэнергии, убытки 2013-2014)</w:t>
            </w:r>
          </w:p>
        </w:tc>
        <w:tc>
          <w:tcPr>
            <w:tcW w:w="424" w:type="pct"/>
            <w:tcBorders>
              <w:top w:val="nil"/>
              <w:left w:val="nil"/>
              <w:bottom w:val="single" w:sz="4" w:space="0" w:color="auto"/>
              <w:right w:val="single" w:sz="4" w:space="0" w:color="auto"/>
            </w:tcBorders>
            <w:shd w:val="clear" w:color="auto" w:fill="auto"/>
            <w:noWrap/>
            <w:vAlign w:val="center"/>
            <w:hideMark/>
          </w:tcPr>
          <w:p w14:paraId="7852884D"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lastRenderedPageBreak/>
              <w:t>тыс. руб.</w:t>
            </w:r>
          </w:p>
        </w:tc>
        <w:tc>
          <w:tcPr>
            <w:tcW w:w="471" w:type="pct"/>
            <w:tcBorders>
              <w:top w:val="nil"/>
              <w:left w:val="nil"/>
              <w:bottom w:val="single" w:sz="4" w:space="0" w:color="auto"/>
              <w:right w:val="single" w:sz="4" w:space="0" w:color="auto"/>
            </w:tcBorders>
            <w:shd w:val="clear" w:color="auto" w:fill="auto"/>
            <w:noWrap/>
            <w:vAlign w:val="center"/>
            <w:hideMark/>
          </w:tcPr>
          <w:p w14:paraId="1143DD6C"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159 308,62</w:t>
            </w:r>
          </w:p>
        </w:tc>
        <w:tc>
          <w:tcPr>
            <w:tcW w:w="475" w:type="pct"/>
            <w:tcBorders>
              <w:top w:val="nil"/>
              <w:left w:val="nil"/>
              <w:bottom w:val="single" w:sz="4" w:space="0" w:color="auto"/>
              <w:right w:val="single" w:sz="4" w:space="0" w:color="auto"/>
            </w:tcBorders>
            <w:shd w:val="clear" w:color="auto" w:fill="auto"/>
            <w:noWrap/>
            <w:vAlign w:val="center"/>
            <w:hideMark/>
          </w:tcPr>
          <w:p w14:paraId="73923DFD"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19" w:type="pct"/>
            <w:tcBorders>
              <w:top w:val="nil"/>
              <w:left w:val="nil"/>
              <w:bottom w:val="single" w:sz="4" w:space="0" w:color="auto"/>
              <w:right w:val="single" w:sz="4" w:space="0" w:color="auto"/>
            </w:tcBorders>
            <w:shd w:val="clear" w:color="auto" w:fill="auto"/>
            <w:noWrap/>
            <w:vAlign w:val="center"/>
            <w:hideMark/>
          </w:tcPr>
          <w:p w14:paraId="4C61173C"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452" w:type="pct"/>
            <w:tcBorders>
              <w:top w:val="nil"/>
              <w:left w:val="nil"/>
              <w:bottom w:val="single" w:sz="4" w:space="0" w:color="auto"/>
              <w:right w:val="single" w:sz="4" w:space="0" w:color="auto"/>
            </w:tcBorders>
            <w:shd w:val="clear" w:color="auto" w:fill="auto"/>
            <w:noWrap/>
            <w:vAlign w:val="center"/>
            <w:hideMark/>
          </w:tcPr>
          <w:p w14:paraId="43C52A3E"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73" w:type="pct"/>
            <w:tcBorders>
              <w:top w:val="nil"/>
              <w:left w:val="nil"/>
              <w:bottom w:val="single" w:sz="4" w:space="0" w:color="auto"/>
              <w:right w:val="single" w:sz="4" w:space="0" w:color="auto"/>
            </w:tcBorders>
            <w:shd w:val="clear" w:color="auto" w:fill="auto"/>
            <w:noWrap/>
            <w:vAlign w:val="center"/>
            <w:hideMark/>
          </w:tcPr>
          <w:p w14:paraId="7DF2775E"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86" w:type="pct"/>
            <w:tcBorders>
              <w:top w:val="nil"/>
              <w:left w:val="nil"/>
              <w:bottom w:val="single" w:sz="4" w:space="0" w:color="auto"/>
              <w:right w:val="single" w:sz="4" w:space="0" w:color="auto"/>
            </w:tcBorders>
            <w:shd w:val="clear" w:color="auto" w:fill="auto"/>
            <w:noWrap/>
            <w:vAlign w:val="center"/>
            <w:hideMark/>
          </w:tcPr>
          <w:p w14:paraId="59DA5219"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r>
      <w:tr w:rsidR="006A7BF2" w:rsidRPr="00375164" w14:paraId="359529D9" w14:textId="77777777" w:rsidTr="00375164">
        <w:trPr>
          <w:trHeight w:val="20"/>
        </w:trPr>
        <w:tc>
          <w:tcPr>
            <w:tcW w:w="228" w:type="pct"/>
            <w:tcBorders>
              <w:top w:val="nil"/>
              <w:left w:val="single" w:sz="4" w:space="0" w:color="auto"/>
              <w:bottom w:val="single" w:sz="4" w:space="0" w:color="auto"/>
              <w:right w:val="single" w:sz="4" w:space="0" w:color="auto"/>
            </w:tcBorders>
            <w:shd w:val="clear" w:color="auto" w:fill="auto"/>
            <w:noWrap/>
            <w:vAlign w:val="center"/>
            <w:hideMark/>
          </w:tcPr>
          <w:p w14:paraId="5336E150"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7.</w:t>
            </w:r>
          </w:p>
        </w:tc>
        <w:tc>
          <w:tcPr>
            <w:tcW w:w="1271" w:type="pct"/>
            <w:tcBorders>
              <w:top w:val="nil"/>
              <w:left w:val="nil"/>
              <w:bottom w:val="single" w:sz="4" w:space="0" w:color="auto"/>
              <w:right w:val="single" w:sz="4" w:space="0" w:color="auto"/>
            </w:tcBorders>
            <w:shd w:val="clear" w:color="auto" w:fill="auto"/>
            <w:vAlign w:val="center"/>
            <w:hideMark/>
          </w:tcPr>
          <w:p w14:paraId="7B6EAE46" w14:textId="77777777" w:rsidR="00C61E7C" w:rsidRPr="00375164" w:rsidRDefault="00C61E7C" w:rsidP="0064723A">
            <w:pPr>
              <w:rPr>
                <w:rFonts w:ascii="Myriad Pro" w:hAnsi="Myriad Pro"/>
                <w:color w:val="000000"/>
                <w:sz w:val="20"/>
                <w:szCs w:val="20"/>
                <w:lang w:eastAsia="ru-RU"/>
              </w:rPr>
            </w:pPr>
            <w:r w:rsidRPr="00375164">
              <w:rPr>
                <w:rFonts w:ascii="Myriad Pro" w:hAnsi="Myriad Pro"/>
                <w:color w:val="000000"/>
                <w:sz w:val="20"/>
                <w:szCs w:val="20"/>
                <w:lang w:eastAsia="ru-RU"/>
              </w:rPr>
              <w:t>Налог на прибыль</w:t>
            </w:r>
          </w:p>
        </w:tc>
        <w:tc>
          <w:tcPr>
            <w:tcW w:w="424" w:type="pct"/>
            <w:tcBorders>
              <w:top w:val="nil"/>
              <w:left w:val="nil"/>
              <w:bottom w:val="single" w:sz="4" w:space="0" w:color="auto"/>
              <w:right w:val="single" w:sz="4" w:space="0" w:color="auto"/>
            </w:tcBorders>
            <w:shd w:val="clear" w:color="auto" w:fill="auto"/>
            <w:noWrap/>
            <w:vAlign w:val="center"/>
            <w:hideMark/>
          </w:tcPr>
          <w:p w14:paraId="6020A911"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тыс. руб.</w:t>
            </w:r>
          </w:p>
        </w:tc>
        <w:tc>
          <w:tcPr>
            <w:tcW w:w="471" w:type="pct"/>
            <w:tcBorders>
              <w:top w:val="nil"/>
              <w:left w:val="nil"/>
              <w:bottom w:val="single" w:sz="4" w:space="0" w:color="auto"/>
              <w:right w:val="single" w:sz="4" w:space="0" w:color="auto"/>
            </w:tcBorders>
            <w:shd w:val="clear" w:color="auto" w:fill="auto"/>
            <w:noWrap/>
            <w:vAlign w:val="center"/>
            <w:hideMark/>
          </w:tcPr>
          <w:p w14:paraId="6002D1E8"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475" w:type="pct"/>
            <w:tcBorders>
              <w:top w:val="nil"/>
              <w:left w:val="nil"/>
              <w:bottom w:val="single" w:sz="4" w:space="0" w:color="auto"/>
              <w:right w:val="single" w:sz="4" w:space="0" w:color="auto"/>
            </w:tcBorders>
            <w:shd w:val="clear" w:color="auto" w:fill="auto"/>
            <w:noWrap/>
            <w:vAlign w:val="center"/>
            <w:hideMark/>
          </w:tcPr>
          <w:p w14:paraId="673B9E3A"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19" w:type="pct"/>
            <w:tcBorders>
              <w:top w:val="nil"/>
              <w:left w:val="nil"/>
              <w:bottom w:val="single" w:sz="4" w:space="0" w:color="auto"/>
              <w:right w:val="single" w:sz="4" w:space="0" w:color="auto"/>
            </w:tcBorders>
            <w:shd w:val="clear" w:color="auto" w:fill="auto"/>
            <w:noWrap/>
            <w:vAlign w:val="center"/>
            <w:hideMark/>
          </w:tcPr>
          <w:p w14:paraId="7531F4F4"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452" w:type="pct"/>
            <w:tcBorders>
              <w:top w:val="nil"/>
              <w:left w:val="nil"/>
              <w:bottom w:val="single" w:sz="4" w:space="0" w:color="auto"/>
              <w:right w:val="single" w:sz="4" w:space="0" w:color="auto"/>
            </w:tcBorders>
            <w:shd w:val="clear" w:color="auto" w:fill="auto"/>
            <w:noWrap/>
            <w:vAlign w:val="center"/>
            <w:hideMark/>
          </w:tcPr>
          <w:p w14:paraId="188F2556"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73" w:type="pct"/>
            <w:tcBorders>
              <w:top w:val="nil"/>
              <w:left w:val="nil"/>
              <w:bottom w:val="single" w:sz="4" w:space="0" w:color="auto"/>
              <w:right w:val="single" w:sz="4" w:space="0" w:color="auto"/>
            </w:tcBorders>
            <w:shd w:val="clear" w:color="auto" w:fill="auto"/>
            <w:noWrap/>
            <w:vAlign w:val="center"/>
            <w:hideMark/>
          </w:tcPr>
          <w:p w14:paraId="46980EE9"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86" w:type="pct"/>
            <w:tcBorders>
              <w:top w:val="nil"/>
              <w:left w:val="nil"/>
              <w:bottom w:val="single" w:sz="4" w:space="0" w:color="auto"/>
              <w:right w:val="single" w:sz="4" w:space="0" w:color="auto"/>
            </w:tcBorders>
            <w:shd w:val="clear" w:color="auto" w:fill="auto"/>
            <w:noWrap/>
            <w:vAlign w:val="center"/>
            <w:hideMark/>
          </w:tcPr>
          <w:p w14:paraId="5280E319"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r>
      <w:tr w:rsidR="006A7BF2" w:rsidRPr="00375164" w14:paraId="36F9E5FA" w14:textId="77777777" w:rsidTr="00375164">
        <w:trPr>
          <w:trHeight w:val="20"/>
        </w:trPr>
        <w:tc>
          <w:tcPr>
            <w:tcW w:w="228" w:type="pct"/>
            <w:tcBorders>
              <w:top w:val="nil"/>
              <w:left w:val="single" w:sz="4" w:space="0" w:color="auto"/>
              <w:bottom w:val="single" w:sz="4" w:space="0" w:color="auto"/>
              <w:right w:val="single" w:sz="4" w:space="0" w:color="auto"/>
            </w:tcBorders>
            <w:shd w:val="clear" w:color="auto" w:fill="auto"/>
            <w:noWrap/>
            <w:vAlign w:val="center"/>
            <w:hideMark/>
          </w:tcPr>
          <w:p w14:paraId="367335A9"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8.</w:t>
            </w:r>
          </w:p>
        </w:tc>
        <w:tc>
          <w:tcPr>
            <w:tcW w:w="1271" w:type="pct"/>
            <w:tcBorders>
              <w:top w:val="nil"/>
              <w:left w:val="nil"/>
              <w:bottom w:val="single" w:sz="4" w:space="0" w:color="auto"/>
              <w:right w:val="single" w:sz="4" w:space="0" w:color="auto"/>
            </w:tcBorders>
            <w:shd w:val="clear" w:color="auto" w:fill="auto"/>
            <w:vAlign w:val="center"/>
            <w:hideMark/>
          </w:tcPr>
          <w:p w14:paraId="7CDE6756" w14:textId="77777777" w:rsidR="00C61E7C" w:rsidRPr="00375164" w:rsidRDefault="00C61E7C" w:rsidP="0064723A">
            <w:pPr>
              <w:rPr>
                <w:rFonts w:ascii="Myriad Pro" w:hAnsi="Myriad Pro"/>
                <w:color w:val="000000"/>
                <w:sz w:val="20"/>
                <w:szCs w:val="20"/>
                <w:lang w:eastAsia="ru-RU"/>
              </w:rPr>
            </w:pPr>
            <w:r w:rsidRPr="00375164">
              <w:rPr>
                <w:rFonts w:ascii="Myriad Pro" w:hAnsi="Myriad Pro"/>
                <w:color w:val="000000"/>
                <w:sz w:val="20"/>
                <w:szCs w:val="20"/>
                <w:lang w:eastAsia="ru-RU"/>
              </w:rPr>
              <w:t>Выпадающие доходы по п.87 Основ ценообразования</w:t>
            </w:r>
          </w:p>
        </w:tc>
        <w:tc>
          <w:tcPr>
            <w:tcW w:w="424" w:type="pct"/>
            <w:tcBorders>
              <w:top w:val="nil"/>
              <w:left w:val="nil"/>
              <w:bottom w:val="single" w:sz="4" w:space="0" w:color="auto"/>
              <w:right w:val="single" w:sz="4" w:space="0" w:color="auto"/>
            </w:tcBorders>
            <w:shd w:val="clear" w:color="auto" w:fill="auto"/>
            <w:noWrap/>
            <w:vAlign w:val="center"/>
            <w:hideMark/>
          </w:tcPr>
          <w:p w14:paraId="7B2F515D"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тыс. руб.</w:t>
            </w:r>
          </w:p>
        </w:tc>
        <w:tc>
          <w:tcPr>
            <w:tcW w:w="471" w:type="pct"/>
            <w:tcBorders>
              <w:top w:val="nil"/>
              <w:left w:val="nil"/>
              <w:bottom w:val="single" w:sz="4" w:space="0" w:color="auto"/>
              <w:right w:val="single" w:sz="4" w:space="0" w:color="auto"/>
            </w:tcBorders>
            <w:shd w:val="clear" w:color="auto" w:fill="auto"/>
            <w:noWrap/>
            <w:vAlign w:val="center"/>
            <w:hideMark/>
          </w:tcPr>
          <w:p w14:paraId="61515831"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272 489,66</w:t>
            </w:r>
          </w:p>
        </w:tc>
        <w:tc>
          <w:tcPr>
            <w:tcW w:w="475" w:type="pct"/>
            <w:tcBorders>
              <w:top w:val="nil"/>
              <w:left w:val="nil"/>
              <w:bottom w:val="single" w:sz="4" w:space="0" w:color="auto"/>
              <w:right w:val="single" w:sz="4" w:space="0" w:color="auto"/>
            </w:tcBorders>
            <w:shd w:val="clear" w:color="auto" w:fill="auto"/>
            <w:noWrap/>
            <w:vAlign w:val="center"/>
            <w:hideMark/>
          </w:tcPr>
          <w:p w14:paraId="08B12FF0"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400 805,85</w:t>
            </w:r>
          </w:p>
        </w:tc>
        <w:tc>
          <w:tcPr>
            <w:tcW w:w="519" w:type="pct"/>
            <w:tcBorders>
              <w:top w:val="nil"/>
              <w:left w:val="nil"/>
              <w:bottom w:val="single" w:sz="4" w:space="0" w:color="auto"/>
              <w:right w:val="single" w:sz="4" w:space="0" w:color="auto"/>
            </w:tcBorders>
            <w:shd w:val="clear" w:color="auto" w:fill="auto"/>
            <w:noWrap/>
            <w:vAlign w:val="center"/>
            <w:hideMark/>
          </w:tcPr>
          <w:p w14:paraId="1088BF64"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315 706,51</w:t>
            </w:r>
          </w:p>
        </w:tc>
        <w:tc>
          <w:tcPr>
            <w:tcW w:w="452" w:type="pct"/>
            <w:tcBorders>
              <w:top w:val="nil"/>
              <w:left w:val="nil"/>
              <w:bottom w:val="single" w:sz="4" w:space="0" w:color="auto"/>
              <w:right w:val="single" w:sz="4" w:space="0" w:color="auto"/>
            </w:tcBorders>
            <w:shd w:val="clear" w:color="auto" w:fill="auto"/>
            <w:noWrap/>
            <w:vAlign w:val="center"/>
            <w:hideMark/>
          </w:tcPr>
          <w:p w14:paraId="69231174"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301 304,19</w:t>
            </w:r>
          </w:p>
        </w:tc>
        <w:tc>
          <w:tcPr>
            <w:tcW w:w="573" w:type="pct"/>
            <w:tcBorders>
              <w:top w:val="nil"/>
              <w:left w:val="nil"/>
              <w:bottom w:val="single" w:sz="4" w:space="0" w:color="auto"/>
              <w:right w:val="single" w:sz="4" w:space="0" w:color="auto"/>
            </w:tcBorders>
            <w:shd w:val="clear" w:color="auto" w:fill="auto"/>
            <w:noWrap/>
            <w:vAlign w:val="center"/>
            <w:hideMark/>
          </w:tcPr>
          <w:p w14:paraId="01617CD7"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86" w:type="pct"/>
            <w:tcBorders>
              <w:top w:val="nil"/>
              <w:left w:val="nil"/>
              <w:bottom w:val="single" w:sz="4" w:space="0" w:color="auto"/>
              <w:right w:val="single" w:sz="4" w:space="0" w:color="auto"/>
            </w:tcBorders>
            <w:shd w:val="clear" w:color="auto" w:fill="auto"/>
            <w:noWrap/>
            <w:vAlign w:val="center"/>
            <w:hideMark/>
          </w:tcPr>
          <w:p w14:paraId="13FEF496"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-14 402,32</w:t>
            </w:r>
          </w:p>
        </w:tc>
      </w:tr>
      <w:tr w:rsidR="006A7BF2" w:rsidRPr="00375164" w14:paraId="28C4F43A" w14:textId="77777777" w:rsidTr="00375164">
        <w:trPr>
          <w:trHeight w:val="20"/>
        </w:trPr>
        <w:tc>
          <w:tcPr>
            <w:tcW w:w="228" w:type="pct"/>
            <w:tcBorders>
              <w:top w:val="nil"/>
              <w:left w:val="single" w:sz="4" w:space="0" w:color="auto"/>
              <w:bottom w:val="single" w:sz="4" w:space="0" w:color="auto"/>
              <w:right w:val="single" w:sz="4" w:space="0" w:color="auto"/>
            </w:tcBorders>
            <w:shd w:val="clear" w:color="auto" w:fill="auto"/>
            <w:noWrap/>
            <w:vAlign w:val="center"/>
            <w:hideMark/>
          </w:tcPr>
          <w:p w14:paraId="2BF871BD"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9.</w:t>
            </w:r>
          </w:p>
        </w:tc>
        <w:tc>
          <w:tcPr>
            <w:tcW w:w="1271" w:type="pct"/>
            <w:tcBorders>
              <w:top w:val="nil"/>
              <w:left w:val="nil"/>
              <w:bottom w:val="single" w:sz="4" w:space="0" w:color="auto"/>
              <w:right w:val="single" w:sz="4" w:space="0" w:color="auto"/>
            </w:tcBorders>
            <w:shd w:val="clear" w:color="auto" w:fill="auto"/>
            <w:vAlign w:val="center"/>
            <w:hideMark/>
          </w:tcPr>
          <w:p w14:paraId="75302D95" w14:textId="77777777" w:rsidR="00C61E7C" w:rsidRPr="00375164" w:rsidRDefault="00C61E7C" w:rsidP="0064723A">
            <w:pPr>
              <w:rPr>
                <w:rFonts w:ascii="Myriad Pro" w:hAnsi="Myriad Pro"/>
                <w:color w:val="000000"/>
                <w:sz w:val="20"/>
                <w:szCs w:val="20"/>
                <w:lang w:eastAsia="ru-RU"/>
              </w:rPr>
            </w:pPr>
            <w:r w:rsidRPr="00375164">
              <w:rPr>
                <w:rFonts w:ascii="Myriad Pro" w:hAnsi="Myriad Pro"/>
                <w:color w:val="000000"/>
                <w:sz w:val="20"/>
                <w:szCs w:val="20"/>
                <w:lang w:eastAsia="ru-RU"/>
              </w:rPr>
              <w:t>Амортизация ОС</w:t>
            </w:r>
          </w:p>
        </w:tc>
        <w:tc>
          <w:tcPr>
            <w:tcW w:w="424" w:type="pct"/>
            <w:tcBorders>
              <w:top w:val="nil"/>
              <w:left w:val="nil"/>
              <w:bottom w:val="single" w:sz="4" w:space="0" w:color="auto"/>
              <w:right w:val="single" w:sz="4" w:space="0" w:color="auto"/>
            </w:tcBorders>
            <w:shd w:val="clear" w:color="auto" w:fill="auto"/>
            <w:noWrap/>
            <w:vAlign w:val="center"/>
            <w:hideMark/>
          </w:tcPr>
          <w:p w14:paraId="5451A9BC"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тыс. руб.</w:t>
            </w:r>
          </w:p>
        </w:tc>
        <w:tc>
          <w:tcPr>
            <w:tcW w:w="471" w:type="pct"/>
            <w:tcBorders>
              <w:top w:val="nil"/>
              <w:left w:val="nil"/>
              <w:bottom w:val="single" w:sz="4" w:space="0" w:color="auto"/>
              <w:right w:val="single" w:sz="4" w:space="0" w:color="auto"/>
            </w:tcBorders>
            <w:shd w:val="clear" w:color="auto" w:fill="auto"/>
            <w:noWrap/>
            <w:vAlign w:val="center"/>
            <w:hideMark/>
          </w:tcPr>
          <w:p w14:paraId="5BE96DD5"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524 454,48</w:t>
            </w:r>
          </w:p>
        </w:tc>
        <w:tc>
          <w:tcPr>
            <w:tcW w:w="475" w:type="pct"/>
            <w:tcBorders>
              <w:top w:val="nil"/>
              <w:left w:val="nil"/>
              <w:bottom w:val="single" w:sz="4" w:space="0" w:color="auto"/>
              <w:right w:val="single" w:sz="4" w:space="0" w:color="auto"/>
            </w:tcBorders>
            <w:shd w:val="clear" w:color="auto" w:fill="auto"/>
            <w:noWrap/>
            <w:vAlign w:val="center"/>
            <w:hideMark/>
          </w:tcPr>
          <w:p w14:paraId="25276ABC"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570 807,73</w:t>
            </w:r>
          </w:p>
        </w:tc>
        <w:tc>
          <w:tcPr>
            <w:tcW w:w="519" w:type="pct"/>
            <w:tcBorders>
              <w:top w:val="nil"/>
              <w:left w:val="nil"/>
              <w:bottom w:val="single" w:sz="4" w:space="0" w:color="auto"/>
              <w:right w:val="single" w:sz="4" w:space="0" w:color="auto"/>
            </w:tcBorders>
            <w:shd w:val="clear" w:color="auto" w:fill="auto"/>
            <w:noWrap/>
            <w:vAlign w:val="center"/>
            <w:hideMark/>
          </w:tcPr>
          <w:p w14:paraId="7436666A"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570 807,73</w:t>
            </w:r>
          </w:p>
        </w:tc>
        <w:tc>
          <w:tcPr>
            <w:tcW w:w="452" w:type="pct"/>
            <w:tcBorders>
              <w:top w:val="nil"/>
              <w:left w:val="nil"/>
              <w:bottom w:val="single" w:sz="4" w:space="0" w:color="auto"/>
              <w:right w:val="single" w:sz="4" w:space="0" w:color="auto"/>
            </w:tcBorders>
            <w:shd w:val="clear" w:color="auto" w:fill="auto"/>
            <w:noWrap/>
            <w:vAlign w:val="center"/>
            <w:hideMark/>
          </w:tcPr>
          <w:p w14:paraId="6603F295"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570 807,73</w:t>
            </w:r>
          </w:p>
        </w:tc>
        <w:tc>
          <w:tcPr>
            <w:tcW w:w="573" w:type="pct"/>
            <w:tcBorders>
              <w:top w:val="nil"/>
              <w:left w:val="nil"/>
              <w:bottom w:val="single" w:sz="4" w:space="0" w:color="auto"/>
              <w:right w:val="single" w:sz="4" w:space="0" w:color="auto"/>
            </w:tcBorders>
            <w:shd w:val="clear" w:color="auto" w:fill="auto"/>
            <w:noWrap/>
            <w:vAlign w:val="center"/>
            <w:hideMark/>
          </w:tcPr>
          <w:p w14:paraId="407E248E"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c>
          <w:tcPr>
            <w:tcW w:w="586" w:type="pct"/>
            <w:tcBorders>
              <w:top w:val="nil"/>
              <w:left w:val="nil"/>
              <w:bottom w:val="single" w:sz="4" w:space="0" w:color="auto"/>
              <w:right w:val="single" w:sz="4" w:space="0" w:color="auto"/>
            </w:tcBorders>
            <w:shd w:val="clear" w:color="auto" w:fill="auto"/>
            <w:noWrap/>
            <w:vAlign w:val="center"/>
            <w:hideMark/>
          </w:tcPr>
          <w:p w14:paraId="424D410A"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0,00</w:t>
            </w:r>
          </w:p>
        </w:tc>
      </w:tr>
      <w:tr w:rsidR="006A7BF2" w:rsidRPr="00375164" w14:paraId="129B1231" w14:textId="77777777" w:rsidTr="00375164">
        <w:trPr>
          <w:trHeight w:val="20"/>
        </w:trPr>
        <w:tc>
          <w:tcPr>
            <w:tcW w:w="228" w:type="pct"/>
            <w:tcBorders>
              <w:top w:val="nil"/>
              <w:left w:val="single" w:sz="4" w:space="0" w:color="auto"/>
              <w:bottom w:val="single" w:sz="4" w:space="0" w:color="auto"/>
              <w:right w:val="single" w:sz="4" w:space="0" w:color="auto"/>
            </w:tcBorders>
            <w:shd w:val="clear" w:color="auto" w:fill="auto"/>
            <w:noWrap/>
            <w:vAlign w:val="center"/>
            <w:hideMark/>
          </w:tcPr>
          <w:p w14:paraId="26DA1583"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10.</w:t>
            </w:r>
          </w:p>
        </w:tc>
        <w:tc>
          <w:tcPr>
            <w:tcW w:w="1271" w:type="pct"/>
            <w:tcBorders>
              <w:top w:val="nil"/>
              <w:left w:val="nil"/>
              <w:bottom w:val="single" w:sz="4" w:space="0" w:color="auto"/>
              <w:right w:val="single" w:sz="4" w:space="0" w:color="auto"/>
            </w:tcBorders>
            <w:shd w:val="clear" w:color="auto" w:fill="auto"/>
            <w:vAlign w:val="center"/>
            <w:hideMark/>
          </w:tcPr>
          <w:p w14:paraId="1777FE29" w14:textId="77777777" w:rsidR="00C61E7C" w:rsidRPr="00375164" w:rsidRDefault="00C61E7C" w:rsidP="0064723A">
            <w:pPr>
              <w:rPr>
                <w:rFonts w:ascii="Myriad Pro" w:hAnsi="Myriad Pro"/>
                <w:color w:val="000000"/>
                <w:sz w:val="20"/>
                <w:szCs w:val="20"/>
                <w:lang w:eastAsia="ru-RU"/>
              </w:rPr>
            </w:pPr>
            <w:r w:rsidRPr="00375164">
              <w:rPr>
                <w:rFonts w:ascii="Myriad Pro" w:hAnsi="Myriad Pro"/>
                <w:color w:val="000000"/>
                <w:sz w:val="20"/>
                <w:szCs w:val="20"/>
                <w:lang w:eastAsia="ru-RU"/>
              </w:rPr>
              <w:t>Прибыль на капитальные вложения</w:t>
            </w:r>
          </w:p>
        </w:tc>
        <w:tc>
          <w:tcPr>
            <w:tcW w:w="424" w:type="pct"/>
            <w:tcBorders>
              <w:top w:val="nil"/>
              <w:left w:val="nil"/>
              <w:bottom w:val="single" w:sz="4" w:space="0" w:color="auto"/>
              <w:right w:val="single" w:sz="4" w:space="0" w:color="auto"/>
            </w:tcBorders>
            <w:shd w:val="clear" w:color="auto" w:fill="auto"/>
            <w:noWrap/>
            <w:vAlign w:val="center"/>
            <w:hideMark/>
          </w:tcPr>
          <w:p w14:paraId="715E2DE1"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тыс. руб.</w:t>
            </w:r>
          </w:p>
        </w:tc>
        <w:tc>
          <w:tcPr>
            <w:tcW w:w="471" w:type="pct"/>
            <w:tcBorders>
              <w:top w:val="nil"/>
              <w:left w:val="nil"/>
              <w:bottom w:val="single" w:sz="4" w:space="0" w:color="auto"/>
              <w:right w:val="single" w:sz="4" w:space="0" w:color="auto"/>
            </w:tcBorders>
            <w:shd w:val="clear" w:color="auto" w:fill="auto"/>
            <w:noWrap/>
            <w:vAlign w:val="center"/>
            <w:hideMark/>
          </w:tcPr>
          <w:p w14:paraId="4512F96A"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322 000,00</w:t>
            </w:r>
          </w:p>
        </w:tc>
        <w:tc>
          <w:tcPr>
            <w:tcW w:w="475" w:type="pct"/>
            <w:tcBorders>
              <w:top w:val="nil"/>
              <w:left w:val="nil"/>
              <w:bottom w:val="single" w:sz="4" w:space="0" w:color="auto"/>
              <w:right w:val="single" w:sz="4" w:space="0" w:color="auto"/>
            </w:tcBorders>
            <w:shd w:val="clear" w:color="auto" w:fill="auto"/>
            <w:noWrap/>
            <w:vAlign w:val="center"/>
            <w:hideMark/>
          </w:tcPr>
          <w:p w14:paraId="03F727E9"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367 974,58</w:t>
            </w:r>
          </w:p>
        </w:tc>
        <w:tc>
          <w:tcPr>
            <w:tcW w:w="519" w:type="pct"/>
            <w:tcBorders>
              <w:top w:val="nil"/>
              <w:left w:val="nil"/>
              <w:bottom w:val="single" w:sz="4" w:space="0" w:color="auto"/>
              <w:right w:val="single" w:sz="4" w:space="0" w:color="auto"/>
            </w:tcBorders>
            <w:shd w:val="clear" w:color="auto" w:fill="auto"/>
            <w:noWrap/>
            <w:vAlign w:val="center"/>
            <w:hideMark/>
          </w:tcPr>
          <w:p w14:paraId="3BC2C54D" w14:textId="77777777" w:rsidR="00C61E7C" w:rsidRPr="00375164" w:rsidRDefault="00C61E7C" w:rsidP="0064723A">
            <w:pPr>
              <w:jc w:val="center"/>
              <w:rPr>
                <w:rFonts w:ascii="Myriad Pro" w:hAnsi="Myriad Pro"/>
                <w:color w:val="000000"/>
                <w:sz w:val="20"/>
                <w:szCs w:val="20"/>
                <w:lang w:eastAsia="ru-RU"/>
              </w:rPr>
            </w:pPr>
            <w:r w:rsidRPr="00375164">
              <w:rPr>
                <w:rFonts w:ascii="Myriad Pro" w:hAnsi="Myriad Pro"/>
                <w:color w:val="000000"/>
                <w:sz w:val="20"/>
                <w:szCs w:val="20"/>
                <w:lang w:eastAsia="ru-RU"/>
              </w:rPr>
              <w:t>212 965,13</w:t>
            </w:r>
          </w:p>
        </w:tc>
        <w:tc>
          <w:tcPr>
            <w:tcW w:w="452" w:type="pct"/>
            <w:tcBorders>
              <w:top w:val="nil"/>
              <w:left w:val="nil"/>
              <w:bottom w:val="single" w:sz="4" w:space="0" w:color="auto"/>
              <w:right w:val="single" w:sz="4" w:space="0" w:color="auto"/>
            </w:tcBorders>
            <w:shd w:val="clear" w:color="auto" w:fill="auto"/>
            <w:noWrap/>
            <w:vAlign w:val="center"/>
            <w:hideMark/>
          </w:tcPr>
          <w:p w14:paraId="3A17E288" w14:textId="26CE245E" w:rsidR="00C61E7C" w:rsidRPr="00375164" w:rsidRDefault="00BD26C3">
            <w:pPr>
              <w:jc w:val="center"/>
              <w:rPr>
                <w:rFonts w:ascii="Myriad Pro" w:hAnsi="Myriad Pro"/>
                <w:color w:val="000000"/>
                <w:sz w:val="20"/>
                <w:szCs w:val="20"/>
                <w:lang w:eastAsia="ru-RU"/>
              </w:rPr>
            </w:pPr>
            <w:r>
              <w:rPr>
                <w:rFonts w:ascii="Myriad Pro" w:hAnsi="Myriad Pro"/>
                <w:color w:val="000000"/>
                <w:sz w:val="20"/>
                <w:szCs w:val="20"/>
                <w:lang w:eastAsia="ru-RU"/>
              </w:rPr>
              <w:t>233 619,27</w:t>
            </w:r>
          </w:p>
        </w:tc>
        <w:tc>
          <w:tcPr>
            <w:tcW w:w="573" w:type="pct"/>
            <w:tcBorders>
              <w:top w:val="nil"/>
              <w:left w:val="nil"/>
              <w:bottom w:val="single" w:sz="4" w:space="0" w:color="auto"/>
              <w:right w:val="single" w:sz="4" w:space="0" w:color="auto"/>
            </w:tcBorders>
            <w:shd w:val="clear" w:color="auto" w:fill="auto"/>
            <w:noWrap/>
            <w:vAlign w:val="center"/>
            <w:hideMark/>
          </w:tcPr>
          <w:p w14:paraId="415A40CA" w14:textId="773C73DC" w:rsidR="00C61E7C" w:rsidRPr="00375164" w:rsidRDefault="00BD26C3">
            <w:pPr>
              <w:jc w:val="center"/>
              <w:rPr>
                <w:rFonts w:ascii="Myriad Pro" w:hAnsi="Myriad Pro"/>
                <w:color w:val="000000"/>
                <w:sz w:val="20"/>
                <w:szCs w:val="20"/>
                <w:lang w:eastAsia="ru-RU"/>
              </w:rPr>
            </w:pPr>
            <w:r>
              <w:rPr>
                <w:rFonts w:ascii="Myriad Pro" w:hAnsi="Myriad Pro"/>
                <w:color w:val="000000"/>
                <w:sz w:val="20"/>
                <w:szCs w:val="20"/>
                <w:lang w:eastAsia="ru-RU"/>
              </w:rPr>
              <w:t>20 654,14</w:t>
            </w:r>
          </w:p>
        </w:tc>
        <w:tc>
          <w:tcPr>
            <w:tcW w:w="586" w:type="pct"/>
            <w:tcBorders>
              <w:top w:val="nil"/>
              <w:left w:val="nil"/>
              <w:bottom w:val="single" w:sz="4" w:space="0" w:color="auto"/>
              <w:right w:val="single" w:sz="4" w:space="0" w:color="auto"/>
            </w:tcBorders>
            <w:shd w:val="clear" w:color="auto" w:fill="auto"/>
            <w:noWrap/>
            <w:vAlign w:val="center"/>
            <w:hideMark/>
          </w:tcPr>
          <w:p w14:paraId="3E7466DD" w14:textId="0A205274" w:rsidR="00C61E7C" w:rsidRPr="00375164" w:rsidRDefault="00BD26C3">
            <w:pPr>
              <w:jc w:val="center"/>
              <w:rPr>
                <w:rFonts w:ascii="Myriad Pro" w:hAnsi="Myriad Pro"/>
                <w:color w:val="000000"/>
                <w:sz w:val="20"/>
                <w:szCs w:val="20"/>
                <w:lang w:eastAsia="ru-RU"/>
              </w:rPr>
            </w:pPr>
            <w:r>
              <w:rPr>
                <w:rFonts w:ascii="Myriad Pro" w:hAnsi="Myriad Pro"/>
                <w:color w:val="000000"/>
                <w:sz w:val="20"/>
                <w:szCs w:val="20"/>
                <w:lang w:eastAsia="ru-RU"/>
              </w:rPr>
              <w:t>0,00</w:t>
            </w:r>
          </w:p>
        </w:tc>
      </w:tr>
      <w:tr w:rsidR="006A7BF2" w:rsidRPr="00375164" w14:paraId="2718E4FD" w14:textId="77777777" w:rsidTr="007F519D">
        <w:trPr>
          <w:trHeight w:val="430"/>
        </w:trPr>
        <w:tc>
          <w:tcPr>
            <w:tcW w:w="1499" w:type="pct"/>
            <w:gridSpan w:val="2"/>
            <w:tcBorders>
              <w:top w:val="single" w:sz="4" w:space="0" w:color="auto"/>
              <w:left w:val="single" w:sz="4" w:space="0" w:color="auto"/>
              <w:bottom w:val="single" w:sz="4" w:space="0" w:color="auto"/>
              <w:right w:val="single" w:sz="4" w:space="0" w:color="auto"/>
            </w:tcBorders>
            <w:shd w:val="clear" w:color="000000" w:fill="D6E3BC"/>
            <w:vAlign w:val="center"/>
            <w:hideMark/>
          </w:tcPr>
          <w:p w14:paraId="62159679" w14:textId="77777777" w:rsidR="00C61E7C" w:rsidRPr="00375164" w:rsidRDefault="00C61E7C" w:rsidP="0064723A">
            <w:pPr>
              <w:jc w:val="center"/>
              <w:rPr>
                <w:rFonts w:ascii="Myriad Pro" w:hAnsi="Myriad Pro"/>
                <w:b/>
                <w:bCs/>
                <w:color w:val="000000"/>
                <w:sz w:val="20"/>
                <w:szCs w:val="20"/>
                <w:lang w:eastAsia="ru-RU"/>
              </w:rPr>
            </w:pPr>
            <w:r w:rsidRPr="00375164">
              <w:rPr>
                <w:rFonts w:ascii="Myriad Pro" w:hAnsi="Myriad Pro"/>
                <w:b/>
                <w:bCs/>
                <w:color w:val="000000"/>
                <w:sz w:val="20"/>
                <w:szCs w:val="20"/>
                <w:lang w:eastAsia="ru-RU"/>
              </w:rPr>
              <w:t>ИТОГО неподконтрольные расходы</w:t>
            </w:r>
          </w:p>
        </w:tc>
        <w:tc>
          <w:tcPr>
            <w:tcW w:w="424" w:type="pct"/>
            <w:tcBorders>
              <w:top w:val="nil"/>
              <w:left w:val="nil"/>
              <w:bottom w:val="single" w:sz="4" w:space="0" w:color="auto"/>
              <w:right w:val="single" w:sz="4" w:space="0" w:color="auto"/>
            </w:tcBorders>
            <w:shd w:val="clear" w:color="000000" w:fill="D6E3BC"/>
            <w:noWrap/>
            <w:vAlign w:val="center"/>
            <w:hideMark/>
          </w:tcPr>
          <w:p w14:paraId="713A9465" w14:textId="77777777" w:rsidR="00C61E7C" w:rsidRPr="00375164" w:rsidRDefault="00C61E7C" w:rsidP="0064723A">
            <w:pPr>
              <w:jc w:val="center"/>
              <w:rPr>
                <w:rFonts w:ascii="Myriad Pro" w:hAnsi="Myriad Pro"/>
                <w:b/>
                <w:bCs/>
                <w:color w:val="000000"/>
                <w:sz w:val="20"/>
                <w:szCs w:val="20"/>
                <w:lang w:eastAsia="ru-RU"/>
              </w:rPr>
            </w:pPr>
            <w:r w:rsidRPr="00375164">
              <w:rPr>
                <w:rFonts w:ascii="Myriad Pro" w:hAnsi="Myriad Pro"/>
                <w:b/>
                <w:bCs/>
                <w:color w:val="000000"/>
                <w:sz w:val="20"/>
                <w:szCs w:val="20"/>
                <w:lang w:eastAsia="ru-RU"/>
              </w:rPr>
              <w:t>тыс. руб.</w:t>
            </w:r>
          </w:p>
        </w:tc>
        <w:tc>
          <w:tcPr>
            <w:tcW w:w="471" w:type="pct"/>
            <w:tcBorders>
              <w:top w:val="nil"/>
              <w:left w:val="nil"/>
              <w:bottom w:val="single" w:sz="4" w:space="0" w:color="auto"/>
              <w:right w:val="single" w:sz="4" w:space="0" w:color="auto"/>
            </w:tcBorders>
            <w:shd w:val="clear" w:color="000000" w:fill="D6E3BC"/>
            <w:noWrap/>
            <w:vAlign w:val="center"/>
            <w:hideMark/>
          </w:tcPr>
          <w:p w14:paraId="6F5BCADE" w14:textId="77777777" w:rsidR="00C61E7C" w:rsidRPr="00375164" w:rsidRDefault="00C61E7C" w:rsidP="0064723A">
            <w:pPr>
              <w:jc w:val="center"/>
              <w:rPr>
                <w:rFonts w:ascii="Myriad Pro" w:hAnsi="Myriad Pro"/>
                <w:b/>
                <w:bCs/>
                <w:color w:val="000000"/>
                <w:sz w:val="20"/>
                <w:szCs w:val="20"/>
                <w:lang w:eastAsia="ru-RU"/>
              </w:rPr>
            </w:pPr>
            <w:r w:rsidRPr="00375164">
              <w:rPr>
                <w:rFonts w:ascii="Myriad Pro" w:hAnsi="Myriad Pro"/>
                <w:b/>
                <w:bCs/>
                <w:color w:val="000000"/>
                <w:sz w:val="20"/>
                <w:szCs w:val="20"/>
                <w:lang w:eastAsia="ru-RU"/>
              </w:rPr>
              <w:t>3 180 809,99</w:t>
            </w:r>
          </w:p>
        </w:tc>
        <w:tc>
          <w:tcPr>
            <w:tcW w:w="475" w:type="pct"/>
            <w:tcBorders>
              <w:top w:val="nil"/>
              <w:left w:val="nil"/>
              <w:bottom w:val="single" w:sz="4" w:space="0" w:color="auto"/>
              <w:right w:val="single" w:sz="4" w:space="0" w:color="auto"/>
            </w:tcBorders>
            <w:shd w:val="clear" w:color="000000" w:fill="D6E3BC"/>
            <w:noWrap/>
            <w:vAlign w:val="center"/>
            <w:hideMark/>
          </w:tcPr>
          <w:p w14:paraId="2F82A14F" w14:textId="77777777" w:rsidR="00C61E7C" w:rsidRPr="00375164" w:rsidRDefault="00C61E7C" w:rsidP="0064723A">
            <w:pPr>
              <w:jc w:val="center"/>
              <w:rPr>
                <w:rFonts w:ascii="Myriad Pro" w:hAnsi="Myriad Pro"/>
                <w:b/>
                <w:bCs/>
                <w:color w:val="000000"/>
                <w:sz w:val="20"/>
                <w:szCs w:val="20"/>
                <w:lang w:eastAsia="ru-RU"/>
              </w:rPr>
            </w:pPr>
            <w:r w:rsidRPr="00375164">
              <w:rPr>
                <w:rFonts w:ascii="Myriad Pro" w:hAnsi="Myriad Pro"/>
                <w:b/>
                <w:bCs/>
                <w:color w:val="000000"/>
                <w:sz w:val="20"/>
                <w:szCs w:val="20"/>
                <w:lang w:eastAsia="ru-RU"/>
              </w:rPr>
              <w:t>3 619 365,54</w:t>
            </w:r>
          </w:p>
        </w:tc>
        <w:tc>
          <w:tcPr>
            <w:tcW w:w="519" w:type="pct"/>
            <w:tcBorders>
              <w:top w:val="nil"/>
              <w:left w:val="nil"/>
              <w:bottom w:val="single" w:sz="4" w:space="0" w:color="auto"/>
              <w:right w:val="single" w:sz="4" w:space="0" w:color="auto"/>
            </w:tcBorders>
            <w:shd w:val="clear" w:color="000000" w:fill="D6E3BC"/>
            <w:noWrap/>
            <w:vAlign w:val="center"/>
            <w:hideMark/>
          </w:tcPr>
          <w:p w14:paraId="41731483" w14:textId="77777777" w:rsidR="00C61E7C" w:rsidRPr="00375164" w:rsidRDefault="00C61E7C" w:rsidP="0064723A">
            <w:pPr>
              <w:jc w:val="center"/>
              <w:rPr>
                <w:rFonts w:ascii="Myriad Pro" w:hAnsi="Myriad Pro"/>
                <w:b/>
                <w:bCs/>
                <w:color w:val="000000"/>
                <w:sz w:val="20"/>
                <w:szCs w:val="20"/>
                <w:lang w:eastAsia="ru-RU"/>
              </w:rPr>
            </w:pPr>
            <w:r w:rsidRPr="00375164">
              <w:rPr>
                <w:rFonts w:ascii="Myriad Pro" w:hAnsi="Myriad Pro"/>
                <w:b/>
                <w:bCs/>
                <w:color w:val="000000"/>
                <w:sz w:val="20"/>
                <w:szCs w:val="20"/>
                <w:lang w:eastAsia="ru-RU"/>
              </w:rPr>
              <w:t>3 065 699,54</w:t>
            </w:r>
          </w:p>
        </w:tc>
        <w:tc>
          <w:tcPr>
            <w:tcW w:w="452" w:type="pct"/>
            <w:tcBorders>
              <w:top w:val="nil"/>
              <w:left w:val="nil"/>
              <w:bottom w:val="single" w:sz="4" w:space="0" w:color="auto"/>
              <w:right w:val="single" w:sz="4" w:space="0" w:color="auto"/>
            </w:tcBorders>
            <w:shd w:val="clear" w:color="000000" w:fill="D6E3BC"/>
            <w:noWrap/>
            <w:vAlign w:val="center"/>
            <w:hideMark/>
          </w:tcPr>
          <w:p w14:paraId="76E6C3FF" w14:textId="228AC635" w:rsidR="00C61E7C" w:rsidRPr="00375164" w:rsidRDefault="00BD26C3">
            <w:pPr>
              <w:jc w:val="center"/>
              <w:rPr>
                <w:rFonts w:ascii="Myriad Pro" w:hAnsi="Myriad Pro"/>
                <w:b/>
                <w:bCs/>
                <w:color w:val="000000"/>
                <w:sz w:val="20"/>
                <w:szCs w:val="20"/>
                <w:lang w:eastAsia="ru-RU"/>
              </w:rPr>
            </w:pPr>
            <w:r>
              <w:rPr>
                <w:rFonts w:ascii="Myriad Pro" w:hAnsi="Myriad Pro"/>
                <w:b/>
                <w:bCs/>
                <w:color w:val="000000"/>
                <w:sz w:val="20"/>
                <w:szCs w:val="20"/>
                <w:lang w:eastAsia="ru-RU"/>
              </w:rPr>
              <w:t>3 081 006,56</w:t>
            </w:r>
          </w:p>
        </w:tc>
        <w:tc>
          <w:tcPr>
            <w:tcW w:w="573" w:type="pct"/>
            <w:tcBorders>
              <w:top w:val="nil"/>
              <w:left w:val="nil"/>
              <w:bottom w:val="single" w:sz="4" w:space="0" w:color="auto"/>
              <w:right w:val="single" w:sz="4" w:space="0" w:color="auto"/>
            </w:tcBorders>
            <w:shd w:val="clear" w:color="000000" w:fill="D6E3BC"/>
            <w:noWrap/>
            <w:vAlign w:val="center"/>
            <w:hideMark/>
          </w:tcPr>
          <w:p w14:paraId="0DFA08BF" w14:textId="40E2AF21" w:rsidR="00C61E7C" w:rsidRPr="00375164" w:rsidRDefault="00BD26C3">
            <w:pPr>
              <w:jc w:val="center"/>
              <w:rPr>
                <w:rFonts w:ascii="Myriad Pro" w:hAnsi="Myriad Pro"/>
                <w:b/>
                <w:bCs/>
                <w:color w:val="000000"/>
                <w:sz w:val="20"/>
                <w:szCs w:val="20"/>
                <w:lang w:eastAsia="ru-RU"/>
              </w:rPr>
            </w:pPr>
            <w:r>
              <w:rPr>
                <w:rFonts w:ascii="Myriad Pro" w:hAnsi="Myriad Pro"/>
                <w:b/>
                <w:bCs/>
                <w:color w:val="000000"/>
                <w:sz w:val="20"/>
                <w:szCs w:val="20"/>
                <w:lang w:eastAsia="ru-RU"/>
              </w:rPr>
              <w:t>39 325,87</w:t>
            </w:r>
          </w:p>
        </w:tc>
        <w:tc>
          <w:tcPr>
            <w:tcW w:w="586" w:type="pct"/>
            <w:tcBorders>
              <w:top w:val="nil"/>
              <w:left w:val="nil"/>
              <w:bottom w:val="single" w:sz="4" w:space="0" w:color="auto"/>
              <w:right w:val="single" w:sz="4" w:space="0" w:color="auto"/>
            </w:tcBorders>
            <w:shd w:val="clear" w:color="000000" w:fill="D6E3BC"/>
            <w:noWrap/>
            <w:vAlign w:val="center"/>
            <w:hideMark/>
          </w:tcPr>
          <w:p w14:paraId="4C2E4BA5" w14:textId="36392C4C" w:rsidR="00C61E7C" w:rsidRPr="00375164" w:rsidRDefault="00BD26C3">
            <w:pPr>
              <w:jc w:val="center"/>
              <w:rPr>
                <w:rFonts w:ascii="Myriad Pro" w:hAnsi="Myriad Pro"/>
                <w:b/>
                <w:bCs/>
                <w:color w:val="000000"/>
                <w:sz w:val="20"/>
                <w:szCs w:val="20"/>
                <w:lang w:eastAsia="ru-RU"/>
              </w:rPr>
            </w:pPr>
            <w:r>
              <w:rPr>
                <w:rFonts w:ascii="Myriad Pro" w:hAnsi="Myriad Pro"/>
                <w:b/>
                <w:bCs/>
                <w:color w:val="000000"/>
                <w:sz w:val="20"/>
                <w:szCs w:val="20"/>
                <w:lang w:eastAsia="ru-RU"/>
              </w:rPr>
              <w:t>-24 018,84</w:t>
            </w:r>
          </w:p>
        </w:tc>
      </w:tr>
    </w:tbl>
    <w:p w14:paraId="011594E8" w14:textId="77777777" w:rsidR="00D05417" w:rsidRPr="001A15D2" w:rsidRDefault="00D05417" w:rsidP="00D05417">
      <w:pPr>
        <w:pStyle w:val="30"/>
        <w:tabs>
          <w:tab w:val="left" w:pos="567"/>
        </w:tabs>
        <w:spacing w:line="360" w:lineRule="auto"/>
        <w:jc w:val="both"/>
        <w:rPr>
          <w:rFonts w:ascii="Myriad Pro" w:eastAsia="Calibri" w:hAnsi="Myriad Pro"/>
          <w:color w:val="000000" w:themeColor="text1"/>
          <w:sz w:val="26"/>
          <w:szCs w:val="26"/>
        </w:rPr>
        <w:sectPr w:rsidR="00D05417" w:rsidRPr="001A15D2" w:rsidSect="0058394D">
          <w:pgSz w:w="16838" w:h="11906" w:orient="landscape"/>
          <w:pgMar w:top="1843" w:right="851" w:bottom="851" w:left="851" w:header="1247" w:footer="709" w:gutter="0"/>
          <w:cols w:space="708"/>
          <w:docGrid w:linePitch="360"/>
        </w:sectPr>
      </w:pPr>
    </w:p>
    <w:p w14:paraId="33FE3756" w14:textId="77777777" w:rsidR="007B394F" w:rsidRPr="00375164" w:rsidRDefault="007B394F" w:rsidP="00375164">
      <w:pPr>
        <w:pStyle w:val="1"/>
        <w:numPr>
          <w:ilvl w:val="0"/>
          <w:numId w:val="2"/>
        </w:numPr>
        <w:spacing w:line="360" w:lineRule="auto"/>
        <w:jc w:val="both"/>
        <w:rPr>
          <w:rFonts w:ascii="Myriad Pro" w:hAnsi="Myriad Pro"/>
          <w:b/>
          <w:color w:val="4F6228" w:themeColor="accent3" w:themeShade="80"/>
          <w:sz w:val="28"/>
          <w:szCs w:val="28"/>
        </w:rPr>
      </w:pPr>
      <w:bookmarkStart w:id="31" w:name="_Toc64381943"/>
      <w:r w:rsidRPr="00375164">
        <w:rPr>
          <w:rFonts w:ascii="Myriad Pro" w:hAnsi="Myriad Pro"/>
          <w:b/>
          <w:color w:val="4F6228" w:themeColor="accent3" w:themeShade="80"/>
          <w:sz w:val="28"/>
          <w:szCs w:val="28"/>
        </w:rPr>
        <w:lastRenderedPageBreak/>
        <w:t>Экспертиза обоснованности расходов на компенсацию потерь, учтенных регулирующим органом в необходимой валовой выручке</w:t>
      </w:r>
      <w:r w:rsidR="00F16109" w:rsidRPr="00375164">
        <w:rPr>
          <w:rFonts w:ascii="Myriad Pro" w:hAnsi="Myriad Pro"/>
          <w:b/>
          <w:color w:val="4F6228" w:themeColor="accent3" w:themeShade="80"/>
          <w:sz w:val="28"/>
          <w:szCs w:val="28"/>
        </w:rPr>
        <w:t xml:space="preserve"> </w:t>
      </w:r>
      <w:r w:rsidRPr="00375164">
        <w:rPr>
          <w:rFonts w:ascii="Myriad Pro" w:hAnsi="Myriad Pro"/>
          <w:b/>
          <w:color w:val="4F6228" w:themeColor="accent3" w:themeShade="80"/>
          <w:sz w:val="28"/>
          <w:szCs w:val="28"/>
        </w:rPr>
        <w:t>на 2018 год</w:t>
      </w:r>
      <w:bookmarkEnd w:id="31"/>
    </w:p>
    <w:p w14:paraId="3A9DBAC8" w14:textId="77777777" w:rsidR="00AA6746" w:rsidRPr="001A15D2" w:rsidRDefault="00AA6746" w:rsidP="00375164">
      <w:pPr>
        <w:pStyle w:val="2f3"/>
      </w:pPr>
      <w:r w:rsidRPr="001A15D2">
        <w:t xml:space="preserve">В соответствии с положениями пункта 81 Основ ценообразования </w:t>
      </w:r>
      <w:r w:rsidR="00134DE0">
        <w:t>№ </w:t>
      </w:r>
      <w:r w:rsidRPr="001A15D2">
        <w:t>1178, стоимость потерь электрической энергии при ее передаче по электрическим сетям, включаемых в тарифы на услуги по передаче электрической энергии</w:t>
      </w:r>
      <w:r w:rsidR="00F16109">
        <w:t xml:space="preserve"> </w:t>
      </w:r>
      <w:r w:rsidRPr="001A15D2">
        <w:t>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50135625" w14:textId="77777777" w:rsidR="00AA6746" w:rsidRPr="001A15D2" w:rsidRDefault="00AA6746" w:rsidP="00375164">
      <w:pPr>
        <w:pStyle w:val="2f3"/>
      </w:pPr>
      <w:r w:rsidRPr="001A15D2">
        <w:t>для субъектов Российской Федерации расположенных на территориях,</w:t>
      </w:r>
      <w:r w:rsidR="00F16109">
        <w:t xml:space="preserve"> </w:t>
      </w:r>
      <w:r w:rsidRPr="001A15D2">
        <w:t>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w:t>
      </w:r>
      <w:r w:rsidR="00F16109">
        <w:t xml:space="preserve"> </w:t>
      </w:r>
      <w:r w:rsidRPr="001A15D2">
        <w:t>на электрическую энергию (мощность), установленных для производителей (поставщиков) электрической энергии – субъектов розничных рынков;</w:t>
      </w:r>
    </w:p>
    <w:p w14:paraId="10DCB68A" w14:textId="77777777" w:rsidR="00AA6746" w:rsidRPr="001A15D2" w:rsidRDefault="00AA6746" w:rsidP="00375164">
      <w:pPr>
        <w:pStyle w:val="2f3"/>
      </w:pPr>
      <w:r w:rsidRPr="001A15D2">
        <w:t>для субъектов Российской Федерации, расположенных на территориях ценовых зон оптового рынка, - на основании прогнозных рыночных цен</w:t>
      </w:r>
      <w:r w:rsidR="00F16109">
        <w:t xml:space="preserve"> </w:t>
      </w:r>
      <w:r w:rsidRPr="001A15D2">
        <w:t>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7E539196" w14:textId="77777777" w:rsidR="00AA6746" w:rsidRPr="001A15D2" w:rsidRDefault="00AA6746" w:rsidP="00375164">
      <w:pPr>
        <w:pStyle w:val="2f3"/>
      </w:pPr>
      <w:r w:rsidRPr="001A15D2">
        <w:t xml:space="preserve">с учетом сбытовой надбавки и величины платы за услуги, оказание которых неразрывно связано с процессом снабжения потребителей электрической </w:t>
      </w:r>
      <w:r w:rsidRPr="001A15D2">
        <w:lastRenderedPageBreak/>
        <w:t>энергией и цены (тарифы) на которые подлежат государственному регулированию.</w:t>
      </w:r>
    </w:p>
    <w:p w14:paraId="6705364E" w14:textId="77777777" w:rsidR="00AA6746" w:rsidRPr="001A15D2" w:rsidRDefault="00AA6746" w:rsidP="00375164">
      <w:pPr>
        <w:pStyle w:val="2f3"/>
        <w:rPr>
          <w:b/>
        </w:rPr>
      </w:pPr>
    </w:p>
    <w:p w14:paraId="4E013044" w14:textId="77777777" w:rsidR="00AA6746" w:rsidRPr="001A15D2" w:rsidRDefault="00AA6746" w:rsidP="00AA6746">
      <w:pPr>
        <w:spacing w:line="360" w:lineRule="auto"/>
        <w:contextualSpacing/>
        <w:jc w:val="both"/>
        <w:rPr>
          <w:rFonts w:ascii="Myriad Pro" w:eastAsia="Calibri" w:hAnsi="Myriad Pro"/>
          <w:b/>
          <w:sz w:val="26"/>
          <w:szCs w:val="26"/>
        </w:rPr>
      </w:pPr>
      <w:r w:rsidRPr="001A15D2">
        <w:rPr>
          <w:rFonts w:ascii="Myriad Pro" w:eastAsia="Calibri" w:hAnsi="Myriad Pro"/>
          <w:b/>
          <w:sz w:val="26"/>
          <w:szCs w:val="26"/>
        </w:rPr>
        <w:t>ПОЗИЦИЯ ТЕРРИТОРИАЛЬНОЙ СЕТЕВОЙ ОРГАНИЗАЦИИ</w:t>
      </w:r>
    </w:p>
    <w:p w14:paraId="1EA58A0E" w14:textId="5298267B" w:rsidR="00AA6746" w:rsidRPr="001A15D2" w:rsidRDefault="00AA6746" w:rsidP="00375164">
      <w:pPr>
        <w:pStyle w:val="2f3"/>
      </w:pPr>
      <w:r w:rsidRPr="001A15D2">
        <w:t>Филиалом</w:t>
      </w:r>
      <w:r w:rsidR="00F16109">
        <w:t xml:space="preserve"> </w:t>
      </w:r>
      <w:r w:rsidR="00801C45">
        <w:t>ПАО </w:t>
      </w:r>
      <w:r w:rsidR="00F16109">
        <w:t>«МРСК Сибири» - «Омскэнерго»</w:t>
      </w:r>
      <w:r w:rsidRPr="001A15D2">
        <w:t xml:space="preserve"> на 201</w:t>
      </w:r>
      <w:r w:rsidR="00C623A6" w:rsidRPr="001A15D2">
        <w:t>8</w:t>
      </w:r>
      <w:r w:rsidRPr="001A15D2">
        <w:t xml:space="preserve"> год заявлены расходы на оплату потерь в размере </w:t>
      </w:r>
      <w:r w:rsidR="00C40769" w:rsidRPr="001A15D2">
        <w:t>1 371 907,12</w:t>
      </w:r>
      <w:r w:rsidRPr="001A15D2">
        <w:t xml:space="preserve"> тыс. руб.</w:t>
      </w:r>
    </w:p>
    <w:p w14:paraId="4FADFD66" w14:textId="25A5B6D5" w:rsidR="00AA6746" w:rsidRPr="001A15D2" w:rsidRDefault="00AA6746" w:rsidP="00375164">
      <w:pPr>
        <w:pStyle w:val="2f3"/>
      </w:pPr>
      <w:r w:rsidRPr="001A15D2">
        <w:t>В качестве обоснования расходов по данной статье филиалом</w:t>
      </w:r>
      <w:r w:rsidR="00F16109">
        <w:t xml:space="preserve"> </w:t>
      </w:r>
      <w:r w:rsidR="00801C45">
        <w:t>ПАО </w:t>
      </w:r>
      <w:r w:rsidR="00F16109">
        <w:t>«МРСК Сибири» - «Омскэнерго»</w:t>
      </w:r>
      <w:r w:rsidRPr="001A15D2">
        <w:t xml:space="preserve"> представлены:</w:t>
      </w:r>
    </w:p>
    <w:p w14:paraId="60DF0260" w14:textId="77777777" w:rsidR="00AA6746" w:rsidRPr="001A15D2" w:rsidRDefault="00AA6746" w:rsidP="00375164">
      <w:pPr>
        <w:pStyle w:val="3"/>
      </w:pPr>
      <w:r w:rsidRPr="001A15D2">
        <w:t>расшифровка расходов по статье затрат «Покупка электроэнергии</w:t>
      </w:r>
      <w:r w:rsidR="00F16109">
        <w:t xml:space="preserve"> </w:t>
      </w:r>
      <w:r w:rsidRPr="001A15D2">
        <w:t>на компенсацию потерь» за 201</w:t>
      </w:r>
      <w:r w:rsidR="00C623A6" w:rsidRPr="001A15D2">
        <w:t>6</w:t>
      </w:r>
      <w:r w:rsidRPr="001A15D2">
        <w:t xml:space="preserve"> год;</w:t>
      </w:r>
    </w:p>
    <w:p w14:paraId="666B1249" w14:textId="77777777" w:rsidR="00AA6746" w:rsidRPr="001A15D2" w:rsidRDefault="00AA6746" w:rsidP="00375164">
      <w:pPr>
        <w:pStyle w:val="3"/>
      </w:pPr>
      <w:r w:rsidRPr="001A15D2">
        <w:t>копия договора оказания услуг по передаче электрической энергии</w:t>
      </w:r>
      <w:r w:rsidR="00F16109">
        <w:t xml:space="preserve"> </w:t>
      </w:r>
      <w:r w:rsidRPr="001A15D2">
        <w:t xml:space="preserve">от 26.02.2014 </w:t>
      </w:r>
      <w:r w:rsidR="00134DE0">
        <w:t>№ </w:t>
      </w:r>
      <w:r w:rsidRPr="001A15D2">
        <w:t>18.5500.739.14 с ОАО «Петербургская сбытовая компания», копии счетов-фактур, копии актов приема-передачи электроэнергии (мощности), копии протоколов разногласий к актам за 201</w:t>
      </w:r>
      <w:r w:rsidR="00C623A6" w:rsidRPr="001A15D2">
        <w:t>6</w:t>
      </w:r>
      <w:r w:rsidRPr="001A15D2">
        <w:t xml:space="preserve"> год;</w:t>
      </w:r>
    </w:p>
    <w:p w14:paraId="34A96C90" w14:textId="4B53A397" w:rsidR="00AA6746" w:rsidRPr="001A15D2" w:rsidRDefault="00AA6746" w:rsidP="00375164">
      <w:pPr>
        <w:pStyle w:val="3"/>
      </w:pPr>
      <w:r w:rsidRPr="001A15D2">
        <w:t>расчет технологического расхода электрической энергии (потерь)</w:t>
      </w:r>
      <w:r w:rsidR="00F16109">
        <w:t xml:space="preserve"> </w:t>
      </w:r>
      <w:r w:rsidRPr="001A15D2">
        <w:t>в электрических сетях филиала</w:t>
      </w:r>
      <w:r w:rsidR="00F16109">
        <w:t xml:space="preserve"> </w:t>
      </w:r>
      <w:r w:rsidR="00801C45">
        <w:t>ПАО </w:t>
      </w:r>
      <w:r w:rsidR="00F16109">
        <w:t>«МРСК Сибири» - «Омскэнерго»</w:t>
      </w:r>
      <w:r w:rsidRPr="001A15D2">
        <w:t xml:space="preserve"> на 201</w:t>
      </w:r>
      <w:r w:rsidR="00C623A6" w:rsidRPr="001A15D2">
        <w:t>8</w:t>
      </w:r>
      <w:r w:rsidRPr="001A15D2">
        <w:t xml:space="preserve"> год;</w:t>
      </w:r>
    </w:p>
    <w:p w14:paraId="62B69552" w14:textId="77777777" w:rsidR="00AA6746" w:rsidRPr="001A15D2" w:rsidRDefault="00AA6746" w:rsidP="00375164">
      <w:pPr>
        <w:pStyle w:val="3"/>
      </w:pPr>
      <w:r w:rsidRPr="001A15D2">
        <w:t>расчет расходов на оплату потерь электроэнергии на 201</w:t>
      </w:r>
      <w:r w:rsidR="00C623A6" w:rsidRPr="001A15D2">
        <w:t>8</w:t>
      </w:r>
      <w:r w:rsidRPr="001A15D2">
        <w:t xml:space="preserve"> год;</w:t>
      </w:r>
    </w:p>
    <w:p w14:paraId="118B4FCC" w14:textId="3E003620" w:rsidR="00AA6746" w:rsidRPr="001A15D2" w:rsidRDefault="00AA6746" w:rsidP="00375164">
      <w:pPr>
        <w:pStyle w:val="3"/>
      </w:pPr>
      <w:r w:rsidRPr="001A15D2">
        <w:t>баланс электрической энергии по сетям ВН, СН1, СН2, НН филиала</w:t>
      </w:r>
      <w:r w:rsidR="00F16109">
        <w:t xml:space="preserve"> </w:t>
      </w:r>
      <w:r w:rsidR="00801C45">
        <w:t>ПАО </w:t>
      </w:r>
      <w:r w:rsidRPr="001A15D2">
        <w:t xml:space="preserve">«МРСК Сибири» </w:t>
      </w:r>
      <w:r w:rsidR="000754F8">
        <w:t xml:space="preserve">- </w:t>
      </w:r>
      <w:r w:rsidRPr="001A15D2">
        <w:t>«Омскэнерго» на 201</w:t>
      </w:r>
      <w:r w:rsidR="00C623A6" w:rsidRPr="001A15D2">
        <w:t>8</w:t>
      </w:r>
      <w:r w:rsidRPr="001A15D2">
        <w:t xml:space="preserve"> год.</w:t>
      </w:r>
    </w:p>
    <w:p w14:paraId="2880F2E4" w14:textId="31302555" w:rsidR="00AA6746" w:rsidRPr="001A15D2" w:rsidRDefault="00AA6746" w:rsidP="00375164">
      <w:pPr>
        <w:pStyle w:val="2f3"/>
      </w:pPr>
      <w:r w:rsidRPr="001A15D2">
        <w:t>Предложение филиала</w:t>
      </w:r>
      <w:r w:rsidR="00F16109">
        <w:t xml:space="preserve"> </w:t>
      </w:r>
      <w:r w:rsidR="00801C45">
        <w:t>ПАО </w:t>
      </w:r>
      <w:r w:rsidR="00F16109">
        <w:t>«МРСК Сибири» - «Омскэнерго»</w:t>
      </w:r>
      <w:r w:rsidRPr="001A15D2">
        <w:t xml:space="preserve"> по расходам на оплату потерь электрической энергии</w:t>
      </w:r>
      <w:r w:rsidR="00F16109">
        <w:t xml:space="preserve"> </w:t>
      </w:r>
      <w:r w:rsidRPr="001A15D2">
        <w:t>на 201</w:t>
      </w:r>
      <w:r w:rsidR="00C623A6" w:rsidRPr="001A15D2">
        <w:t>8</w:t>
      </w:r>
      <w:r w:rsidRPr="001A15D2">
        <w:t xml:space="preserve"> год представлено в следующей таблице.</w:t>
      </w:r>
    </w:p>
    <w:tbl>
      <w:tblPr>
        <w:tblW w:w="5000" w:type="pct"/>
        <w:tblLook w:val="04A0" w:firstRow="1" w:lastRow="0" w:firstColumn="1" w:lastColumn="0" w:noHBand="0" w:noVBand="1"/>
      </w:tblPr>
      <w:tblGrid>
        <w:gridCol w:w="959"/>
        <w:gridCol w:w="6404"/>
        <w:gridCol w:w="1981"/>
      </w:tblGrid>
      <w:tr w:rsidR="00AA6746" w:rsidRPr="00375164" w14:paraId="0BA68AFD" w14:textId="77777777" w:rsidTr="00375164">
        <w:trPr>
          <w:trHeight w:val="20"/>
        </w:trPr>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F2EDFD" w14:textId="77777777" w:rsidR="00AA6746" w:rsidRPr="00375164" w:rsidRDefault="00134DE0" w:rsidP="00A46819">
            <w:pPr>
              <w:jc w:val="center"/>
              <w:rPr>
                <w:rFonts w:ascii="Myriad Pro" w:hAnsi="Myriad Pro"/>
                <w:color w:val="FFFFFF"/>
                <w:sz w:val="20"/>
                <w:szCs w:val="20"/>
                <w:lang w:eastAsia="ru-RU"/>
              </w:rPr>
            </w:pPr>
            <w:r w:rsidRPr="00375164">
              <w:rPr>
                <w:rFonts w:ascii="Myriad Pro" w:hAnsi="Myriad Pro"/>
                <w:color w:val="FFFFFF"/>
                <w:sz w:val="20"/>
                <w:szCs w:val="20"/>
                <w:lang w:eastAsia="ru-RU"/>
              </w:rPr>
              <w:t>№ </w:t>
            </w:r>
            <w:r w:rsidR="00AA6746" w:rsidRPr="00375164">
              <w:rPr>
                <w:rFonts w:ascii="Myriad Pro" w:hAnsi="Myriad Pro"/>
                <w:color w:val="FFFFFF"/>
                <w:sz w:val="20"/>
                <w:szCs w:val="20"/>
                <w:lang w:eastAsia="ru-RU"/>
              </w:rPr>
              <w:t>п/п</w:t>
            </w:r>
          </w:p>
        </w:tc>
        <w:tc>
          <w:tcPr>
            <w:tcW w:w="3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A108F6" w14:textId="77777777" w:rsidR="00AA6746" w:rsidRPr="00375164" w:rsidRDefault="00AA6746" w:rsidP="00A46819">
            <w:pPr>
              <w:jc w:val="center"/>
              <w:rPr>
                <w:rFonts w:ascii="Myriad Pro" w:hAnsi="Myriad Pro"/>
                <w:color w:val="FFFFFF"/>
                <w:sz w:val="20"/>
                <w:szCs w:val="20"/>
                <w:lang w:eastAsia="ru-RU"/>
              </w:rPr>
            </w:pPr>
            <w:r w:rsidRPr="00375164">
              <w:rPr>
                <w:rFonts w:ascii="Myriad Pro" w:hAnsi="Myriad Pro"/>
                <w:color w:val="FFFFFF"/>
                <w:sz w:val="20"/>
                <w:szCs w:val="20"/>
                <w:lang w:eastAsia="ru-RU"/>
              </w:rPr>
              <w:t>Наименование показателя</w:t>
            </w:r>
          </w:p>
        </w:tc>
        <w:tc>
          <w:tcPr>
            <w:tcW w:w="10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3E17732" w14:textId="02690B74" w:rsidR="00AA6746" w:rsidRPr="00375164" w:rsidRDefault="00AA6746" w:rsidP="003821DB">
            <w:pPr>
              <w:jc w:val="center"/>
              <w:rPr>
                <w:rFonts w:ascii="Myriad Pro" w:hAnsi="Myriad Pro"/>
                <w:color w:val="FFFFFF"/>
                <w:sz w:val="20"/>
                <w:szCs w:val="20"/>
                <w:lang w:eastAsia="ru-RU"/>
              </w:rPr>
            </w:pPr>
            <w:r w:rsidRPr="00375164">
              <w:rPr>
                <w:rFonts w:ascii="Myriad Pro" w:hAnsi="Myriad Pro"/>
                <w:color w:val="FFFFFF"/>
                <w:sz w:val="20"/>
                <w:szCs w:val="20"/>
                <w:lang w:eastAsia="ru-RU"/>
              </w:rPr>
              <w:t xml:space="preserve">Предложение филиала </w:t>
            </w:r>
            <w:r w:rsidR="00801C45">
              <w:rPr>
                <w:rFonts w:ascii="Myriad Pro" w:hAnsi="Myriad Pro"/>
                <w:color w:val="FFFFFF"/>
                <w:sz w:val="20"/>
                <w:szCs w:val="20"/>
                <w:lang w:eastAsia="ru-RU"/>
              </w:rPr>
              <w:t>ПАО </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МРСК Сибири</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 xml:space="preserve"> - </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Омскэнерго</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 xml:space="preserve"> </w:t>
            </w:r>
            <w:r w:rsidRPr="00375164">
              <w:rPr>
                <w:rFonts w:ascii="Myriad Pro" w:hAnsi="Myriad Pro"/>
                <w:color w:val="FFFFFF"/>
                <w:sz w:val="20"/>
                <w:szCs w:val="20"/>
                <w:lang w:eastAsia="ru-RU"/>
              </w:rPr>
              <w:t>на 201</w:t>
            </w:r>
            <w:r w:rsidR="003821DB" w:rsidRPr="00375164">
              <w:rPr>
                <w:rFonts w:ascii="Myriad Pro" w:hAnsi="Myriad Pro"/>
                <w:color w:val="FFFFFF"/>
                <w:sz w:val="20"/>
                <w:szCs w:val="20"/>
                <w:lang w:eastAsia="ru-RU"/>
              </w:rPr>
              <w:t>8</w:t>
            </w:r>
            <w:r w:rsidRPr="00375164">
              <w:rPr>
                <w:rFonts w:ascii="Myriad Pro" w:hAnsi="Myriad Pro"/>
                <w:color w:val="FFFFFF"/>
                <w:sz w:val="20"/>
                <w:szCs w:val="20"/>
                <w:lang w:eastAsia="ru-RU"/>
              </w:rPr>
              <w:t xml:space="preserve"> год</w:t>
            </w:r>
          </w:p>
        </w:tc>
      </w:tr>
      <w:tr w:rsidR="003821DB" w:rsidRPr="00375164" w14:paraId="5BDDB508" w14:textId="77777777" w:rsidTr="00E42229">
        <w:trPr>
          <w:trHeight w:val="375"/>
        </w:trPr>
        <w:tc>
          <w:tcPr>
            <w:tcW w:w="51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F2ECCE0" w14:textId="77777777" w:rsidR="003821DB" w:rsidRPr="00375164" w:rsidRDefault="003821DB" w:rsidP="00A46819">
            <w:pPr>
              <w:jc w:val="center"/>
              <w:rPr>
                <w:rFonts w:ascii="Myriad Pro" w:hAnsi="Myriad Pro"/>
                <w:color w:val="000000"/>
                <w:sz w:val="20"/>
                <w:szCs w:val="20"/>
                <w:lang w:eastAsia="ru-RU"/>
              </w:rPr>
            </w:pPr>
            <w:r w:rsidRPr="00375164">
              <w:rPr>
                <w:rFonts w:ascii="Myriad Pro" w:hAnsi="Myriad Pro"/>
                <w:color w:val="000000"/>
                <w:sz w:val="20"/>
                <w:szCs w:val="20"/>
                <w:lang w:eastAsia="ru-RU"/>
              </w:rPr>
              <w:t>1.</w:t>
            </w:r>
          </w:p>
        </w:tc>
        <w:tc>
          <w:tcPr>
            <w:tcW w:w="342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176735C" w14:textId="77777777" w:rsidR="003821DB" w:rsidRPr="00375164" w:rsidRDefault="003821DB" w:rsidP="00A46819">
            <w:pPr>
              <w:rPr>
                <w:rFonts w:ascii="Myriad Pro" w:hAnsi="Myriad Pro"/>
                <w:color w:val="000000"/>
                <w:sz w:val="20"/>
                <w:szCs w:val="20"/>
                <w:lang w:eastAsia="ru-RU"/>
              </w:rPr>
            </w:pPr>
            <w:r w:rsidRPr="00375164">
              <w:rPr>
                <w:rFonts w:ascii="Myriad Pro" w:hAnsi="Myriad Pro"/>
                <w:color w:val="000000"/>
                <w:sz w:val="20"/>
                <w:szCs w:val="20"/>
                <w:lang w:eastAsia="ru-RU"/>
              </w:rPr>
              <w:t>Объем потерь электроэнергии в сети, тыс. кВтч</w:t>
            </w:r>
          </w:p>
        </w:tc>
        <w:tc>
          <w:tcPr>
            <w:tcW w:w="1060" w:type="pct"/>
            <w:tcBorders>
              <w:top w:val="single" w:sz="4" w:space="0" w:color="FFFFFF" w:themeColor="background1"/>
              <w:left w:val="nil"/>
              <w:bottom w:val="single" w:sz="4" w:space="0" w:color="auto"/>
              <w:right w:val="single" w:sz="4" w:space="0" w:color="auto"/>
            </w:tcBorders>
            <w:shd w:val="clear" w:color="auto" w:fill="auto"/>
            <w:vAlign w:val="center"/>
          </w:tcPr>
          <w:p w14:paraId="08345CED" w14:textId="77777777" w:rsidR="003821DB" w:rsidRPr="00375164" w:rsidRDefault="003821DB" w:rsidP="00A46819">
            <w:pPr>
              <w:jc w:val="center"/>
              <w:rPr>
                <w:rFonts w:ascii="Myriad Pro" w:hAnsi="Myriad Pro"/>
                <w:color w:val="000000"/>
                <w:sz w:val="20"/>
                <w:szCs w:val="20"/>
                <w:lang w:eastAsia="ru-RU"/>
              </w:rPr>
            </w:pPr>
            <w:r w:rsidRPr="00375164">
              <w:rPr>
                <w:rFonts w:ascii="Myriad Pro" w:hAnsi="Myriad Pro"/>
                <w:color w:val="000000"/>
                <w:sz w:val="20"/>
                <w:szCs w:val="20"/>
              </w:rPr>
              <w:t>618 457,20</w:t>
            </w:r>
          </w:p>
        </w:tc>
      </w:tr>
      <w:tr w:rsidR="003821DB" w:rsidRPr="00375164" w14:paraId="595B03AF" w14:textId="77777777" w:rsidTr="00E42229">
        <w:trPr>
          <w:trHeight w:val="408"/>
        </w:trPr>
        <w:tc>
          <w:tcPr>
            <w:tcW w:w="513" w:type="pct"/>
            <w:tcBorders>
              <w:top w:val="nil"/>
              <w:left w:val="single" w:sz="4" w:space="0" w:color="auto"/>
              <w:bottom w:val="single" w:sz="4" w:space="0" w:color="auto"/>
              <w:right w:val="single" w:sz="4" w:space="0" w:color="auto"/>
            </w:tcBorders>
            <w:shd w:val="clear" w:color="auto" w:fill="auto"/>
            <w:vAlign w:val="center"/>
            <w:hideMark/>
          </w:tcPr>
          <w:p w14:paraId="6376D1F0" w14:textId="77777777" w:rsidR="003821DB" w:rsidRPr="00375164" w:rsidRDefault="003821DB" w:rsidP="00F21290">
            <w:pPr>
              <w:jc w:val="center"/>
              <w:rPr>
                <w:rFonts w:ascii="Myriad Pro" w:hAnsi="Myriad Pro"/>
                <w:color w:val="000000"/>
                <w:sz w:val="20"/>
                <w:szCs w:val="20"/>
                <w:lang w:eastAsia="ru-RU"/>
              </w:rPr>
            </w:pPr>
            <w:r w:rsidRPr="00375164">
              <w:rPr>
                <w:rFonts w:ascii="Myriad Pro" w:hAnsi="Myriad Pro"/>
                <w:color w:val="000000"/>
                <w:sz w:val="20"/>
                <w:szCs w:val="20"/>
                <w:lang w:eastAsia="ru-RU"/>
              </w:rPr>
              <w:t>2.</w:t>
            </w:r>
          </w:p>
        </w:tc>
        <w:tc>
          <w:tcPr>
            <w:tcW w:w="3427" w:type="pct"/>
            <w:tcBorders>
              <w:top w:val="nil"/>
              <w:left w:val="nil"/>
              <w:bottom w:val="single" w:sz="4" w:space="0" w:color="auto"/>
              <w:right w:val="single" w:sz="4" w:space="0" w:color="auto"/>
            </w:tcBorders>
            <w:shd w:val="clear" w:color="auto" w:fill="auto"/>
            <w:vAlign w:val="center"/>
            <w:hideMark/>
          </w:tcPr>
          <w:p w14:paraId="6060E2D1" w14:textId="77777777" w:rsidR="003821DB" w:rsidRPr="00375164" w:rsidRDefault="003821DB" w:rsidP="00A46819">
            <w:pPr>
              <w:rPr>
                <w:rFonts w:ascii="Myriad Pro" w:hAnsi="Myriad Pro"/>
                <w:color w:val="000000"/>
                <w:sz w:val="20"/>
                <w:szCs w:val="20"/>
                <w:lang w:eastAsia="ru-RU"/>
              </w:rPr>
            </w:pPr>
            <w:r w:rsidRPr="00375164">
              <w:rPr>
                <w:rFonts w:ascii="Myriad Pro" w:hAnsi="Myriad Pro"/>
                <w:color w:val="000000"/>
                <w:sz w:val="20"/>
                <w:szCs w:val="20"/>
                <w:lang w:eastAsia="ru-RU"/>
              </w:rPr>
              <w:t>Средневзвешенная цена покупки потерь э/э , руб./кВтч</w:t>
            </w:r>
          </w:p>
        </w:tc>
        <w:tc>
          <w:tcPr>
            <w:tcW w:w="1060" w:type="pct"/>
            <w:tcBorders>
              <w:top w:val="nil"/>
              <w:left w:val="nil"/>
              <w:bottom w:val="single" w:sz="4" w:space="0" w:color="auto"/>
              <w:right w:val="single" w:sz="4" w:space="0" w:color="auto"/>
            </w:tcBorders>
            <w:shd w:val="clear" w:color="auto" w:fill="auto"/>
            <w:vAlign w:val="center"/>
          </w:tcPr>
          <w:p w14:paraId="7FEA44B6" w14:textId="77777777" w:rsidR="003821DB" w:rsidRPr="00375164" w:rsidRDefault="003821DB" w:rsidP="00A46819">
            <w:pPr>
              <w:jc w:val="center"/>
              <w:rPr>
                <w:rFonts w:ascii="Myriad Pro" w:hAnsi="Myriad Pro"/>
                <w:color w:val="000000"/>
                <w:sz w:val="20"/>
                <w:szCs w:val="20"/>
                <w:lang w:eastAsia="ru-RU"/>
              </w:rPr>
            </w:pPr>
            <w:r w:rsidRPr="00375164">
              <w:rPr>
                <w:rFonts w:ascii="Myriad Pro" w:hAnsi="Myriad Pro"/>
                <w:color w:val="000000"/>
                <w:sz w:val="20"/>
                <w:szCs w:val="20"/>
              </w:rPr>
              <w:t>2,21827</w:t>
            </w:r>
          </w:p>
        </w:tc>
      </w:tr>
      <w:tr w:rsidR="003821DB" w:rsidRPr="00FC1C9A" w14:paraId="0E1AD2C5" w14:textId="77777777" w:rsidTr="00E42229">
        <w:trPr>
          <w:trHeight w:val="453"/>
        </w:trPr>
        <w:tc>
          <w:tcPr>
            <w:tcW w:w="513" w:type="pct"/>
            <w:tcBorders>
              <w:top w:val="nil"/>
              <w:left w:val="single" w:sz="4" w:space="0" w:color="auto"/>
              <w:bottom w:val="single" w:sz="4" w:space="0" w:color="auto"/>
              <w:right w:val="single" w:sz="4" w:space="0" w:color="auto"/>
            </w:tcBorders>
            <w:shd w:val="clear" w:color="000000" w:fill="D6E3BC"/>
            <w:vAlign w:val="center"/>
            <w:hideMark/>
          </w:tcPr>
          <w:p w14:paraId="13A93D4C" w14:textId="77777777" w:rsidR="003821DB" w:rsidRPr="00FC1C9A" w:rsidRDefault="003821DB" w:rsidP="00A46819">
            <w:pPr>
              <w:jc w:val="center"/>
              <w:rPr>
                <w:rFonts w:ascii="Myriad Pro" w:hAnsi="Myriad Pro"/>
                <w:b/>
                <w:bCs/>
                <w:color w:val="000000"/>
                <w:sz w:val="20"/>
                <w:szCs w:val="20"/>
                <w:lang w:eastAsia="ru-RU"/>
              </w:rPr>
            </w:pPr>
            <w:r w:rsidRPr="00FC1C9A">
              <w:rPr>
                <w:rFonts w:ascii="Myriad Pro" w:hAnsi="Myriad Pro"/>
                <w:b/>
                <w:bCs/>
                <w:color w:val="000000"/>
                <w:sz w:val="20"/>
                <w:szCs w:val="20"/>
                <w:lang w:eastAsia="ru-RU"/>
              </w:rPr>
              <w:t>3.</w:t>
            </w:r>
          </w:p>
        </w:tc>
        <w:tc>
          <w:tcPr>
            <w:tcW w:w="3427" w:type="pct"/>
            <w:tcBorders>
              <w:top w:val="nil"/>
              <w:left w:val="nil"/>
              <w:bottom w:val="single" w:sz="4" w:space="0" w:color="auto"/>
              <w:right w:val="single" w:sz="4" w:space="0" w:color="auto"/>
            </w:tcBorders>
            <w:shd w:val="clear" w:color="000000" w:fill="D6E3BC"/>
            <w:vAlign w:val="center"/>
            <w:hideMark/>
          </w:tcPr>
          <w:p w14:paraId="5EA15597" w14:textId="77777777" w:rsidR="003821DB" w:rsidRPr="00FC1C9A" w:rsidRDefault="003821DB" w:rsidP="00A46819">
            <w:pPr>
              <w:rPr>
                <w:rFonts w:ascii="Myriad Pro" w:hAnsi="Myriad Pro"/>
                <w:b/>
                <w:bCs/>
                <w:color w:val="000000"/>
                <w:sz w:val="20"/>
                <w:szCs w:val="20"/>
                <w:lang w:eastAsia="ru-RU"/>
              </w:rPr>
            </w:pPr>
            <w:r w:rsidRPr="00FC1C9A">
              <w:rPr>
                <w:rFonts w:ascii="Myriad Pro" w:hAnsi="Myriad Pro"/>
                <w:b/>
                <w:bCs/>
                <w:color w:val="000000"/>
                <w:sz w:val="20"/>
                <w:szCs w:val="20"/>
                <w:lang w:eastAsia="ru-RU"/>
              </w:rPr>
              <w:t>Стоимость потерь э/э в сетях, тыс. руб. (без НДС)</w:t>
            </w:r>
          </w:p>
        </w:tc>
        <w:tc>
          <w:tcPr>
            <w:tcW w:w="1060" w:type="pct"/>
            <w:tcBorders>
              <w:top w:val="nil"/>
              <w:left w:val="nil"/>
              <w:bottom w:val="single" w:sz="4" w:space="0" w:color="auto"/>
              <w:right w:val="single" w:sz="4" w:space="0" w:color="auto"/>
            </w:tcBorders>
            <w:shd w:val="clear" w:color="000000" w:fill="D6E3BC"/>
            <w:vAlign w:val="center"/>
          </w:tcPr>
          <w:p w14:paraId="6E5D588C" w14:textId="77777777" w:rsidR="003821DB" w:rsidRPr="00FC1C9A" w:rsidRDefault="003821DB" w:rsidP="00A46819">
            <w:pPr>
              <w:jc w:val="center"/>
              <w:rPr>
                <w:rFonts w:ascii="Myriad Pro" w:hAnsi="Myriad Pro"/>
                <w:b/>
                <w:bCs/>
                <w:color w:val="000000"/>
                <w:sz w:val="20"/>
                <w:szCs w:val="20"/>
                <w:lang w:eastAsia="ru-RU"/>
              </w:rPr>
            </w:pPr>
            <w:r w:rsidRPr="00FC1C9A">
              <w:rPr>
                <w:rFonts w:ascii="Myriad Pro" w:hAnsi="Myriad Pro"/>
                <w:b/>
                <w:bCs/>
                <w:color w:val="000000"/>
                <w:sz w:val="20"/>
                <w:szCs w:val="20"/>
              </w:rPr>
              <w:t>1 371 907,12</w:t>
            </w:r>
          </w:p>
        </w:tc>
      </w:tr>
    </w:tbl>
    <w:p w14:paraId="3614963A" w14:textId="77777777" w:rsidR="00AA6746" w:rsidRPr="001A15D2" w:rsidRDefault="00AA6746" w:rsidP="00AA6746">
      <w:pPr>
        <w:pStyle w:val="a4"/>
        <w:spacing w:line="360" w:lineRule="auto"/>
        <w:jc w:val="both"/>
        <w:rPr>
          <w:rFonts w:ascii="Myriad Pro" w:hAnsi="Myriad Pro"/>
          <w:sz w:val="26"/>
          <w:szCs w:val="26"/>
        </w:rPr>
      </w:pPr>
    </w:p>
    <w:p w14:paraId="4ED3ED8F" w14:textId="77777777" w:rsidR="00AA6746" w:rsidRPr="001A15D2" w:rsidRDefault="00AA6746" w:rsidP="00375164">
      <w:pPr>
        <w:keepNext/>
        <w:spacing w:line="360" w:lineRule="auto"/>
        <w:contextualSpacing/>
        <w:jc w:val="both"/>
        <w:rPr>
          <w:rFonts w:ascii="Myriad Pro" w:eastAsia="Calibri" w:hAnsi="Myriad Pro"/>
          <w:b/>
          <w:sz w:val="26"/>
          <w:szCs w:val="26"/>
        </w:rPr>
      </w:pPr>
      <w:r w:rsidRPr="001A15D2">
        <w:rPr>
          <w:rFonts w:ascii="Myriad Pro" w:eastAsia="Calibri" w:hAnsi="Myriad Pro"/>
          <w:b/>
          <w:sz w:val="26"/>
          <w:szCs w:val="26"/>
        </w:rPr>
        <w:lastRenderedPageBreak/>
        <w:t>ПОЗИЦИЯ ОРГАНА РЕГУЛИРОВАНИЯ</w:t>
      </w:r>
    </w:p>
    <w:p w14:paraId="334D7385" w14:textId="13E27667" w:rsidR="00A828C4" w:rsidRPr="001A15D2" w:rsidRDefault="00AA6746" w:rsidP="00375164">
      <w:pPr>
        <w:pStyle w:val="2f3"/>
      </w:pPr>
      <w:r w:rsidRPr="001A15D2">
        <w:t xml:space="preserve">В соответствии </w:t>
      </w:r>
      <w:r w:rsidR="00A828C4" w:rsidRPr="001A15D2">
        <w:t xml:space="preserve">с Экспертным заключением РЭК Омской области приняты расходы </w:t>
      </w:r>
      <w:r w:rsidRPr="001A15D2">
        <w:t>филиала</w:t>
      </w:r>
      <w:r w:rsidR="00F16109">
        <w:t xml:space="preserve"> </w:t>
      </w:r>
      <w:r w:rsidR="00801C45">
        <w:t>ПАО </w:t>
      </w:r>
      <w:r w:rsidR="00F16109">
        <w:t>«МРСК Сибири» - «Омскэнерго»</w:t>
      </w:r>
      <w:r w:rsidRPr="001A15D2">
        <w:t xml:space="preserve"> на оплату потерь электрической энергии на 201</w:t>
      </w:r>
      <w:r w:rsidR="00A828C4" w:rsidRPr="001A15D2">
        <w:t>8</w:t>
      </w:r>
      <w:r w:rsidRPr="001A15D2">
        <w:t xml:space="preserve"> год в размере 1</w:t>
      </w:r>
      <w:r w:rsidR="00A828C4" w:rsidRPr="001A15D2">
        <w:t> 261 165,92</w:t>
      </w:r>
      <w:r w:rsidR="00F16109">
        <w:t xml:space="preserve"> </w:t>
      </w:r>
      <w:r w:rsidRPr="001A15D2">
        <w:t>тыс. руб.</w:t>
      </w:r>
      <w:r w:rsidR="00A828C4" w:rsidRPr="001A15D2">
        <w:t xml:space="preserve"> из расчета объема нормативных потерь 310</w:t>
      </w:r>
      <w:r w:rsidR="001E733A" w:rsidRPr="001A15D2">
        <w:t>,</w:t>
      </w:r>
      <w:r w:rsidR="00A828C4" w:rsidRPr="001A15D2">
        <w:t>527 млн. кВт.ч. и прогнозного тарифа покупки 1 950,97 руб./тыс. кВт.ч. в 1 полугодии 2018 года, а также из расчета объема нормативных потерь 307</w:t>
      </w:r>
      <w:r w:rsidR="001E733A" w:rsidRPr="001A15D2">
        <w:t>,</w:t>
      </w:r>
      <w:r w:rsidR="00A828C4" w:rsidRPr="001A15D2">
        <w:t xml:space="preserve">930 млн. кВт.ч. и прогнозного тарифа покупки 2 128,20 руб./тыс. кВт.ч. во 2 полугодии 2018 года. </w:t>
      </w:r>
    </w:p>
    <w:p w14:paraId="3D5596B9" w14:textId="77777777" w:rsidR="00A828C4" w:rsidRPr="001A15D2" w:rsidRDefault="00A828C4" w:rsidP="00375164">
      <w:pPr>
        <w:pStyle w:val="2f3"/>
      </w:pPr>
      <w:r w:rsidRPr="001A15D2">
        <w:t xml:space="preserve">Тариф покупки потерь электрической энергии определен </w:t>
      </w:r>
      <w:r w:rsidR="001E733A" w:rsidRPr="001A15D2">
        <w:t xml:space="preserve">РЭК Омской области </w:t>
      </w:r>
      <w:r w:rsidRPr="001A15D2">
        <w:t>в соответствии с п. 81 Основ ценообразования</w:t>
      </w:r>
      <w:r w:rsidR="001E733A" w:rsidRPr="001A15D2">
        <w:t xml:space="preserve"> </w:t>
      </w:r>
      <w:r w:rsidR="00134DE0">
        <w:t>№ </w:t>
      </w:r>
      <w:r w:rsidR="001E733A" w:rsidRPr="001A15D2">
        <w:t>1178</w:t>
      </w:r>
      <w:r w:rsidRPr="001A15D2">
        <w:t xml:space="preserve"> – на основании прогнозных рыночных цен на электрическую энергию (мощность) на оптовом рынке, определяемых по субъектам Российской Федерации с учетом официально опубликованных НП «С</w:t>
      </w:r>
      <w:r w:rsidR="001E733A" w:rsidRPr="001A15D2">
        <w:t>о</w:t>
      </w:r>
      <w:r w:rsidRPr="001A15D2">
        <w:t>вет рынка» данных о прогнозных свободных (нерегулируемых) ценах на электрическую энергию</w:t>
      </w:r>
      <w:r w:rsidR="001E733A" w:rsidRPr="001A15D2">
        <w:t>,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w:t>
      </w:r>
      <w:r w:rsidR="00F16109">
        <w:t xml:space="preserve"> </w:t>
      </w:r>
      <w:r w:rsidR="001E733A" w:rsidRPr="001A15D2">
        <w:t>на 2018 год.</w:t>
      </w:r>
    </w:p>
    <w:p w14:paraId="17841625" w14:textId="77777777" w:rsidR="00AA6746" w:rsidRPr="001A15D2" w:rsidRDefault="00AA6746" w:rsidP="00375164">
      <w:pPr>
        <w:pStyle w:val="2f3"/>
        <w:rPr>
          <w:b/>
        </w:rPr>
      </w:pPr>
    </w:p>
    <w:p w14:paraId="4152423D" w14:textId="77777777" w:rsidR="00AA6746" w:rsidRPr="001A15D2" w:rsidRDefault="00AA6746" w:rsidP="00AA6746">
      <w:pPr>
        <w:spacing w:line="360" w:lineRule="auto"/>
        <w:contextualSpacing/>
        <w:jc w:val="both"/>
        <w:rPr>
          <w:rFonts w:ascii="Myriad Pro" w:eastAsia="Calibri" w:hAnsi="Myriad Pro"/>
          <w:b/>
          <w:sz w:val="26"/>
          <w:szCs w:val="26"/>
        </w:rPr>
      </w:pPr>
      <w:r w:rsidRPr="001A15D2">
        <w:rPr>
          <w:rFonts w:ascii="Myriad Pro" w:eastAsia="Calibri" w:hAnsi="Myriad Pro"/>
          <w:b/>
          <w:sz w:val="26"/>
          <w:szCs w:val="26"/>
        </w:rPr>
        <w:t>ПОЗИЦИЯ ИСПОЛНИТЕЛЯ</w:t>
      </w:r>
    </w:p>
    <w:p w14:paraId="0BC3EBDD" w14:textId="79B93EDA" w:rsidR="00AA6746" w:rsidRPr="001A15D2" w:rsidRDefault="00AA6746" w:rsidP="00375164">
      <w:pPr>
        <w:pStyle w:val="2f3"/>
      </w:pPr>
      <w:r w:rsidRPr="001A15D2">
        <w:t>Исполнителем был произведен расчет расходов на компенсацию потерь для филиала</w:t>
      </w:r>
      <w:r w:rsidR="00F16109">
        <w:t xml:space="preserve"> </w:t>
      </w:r>
      <w:r w:rsidR="00801C45">
        <w:t>ПАО </w:t>
      </w:r>
      <w:r w:rsidR="00F16109">
        <w:t>«МРСК Сибири» - «Омскэнерго»</w:t>
      </w:r>
      <w:r w:rsidR="001E733A" w:rsidRPr="001A15D2">
        <w:t xml:space="preserve"> на 2018</w:t>
      </w:r>
      <w:r w:rsidRPr="001A15D2">
        <w:t xml:space="preserve"> год в соответствии</w:t>
      </w:r>
      <w:r w:rsidR="00F16109">
        <w:t xml:space="preserve"> </w:t>
      </w:r>
      <w:r w:rsidRPr="001A15D2">
        <w:t xml:space="preserve">с требованиями п. 81 Основ ценообразования </w:t>
      </w:r>
      <w:r w:rsidR="00134DE0">
        <w:t>№ </w:t>
      </w:r>
      <w:r w:rsidRPr="001A15D2">
        <w:t>1178, приведен в следующей таблице.</w:t>
      </w:r>
    </w:p>
    <w:tbl>
      <w:tblPr>
        <w:tblW w:w="9361" w:type="dxa"/>
        <w:tblInd w:w="103" w:type="dxa"/>
        <w:tblLook w:val="04A0" w:firstRow="1" w:lastRow="0" w:firstColumn="1" w:lastColumn="0" w:noHBand="0" w:noVBand="1"/>
      </w:tblPr>
      <w:tblGrid>
        <w:gridCol w:w="2132"/>
        <w:gridCol w:w="1559"/>
        <w:gridCol w:w="1276"/>
        <w:gridCol w:w="1417"/>
        <w:gridCol w:w="2977"/>
      </w:tblGrid>
      <w:tr w:rsidR="00AA6746" w:rsidRPr="00375164" w14:paraId="5978AE70" w14:textId="77777777" w:rsidTr="005A1113">
        <w:trPr>
          <w:trHeight w:val="20"/>
          <w:tblHeader/>
        </w:trPr>
        <w:tc>
          <w:tcPr>
            <w:tcW w:w="21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63C3E9F" w14:textId="77777777" w:rsidR="00AA6746" w:rsidRPr="00375164" w:rsidRDefault="00AA6746" w:rsidP="00A46819">
            <w:pPr>
              <w:jc w:val="center"/>
              <w:rPr>
                <w:rFonts w:ascii="Myriad Pro" w:hAnsi="Myriad Pro"/>
                <w:bCs/>
                <w:color w:val="FFFFFF"/>
                <w:sz w:val="20"/>
                <w:szCs w:val="20"/>
                <w:lang w:eastAsia="ru-RU"/>
              </w:rPr>
            </w:pPr>
            <w:r w:rsidRPr="00375164">
              <w:rPr>
                <w:rFonts w:ascii="Myriad Pro" w:hAnsi="Myriad Pro"/>
                <w:bCs/>
                <w:color w:val="FFFFFF"/>
                <w:sz w:val="20"/>
                <w:szCs w:val="20"/>
                <w:lang w:eastAsia="ru-RU"/>
              </w:rPr>
              <w:t>Наименование показателя</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03B4297" w14:textId="77777777" w:rsidR="00AA6746" w:rsidRPr="00375164" w:rsidRDefault="00AA6746" w:rsidP="00A46819">
            <w:pPr>
              <w:jc w:val="center"/>
              <w:rPr>
                <w:rFonts w:ascii="Myriad Pro" w:hAnsi="Myriad Pro"/>
                <w:bCs/>
                <w:color w:val="FFFFFF"/>
                <w:sz w:val="20"/>
                <w:szCs w:val="20"/>
                <w:lang w:eastAsia="ru-RU"/>
              </w:rPr>
            </w:pPr>
            <w:r w:rsidRPr="00375164">
              <w:rPr>
                <w:rFonts w:ascii="Myriad Pro" w:hAnsi="Myriad Pro"/>
                <w:bCs/>
                <w:color w:val="FFFFFF"/>
                <w:sz w:val="20"/>
                <w:szCs w:val="20"/>
                <w:lang w:eastAsia="ru-RU"/>
              </w:rPr>
              <w:t>ед. изм.</w:t>
            </w:r>
          </w:p>
        </w:tc>
        <w:tc>
          <w:tcPr>
            <w:tcW w:w="26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C7652D3" w14:textId="77777777" w:rsidR="00AA6746" w:rsidRPr="00375164" w:rsidRDefault="00946346" w:rsidP="00A46819">
            <w:pPr>
              <w:jc w:val="center"/>
              <w:rPr>
                <w:rFonts w:ascii="Myriad Pro" w:hAnsi="Myriad Pro"/>
                <w:bCs/>
                <w:color w:val="FFFFFF"/>
                <w:sz w:val="20"/>
                <w:szCs w:val="20"/>
                <w:lang w:eastAsia="ru-RU"/>
              </w:rPr>
            </w:pPr>
            <w:r w:rsidRPr="00375164">
              <w:rPr>
                <w:rFonts w:ascii="Myriad Pro" w:hAnsi="Myriad Pro"/>
                <w:bCs/>
                <w:color w:val="FFFFFF"/>
                <w:sz w:val="20"/>
                <w:szCs w:val="20"/>
                <w:lang w:eastAsia="ru-RU"/>
              </w:rPr>
              <w:t>2018</w:t>
            </w:r>
            <w:r w:rsidR="00AA6746" w:rsidRPr="00375164">
              <w:rPr>
                <w:rFonts w:ascii="Myriad Pro" w:hAnsi="Myriad Pro"/>
                <w:bCs/>
                <w:color w:val="FFFFFF"/>
                <w:sz w:val="20"/>
                <w:szCs w:val="20"/>
                <w:lang w:eastAsia="ru-RU"/>
              </w:rPr>
              <w:t xml:space="preserve"> год</w:t>
            </w:r>
          </w:p>
        </w:tc>
        <w:tc>
          <w:tcPr>
            <w:tcW w:w="29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2545CCA" w14:textId="77777777" w:rsidR="00AA6746" w:rsidRPr="00375164" w:rsidRDefault="00AA6746" w:rsidP="00A46819">
            <w:pPr>
              <w:jc w:val="center"/>
              <w:rPr>
                <w:rFonts w:ascii="Myriad Pro" w:hAnsi="Myriad Pro"/>
                <w:bCs/>
                <w:color w:val="FFFFFF"/>
                <w:sz w:val="20"/>
                <w:szCs w:val="20"/>
                <w:lang w:eastAsia="ru-RU"/>
              </w:rPr>
            </w:pPr>
            <w:r w:rsidRPr="00375164">
              <w:rPr>
                <w:rFonts w:ascii="Myriad Pro" w:hAnsi="Myriad Pro"/>
                <w:bCs/>
                <w:color w:val="FFFFFF"/>
                <w:sz w:val="20"/>
                <w:szCs w:val="20"/>
                <w:lang w:eastAsia="ru-RU"/>
              </w:rPr>
              <w:t>Обоснование</w:t>
            </w:r>
          </w:p>
        </w:tc>
      </w:tr>
      <w:tr w:rsidR="00AA6746" w:rsidRPr="00375164" w14:paraId="126CB969" w14:textId="77777777" w:rsidTr="005A1113">
        <w:trPr>
          <w:trHeight w:val="20"/>
          <w:tblHeader/>
        </w:trPr>
        <w:tc>
          <w:tcPr>
            <w:tcW w:w="21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C8DE99" w14:textId="77777777" w:rsidR="00AA6746" w:rsidRPr="00375164" w:rsidRDefault="00AA6746" w:rsidP="00A46819">
            <w:pPr>
              <w:rPr>
                <w:rFonts w:ascii="Myriad Pro" w:hAnsi="Myriad Pro"/>
                <w:bCs/>
                <w:color w:val="FFFFFF"/>
                <w:sz w:val="20"/>
                <w:szCs w:val="20"/>
                <w:lang w:eastAsia="ru-RU"/>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6105A3E" w14:textId="77777777" w:rsidR="00AA6746" w:rsidRPr="00375164" w:rsidRDefault="00AA6746" w:rsidP="00A46819">
            <w:pPr>
              <w:rPr>
                <w:rFonts w:ascii="Myriad Pro" w:hAnsi="Myriad Pro"/>
                <w:bCs/>
                <w:color w:val="FFFFFF"/>
                <w:sz w:val="20"/>
                <w:szCs w:val="20"/>
                <w:lang w:eastAsia="ru-RU"/>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C62BB04" w14:textId="77777777" w:rsidR="00AA6746" w:rsidRPr="00375164" w:rsidRDefault="00AA6746" w:rsidP="00A46819">
            <w:pPr>
              <w:jc w:val="center"/>
              <w:rPr>
                <w:rFonts w:ascii="Myriad Pro" w:hAnsi="Myriad Pro"/>
                <w:bCs/>
                <w:color w:val="FFFFFF"/>
                <w:sz w:val="20"/>
                <w:szCs w:val="20"/>
                <w:lang w:eastAsia="ru-RU"/>
              </w:rPr>
            </w:pPr>
            <w:r w:rsidRPr="00375164">
              <w:rPr>
                <w:rFonts w:ascii="Myriad Pro" w:hAnsi="Myriad Pro"/>
                <w:bCs/>
                <w:color w:val="FFFFFF"/>
                <w:sz w:val="20"/>
                <w:szCs w:val="20"/>
                <w:lang w:eastAsia="ru-RU"/>
              </w:rPr>
              <w:t>1 полуг.</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2AD4EA9" w14:textId="77777777" w:rsidR="00AA6746" w:rsidRPr="00375164" w:rsidRDefault="00AA6746" w:rsidP="00A46819">
            <w:pPr>
              <w:jc w:val="center"/>
              <w:rPr>
                <w:rFonts w:ascii="Myriad Pro" w:hAnsi="Myriad Pro"/>
                <w:bCs/>
                <w:color w:val="FFFFFF"/>
                <w:sz w:val="20"/>
                <w:szCs w:val="20"/>
                <w:lang w:eastAsia="ru-RU"/>
              </w:rPr>
            </w:pPr>
            <w:r w:rsidRPr="00375164">
              <w:rPr>
                <w:rFonts w:ascii="Myriad Pro" w:hAnsi="Myriad Pro"/>
                <w:bCs/>
                <w:color w:val="FFFFFF"/>
                <w:sz w:val="20"/>
                <w:szCs w:val="20"/>
                <w:lang w:eastAsia="ru-RU"/>
              </w:rPr>
              <w:t>2 полуг.</w:t>
            </w:r>
          </w:p>
        </w:tc>
        <w:tc>
          <w:tcPr>
            <w:tcW w:w="29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AF8ACD" w14:textId="77777777" w:rsidR="00AA6746" w:rsidRPr="00375164" w:rsidRDefault="00AA6746" w:rsidP="00A46819">
            <w:pPr>
              <w:rPr>
                <w:rFonts w:ascii="Myriad Pro" w:hAnsi="Myriad Pro"/>
                <w:bCs/>
                <w:color w:val="FFFFFF"/>
                <w:sz w:val="20"/>
                <w:szCs w:val="20"/>
                <w:lang w:eastAsia="ru-RU"/>
              </w:rPr>
            </w:pPr>
          </w:p>
        </w:tc>
      </w:tr>
      <w:tr w:rsidR="00AA6746" w:rsidRPr="00375164" w14:paraId="5B9768A7" w14:textId="77777777" w:rsidTr="005A1113">
        <w:trPr>
          <w:trHeight w:val="20"/>
          <w:tblHeader/>
        </w:trPr>
        <w:tc>
          <w:tcPr>
            <w:tcW w:w="2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011A9F0" w14:textId="77777777" w:rsidR="00AA6746" w:rsidRPr="00375164" w:rsidRDefault="00AA6746" w:rsidP="00A46819">
            <w:pPr>
              <w:jc w:val="center"/>
              <w:rPr>
                <w:rFonts w:ascii="Myriad Pro" w:hAnsi="Myriad Pro"/>
                <w:bCs/>
                <w:color w:val="FFFFFF"/>
                <w:sz w:val="20"/>
                <w:szCs w:val="20"/>
                <w:lang w:eastAsia="ru-RU"/>
              </w:rPr>
            </w:pPr>
            <w:r w:rsidRPr="00375164">
              <w:rPr>
                <w:rFonts w:ascii="Myriad Pro" w:hAnsi="Myriad Pro"/>
                <w:bCs/>
                <w:color w:val="FFFFFF"/>
                <w:sz w:val="20"/>
                <w:szCs w:val="20"/>
                <w:lang w:eastAsia="ru-RU"/>
              </w:rPr>
              <w:t>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0B15040" w14:textId="77777777" w:rsidR="00AA6746" w:rsidRPr="00375164" w:rsidRDefault="00AA6746" w:rsidP="00A46819">
            <w:pPr>
              <w:jc w:val="center"/>
              <w:rPr>
                <w:rFonts w:ascii="Myriad Pro" w:hAnsi="Myriad Pro"/>
                <w:bCs/>
                <w:color w:val="FFFFFF"/>
                <w:sz w:val="20"/>
                <w:szCs w:val="20"/>
                <w:lang w:eastAsia="ru-RU"/>
              </w:rPr>
            </w:pPr>
            <w:r w:rsidRPr="00375164">
              <w:rPr>
                <w:rFonts w:ascii="Myriad Pro" w:hAnsi="Myriad Pro"/>
                <w:bCs/>
                <w:color w:val="FFFFFF"/>
                <w:sz w:val="20"/>
                <w:szCs w:val="20"/>
                <w:lang w:eastAsia="ru-RU"/>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D608F06" w14:textId="77777777" w:rsidR="00AA6746" w:rsidRPr="00375164" w:rsidRDefault="00AA6746" w:rsidP="00A46819">
            <w:pPr>
              <w:jc w:val="center"/>
              <w:rPr>
                <w:rFonts w:ascii="Myriad Pro" w:hAnsi="Myriad Pro"/>
                <w:bCs/>
                <w:color w:val="FFFFFF"/>
                <w:sz w:val="20"/>
                <w:szCs w:val="20"/>
                <w:lang w:eastAsia="ru-RU"/>
              </w:rPr>
            </w:pPr>
            <w:r w:rsidRPr="00375164">
              <w:rPr>
                <w:rFonts w:ascii="Myriad Pro" w:hAnsi="Myriad Pro"/>
                <w:bCs/>
                <w:color w:val="FFFFFF"/>
                <w:sz w:val="20"/>
                <w:szCs w:val="20"/>
                <w:lang w:eastAsia="ru-RU"/>
              </w:rPr>
              <w:t>3</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C5BC90C" w14:textId="77777777" w:rsidR="00AA6746" w:rsidRPr="00375164" w:rsidRDefault="00AA6746" w:rsidP="00A46819">
            <w:pPr>
              <w:jc w:val="center"/>
              <w:rPr>
                <w:rFonts w:ascii="Myriad Pro" w:hAnsi="Myriad Pro"/>
                <w:bCs/>
                <w:color w:val="FFFFFF"/>
                <w:sz w:val="20"/>
                <w:szCs w:val="20"/>
                <w:lang w:eastAsia="ru-RU"/>
              </w:rPr>
            </w:pPr>
            <w:r w:rsidRPr="00375164">
              <w:rPr>
                <w:rFonts w:ascii="Myriad Pro" w:hAnsi="Myriad Pro"/>
                <w:bCs/>
                <w:color w:val="FFFFFF"/>
                <w:sz w:val="20"/>
                <w:szCs w:val="20"/>
                <w:lang w:eastAsia="ru-RU"/>
              </w:rPr>
              <w:t>4</w:t>
            </w:r>
          </w:p>
        </w:tc>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83CB277" w14:textId="77777777" w:rsidR="00AA6746" w:rsidRPr="00375164" w:rsidRDefault="00AA6746" w:rsidP="00A46819">
            <w:pPr>
              <w:jc w:val="center"/>
              <w:rPr>
                <w:rFonts w:ascii="Myriad Pro" w:hAnsi="Myriad Pro"/>
                <w:bCs/>
                <w:color w:val="FFFFFF"/>
                <w:sz w:val="20"/>
                <w:szCs w:val="20"/>
                <w:lang w:eastAsia="ru-RU"/>
              </w:rPr>
            </w:pPr>
            <w:r w:rsidRPr="00375164">
              <w:rPr>
                <w:rFonts w:ascii="Myriad Pro" w:hAnsi="Myriad Pro"/>
                <w:bCs/>
                <w:color w:val="FFFFFF"/>
                <w:sz w:val="20"/>
                <w:szCs w:val="20"/>
                <w:lang w:eastAsia="ru-RU"/>
              </w:rPr>
              <w:t>5</w:t>
            </w:r>
          </w:p>
        </w:tc>
      </w:tr>
      <w:tr w:rsidR="00946346" w:rsidRPr="00375164" w14:paraId="352F7B22" w14:textId="77777777" w:rsidTr="00946346">
        <w:trPr>
          <w:trHeight w:val="20"/>
        </w:trPr>
        <w:tc>
          <w:tcPr>
            <w:tcW w:w="213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A96BE4F" w14:textId="77777777" w:rsidR="00946346" w:rsidRPr="00375164" w:rsidRDefault="00946346" w:rsidP="00A46819">
            <w:pPr>
              <w:rPr>
                <w:rFonts w:ascii="Myriad Pro" w:hAnsi="Myriad Pro"/>
                <w:color w:val="000000"/>
                <w:sz w:val="20"/>
                <w:szCs w:val="20"/>
                <w:lang w:eastAsia="ru-RU"/>
              </w:rPr>
            </w:pPr>
            <w:r w:rsidRPr="00375164">
              <w:rPr>
                <w:rFonts w:ascii="Myriad Pro" w:hAnsi="Myriad Pro"/>
                <w:color w:val="000000"/>
                <w:sz w:val="20"/>
                <w:szCs w:val="20"/>
                <w:lang w:eastAsia="ru-RU"/>
              </w:rPr>
              <w:t>Плата АО «АТС»</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0FCF43"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lang w:eastAsia="ru-RU"/>
              </w:rPr>
              <w:t>руб./МВт-ч</w:t>
            </w:r>
          </w:p>
        </w:tc>
        <w:tc>
          <w:tcPr>
            <w:tcW w:w="1276" w:type="dxa"/>
            <w:tcBorders>
              <w:top w:val="single" w:sz="4" w:space="0" w:color="FFFFFF" w:themeColor="background1"/>
              <w:left w:val="nil"/>
              <w:bottom w:val="single" w:sz="4" w:space="0" w:color="auto"/>
              <w:right w:val="single" w:sz="4" w:space="0" w:color="auto"/>
            </w:tcBorders>
            <w:shd w:val="clear" w:color="000000" w:fill="FFFFFF"/>
            <w:vAlign w:val="center"/>
          </w:tcPr>
          <w:p w14:paraId="4D8F3320"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rPr>
              <w:t>1,077</w:t>
            </w:r>
          </w:p>
        </w:tc>
        <w:tc>
          <w:tcPr>
            <w:tcW w:w="1417" w:type="dxa"/>
            <w:tcBorders>
              <w:top w:val="single" w:sz="4" w:space="0" w:color="FFFFFF" w:themeColor="background1"/>
              <w:left w:val="nil"/>
              <w:bottom w:val="single" w:sz="4" w:space="0" w:color="auto"/>
              <w:right w:val="single" w:sz="4" w:space="0" w:color="auto"/>
            </w:tcBorders>
            <w:shd w:val="clear" w:color="000000" w:fill="FFFFFF"/>
            <w:vAlign w:val="center"/>
          </w:tcPr>
          <w:p w14:paraId="09A94126"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rPr>
              <w:t>1,121</w:t>
            </w:r>
          </w:p>
        </w:tc>
        <w:tc>
          <w:tcPr>
            <w:tcW w:w="2977" w:type="dxa"/>
            <w:tcBorders>
              <w:top w:val="single" w:sz="4" w:space="0" w:color="FFFFFF" w:themeColor="background1"/>
              <w:left w:val="nil"/>
              <w:bottom w:val="single" w:sz="4" w:space="0" w:color="auto"/>
              <w:right w:val="single" w:sz="4" w:space="0" w:color="auto"/>
            </w:tcBorders>
            <w:shd w:val="clear" w:color="000000" w:fill="FFFFFF"/>
            <w:vAlign w:val="center"/>
          </w:tcPr>
          <w:p w14:paraId="3D34FF35" w14:textId="77777777" w:rsidR="00946346" w:rsidRPr="00375164" w:rsidRDefault="00946346" w:rsidP="00A46819">
            <w:pPr>
              <w:rPr>
                <w:rFonts w:ascii="Myriad Pro" w:hAnsi="Myriad Pro"/>
                <w:color w:val="000000"/>
                <w:sz w:val="20"/>
                <w:szCs w:val="20"/>
                <w:lang w:eastAsia="ru-RU"/>
              </w:rPr>
            </w:pPr>
            <w:r w:rsidRPr="00375164">
              <w:rPr>
                <w:rFonts w:ascii="Myriad Pro" w:hAnsi="Myriad Pro"/>
                <w:color w:val="000000"/>
                <w:sz w:val="20"/>
                <w:szCs w:val="20"/>
              </w:rPr>
              <w:t xml:space="preserve">Приказ ФАС России от 12.12.2017 </w:t>
            </w:r>
            <w:r w:rsidR="00134DE0" w:rsidRPr="00375164">
              <w:rPr>
                <w:rFonts w:ascii="Myriad Pro" w:hAnsi="Myriad Pro"/>
                <w:color w:val="000000"/>
                <w:sz w:val="20"/>
                <w:szCs w:val="20"/>
              </w:rPr>
              <w:t>№ </w:t>
            </w:r>
            <w:r w:rsidRPr="00375164">
              <w:rPr>
                <w:rFonts w:ascii="Myriad Pro" w:hAnsi="Myriad Pro"/>
                <w:color w:val="000000"/>
                <w:sz w:val="20"/>
                <w:szCs w:val="20"/>
              </w:rPr>
              <w:t>1671/17</w:t>
            </w:r>
          </w:p>
        </w:tc>
      </w:tr>
      <w:tr w:rsidR="00946346" w:rsidRPr="00375164" w14:paraId="64C733AA" w14:textId="77777777" w:rsidTr="00946346">
        <w:trPr>
          <w:trHeight w:val="20"/>
        </w:trPr>
        <w:tc>
          <w:tcPr>
            <w:tcW w:w="2132" w:type="dxa"/>
            <w:tcBorders>
              <w:top w:val="nil"/>
              <w:left w:val="single" w:sz="4" w:space="0" w:color="auto"/>
              <w:bottom w:val="single" w:sz="4" w:space="0" w:color="auto"/>
              <w:right w:val="single" w:sz="4" w:space="0" w:color="auto"/>
            </w:tcBorders>
            <w:shd w:val="clear" w:color="auto" w:fill="auto"/>
            <w:vAlign w:val="center"/>
            <w:hideMark/>
          </w:tcPr>
          <w:p w14:paraId="799389E2" w14:textId="77777777" w:rsidR="00946346" w:rsidRPr="00375164" w:rsidRDefault="00946346" w:rsidP="00A46819">
            <w:pPr>
              <w:rPr>
                <w:rFonts w:ascii="Myriad Pro" w:hAnsi="Myriad Pro"/>
                <w:color w:val="000000"/>
                <w:sz w:val="20"/>
                <w:szCs w:val="20"/>
                <w:lang w:eastAsia="ru-RU"/>
              </w:rPr>
            </w:pPr>
            <w:r w:rsidRPr="00375164">
              <w:rPr>
                <w:rFonts w:ascii="Myriad Pro" w:hAnsi="Myriad Pro"/>
                <w:color w:val="000000"/>
                <w:sz w:val="20"/>
                <w:szCs w:val="20"/>
                <w:lang w:eastAsia="ru-RU"/>
              </w:rPr>
              <w:t>Плата АО «СО ЕЭС»</w:t>
            </w:r>
          </w:p>
        </w:tc>
        <w:tc>
          <w:tcPr>
            <w:tcW w:w="1559" w:type="dxa"/>
            <w:tcBorders>
              <w:top w:val="nil"/>
              <w:left w:val="nil"/>
              <w:bottom w:val="single" w:sz="4" w:space="0" w:color="auto"/>
              <w:right w:val="single" w:sz="4" w:space="0" w:color="auto"/>
            </w:tcBorders>
            <w:shd w:val="clear" w:color="auto" w:fill="auto"/>
            <w:noWrap/>
            <w:vAlign w:val="center"/>
            <w:hideMark/>
          </w:tcPr>
          <w:p w14:paraId="2C1DAEB2"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lang w:eastAsia="ru-RU"/>
              </w:rPr>
              <w:t>руб./МВт*ч</w:t>
            </w:r>
          </w:p>
        </w:tc>
        <w:tc>
          <w:tcPr>
            <w:tcW w:w="1276" w:type="dxa"/>
            <w:tcBorders>
              <w:top w:val="nil"/>
              <w:left w:val="nil"/>
              <w:bottom w:val="single" w:sz="4" w:space="0" w:color="auto"/>
              <w:right w:val="single" w:sz="4" w:space="0" w:color="auto"/>
            </w:tcBorders>
            <w:shd w:val="clear" w:color="000000" w:fill="FFFFFF"/>
            <w:vAlign w:val="center"/>
          </w:tcPr>
          <w:p w14:paraId="09C3A56E"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rPr>
              <w:t>1,363</w:t>
            </w:r>
          </w:p>
        </w:tc>
        <w:tc>
          <w:tcPr>
            <w:tcW w:w="1417" w:type="dxa"/>
            <w:tcBorders>
              <w:top w:val="nil"/>
              <w:left w:val="nil"/>
              <w:bottom w:val="single" w:sz="4" w:space="0" w:color="auto"/>
              <w:right w:val="single" w:sz="4" w:space="0" w:color="auto"/>
            </w:tcBorders>
            <w:shd w:val="clear" w:color="000000" w:fill="FFFFFF"/>
            <w:vAlign w:val="center"/>
          </w:tcPr>
          <w:p w14:paraId="31AE1A5E"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rPr>
              <w:t>1,363</w:t>
            </w:r>
          </w:p>
        </w:tc>
        <w:tc>
          <w:tcPr>
            <w:tcW w:w="2977" w:type="dxa"/>
            <w:tcBorders>
              <w:top w:val="nil"/>
              <w:left w:val="nil"/>
              <w:bottom w:val="single" w:sz="4" w:space="0" w:color="auto"/>
              <w:right w:val="single" w:sz="4" w:space="0" w:color="auto"/>
            </w:tcBorders>
            <w:shd w:val="clear" w:color="000000" w:fill="FFFFFF"/>
            <w:vAlign w:val="center"/>
          </w:tcPr>
          <w:p w14:paraId="7F3664D5" w14:textId="77777777" w:rsidR="00946346" w:rsidRPr="00375164" w:rsidRDefault="00946346" w:rsidP="00A46819">
            <w:pPr>
              <w:rPr>
                <w:rFonts w:ascii="Myriad Pro" w:hAnsi="Myriad Pro"/>
                <w:color w:val="000000"/>
                <w:sz w:val="20"/>
                <w:szCs w:val="20"/>
                <w:lang w:eastAsia="ru-RU"/>
              </w:rPr>
            </w:pPr>
            <w:r w:rsidRPr="00375164">
              <w:rPr>
                <w:rFonts w:ascii="Myriad Pro" w:hAnsi="Myriad Pro"/>
                <w:color w:val="000000"/>
                <w:sz w:val="20"/>
                <w:szCs w:val="20"/>
              </w:rPr>
              <w:t xml:space="preserve">Приказ ФАС России от 14.12.2017 </w:t>
            </w:r>
            <w:r w:rsidR="00134DE0" w:rsidRPr="00375164">
              <w:rPr>
                <w:rFonts w:ascii="Myriad Pro" w:hAnsi="Myriad Pro"/>
                <w:color w:val="000000"/>
                <w:sz w:val="20"/>
                <w:szCs w:val="20"/>
              </w:rPr>
              <w:t>№ </w:t>
            </w:r>
            <w:r w:rsidRPr="00375164">
              <w:rPr>
                <w:rFonts w:ascii="Myriad Pro" w:hAnsi="Myriad Pro"/>
                <w:color w:val="000000"/>
                <w:sz w:val="20"/>
                <w:szCs w:val="20"/>
              </w:rPr>
              <w:t>1681/17</w:t>
            </w:r>
          </w:p>
        </w:tc>
      </w:tr>
      <w:tr w:rsidR="00946346" w:rsidRPr="00375164" w14:paraId="27BD5F21" w14:textId="77777777" w:rsidTr="00946346">
        <w:trPr>
          <w:trHeight w:val="20"/>
        </w:trPr>
        <w:tc>
          <w:tcPr>
            <w:tcW w:w="2132" w:type="dxa"/>
            <w:tcBorders>
              <w:top w:val="nil"/>
              <w:left w:val="single" w:sz="4" w:space="0" w:color="auto"/>
              <w:bottom w:val="single" w:sz="4" w:space="0" w:color="auto"/>
              <w:right w:val="single" w:sz="4" w:space="0" w:color="auto"/>
            </w:tcBorders>
            <w:shd w:val="clear" w:color="auto" w:fill="auto"/>
            <w:vAlign w:val="center"/>
            <w:hideMark/>
          </w:tcPr>
          <w:p w14:paraId="4915FD5D" w14:textId="77777777" w:rsidR="00946346" w:rsidRPr="00375164" w:rsidRDefault="00946346" w:rsidP="00A46819">
            <w:pPr>
              <w:rPr>
                <w:rFonts w:ascii="Myriad Pro" w:hAnsi="Myriad Pro"/>
                <w:color w:val="000000"/>
                <w:sz w:val="20"/>
                <w:szCs w:val="20"/>
                <w:lang w:eastAsia="ru-RU"/>
              </w:rPr>
            </w:pPr>
            <w:r w:rsidRPr="00375164">
              <w:rPr>
                <w:rFonts w:ascii="Myriad Pro" w:hAnsi="Myriad Pro"/>
                <w:color w:val="000000"/>
                <w:sz w:val="20"/>
                <w:szCs w:val="20"/>
                <w:lang w:eastAsia="ru-RU"/>
              </w:rPr>
              <w:t>Плата услуг АО «ЦФР»</w:t>
            </w:r>
          </w:p>
        </w:tc>
        <w:tc>
          <w:tcPr>
            <w:tcW w:w="1559" w:type="dxa"/>
            <w:tcBorders>
              <w:top w:val="nil"/>
              <w:left w:val="nil"/>
              <w:bottom w:val="single" w:sz="4" w:space="0" w:color="auto"/>
              <w:right w:val="single" w:sz="4" w:space="0" w:color="auto"/>
            </w:tcBorders>
            <w:shd w:val="clear" w:color="auto" w:fill="auto"/>
            <w:noWrap/>
            <w:vAlign w:val="center"/>
            <w:hideMark/>
          </w:tcPr>
          <w:p w14:paraId="6BA5B53F"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lang w:eastAsia="ru-RU"/>
              </w:rPr>
              <w:t>руб./МВт*ч</w:t>
            </w:r>
          </w:p>
        </w:tc>
        <w:tc>
          <w:tcPr>
            <w:tcW w:w="1276" w:type="dxa"/>
            <w:tcBorders>
              <w:top w:val="nil"/>
              <w:left w:val="nil"/>
              <w:bottom w:val="single" w:sz="4" w:space="0" w:color="auto"/>
              <w:right w:val="single" w:sz="4" w:space="0" w:color="auto"/>
            </w:tcBorders>
            <w:shd w:val="clear" w:color="000000" w:fill="FFFFFF"/>
            <w:vAlign w:val="center"/>
          </w:tcPr>
          <w:p w14:paraId="4F271145"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rPr>
              <w:t>0,333</w:t>
            </w:r>
          </w:p>
        </w:tc>
        <w:tc>
          <w:tcPr>
            <w:tcW w:w="1417" w:type="dxa"/>
            <w:tcBorders>
              <w:top w:val="nil"/>
              <w:left w:val="nil"/>
              <w:bottom w:val="single" w:sz="4" w:space="0" w:color="auto"/>
              <w:right w:val="single" w:sz="4" w:space="0" w:color="auto"/>
            </w:tcBorders>
            <w:shd w:val="clear" w:color="000000" w:fill="FFFFFF"/>
            <w:vAlign w:val="center"/>
          </w:tcPr>
          <w:p w14:paraId="28CE66C0"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rPr>
              <w:t>0,333</w:t>
            </w:r>
          </w:p>
        </w:tc>
        <w:tc>
          <w:tcPr>
            <w:tcW w:w="2977" w:type="dxa"/>
            <w:tcBorders>
              <w:top w:val="nil"/>
              <w:left w:val="nil"/>
              <w:bottom w:val="single" w:sz="4" w:space="0" w:color="auto"/>
              <w:right w:val="single" w:sz="4" w:space="0" w:color="auto"/>
            </w:tcBorders>
            <w:shd w:val="clear" w:color="000000" w:fill="FFFFFF"/>
            <w:vAlign w:val="center"/>
          </w:tcPr>
          <w:p w14:paraId="11488FB2" w14:textId="77777777" w:rsidR="00946346" w:rsidRPr="00375164" w:rsidRDefault="00946346" w:rsidP="00A46819">
            <w:pPr>
              <w:rPr>
                <w:rFonts w:ascii="Myriad Pro" w:hAnsi="Myriad Pro"/>
                <w:color w:val="000000"/>
                <w:sz w:val="20"/>
                <w:szCs w:val="20"/>
                <w:lang w:eastAsia="ru-RU"/>
              </w:rPr>
            </w:pPr>
            <w:r w:rsidRPr="00375164">
              <w:rPr>
                <w:rFonts w:ascii="Myriad Pro" w:hAnsi="Myriad Pro"/>
                <w:color w:val="000000"/>
                <w:sz w:val="20"/>
                <w:szCs w:val="20"/>
              </w:rPr>
              <w:t xml:space="preserve">Размер платы за комплексную услугу АО «ЦФР», с 1 июля 2017 года утвержден Наблюдательным советом Ассоциации «НП Совет рынка» 17 апреля 2017 года (Протокол </w:t>
            </w:r>
            <w:r w:rsidR="00134DE0" w:rsidRPr="00375164">
              <w:rPr>
                <w:rFonts w:ascii="Myriad Pro" w:hAnsi="Myriad Pro"/>
                <w:color w:val="000000"/>
                <w:sz w:val="20"/>
                <w:szCs w:val="20"/>
              </w:rPr>
              <w:t>№ </w:t>
            </w:r>
            <w:r w:rsidRPr="00375164">
              <w:rPr>
                <w:rFonts w:ascii="Myriad Pro" w:hAnsi="Myriad Pro"/>
                <w:color w:val="000000"/>
                <w:sz w:val="20"/>
                <w:szCs w:val="20"/>
              </w:rPr>
              <w:t xml:space="preserve">7/2017 от 17.04.2017) </w:t>
            </w:r>
          </w:p>
        </w:tc>
      </w:tr>
      <w:tr w:rsidR="00946346" w:rsidRPr="00375164" w14:paraId="2F897F7A" w14:textId="77777777" w:rsidTr="00946346">
        <w:trPr>
          <w:trHeight w:val="20"/>
        </w:trPr>
        <w:tc>
          <w:tcPr>
            <w:tcW w:w="2132" w:type="dxa"/>
            <w:vMerge w:val="restart"/>
            <w:tcBorders>
              <w:top w:val="nil"/>
              <w:left w:val="single" w:sz="4" w:space="0" w:color="auto"/>
              <w:bottom w:val="single" w:sz="4" w:space="0" w:color="auto"/>
              <w:right w:val="single" w:sz="4" w:space="0" w:color="auto"/>
            </w:tcBorders>
            <w:shd w:val="clear" w:color="auto" w:fill="auto"/>
            <w:vAlign w:val="center"/>
            <w:hideMark/>
          </w:tcPr>
          <w:p w14:paraId="26F7490F" w14:textId="77777777" w:rsidR="00946346" w:rsidRPr="00375164" w:rsidRDefault="00946346" w:rsidP="00A46819">
            <w:pPr>
              <w:rPr>
                <w:rFonts w:ascii="Myriad Pro" w:hAnsi="Myriad Pro"/>
                <w:color w:val="000000"/>
                <w:sz w:val="20"/>
                <w:szCs w:val="20"/>
                <w:lang w:eastAsia="ru-RU"/>
              </w:rPr>
            </w:pPr>
            <w:r w:rsidRPr="00375164">
              <w:rPr>
                <w:rFonts w:ascii="Myriad Pro" w:hAnsi="Myriad Pro"/>
                <w:color w:val="000000"/>
                <w:sz w:val="20"/>
                <w:szCs w:val="20"/>
                <w:lang w:eastAsia="ru-RU"/>
              </w:rPr>
              <w:lastRenderedPageBreak/>
              <w:t>Прогнозная нерегулируемая цена на электрическую мощность на оптовом рынке</w:t>
            </w:r>
          </w:p>
        </w:tc>
        <w:tc>
          <w:tcPr>
            <w:tcW w:w="1559" w:type="dxa"/>
            <w:tcBorders>
              <w:top w:val="nil"/>
              <w:left w:val="nil"/>
              <w:bottom w:val="single" w:sz="4" w:space="0" w:color="auto"/>
              <w:right w:val="single" w:sz="4" w:space="0" w:color="auto"/>
            </w:tcBorders>
            <w:shd w:val="clear" w:color="auto" w:fill="auto"/>
            <w:noWrap/>
            <w:vAlign w:val="center"/>
            <w:hideMark/>
          </w:tcPr>
          <w:p w14:paraId="77BA96A4"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lang w:eastAsia="ru-RU"/>
              </w:rPr>
              <w:t>руб./МВт*ч</w:t>
            </w:r>
          </w:p>
        </w:tc>
        <w:tc>
          <w:tcPr>
            <w:tcW w:w="1276" w:type="dxa"/>
            <w:tcBorders>
              <w:top w:val="nil"/>
              <w:left w:val="nil"/>
              <w:bottom w:val="single" w:sz="4" w:space="0" w:color="auto"/>
              <w:right w:val="single" w:sz="4" w:space="0" w:color="auto"/>
            </w:tcBorders>
            <w:shd w:val="clear" w:color="000000" w:fill="FFFFFF"/>
            <w:vAlign w:val="center"/>
          </w:tcPr>
          <w:p w14:paraId="4C321BBF"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rPr>
              <w:t>1 008,00</w:t>
            </w:r>
          </w:p>
        </w:tc>
        <w:tc>
          <w:tcPr>
            <w:tcW w:w="1417" w:type="dxa"/>
            <w:tcBorders>
              <w:top w:val="nil"/>
              <w:left w:val="nil"/>
              <w:bottom w:val="single" w:sz="4" w:space="0" w:color="auto"/>
              <w:right w:val="single" w:sz="4" w:space="0" w:color="auto"/>
            </w:tcBorders>
            <w:shd w:val="clear" w:color="000000" w:fill="FFFFFF"/>
            <w:vAlign w:val="center"/>
          </w:tcPr>
          <w:p w14:paraId="395F4621"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rPr>
              <w:t>1 064,00</w:t>
            </w:r>
          </w:p>
        </w:tc>
        <w:tc>
          <w:tcPr>
            <w:tcW w:w="2977" w:type="dxa"/>
            <w:vMerge w:val="restart"/>
            <w:tcBorders>
              <w:top w:val="nil"/>
              <w:left w:val="single" w:sz="4" w:space="0" w:color="auto"/>
              <w:bottom w:val="single" w:sz="4" w:space="0" w:color="auto"/>
              <w:right w:val="single" w:sz="4" w:space="0" w:color="auto"/>
            </w:tcBorders>
            <w:shd w:val="clear" w:color="000000" w:fill="FFFFFF"/>
            <w:vAlign w:val="center"/>
          </w:tcPr>
          <w:p w14:paraId="17122E5E" w14:textId="77777777" w:rsidR="00946346" w:rsidRPr="00375164" w:rsidRDefault="00946346" w:rsidP="00A46819">
            <w:pPr>
              <w:rPr>
                <w:rFonts w:ascii="Myriad Pro" w:hAnsi="Myriad Pro"/>
                <w:color w:val="000000"/>
                <w:sz w:val="20"/>
                <w:szCs w:val="20"/>
                <w:lang w:eastAsia="ru-RU"/>
              </w:rPr>
            </w:pPr>
            <w:r w:rsidRPr="00375164">
              <w:rPr>
                <w:rFonts w:ascii="Myriad Pro" w:hAnsi="Myriad Pro"/>
                <w:color w:val="000000"/>
                <w:sz w:val="20"/>
                <w:szCs w:val="20"/>
              </w:rPr>
              <w:t>Прогноз свободных (нерегулируемых) цен на электрическую энергию (мощность) по субъектам Российской Федерации на 2018 год от 01.11.2017, опубликованный на официальном сайте Ассоциации «НП Совет рынка».</w:t>
            </w:r>
          </w:p>
        </w:tc>
      </w:tr>
      <w:tr w:rsidR="00946346" w:rsidRPr="00375164" w14:paraId="5FE8FE8F" w14:textId="77777777" w:rsidTr="00946346">
        <w:trPr>
          <w:trHeight w:val="20"/>
        </w:trPr>
        <w:tc>
          <w:tcPr>
            <w:tcW w:w="2132" w:type="dxa"/>
            <w:vMerge/>
            <w:tcBorders>
              <w:top w:val="nil"/>
              <w:left w:val="single" w:sz="4" w:space="0" w:color="auto"/>
              <w:bottom w:val="single" w:sz="4" w:space="0" w:color="auto"/>
              <w:right w:val="single" w:sz="4" w:space="0" w:color="auto"/>
            </w:tcBorders>
            <w:vAlign w:val="center"/>
            <w:hideMark/>
          </w:tcPr>
          <w:p w14:paraId="48EC2F0E" w14:textId="77777777" w:rsidR="00946346" w:rsidRPr="00375164" w:rsidRDefault="00946346" w:rsidP="00A46819">
            <w:pPr>
              <w:rPr>
                <w:rFonts w:ascii="Myriad Pro" w:hAnsi="Myriad Pro"/>
                <w:color w:val="000000"/>
                <w:sz w:val="20"/>
                <w:szCs w:val="20"/>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7D60DB8"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lang w:eastAsia="ru-RU"/>
              </w:rPr>
              <w:t>руб./Мвт в мес</w:t>
            </w:r>
          </w:p>
        </w:tc>
        <w:tc>
          <w:tcPr>
            <w:tcW w:w="1276" w:type="dxa"/>
            <w:tcBorders>
              <w:top w:val="nil"/>
              <w:left w:val="nil"/>
              <w:bottom w:val="single" w:sz="4" w:space="0" w:color="auto"/>
              <w:right w:val="single" w:sz="4" w:space="0" w:color="auto"/>
            </w:tcBorders>
            <w:shd w:val="clear" w:color="000000" w:fill="FFFFFF"/>
            <w:vAlign w:val="center"/>
          </w:tcPr>
          <w:p w14:paraId="59D91951"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rPr>
              <w:t>590 023,00</w:t>
            </w:r>
          </w:p>
        </w:tc>
        <w:tc>
          <w:tcPr>
            <w:tcW w:w="1417" w:type="dxa"/>
            <w:tcBorders>
              <w:top w:val="nil"/>
              <w:left w:val="nil"/>
              <w:bottom w:val="single" w:sz="4" w:space="0" w:color="auto"/>
              <w:right w:val="single" w:sz="4" w:space="0" w:color="auto"/>
            </w:tcBorders>
            <w:shd w:val="clear" w:color="000000" w:fill="FFFFFF"/>
            <w:vAlign w:val="center"/>
          </w:tcPr>
          <w:p w14:paraId="78AD3195"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rPr>
              <w:t>580 999,00</w:t>
            </w:r>
          </w:p>
        </w:tc>
        <w:tc>
          <w:tcPr>
            <w:tcW w:w="2977" w:type="dxa"/>
            <w:vMerge/>
            <w:tcBorders>
              <w:top w:val="nil"/>
              <w:left w:val="single" w:sz="4" w:space="0" w:color="auto"/>
              <w:bottom w:val="single" w:sz="4" w:space="0" w:color="auto"/>
              <w:right w:val="single" w:sz="4" w:space="0" w:color="auto"/>
            </w:tcBorders>
            <w:vAlign w:val="center"/>
          </w:tcPr>
          <w:p w14:paraId="27541652" w14:textId="77777777" w:rsidR="00946346" w:rsidRPr="00375164" w:rsidRDefault="00946346" w:rsidP="00A46819">
            <w:pPr>
              <w:rPr>
                <w:rFonts w:ascii="Myriad Pro" w:hAnsi="Myriad Pro"/>
                <w:color w:val="000000"/>
                <w:sz w:val="20"/>
                <w:szCs w:val="20"/>
                <w:lang w:eastAsia="ru-RU"/>
              </w:rPr>
            </w:pPr>
          </w:p>
        </w:tc>
      </w:tr>
      <w:tr w:rsidR="00946346" w:rsidRPr="00375164" w14:paraId="379FD8AF" w14:textId="77777777" w:rsidTr="00946346">
        <w:trPr>
          <w:trHeight w:val="20"/>
        </w:trPr>
        <w:tc>
          <w:tcPr>
            <w:tcW w:w="2132" w:type="dxa"/>
            <w:tcBorders>
              <w:top w:val="nil"/>
              <w:left w:val="single" w:sz="4" w:space="0" w:color="auto"/>
              <w:bottom w:val="single" w:sz="4" w:space="0" w:color="auto"/>
              <w:right w:val="single" w:sz="4" w:space="0" w:color="auto"/>
            </w:tcBorders>
            <w:shd w:val="clear" w:color="auto" w:fill="auto"/>
            <w:vAlign w:val="center"/>
            <w:hideMark/>
          </w:tcPr>
          <w:p w14:paraId="087AABB0" w14:textId="77777777" w:rsidR="00946346" w:rsidRPr="00375164" w:rsidRDefault="00946346" w:rsidP="00A46819">
            <w:pPr>
              <w:rPr>
                <w:rFonts w:ascii="Myriad Pro" w:hAnsi="Myriad Pro"/>
                <w:color w:val="000000"/>
                <w:sz w:val="20"/>
                <w:szCs w:val="20"/>
                <w:lang w:eastAsia="ru-RU"/>
              </w:rPr>
            </w:pPr>
            <w:r w:rsidRPr="00375164">
              <w:rPr>
                <w:rFonts w:ascii="Myriad Pro" w:hAnsi="Myriad Pro"/>
                <w:color w:val="000000"/>
                <w:sz w:val="20"/>
                <w:szCs w:val="20"/>
                <w:lang w:eastAsia="ru-RU"/>
              </w:rPr>
              <w:t>Объем потерь</w:t>
            </w:r>
          </w:p>
        </w:tc>
        <w:tc>
          <w:tcPr>
            <w:tcW w:w="1559" w:type="dxa"/>
            <w:tcBorders>
              <w:top w:val="nil"/>
              <w:left w:val="nil"/>
              <w:bottom w:val="single" w:sz="4" w:space="0" w:color="auto"/>
              <w:right w:val="single" w:sz="4" w:space="0" w:color="auto"/>
            </w:tcBorders>
            <w:shd w:val="clear" w:color="auto" w:fill="auto"/>
            <w:noWrap/>
            <w:vAlign w:val="center"/>
            <w:hideMark/>
          </w:tcPr>
          <w:p w14:paraId="65193C74"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lang w:eastAsia="ru-RU"/>
              </w:rPr>
              <w:t>млн. кВт*ч</w:t>
            </w:r>
          </w:p>
        </w:tc>
        <w:tc>
          <w:tcPr>
            <w:tcW w:w="1276" w:type="dxa"/>
            <w:tcBorders>
              <w:top w:val="nil"/>
              <w:left w:val="nil"/>
              <w:bottom w:val="single" w:sz="4" w:space="0" w:color="auto"/>
              <w:right w:val="single" w:sz="4" w:space="0" w:color="auto"/>
            </w:tcBorders>
            <w:shd w:val="clear" w:color="000000" w:fill="FFFFFF"/>
            <w:vAlign w:val="center"/>
          </w:tcPr>
          <w:p w14:paraId="14310CDA"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rPr>
              <w:t>322,951</w:t>
            </w:r>
          </w:p>
        </w:tc>
        <w:tc>
          <w:tcPr>
            <w:tcW w:w="1417" w:type="dxa"/>
            <w:tcBorders>
              <w:top w:val="nil"/>
              <w:left w:val="nil"/>
              <w:bottom w:val="single" w:sz="4" w:space="0" w:color="auto"/>
              <w:right w:val="single" w:sz="4" w:space="0" w:color="auto"/>
            </w:tcBorders>
            <w:shd w:val="clear" w:color="000000" w:fill="FFFFFF"/>
            <w:vAlign w:val="center"/>
          </w:tcPr>
          <w:p w14:paraId="38C6D173"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rPr>
              <w:t>254,490</w:t>
            </w:r>
          </w:p>
        </w:tc>
        <w:tc>
          <w:tcPr>
            <w:tcW w:w="2977" w:type="dxa"/>
            <w:vMerge w:val="restart"/>
            <w:tcBorders>
              <w:top w:val="nil"/>
              <w:left w:val="single" w:sz="4" w:space="0" w:color="auto"/>
              <w:bottom w:val="single" w:sz="4" w:space="0" w:color="auto"/>
              <w:right w:val="single" w:sz="4" w:space="0" w:color="auto"/>
            </w:tcBorders>
            <w:shd w:val="clear" w:color="000000" w:fill="FFFFFF"/>
            <w:vAlign w:val="center"/>
          </w:tcPr>
          <w:p w14:paraId="3E5E02D7" w14:textId="77777777" w:rsidR="00946346" w:rsidRPr="00375164" w:rsidRDefault="00946346" w:rsidP="00A46819">
            <w:pPr>
              <w:rPr>
                <w:rFonts w:ascii="Myriad Pro" w:hAnsi="Myriad Pro"/>
                <w:color w:val="000000"/>
                <w:sz w:val="20"/>
                <w:szCs w:val="20"/>
                <w:lang w:eastAsia="ru-RU"/>
              </w:rPr>
            </w:pPr>
            <w:r w:rsidRPr="00375164">
              <w:rPr>
                <w:rFonts w:ascii="Myriad Pro" w:hAnsi="Myriad Pro"/>
                <w:color w:val="000000"/>
                <w:sz w:val="20"/>
                <w:szCs w:val="20"/>
              </w:rPr>
              <w:t xml:space="preserve">Данные Сводного прогнозного баланса производства и поставок электрической энергии (мощности) на 2018 год, утвержденный приказом ФАС России от 30.11.2017 </w:t>
            </w:r>
            <w:r w:rsidR="00134DE0" w:rsidRPr="00375164">
              <w:rPr>
                <w:rFonts w:ascii="Myriad Pro" w:hAnsi="Myriad Pro"/>
                <w:color w:val="000000"/>
                <w:sz w:val="20"/>
                <w:szCs w:val="20"/>
              </w:rPr>
              <w:t>№ </w:t>
            </w:r>
            <w:r w:rsidRPr="00375164">
              <w:rPr>
                <w:rFonts w:ascii="Myriad Pro" w:hAnsi="Myriad Pro"/>
                <w:color w:val="000000"/>
                <w:sz w:val="20"/>
                <w:szCs w:val="20"/>
              </w:rPr>
              <w:t>1613/17-ДСП</w:t>
            </w:r>
          </w:p>
        </w:tc>
      </w:tr>
      <w:tr w:rsidR="00946346" w:rsidRPr="00375164" w14:paraId="78A42D22" w14:textId="77777777" w:rsidTr="00946346">
        <w:trPr>
          <w:trHeight w:val="20"/>
        </w:trPr>
        <w:tc>
          <w:tcPr>
            <w:tcW w:w="2132" w:type="dxa"/>
            <w:tcBorders>
              <w:top w:val="nil"/>
              <w:left w:val="single" w:sz="4" w:space="0" w:color="auto"/>
              <w:bottom w:val="single" w:sz="4" w:space="0" w:color="auto"/>
              <w:right w:val="single" w:sz="4" w:space="0" w:color="auto"/>
            </w:tcBorders>
            <w:shd w:val="clear" w:color="auto" w:fill="auto"/>
            <w:vAlign w:val="center"/>
            <w:hideMark/>
          </w:tcPr>
          <w:p w14:paraId="0A487E9B" w14:textId="77777777" w:rsidR="00946346" w:rsidRPr="00375164" w:rsidRDefault="00946346" w:rsidP="00A46819">
            <w:pPr>
              <w:rPr>
                <w:rFonts w:ascii="Myriad Pro" w:hAnsi="Myriad Pro"/>
                <w:color w:val="000000"/>
                <w:sz w:val="20"/>
                <w:szCs w:val="20"/>
                <w:lang w:eastAsia="ru-RU"/>
              </w:rPr>
            </w:pPr>
            <w:r w:rsidRPr="00375164">
              <w:rPr>
                <w:rFonts w:ascii="Myriad Pro" w:hAnsi="Myriad Pro"/>
                <w:color w:val="000000"/>
                <w:sz w:val="20"/>
                <w:szCs w:val="20"/>
                <w:lang w:eastAsia="ru-RU"/>
              </w:rPr>
              <w:t>Мощность потерь</w:t>
            </w:r>
          </w:p>
        </w:tc>
        <w:tc>
          <w:tcPr>
            <w:tcW w:w="1559" w:type="dxa"/>
            <w:tcBorders>
              <w:top w:val="nil"/>
              <w:left w:val="nil"/>
              <w:bottom w:val="single" w:sz="4" w:space="0" w:color="auto"/>
              <w:right w:val="single" w:sz="4" w:space="0" w:color="auto"/>
            </w:tcBorders>
            <w:shd w:val="clear" w:color="auto" w:fill="auto"/>
            <w:noWrap/>
            <w:vAlign w:val="center"/>
            <w:hideMark/>
          </w:tcPr>
          <w:p w14:paraId="1A2DA94C"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lang w:eastAsia="ru-RU"/>
              </w:rPr>
              <w:t>МВт</w:t>
            </w:r>
          </w:p>
        </w:tc>
        <w:tc>
          <w:tcPr>
            <w:tcW w:w="1276" w:type="dxa"/>
            <w:tcBorders>
              <w:top w:val="nil"/>
              <w:left w:val="nil"/>
              <w:bottom w:val="single" w:sz="4" w:space="0" w:color="auto"/>
              <w:right w:val="single" w:sz="4" w:space="0" w:color="auto"/>
            </w:tcBorders>
            <w:shd w:val="clear" w:color="000000" w:fill="FFFFFF"/>
            <w:noWrap/>
            <w:vAlign w:val="center"/>
          </w:tcPr>
          <w:p w14:paraId="64C489CC"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rPr>
              <w:t>84,82</w:t>
            </w:r>
          </w:p>
        </w:tc>
        <w:tc>
          <w:tcPr>
            <w:tcW w:w="1417" w:type="dxa"/>
            <w:tcBorders>
              <w:top w:val="nil"/>
              <w:left w:val="nil"/>
              <w:bottom w:val="single" w:sz="4" w:space="0" w:color="auto"/>
              <w:right w:val="single" w:sz="4" w:space="0" w:color="auto"/>
            </w:tcBorders>
            <w:shd w:val="clear" w:color="000000" w:fill="FFFFFF"/>
            <w:noWrap/>
            <w:vAlign w:val="center"/>
          </w:tcPr>
          <w:p w14:paraId="62E731FF"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rPr>
              <w:t>84,82</w:t>
            </w:r>
          </w:p>
        </w:tc>
        <w:tc>
          <w:tcPr>
            <w:tcW w:w="2977" w:type="dxa"/>
            <w:vMerge/>
            <w:tcBorders>
              <w:top w:val="nil"/>
              <w:left w:val="single" w:sz="4" w:space="0" w:color="auto"/>
              <w:bottom w:val="single" w:sz="4" w:space="0" w:color="auto"/>
              <w:right w:val="single" w:sz="4" w:space="0" w:color="auto"/>
            </w:tcBorders>
            <w:vAlign w:val="center"/>
          </w:tcPr>
          <w:p w14:paraId="5A75EA23" w14:textId="77777777" w:rsidR="00946346" w:rsidRPr="00375164" w:rsidRDefault="00946346" w:rsidP="00A46819">
            <w:pPr>
              <w:rPr>
                <w:rFonts w:ascii="Myriad Pro" w:hAnsi="Myriad Pro"/>
                <w:color w:val="000000"/>
                <w:sz w:val="20"/>
                <w:szCs w:val="20"/>
                <w:lang w:eastAsia="ru-RU"/>
              </w:rPr>
            </w:pPr>
          </w:p>
        </w:tc>
      </w:tr>
      <w:tr w:rsidR="00946346" w:rsidRPr="00375164" w14:paraId="068ED529" w14:textId="77777777" w:rsidTr="00946346">
        <w:trPr>
          <w:trHeight w:val="20"/>
        </w:trPr>
        <w:tc>
          <w:tcPr>
            <w:tcW w:w="2132" w:type="dxa"/>
            <w:tcBorders>
              <w:top w:val="nil"/>
              <w:left w:val="single" w:sz="4" w:space="0" w:color="auto"/>
              <w:bottom w:val="single" w:sz="4" w:space="0" w:color="auto"/>
              <w:right w:val="single" w:sz="4" w:space="0" w:color="auto"/>
            </w:tcBorders>
            <w:shd w:val="clear" w:color="auto" w:fill="auto"/>
            <w:vAlign w:val="center"/>
            <w:hideMark/>
          </w:tcPr>
          <w:p w14:paraId="4D646B2F" w14:textId="77777777" w:rsidR="00946346" w:rsidRPr="00375164" w:rsidRDefault="00946346" w:rsidP="00A46819">
            <w:pPr>
              <w:rPr>
                <w:rFonts w:ascii="Myriad Pro" w:hAnsi="Myriad Pro"/>
                <w:color w:val="000000"/>
                <w:sz w:val="20"/>
                <w:szCs w:val="20"/>
                <w:lang w:eastAsia="ru-RU"/>
              </w:rPr>
            </w:pPr>
            <w:r w:rsidRPr="00375164">
              <w:rPr>
                <w:rFonts w:ascii="Myriad Pro" w:hAnsi="Myriad Pro"/>
                <w:color w:val="000000"/>
                <w:sz w:val="20"/>
                <w:szCs w:val="20"/>
                <w:lang w:eastAsia="ru-RU"/>
              </w:rPr>
              <w:t>Сбытовая надбавка</w:t>
            </w:r>
          </w:p>
        </w:tc>
        <w:tc>
          <w:tcPr>
            <w:tcW w:w="1559" w:type="dxa"/>
            <w:tcBorders>
              <w:top w:val="nil"/>
              <w:left w:val="nil"/>
              <w:bottom w:val="single" w:sz="4" w:space="0" w:color="auto"/>
              <w:right w:val="single" w:sz="4" w:space="0" w:color="auto"/>
            </w:tcBorders>
            <w:shd w:val="clear" w:color="auto" w:fill="auto"/>
            <w:noWrap/>
            <w:vAlign w:val="center"/>
            <w:hideMark/>
          </w:tcPr>
          <w:p w14:paraId="2070D167"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lang w:eastAsia="ru-RU"/>
              </w:rPr>
              <w:t>руб./МВт*ч</w:t>
            </w:r>
          </w:p>
        </w:tc>
        <w:tc>
          <w:tcPr>
            <w:tcW w:w="1276" w:type="dxa"/>
            <w:tcBorders>
              <w:top w:val="nil"/>
              <w:left w:val="nil"/>
              <w:bottom w:val="single" w:sz="4" w:space="0" w:color="auto"/>
              <w:right w:val="single" w:sz="4" w:space="0" w:color="auto"/>
            </w:tcBorders>
            <w:shd w:val="clear" w:color="000000" w:fill="FFFFFF"/>
            <w:vAlign w:val="center"/>
          </w:tcPr>
          <w:p w14:paraId="231E2267"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rPr>
              <w:t>67,4</w:t>
            </w:r>
          </w:p>
        </w:tc>
        <w:tc>
          <w:tcPr>
            <w:tcW w:w="1417" w:type="dxa"/>
            <w:tcBorders>
              <w:top w:val="nil"/>
              <w:left w:val="nil"/>
              <w:bottom w:val="single" w:sz="4" w:space="0" w:color="auto"/>
              <w:right w:val="single" w:sz="4" w:space="0" w:color="auto"/>
            </w:tcBorders>
            <w:shd w:val="clear" w:color="000000" w:fill="FFFFFF"/>
            <w:vAlign w:val="center"/>
          </w:tcPr>
          <w:p w14:paraId="561A95EB"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rPr>
              <w:t>153,01</w:t>
            </w:r>
          </w:p>
        </w:tc>
        <w:tc>
          <w:tcPr>
            <w:tcW w:w="2977" w:type="dxa"/>
            <w:tcBorders>
              <w:top w:val="nil"/>
              <w:left w:val="nil"/>
              <w:bottom w:val="single" w:sz="4" w:space="0" w:color="auto"/>
              <w:right w:val="single" w:sz="4" w:space="0" w:color="auto"/>
            </w:tcBorders>
            <w:shd w:val="clear" w:color="000000" w:fill="FFFFFF"/>
            <w:vAlign w:val="center"/>
          </w:tcPr>
          <w:p w14:paraId="54F643AB" w14:textId="77777777" w:rsidR="00946346" w:rsidRPr="00375164" w:rsidRDefault="00946346" w:rsidP="00A46819">
            <w:pPr>
              <w:rPr>
                <w:rFonts w:ascii="Myriad Pro" w:hAnsi="Myriad Pro"/>
                <w:color w:val="000000"/>
                <w:sz w:val="20"/>
                <w:szCs w:val="20"/>
                <w:lang w:eastAsia="ru-RU"/>
              </w:rPr>
            </w:pPr>
            <w:r w:rsidRPr="00375164">
              <w:rPr>
                <w:rFonts w:ascii="Myriad Pro" w:hAnsi="Myriad Pro"/>
                <w:color w:val="000000"/>
                <w:sz w:val="20"/>
                <w:szCs w:val="20"/>
              </w:rPr>
              <w:t xml:space="preserve">Приказ РЭК Омской области от 26.12.2017 </w:t>
            </w:r>
            <w:r w:rsidR="00134DE0" w:rsidRPr="00375164">
              <w:rPr>
                <w:rFonts w:ascii="Myriad Pro" w:hAnsi="Myriad Pro"/>
                <w:color w:val="000000"/>
                <w:sz w:val="20"/>
                <w:szCs w:val="20"/>
              </w:rPr>
              <w:t>№ </w:t>
            </w:r>
            <w:r w:rsidRPr="00375164">
              <w:rPr>
                <w:rFonts w:ascii="Myriad Pro" w:hAnsi="Myriad Pro"/>
                <w:color w:val="000000"/>
                <w:sz w:val="20"/>
                <w:szCs w:val="20"/>
              </w:rPr>
              <w:t>614/82</w:t>
            </w:r>
          </w:p>
        </w:tc>
      </w:tr>
      <w:tr w:rsidR="00946346" w:rsidRPr="00375164" w14:paraId="5DE558EB" w14:textId="77777777" w:rsidTr="00946346">
        <w:trPr>
          <w:trHeight w:val="20"/>
        </w:trPr>
        <w:tc>
          <w:tcPr>
            <w:tcW w:w="2132" w:type="dxa"/>
            <w:tcBorders>
              <w:top w:val="nil"/>
              <w:left w:val="single" w:sz="4" w:space="0" w:color="auto"/>
              <w:bottom w:val="single" w:sz="4" w:space="0" w:color="auto"/>
              <w:right w:val="single" w:sz="4" w:space="0" w:color="auto"/>
            </w:tcBorders>
            <w:shd w:val="clear" w:color="auto" w:fill="auto"/>
            <w:vAlign w:val="center"/>
            <w:hideMark/>
          </w:tcPr>
          <w:p w14:paraId="309437CC" w14:textId="77777777" w:rsidR="00946346" w:rsidRPr="00375164" w:rsidRDefault="00946346" w:rsidP="00A46819">
            <w:pPr>
              <w:rPr>
                <w:rFonts w:ascii="Myriad Pro" w:hAnsi="Myriad Pro"/>
                <w:color w:val="000000"/>
                <w:sz w:val="20"/>
                <w:szCs w:val="20"/>
                <w:lang w:eastAsia="ru-RU"/>
              </w:rPr>
            </w:pPr>
            <w:r w:rsidRPr="00375164">
              <w:rPr>
                <w:rFonts w:ascii="Myriad Pro" w:hAnsi="Myriad Pro"/>
                <w:color w:val="000000"/>
                <w:sz w:val="20"/>
                <w:szCs w:val="20"/>
                <w:lang w:eastAsia="ru-RU"/>
              </w:rPr>
              <w:t>Прогнозная цена покупки потерь</w:t>
            </w:r>
          </w:p>
        </w:tc>
        <w:tc>
          <w:tcPr>
            <w:tcW w:w="1559" w:type="dxa"/>
            <w:tcBorders>
              <w:top w:val="nil"/>
              <w:left w:val="nil"/>
              <w:bottom w:val="single" w:sz="4" w:space="0" w:color="auto"/>
              <w:right w:val="single" w:sz="4" w:space="0" w:color="auto"/>
            </w:tcBorders>
            <w:shd w:val="clear" w:color="auto" w:fill="auto"/>
            <w:noWrap/>
            <w:vAlign w:val="center"/>
            <w:hideMark/>
          </w:tcPr>
          <w:p w14:paraId="412D65E6"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lang w:eastAsia="ru-RU"/>
              </w:rPr>
              <w:t>руб./МВт*ч</w:t>
            </w:r>
          </w:p>
        </w:tc>
        <w:tc>
          <w:tcPr>
            <w:tcW w:w="1276" w:type="dxa"/>
            <w:tcBorders>
              <w:top w:val="nil"/>
              <w:left w:val="nil"/>
              <w:bottom w:val="single" w:sz="4" w:space="0" w:color="auto"/>
              <w:right w:val="single" w:sz="4" w:space="0" w:color="auto"/>
            </w:tcBorders>
            <w:shd w:val="clear" w:color="000000" w:fill="FFFFFF"/>
            <w:noWrap/>
            <w:vAlign w:val="center"/>
          </w:tcPr>
          <w:p w14:paraId="05AB0BC3"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rPr>
              <w:t>2 007,93</w:t>
            </w:r>
          </w:p>
        </w:tc>
        <w:tc>
          <w:tcPr>
            <w:tcW w:w="1417" w:type="dxa"/>
            <w:tcBorders>
              <w:top w:val="nil"/>
              <w:left w:val="nil"/>
              <w:bottom w:val="single" w:sz="4" w:space="0" w:color="auto"/>
              <w:right w:val="single" w:sz="4" w:space="0" w:color="auto"/>
            </w:tcBorders>
            <w:shd w:val="clear" w:color="000000" w:fill="FFFFFF"/>
            <w:noWrap/>
            <w:vAlign w:val="center"/>
          </w:tcPr>
          <w:p w14:paraId="0DEEFE33" w14:textId="77777777" w:rsidR="00946346" w:rsidRPr="00375164" w:rsidRDefault="00946346" w:rsidP="00A46819">
            <w:pPr>
              <w:jc w:val="center"/>
              <w:rPr>
                <w:rFonts w:ascii="Myriad Pro" w:hAnsi="Myriad Pro"/>
                <w:color w:val="000000"/>
                <w:sz w:val="20"/>
                <w:szCs w:val="20"/>
                <w:lang w:eastAsia="ru-RU"/>
              </w:rPr>
            </w:pPr>
            <w:r w:rsidRPr="00375164">
              <w:rPr>
                <w:rFonts w:ascii="Myriad Pro" w:hAnsi="Myriad Pro"/>
                <w:color w:val="000000"/>
                <w:sz w:val="20"/>
                <w:szCs w:val="20"/>
              </w:rPr>
              <w:t>2 381,66</w:t>
            </w:r>
          </w:p>
        </w:tc>
        <w:tc>
          <w:tcPr>
            <w:tcW w:w="2977" w:type="dxa"/>
            <w:vMerge w:val="restart"/>
            <w:tcBorders>
              <w:top w:val="nil"/>
              <w:left w:val="single" w:sz="4" w:space="0" w:color="auto"/>
              <w:bottom w:val="single" w:sz="4" w:space="0" w:color="auto"/>
              <w:right w:val="single" w:sz="4" w:space="0" w:color="auto"/>
            </w:tcBorders>
            <w:shd w:val="clear" w:color="000000" w:fill="FFFFFF"/>
            <w:noWrap/>
            <w:vAlign w:val="center"/>
          </w:tcPr>
          <w:p w14:paraId="249AB382" w14:textId="77777777" w:rsidR="00946346" w:rsidRPr="00375164" w:rsidRDefault="00946346" w:rsidP="00A46819">
            <w:pPr>
              <w:jc w:val="center"/>
              <w:rPr>
                <w:rFonts w:ascii="Myriad Pro" w:hAnsi="Myriad Pro"/>
                <w:b/>
                <w:bCs/>
                <w:color w:val="000000"/>
                <w:sz w:val="20"/>
                <w:szCs w:val="20"/>
                <w:lang w:eastAsia="ru-RU"/>
              </w:rPr>
            </w:pPr>
            <w:r w:rsidRPr="00375164">
              <w:rPr>
                <w:rFonts w:ascii="Myriad Pro" w:hAnsi="Myriad Pro"/>
                <w:b/>
                <w:bCs/>
                <w:color w:val="000000"/>
                <w:sz w:val="20"/>
                <w:szCs w:val="20"/>
              </w:rPr>
              <w:t> </w:t>
            </w:r>
          </w:p>
        </w:tc>
      </w:tr>
      <w:tr w:rsidR="00946346" w:rsidRPr="00375164" w14:paraId="61772F4A" w14:textId="77777777" w:rsidTr="00946346">
        <w:trPr>
          <w:trHeight w:val="20"/>
        </w:trPr>
        <w:tc>
          <w:tcPr>
            <w:tcW w:w="2132" w:type="dxa"/>
            <w:tcBorders>
              <w:top w:val="nil"/>
              <w:left w:val="single" w:sz="4" w:space="0" w:color="auto"/>
              <w:bottom w:val="single" w:sz="4" w:space="0" w:color="auto"/>
              <w:right w:val="single" w:sz="4" w:space="0" w:color="auto"/>
            </w:tcBorders>
            <w:shd w:val="clear" w:color="auto" w:fill="auto"/>
            <w:vAlign w:val="center"/>
            <w:hideMark/>
          </w:tcPr>
          <w:p w14:paraId="42910F48" w14:textId="77777777" w:rsidR="00946346" w:rsidRPr="00375164" w:rsidRDefault="00946346" w:rsidP="00A46819">
            <w:pPr>
              <w:rPr>
                <w:rFonts w:ascii="Myriad Pro" w:hAnsi="Myriad Pro"/>
                <w:b/>
                <w:bCs/>
                <w:color w:val="000000"/>
                <w:sz w:val="20"/>
                <w:szCs w:val="20"/>
                <w:lang w:eastAsia="ru-RU"/>
              </w:rPr>
            </w:pPr>
            <w:r w:rsidRPr="00375164">
              <w:rPr>
                <w:rFonts w:ascii="Myriad Pro" w:hAnsi="Myriad Pro"/>
                <w:b/>
                <w:bCs/>
                <w:color w:val="000000"/>
                <w:sz w:val="20"/>
                <w:szCs w:val="20"/>
                <w:lang w:eastAsia="ru-RU"/>
              </w:rPr>
              <w:t>Расходы на покупку потерь по полугодиям</w:t>
            </w: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0403D0" w14:textId="77777777" w:rsidR="00946346" w:rsidRPr="00375164" w:rsidRDefault="00946346" w:rsidP="00A46819">
            <w:pPr>
              <w:jc w:val="center"/>
              <w:rPr>
                <w:rFonts w:ascii="Myriad Pro" w:hAnsi="Myriad Pro"/>
                <w:b/>
                <w:bCs/>
                <w:color w:val="000000"/>
                <w:sz w:val="20"/>
                <w:szCs w:val="20"/>
                <w:lang w:eastAsia="ru-RU"/>
              </w:rPr>
            </w:pPr>
            <w:r w:rsidRPr="00375164">
              <w:rPr>
                <w:rFonts w:ascii="Myriad Pro" w:hAnsi="Myriad Pro"/>
                <w:b/>
                <w:bCs/>
                <w:color w:val="000000"/>
                <w:sz w:val="20"/>
                <w:szCs w:val="20"/>
                <w:lang w:eastAsia="ru-RU"/>
              </w:rPr>
              <w:t>тыс. руб.</w:t>
            </w:r>
          </w:p>
        </w:tc>
        <w:tc>
          <w:tcPr>
            <w:tcW w:w="1276" w:type="dxa"/>
            <w:tcBorders>
              <w:top w:val="nil"/>
              <w:left w:val="nil"/>
              <w:bottom w:val="single" w:sz="4" w:space="0" w:color="auto"/>
              <w:right w:val="single" w:sz="4" w:space="0" w:color="auto"/>
            </w:tcBorders>
            <w:shd w:val="clear" w:color="000000" w:fill="FFFFFF"/>
            <w:noWrap/>
            <w:vAlign w:val="center"/>
          </w:tcPr>
          <w:p w14:paraId="7F13276A" w14:textId="77777777" w:rsidR="00946346" w:rsidRPr="00375164" w:rsidRDefault="00946346" w:rsidP="00A46819">
            <w:pPr>
              <w:jc w:val="center"/>
              <w:rPr>
                <w:rFonts w:ascii="Myriad Pro" w:hAnsi="Myriad Pro"/>
                <w:b/>
                <w:bCs/>
                <w:color w:val="000000"/>
                <w:sz w:val="20"/>
                <w:szCs w:val="20"/>
                <w:lang w:eastAsia="ru-RU"/>
              </w:rPr>
            </w:pPr>
            <w:r w:rsidRPr="00375164">
              <w:rPr>
                <w:rFonts w:ascii="Myriad Pro" w:hAnsi="Myriad Pro"/>
                <w:b/>
                <w:bCs/>
                <w:color w:val="000000"/>
                <w:sz w:val="20"/>
                <w:szCs w:val="20"/>
              </w:rPr>
              <w:t>648 463,58</w:t>
            </w:r>
          </w:p>
        </w:tc>
        <w:tc>
          <w:tcPr>
            <w:tcW w:w="1417" w:type="dxa"/>
            <w:tcBorders>
              <w:top w:val="nil"/>
              <w:left w:val="nil"/>
              <w:bottom w:val="single" w:sz="4" w:space="0" w:color="auto"/>
              <w:right w:val="single" w:sz="4" w:space="0" w:color="auto"/>
            </w:tcBorders>
            <w:shd w:val="clear" w:color="000000" w:fill="FFFFFF"/>
            <w:noWrap/>
            <w:vAlign w:val="center"/>
          </w:tcPr>
          <w:p w14:paraId="1CDBFA15" w14:textId="77777777" w:rsidR="00946346" w:rsidRPr="00375164" w:rsidRDefault="00946346" w:rsidP="00A46819">
            <w:pPr>
              <w:jc w:val="center"/>
              <w:rPr>
                <w:rFonts w:ascii="Myriad Pro" w:hAnsi="Myriad Pro"/>
                <w:b/>
                <w:bCs/>
                <w:color w:val="000000"/>
                <w:sz w:val="20"/>
                <w:szCs w:val="20"/>
                <w:lang w:eastAsia="ru-RU"/>
              </w:rPr>
            </w:pPr>
            <w:r w:rsidRPr="00375164">
              <w:rPr>
                <w:rFonts w:ascii="Myriad Pro" w:hAnsi="Myriad Pro"/>
                <w:b/>
                <w:bCs/>
                <w:color w:val="000000"/>
                <w:sz w:val="20"/>
                <w:szCs w:val="20"/>
              </w:rPr>
              <w:t>606 108,95</w:t>
            </w:r>
          </w:p>
        </w:tc>
        <w:tc>
          <w:tcPr>
            <w:tcW w:w="2977" w:type="dxa"/>
            <w:vMerge/>
            <w:tcBorders>
              <w:top w:val="nil"/>
              <w:left w:val="single" w:sz="4" w:space="0" w:color="auto"/>
              <w:bottom w:val="single" w:sz="4" w:space="0" w:color="auto"/>
              <w:right w:val="single" w:sz="4" w:space="0" w:color="auto"/>
            </w:tcBorders>
            <w:vAlign w:val="center"/>
          </w:tcPr>
          <w:p w14:paraId="3E15B2BF" w14:textId="77777777" w:rsidR="00946346" w:rsidRPr="00375164" w:rsidRDefault="00946346" w:rsidP="00A46819">
            <w:pPr>
              <w:rPr>
                <w:rFonts w:ascii="Myriad Pro" w:hAnsi="Myriad Pro"/>
                <w:b/>
                <w:bCs/>
                <w:color w:val="000000"/>
                <w:sz w:val="20"/>
                <w:szCs w:val="20"/>
                <w:lang w:eastAsia="ru-RU"/>
              </w:rPr>
            </w:pPr>
          </w:p>
        </w:tc>
      </w:tr>
      <w:tr w:rsidR="00946346" w:rsidRPr="00375164" w14:paraId="4A423DA3" w14:textId="77777777" w:rsidTr="00946346">
        <w:trPr>
          <w:trHeight w:val="20"/>
        </w:trPr>
        <w:tc>
          <w:tcPr>
            <w:tcW w:w="2132" w:type="dxa"/>
            <w:tcBorders>
              <w:top w:val="nil"/>
              <w:left w:val="single" w:sz="4" w:space="0" w:color="auto"/>
              <w:bottom w:val="single" w:sz="4" w:space="0" w:color="auto"/>
              <w:right w:val="single" w:sz="4" w:space="0" w:color="auto"/>
            </w:tcBorders>
            <w:shd w:val="clear" w:color="auto" w:fill="auto"/>
            <w:vAlign w:val="center"/>
            <w:hideMark/>
          </w:tcPr>
          <w:p w14:paraId="345E04EC" w14:textId="77777777" w:rsidR="00946346" w:rsidRPr="00375164" w:rsidRDefault="00946346" w:rsidP="00A46819">
            <w:pPr>
              <w:rPr>
                <w:rFonts w:ascii="Myriad Pro" w:hAnsi="Myriad Pro"/>
                <w:b/>
                <w:bCs/>
                <w:color w:val="000000"/>
                <w:sz w:val="20"/>
                <w:szCs w:val="20"/>
                <w:lang w:eastAsia="ru-RU"/>
              </w:rPr>
            </w:pPr>
            <w:r w:rsidRPr="00375164">
              <w:rPr>
                <w:rFonts w:ascii="Myriad Pro" w:hAnsi="Myriad Pro"/>
                <w:b/>
                <w:bCs/>
                <w:color w:val="000000"/>
                <w:sz w:val="20"/>
                <w:szCs w:val="20"/>
                <w:lang w:eastAsia="ru-RU"/>
              </w:rPr>
              <w:t>Расходы на покупку потерь на 2019 год</w:t>
            </w:r>
          </w:p>
        </w:tc>
        <w:tc>
          <w:tcPr>
            <w:tcW w:w="1559" w:type="dxa"/>
            <w:vMerge/>
            <w:tcBorders>
              <w:top w:val="nil"/>
              <w:left w:val="single" w:sz="4" w:space="0" w:color="auto"/>
              <w:bottom w:val="single" w:sz="4" w:space="0" w:color="auto"/>
              <w:right w:val="single" w:sz="4" w:space="0" w:color="auto"/>
            </w:tcBorders>
            <w:vAlign w:val="center"/>
            <w:hideMark/>
          </w:tcPr>
          <w:p w14:paraId="15EF9FD0" w14:textId="77777777" w:rsidR="00946346" w:rsidRPr="00375164" w:rsidRDefault="00946346" w:rsidP="00A46819">
            <w:pPr>
              <w:rPr>
                <w:rFonts w:ascii="Myriad Pro" w:hAnsi="Myriad Pro"/>
                <w:b/>
                <w:bCs/>
                <w:color w:val="000000"/>
                <w:sz w:val="20"/>
                <w:szCs w:val="20"/>
                <w:lang w:eastAsia="ru-RU"/>
              </w:rPr>
            </w:pPr>
          </w:p>
        </w:tc>
        <w:tc>
          <w:tcPr>
            <w:tcW w:w="2693" w:type="dxa"/>
            <w:gridSpan w:val="2"/>
            <w:tcBorders>
              <w:top w:val="single" w:sz="4" w:space="0" w:color="auto"/>
              <w:left w:val="nil"/>
              <w:bottom w:val="single" w:sz="4" w:space="0" w:color="auto"/>
              <w:right w:val="single" w:sz="4" w:space="0" w:color="auto"/>
            </w:tcBorders>
            <w:shd w:val="clear" w:color="000000" w:fill="FFFFFF"/>
            <w:noWrap/>
            <w:vAlign w:val="center"/>
          </w:tcPr>
          <w:p w14:paraId="24D2AC61" w14:textId="77777777" w:rsidR="00946346" w:rsidRPr="00375164" w:rsidRDefault="00946346" w:rsidP="00A46819">
            <w:pPr>
              <w:jc w:val="center"/>
              <w:rPr>
                <w:rFonts w:ascii="Myriad Pro" w:hAnsi="Myriad Pro"/>
                <w:b/>
                <w:bCs/>
                <w:color w:val="000000"/>
                <w:sz w:val="20"/>
                <w:szCs w:val="20"/>
                <w:lang w:eastAsia="ru-RU"/>
              </w:rPr>
            </w:pPr>
            <w:r w:rsidRPr="00375164">
              <w:rPr>
                <w:rFonts w:ascii="Myriad Pro" w:hAnsi="Myriad Pro"/>
                <w:b/>
                <w:bCs/>
                <w:color w:val="000000"/>
                <w:sz w:val="20"/>
                <w:szCs w:val="20"/>
              </w:rPr>
              <w:t>1 254 572,53</w:t>
            </w:r>
          </w:p>
        </w:tc>
        <w:tc>
          <w:tcPr>
            <w:tcW w:w="2977" w:type="dxa"/>
            <w:vMerge/>
            <w:tcBorders>
              <w:top w:val="nil"/>
              <w:left w:val="single" w:sz="4" w:space="0" w:color="auto"/>
              <w:bottom w:val="single" w:sz="4" w:space="0" w:color="auto"/>
              <w:right w:val="single" w:sz="4" w:space="0" w:color="auto"/>
            </w:tcBorders>
            <w:vAlign w:val="center"/>
          </w:tcPr>
          <w:p w14:paraId="412BD975" w14:textId="77777777" w:rsidR="00946346" w:rsidRPr="00375164" w:rsidRDefault="00946346" w:rsidP="00A46819">
            <w:pPr>
              <w:rPr>
                <w:rFonts w:ascii="Myriad Pro" w:hAnsi="Myriad Pro"/>
                <w:b/>
                <w:bCs/>
                <w:color w:val="000000"/>
                <w:sz w:val="20"/>
                <w:szCs w:val="20"/>
                <w:lang w:eastAsia="ru-RU"/>
              </w:rPr>
            </w:pPr>
          </w:p>
        </w:tc>
      </w:tr>
    </w:tbl>
    <w:p w14:paraId="6A4371C6" w14:textId="5758BE4E" w:rsidR="00AA6746" w:rsidRPr="00375164" w:rsidRDefault="00AA6746" w:rsidP="00125C7E">
      <w:pPr>
        <w:pStyle w:val="2f3"/>
        <w:spacing w:before="240"/>
      </w:pPr>
      <w:r w:rsidRPr="00375164">
        <w:t>Расходы на компенсацию потерь, определенные Исполнителем согласно</w:t>
      </w:r>
      <w:r w:rsidR="00F16109" w:rsidRPr="00375164">
        <w:t xml:space="preserve"> </w:t>
      </w:r>
      <w:r w:rsidRPr="00375164">
        <w:t xml:space="preserve">п. 81 Основ ценообразования </w:t>
      </w:r>
      <w:r w:rsidR="00134DE0" w:rsidRPr="00375164">
        <w:t>№ </w:t>
      </w:r>
      <w:r w:rsidRPr="00375164">
        <w:t xml:space="preserve">1178 получены в размере </w:t>
      </w:r>
      <w:r w:rsidR="00946346" w:rsidRPr="00375164">
        <w:t>1 254 572,53</w:t>
      </w:r>
      <w:r w:rsidRPr="00375164">
        <w:t xml:space="preserve"> тыс. руб</w:t>
      </w:r>
      <w:r w:rsidR="00946346" w:rsidRPr="00375164">
        <w:t>.</w:t>
      </w:r>
      <w:r w:rsidRPr="00375164">
        <w:t>, что</w:t>
      </w:r>
      <w:r w:rsidR="00F16109" w:rsidRPr="00375164">
        <w:t xml:space="preserve"> </w:t>
      </w:r>
      <w:r w:rsidRPr="00375164">
        <w:t xml:space="preserve">на </w:t>
      </w:r>
      <w:r w:rsidR="00946346" w:rsidRPr="00375164">
        <w:t xml:space="preserve">117 334,58 </w:t>
      </w:r>
      <w:r w:rsidRPr="00375164">
        <w:t>тыс. руб. ниже предложения филиала</w:t>
      </w:r>
      <w:r w:rsidR="00F16109" w:rsidRPr="00375164">
        <w:t xml:space="preserve"> </w:t>
      </w:r>
      <w:r w:rsidR="00801C45">
        <w:t>ПАО </w:t>
      </w:r>
      <w:r w:rsidR="00F16109" w:rsidRPr="00375164">
        <w:t>«МРСК Сибири» - «Омскэнерго»</w:t>
      </w:r>
      <w:r w:rsidRPr="00375164">
        <w:t xml:space="preserve"> и на </w:t>
      </w:r>
      <w:r w:rsidR="00946346" w:rsidRPr="00375164">
        <w:t>6 593,39</w:t>
      </w:r>
      <w:r w:rsidRPr="00375164">
        <w:t xml:space="preserve"> тыс. руб. ниже величины, принятой РЭК Омской области.</w:t>
      </w:r>
    </w:p>
    <w:p w14:paraId="3893B8D4" w14:textId="7F096D6B" w:rsidR="00D0071C" w:rsidRPr="00375164" w:rsidRDefault="00D0071C" w:rsidP="00D0071C">
      <w:pPr>
        <w:pStyle w:val="2f3"/>
        <w:rPr>
          <w:b/>
          <w:bCs/>
        </w:rPr>
      </w:pPr>
      <w:r w:rsidRPr="00375164">
        <w:rPr>
          <w:b/>
          <w:bCs/>
        </w:rPr>
        <w:t xml:space="preserve">На основании изложенного выше по мнению Исполнителя величина необоснованно не учтенных РЭК Омской области затрат в составе подконтрольных и неподконтрольных расходов (до пересмотра базового уровня подконтрольных расходов на 2018 год в соответствии с решением Верховного суда Российской Федерации от 06.03.2019 № 50-АПГ19-1) составляет </w:t>
      </w:r>
      <w:r w:rsidR="00F854F0">
        <w:rPr>
          <w:b/>
          <w:bCs/>
        </w:rPr>
        <w:t>72 299,91</w:t>
      </w:r>
      <w:r w:rsidRPr="00375164">
        <w:rPr>
          <w:b/>
          <w:bCs/>
        </w:rPr>
        <w:t xml:space="preserve"> тыс. руб. </w:t>
      </w:r>
    </w:p>
    <w:p w14:paraId="162668EC" w14:textId="178FE840" w:rsidR="00D0071C" w:rsidRPr="00375164" w:rsidRDefault="00D0071C" w:rsidP="00D0071C">
      <w:pPr>
        <w:pStyle w:val="2f3"/>
        <w:rPr>
          <w:b/>
          <w:bCs/>
        </w:rPr>
      </w:pPr>
      <w:r w:rsidRPr="00375164">
        <w:rPr>
          <w:b/>
          <w:bCs/>
        </w:rPr>
        <w:t>Величина расходов, требующих дополнительного обоснования</w:t>
      </w:r>
      <w:r>
        <w:rPr>
          <w:b/>
          <w:bCs/>
        </w:rPr>
        <w:t>,</w:t>
      </w:r>
      <w:r w:rsidRPr="00375164">
        <w:rPr>
          <w:b/>
          <w:bCs/>
        </w:rPr>
        <w:t xml:space="preserve"> по статьям подконтрольных и неподконтрольных расходов составляет </w:t>
      </w:r>
      <w:r>
        <w:rPr>
          <w:b/>
          <w:bCs/>
        </w:rPr>
        <w:t>-</w:t>
      </w:r>
      <w:r w:rsidR="00F854F0">
        <w:rPr>
          <w:b/>
          <w:bCs/>
        </w:rPr>
        <w:t xml:space="preserve">32 800,65 </w:t>
      </w:r>
      <w:r w:rsidRPr="00375164">
        <w:rPr>
          <w:b/>
          <w:bCs/>
        </w:rPr>
        <w:t xml:space="preserve">тыс. руб. </w:t>
      </w:r>
    </w:p>
    <w:p w14:paraId="5A93D949" w14:textId="626D0D29" w:rsidR="00D0071C" w:rsidRPr="00375164" w:rsidRDefault="00D0071C" w:rsidP="00D0071C">
      <w:pPr>
        <w:pStyle w:val="2f3"/>
        <w:rPr>
          <w:b/>
          <w:bCs/>
        </w:rPr>
      </w:pPr>
      <w:r w:rsidRPr="00375164">
        <w:rPr>
          <w:b/>
          <w:bCs/>
        </w:rPr>
        <w:t xml:space="preserve">Отклонение величины подконтрольных и неподконтрольных расходов филиала </w:t>
      </w:r>
      <w:r w:rsidR="00801C45">
        <w:rPr>
          <w:b/>
          <w:bCs/>
        </w:rPr>
        <w:t>ПАО </w:t>
      </w:r>
      <w:r w:rsidRPr="00375164">
        <w:rPr>
          <w:b/>
          <w:bCs/>
        </w:rPr>
        <w:t xml:space="preserve">«МРСК Сибири» - «Омскэнерго» на 2018 год, рассчитанных </w:t>
      </w:r>
      <w:r w:rsidRPr="00375164">
        <w:rPr>
          <w:b/>
          <w:bCs/>
        </w:rPr>
        <w:lastRenderedPageBreak/>
        <w:t xml:space="preserve">Исполнителем методом экономически обоснованных расходов (затрат), от величины подконтрольных и неподконтрольных расходов филиала </w:t>
      </w:r>
      <w:r w:rsidR="00801C45">
        <w:rPr>
          <w:b/>
          <w:bCs/>
        </w:rPr>
        <w:t>ПАО </w:t>
      </w:r>
      <w:r w:rsidRPr="00375164">
        <w:rPr>
          <w:b/>
          <w:bCs/>
        </w:rPr>
        <w:t xml:space="preserve">«МРСК Сибири» - «Омскэнерго» на 2018 год, принятых РЭК Омской области (с учетом пересмотра базового уровня подконтрольных расходов на 2018 год в соответствии с решением Верховного суда Российской Федерации от 06.03.2019 № 50-АПГ19-1) составляет </w:t>
      </w:r>
      <w:r w:rsidR="00F854F0">
        <w:rPr>
          <w:b/>
          <w:bCs/>
        </w:rPr>
        <w:t>48 281,53</w:t>
      </w:r>
      <w:r>
        <w:rPr>
          <w:b/>
          <w:bCs/>
        </w:rPr>
        <w:t xml:space="preserve"> </w:t>
      </w:r>
      <w:r w:rsidRPr="00375164">
        <w:rPr>
          <w:b/>
          <w:bCs/>
        </w:rPr>
        <w:t xml:space="preserve"> тыс. руб.</w:t>
      </w:r>
    </w:p>
    <w:p w14:paraId="75039E28" w14:textId="77777777" w:rsidR="00D0071C" w:rsidRPr="00375164" w:rsidRDefault="00D0071C" w:rsidP="00D0071C">
      <w:pPr>
        <w:pStyle w:val="2f3"/>
        <w:rPr>
          <w:b/>
          <w:bCs/>
        </w:rPr>
      </w:pPr>
      <w:r w:rsidRPr="00375164">
        <w:rPr>
          <w:b/>
          <w:bCs/>
        </w:rPr>
        <w:t>Сводная информация представлена в следующих таблицах.</w:t>
      </w:r>
    </w:p>
    <w:p w14:paraId="45979D3D" w14:textId="0743D29F" w:rsidR="00375164" w:rsidRDefault="00375164" w:rsidP="00162A5E">
      <w:pPr>
        <w:spacing w:line="360" w:lineRule="auto"/>
        <w:ind w:firstLine="567"/>
        <w:rPr>
          <w:rFonts w:ascii="Myriad Pro" w:hAnsi="Myriad Pro"/>
          <w:b/>
          <w:sz w:val="26"/>
          <w:szCs w:val="26"/>
        </w:rPr>
      </w:pPr>
    </w:p>
    <w:p w14:paraId="7B53AD1E" w14:textId="77777777" w:rsidR="00533B85" w:rsidRDefault="00533B85" w:rsidP="00162A5E">
      <w:pPr>
        <w:spacing w:line="360" w:lineRule="auto"/>
        <w:ind w:firstLine="567"/>
        <w:rPr>
          <w:rFonts w:ascii="Myriad Pro" w:hAnsi="Myriad Pro"/>
          <w:color w:val="000000"/>
          <w:sz w:val="20"/>
          <w:szCs w:val="20"/>
          <w:lang w:eastAsia="ru-RU"/>
        </w:rPr>
      </w:pPr>
    </w:p>
    <w:p w14:paraId="394F9C92" w14:textId="77777777" w:rsidR="00533B85" w:rsidRDefault="00533B85" w:rsidP="00162A5E">
      <w:pPr>
        <w:spacing w:line="360" w:lineRule="auto"/>
        <w:ind w:firstLine="567"/>
        <w:rPr>
          <w:rFonts w:ascii="Myriad Pro" w:hAnsi="Myriad Pro"/>
          <w:color w:val="000000"/>
          <w:sz w:val="20"/>
          <w:szCs w:val="20"/>
          <w:lang w:eastAsia="ru-RU"/>
        </w:rPr>
      </w:pPr>
    </w:p>
    <w:p w14:paraId="465DCB32" w14:textId="77777777" w:rsidR="00533B85" w:rsidRDefault="00533B85" w:rsidP="00162A5E">
      <w:pPr>
        <w:spacing w:line="360" w:lineRule="auto"/>
        <w:ind w:firstLine="567"/>
        <w:rPr>
          <w:rFonts w:ascii="Myriad Pro" w:hAnsi="Myriad Pro"/>
          <w:color w:val="000000"/>
          <w:sz w:val="20"/>
          <w:szCs w:val="20"/>
          <w:lang w:eastAsia="ru-RU"/>
        </w:rPr>
      </w:pPr>
    </w:p>
    <w:p w14:paraId="6C7416F8" w14:textId="77777777" w:rsidR="00533B85" w:rsidRDefault="00533B85" w:rsidP="00162A5E">
      <w:pPr>
        <w:spacing w:line="360" w:lineRule="auto"/>
        <w:ind w:firstLine="567"/>
        <w:rPr>
          <w:rFonts w:ascii="Myriad Pro" w:hAnsi="Myriad Pro"/>
          <w:color w:val="000000"/>
          <w:sz w:val="20"/>
          <w:szCs w:val="20"/>
          <w:lang w:eastAsia="ru-RU"/>
        </w:rPr>
      </w:pPr>
    </w:p>
    <w:p w14:paraId="321672C5" w14:textId="77777777" w:rsidR="00533B85" w:rsidRDefault="00533B85" w:rsidP="00162A5E">
      <w:pPr>
        <w:spacing w:line="360" w:lineRule="auto"/>
        <w:ind w:firstLine="567"/>
        <w:rPr>
          <w:rFonts w:ascii="Myriad Pro" w:hAnsi="Myriad Pro"/>
          <w:color w:val="000000"/>
          <w:sz w:val="20"/>
          <w:szCs w:val="20"/>
          <w:lang w:eastAsia="ru-RU"/>
        </w:rPr>
      </w:pPr>
    </w:p>
    <w:p w14:paraId="37D48769" w14:textId="77777777" w:rsidR="00533B85" w:rsidRDefault="00533B85" w:rsidP="00162A5E">
      <w:pPr>
        <w:spacing w:line="360" w:lineRule="auto"/>
        <w:ind w:firstLine="567"/>
        <w:rPr>
          <w:rFonts w:ascii="Myriad Pro" w:hAnsi="Myriad Pro"/>
          <w:color w:val="000000"/>
          <w:sz w:val="20"/>
          <w:szCs w:val="20"/>
          <w:lang w:eastAsia="ru-RU"/>
        </w:rPr>
      </w:pPr>
    </w:p>
    <w:p w14:paraId="2813A28B" w14:textId="77777777" w:rsidR="00533B85" w:rsidRDefault="00533B85" w:rsidP="00162A5E">
      <w:pPr>
        <w:spacing w:line="360" w:lineRule="auto"/>
        <w:ind w:firstLine="567"/>
        <w:rPr>
          <w:rFonts w:ascii="Myriad Pro" w:hAnsi="Myriad Pro"/>
          <w:color w:val="000000"/>
          <w:sz w:val="20"/>
          <w:szCs w:val="20"/>
          <w:lang w:eastAsia="ru-RU"/>
        </w:rPr>
      </w:pPr>
    </w:p>
    <w:p w14:paraId="44BEDB82" w14:textId="77777777" w:rsidR="00533B85" w:rsidRDefault="00533B85" w:rsidP="00162A5E">
      <w:pPr>
        <w:spacing w:line="360" w:lineRule="auto"/>
        <w:ind w:firstLine="567"/>
        <w:rPr>
          <w:rFonts w:ascii="Myriad Pro" w:hAnsi="Myriad Pro"/>
          <w:color w:val="000000"/>
          <w:sz w:val="20"/>
          <w:szCs w:val="20"/>
          <w:lang w:eastAsia="ru-RU"/>
        </w:rPr>
      </w:pPr>
    </w:p>
    <w:p w14:paraId="08D87325" w14:textId="77777777" w:rsidR="00533B85" w:rsidRDefault="00533B85" w:rsidP="00162A5E">
      <w:pPr>
        <w:spacing w:line="360" w:lineRule="auto"/>
        <w:ind w:firstLine="567"/>
        <w:rPr>
          <w:rFonts w:ascii="Myriad Pro" w:hAnsi="Myriad Pro"/>
          <w:color w:val="000000"/>
          <w:sz w:val="20"/>
          <w:szCs w:val="20"/>
          <w:lang w:eastAsia="ru-RU"/>
        </w:rPr>
      </w:pPr>
    </w:p>
    <w:p w14:paraId="3239D5E8" w14:textId="77777777" w:rsidR="00533B85" w:rsidRDefault="00533B85" w:rsidP="00162A5E">
      <w:pPr>
        <w:spacing w:line="360" w:lineRule="auto"/>
        <w:ind w:firstLine="567"/>
        <w:rPr>
          <w:rFonts w:ascii="Myriad Pro" w:hAnsi="Myriad Pro"/>
          <w:color w:val="000000"/>
          <w:sz w:val="20"/>
          <w:szCs w:val="20"/>
          <w:lang w:eastAsia="ru-RU"/>
        </w:rPr>
      </w:pPr>
    </w:p>
    <w:p w14:paraId="16EBB76C" w14:textId="77777777" w:rsidR="00533B85" w:rsidRDefault="00533B85" w:rsidP="00162A5E">
      <w:pPr>
        <w:spacing w:line="360" w:lineRule="auto"/>
        <w:ind w:firstLine="567"/>
        <w:rPr>
          <w:rFonts w:ascii="Myriad Pro" w:hAnsi="Myriad Pro"/>
          <w:color w:val="000000"/>
          <w:sz w:val="20"/>
          <w:szCs w:val="20"/>
          <w:lang w:eastAsia="ru-RU"/>
        </w:rPr>
      </w:pPr>
    </w:p>
    <w:p w14:paraId="4F28C0B7" w14:textId="77777777" w:rsidR="00533B85" w:rsidRDefault="00533B85" w:rsidP="00162A5E">
      <w:pPr>
        <w:spacing w:line="360" w:lineRule="auto"/>
        <w:ind w:firstLine="567"/>
        <w:rPr>
          <w:rFonts w:ascii="Myriad Pro" w:hAnsi="Myriad Pro"/>
          <w:color w:val="000000"/>
          <w:sz w:val="20"/>
          <w:szCs w:val="20"/>
          <w:lang w:eastAsia="ru-RU"/>
        </w:rPr>
      </w:pPr>
    </w:p>
    <w:p w14:paraId="71E2B22E" w14:textId="77777777" w:rsidR="00533B85" w:rsidRDefault="00533B85" w:rsidP="00162A5E">
      <w:pPr>
        <w:spacing w:line="360" w:lineRule="auto"/>
        <w:ind w:firstLine="567"/>
        <w:rPr>
          <w:rFonts w:ascii="Myriad Pro" w:hAnsi="Myriad Pro"/>
          <w:color w:val="000000"/>
          <w:sz w:val="20"/>
          <w:szCs w:val="20"/>
          <w:lang w:eastAsia="ru-RU"/>
        </w:rPr>
      </w:pPr>
    </w:p>
    <w:p w14:paraId="79A9CFC5" w14:textId="77777777" w:rsidR="00533B85" w:rsidRDefault="00533B85" w:rsidP="00162A5E">
      <w:pPr>
        <w:spacing w:line="360" w:lineRule="auto"/>
        <w:ind w:firstLine="567"/>
        <w:rPr>
          <w:rFonts w:ascii="Myriad Pro" w:hAnsi="Myriad Pro"/>
          <w:color w:val="000000"/>
          <w:sz w:val="20"/>
          <w:szCs w:val="20"/>
          <w:lang w:eastAsia="ru-RU"/>
        </w:rPr>
      </w:pPr>
    </w:p>
    <w:p w14:paraId="202D7BF9" w14:textId="77777777" w:rsidR="00533B85" w:rsidRDefault="00533B85" w:rsidP="00162A5E">
      <w:pPr>
        <w:spacing w:line="360" w:lineRule="auto"/>
        <w:ind w:firstLine="567"/>
        <w:rPr>
          <w:rFonts w:ascii="Myriad Pro" w:hAnsi="Myriad Pro"/>
          <w:color w:val="000000"/>
          <w:sz w:val="20"/>
          <w:szCs w:val="20"/>
          <w:lang w:eastAsia="ru-RU"/>
        </w:rPr>
      </w:pPr>
    </w:p>
    <w:p w14:paraId="053884AB" w14:textId="77777777" w:rsidR="00533B85" w:rsidRDefault="00533B85" w:rsidP="00162A5E">
      <w:pPr>
        <w:spacing w:line="360" w:lineRule="auto"/>
        <w:ind w:firstLine="567"/>
        <w:rPr>
          <w:rFonts w:ascii="Myriad Pro" w:hAnsi="Myriad Pro"/>
          <w:color w:val="000000"/>
          <w:sz w:val="20"/>
          <w:szCs w:val="20"/>
          <w:lang w:eastAsia="ru-RU"/>
        </w:rPr>
      </w:pPr>
    </w:p>
    <w:p w14:paraId="75979CE0" w14:textId="77777777" w:rsidR="00533B85" w:rsidRDefault="00533B85" w:rsidP="00162A5E">
      <w:pPr>
        <w:spacing w:line="360" w:lineRule="auto"/>
        <w:ind w:firstLine="567"/>
        <w:rPr>
          <w:rFonts w:ascii="Myriad Pro" w:hAnsi="Myriad Pro"/>
          <w:color w:val="000000"/>
          <w:sz w:val="20"/>
          <w:szCs w:val="20"/>
          <w:lang w:eastAsia="ru-RU"/>
        </w:rPr>
      </w:pPr>
    </w:p>
    <w:p w14:paraId="07AA0C78" w14:textId="77777777" w:rsidR="00533B85" w:rsidRDefault="00533B85" w:rsidP="00162A5E">
      <w:pPr>
        <w:spacing w:line="360" w:lineRule="auto"/>
        <w:ind w:firstLine="567"/>
        <w:rPr>
          <w:rFonts w:ascii="Myriad Pro" w:hAnsi="Myriad Pro"/>
          <w:color w:val="000000"/>
          <w:sz w:val="20"/>
          <w:szCs w:val="20"/>
          <w:lang w:eastAsia="ru-RU"/>
        </w:rPr>
      </w:pPr>
    </w:p>
    <w:p w14:paraId="06BF6104" w14:textId="77777777" w:rsidR="00533B85" w:rsidRDefault="00533B85" w:rsidP="00162A5E">
      <w:pPr>
        <w:spacing w:line="360" w:lineRule="auto"/>
        <w:ind w:firstLine="567"/>
        <w:rPr>
          <w:rFonts w:ascii="Myriad Pro" w:hAnsi="Myriad Pro"/>
          <w:color w:val="000000"/>
          <w:sz w:val="20"/>
          <w:szCs w:val="20"/>
          <w:lang w:eastAsia="ru-RU"/>
        </w:rPr>
      </w:pPr>
    </w:p>
    <w:p w14:paraId="5F1BD666" w14:textId="77777777" w:rsidR="00533B85" w:rsidRDefault="00533B85" w:rsidP="00162A5E">
      <w:pPr>
        <w:spacing w:line="360" w:lineRule="auto"/>
        <w:ind w:firstLine="567"/>
        <w:rPr>
          <w:rFonts w:ascii="Myriad Pro" w:hAnsi="Myriad Pro"/>
          <w:color w:val="000000"/>
          <w:sz w:val="20"/>
          <w:szCs w:val="20"/>
          <w:lang w:eastAsia="ru-RU"/>
        </w:rPr>
      </w:pPr>
    </w:p>
    <w:p w14:paraId="05B9BDF4" w14:textId="77777777" w:rsidR="00533B85" w:rsidRDefault="00533B85" w:rsidP="00162A5E">
      <w:pPr>
        <w:spacing w:line="360" w:lineRule="auto"/>
        <w:ind w:firstLine="567"/>
        <w:rPr>
          <w:rFonts w:ascii="Myriad Pro" w:hAnsi="Myriad Pro"/>
          <w:color w:val="000000"/>
          <w:sz w:val="20"/>
          <w:szCs w:val="20"/>
          <w:lang w:eastAsia="ru-RU"/>
        </w:rPr>
      </w:pPr>
    </w:p>
    <w:p w14:paraId="6DE36FC7" w14:textId="77777777" w:rsidR="00533B85" w:rsidRDefault="00533B85" w:rsidP="00162A5E">
      <w:pPr>
        <w:spacing w:line="360" w:lineRule="auto"/>
        <w:ind w:firstLine="567"/>
        <w:rPr>
          <w:rFonts w:ascii="Myriad Pro" w:hAnsi="Myriad Pro"/>
          <w:color w:val="000000"/>
          <w:sz w:val="20"/>
          <w:szCs w:val="20"/>
          <w:lang w:eastAsia="ru-RU"/>
        </w:rPr>
      </w:pPr>
    </w:p>
    <w:p w14:paraId="51744387" w14:textId="77777777" w:rsidR="00533B85" w:rsidRDefault="00533B85" w:rsidP="00162A5E">
      <w:pPr>
        <w:spacing w:line="360" w:lineRule="auto"/>
        <w:ind w:firstLine="567"/>
        <w:rPr>
          <w:rFonts w:ascii="Myriad Pro" w:hAnsi="Myriad Pro"/>
          <w:color w:val="000000"/>
          <w:sz w:val="20"/>
          <w:szCs w:val="20"/>
          <w:lang w:eastAsia="ru-RU"/>
        </w:rPr>
      </w:pPr>
    </w:p>
    <w:p w14:paraId="272F6029" w14:textId="77777777" w:rsidR="00533B85" w:rsidRDefault="00533B85" w:rsidP="00162A5E">
      <w:pPr>
        <w:spacing w:line="360" w:lineRule="auto"/>
        <w:ind w:firstLine="567"/>
        <w:rPr>
          <w:rFonts w:ascii="Myriad Pro" w:hAnsi="Myriad Pro"/>
          <w:color w:val="000000"/>
          <w:sz w:val="20"/>
          <w:szCs w:val="20"/>
          <w:lang w:eastAsia="ru-RU"/>
        </w:rPr>
      </w:pPr>
    </w:p>
    <w:p w14:paraId="1FFB2DCD" w14:textId="77777777" w:rsidR="00533B85" w:rsidRDefault="00533B85" w:rsidP="00162A5E">
      <w:pPr>
        <w:spacing w:line="360" w:lineRule="auto"/>
        <w:ind w:firstLine="567"/>
        <w:rPr>
          <w:rFonts w:ascii="Myriad Pro" w:hAnsi="Myriad Pro"/>
          <w:color w:val="000000"/>
          <w:sz w:val="20"/>
          <w:szCs w:val="20"/>
          <w:lang w:eastAsia="ru-RU"/>
        </w:rPr>
      </w:pPr>
    </w:p>
    <w:p w14:paraId="0C28A5DE" w14:textId="77777777" w:rsidR="00533B85" w:rsidRDefault="00533B85" w:rsidP="00162A5E">
      <w:pPr>
        <w:spacing w:line="360" w:lineRule="auto"/>
        <w:ind w:firstLine="567"/>
        <w:rPr>
          <w:rFonts w:ascii="Myriad Pro" w:hAnsi="Myriad Pro"/>
          <w:color w:val="000000"/>
          <w:sz w:val="20"/>
          <w:szCs w:val="20"/>
          <w:lang w:eastAsia="ru-RU"/>
        </w:rPr>
      </w:pPr>
    </w:p>
    <w:p w14:paraId="74107327" w14:textId="77777777" w:rsidR="00533B85" w:rsidRDefault="00533B85" w:rsidP="00162A5E">
      <w:pPr>
        <w:spacing w:line="360" w:lineRule="auto"/>
        <w:ind w:firstLine="567"/>
        <w:rPr>
          <w:rFonts w:ascii="Myriad Pro" w:hAnsi="Myriad Pro"/>
          <w:color w:val="000000"/>
          <w:sz w:val="20"/>
          <w:szCs w:val="20"/>
          <w:lang w:eastAsia="ru-RU"/>
        </w:rPr>
      </w:pPr>
    </w:p>
    <w:p w14:paraId="4EE7ABF7" w14:textId="77777777" w:rsidR="00533B85" w:rsidRDefault="00533B85" w:rsidP="00162A5E">
      <w:pPr>
        <w:spacing w:line="360" w:lineRule="auto"/>
        <w:ind w:firstLine="567"/>
        <w:rPr>
          <w:rFonts w:ascii="Myriad Pro" w:hAnsi="Myriad Pro"/>
          <w:color w:val="000000"/>
          <w:sz w:val="20"/>
          <w:szCs w:val="20"/>
          <w:lang w:eastAsia="ru-RU"/>
        </w:rPr>
      </w:pPr>
    </w:p>
    <w:p w14:paraId="6CE0DE92" w14:textId="77777777" w:rsidR="00533B85" w:rsidRDefault="00533B85" w:rsidP="00162A5E">
      <w:pPr>
        <w:spacing w:line="360" w:lineRule="auto"/>
        <w:ind w:firstLine="567"/>
        <w:rPr>
          <w:rFonts w:ascii="Myriad Pro" w:hAnsi="Myriad Pro"/>
          <w:color w:val="000000"/>
          <w:sz w:val="20"/>
          <w:szCs w:val="20"/>
          <w:lang w:eastAsia="ru-RU"/>
        </w:rPr>
      </w:pPr>
    </w:p>
    <w:p w14:paraId="48D0A5CB" w14:textId="77777777" w:rsidR="00533B85" w:rsidRDefault="00533B85" w:rsidP="00162A5E">
      <w:pPr>
        <w:spacing w:line="360" w:lineRule="auto"/>
        <w:ind w:firstLine="567"/>
        <w:rPr>
          <w:rFonts w:ascii="Myriad Pro" w:hAnsi="Myriad Pro"/>
          <w:color w:val="000000"/>
          <w:sz w:val="20"/>
          <w:szCs w:val="20"/>
          <w:lang w:eastAsia="ru-RU"/>
        </w:rPr>
        <w:sectPr w:rsidR="00533B85" w:rsidSect="00480FB2">
          <w:headerReference w:type="default" r:id="rId73"/>
          <w:footerReference w:type="default" r:id="rId74"/>
          <w:pgSz w:w="11906" w:h="16838"/>
          <w:pgMar w:top="1134" w:right="851" w:bottom="1134" w:left="1701" w:header="708" w:footer="708" w:gutter="0"/>
          <w:cols w:space="708"/>
          <w:docGrid w:linePitch="360"/>
        </w:sectPr>
      </w:pPr>
    </w:p>
    <w:p w14:paraId="711225EE" w14:textId="408852A2" w:rsidR="00533B85" w:rsidRPr="0058394D" w:rsidRDefault="00533B85" w:rsidP="00533B85">
      <w:pPr>
        <w:spacing w:line="360" w:lineRule="auto"/>
        <w:ind w:firstLine="567"/>
        <w:jc w:val="center"/>
        <w:rPr>
          <w:rFonts w:ascii="Myriad Pro" w:hAnsi="Myriad Pro"/>
          <w:b/>
          <w:bCs/>
          <w:color w:val="000000"/>
          <w:sz w:val="26"/>
          <w:szCs w:val="26"/>
          <w:lang w:eastAsia="ru-RU"/>
        </w:rPr>
      </w:pPr>
      <w:r w:rsidRPr="0058394D">
        <w:rPr>
          <w:rFonts w:ascii="Myriad Pro" w:hAnsi="Myriad Pro"/>
          <w:b/>
          <w:bCs/>
          <w:color w:val="000000"/>
          <w:sz w:val="26"/>
          <w:szCs w:val="26"/>
          <w:lang w:eastAsia="ru-RU"/>
        </w:rPr>
        <w:lastRenderedPageBreak/>
        <w:t xml:space="preserve">Сравнительные данные расходов филиала </w:t>
      </w:r>
      <w:r w:rsidR="00801C45" w:rsidRPr="0058394D">
        <w:rPr>
          <w:rFonts w:ascii="Myriad Pro" w:hAnsi="Myriad Pro"/>
          <w:b/>
          <w:bCs/>
          <w:color w:val="000000"/>
          <w:sz w:val="26"/>
          <w:szCs w:val="26"/>
          <w:lang w:eastAsia="ru-RU"/>
        </w:rPr>
        <w:t>ПАО </w:t>
      </w:r>
      <w:r w:rsidRPr="0058394D">
        <w:rPr>
          <w:rFonts w:ascii="Myriad Pro" w:hAnsi="Myriad Pro"/>
          <w:b/>
          <w:bCs/>
          <w:color w:val="000000"/>
          <w:sz w:val="26"/>
          <w:szCs w:val="26"/>
          <w:lang w:eastAsia="ru-RU"/>
        </w:rPr>
        <w:t>«МРСК Сибири» - «Омскэнерго»</w:t>
      </w:r>
    </w:p>
    <w:tbl>
      <w:tblPr>
        <w:tblW w:w="14817" w:type="dxa"/>
        <w:tblLook w:val="04A0" w:firstRow="1" w:lastRow="0" w:firstColumn="1" w:lastColumn="0" w:noHBand="0" w:noVBand="1"/>
      </w:tblPr>
      <w:tblGrid>
        <w:gridCol w:w="734"/>
        <w:gridCol w:w="4364"/>
        <w:gridCol w:w="1559"/>
        <w:gridCol w:w="1438"/>
        <w:gridCol w:w="1559"/>
        <w:gridCol w:w="1559"/>
        <w:gridCol w:w="1843"/>
        <w:gridCol w:w="1761"/>
      </w:tblGrid>
      <w:tr w:rsidR="00533B85" w:rsidRPr="00D478E0" w14:paraId="387E1AEE" w14:textId="77777777" w:rsidTr="0058394D">
        <w:trPr>
          <w:trHeight w:val="20"/>
          <w:tblHeader/>
        </w:trPr>
        <w:tc>
          <w:tcPr>
            <w:tcW w:w="7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F96AA7E" w14:textId="77777777" w:rsidR="00533B85" w:rsidRPr="00D478E0" w:rsidRDefault="00533B85" w:rsidP="00E42229">
            <w:pPr>
              <w:jc w:val="center"/>
              <w:rPr>
                <w:rFonts w:ascii="Myriad Pro" w:hAnsi="Myriad Pro"/>
                <w:bCs/>
                <w:color w:val="FFFFFF"/>
                <w:sz w:val="20"/>
                <w:szCs w:val="20"/>
                <w:lang w:eastAsia="ru-RU"/>
              </w:rPr>
            </w:pPr>
            <w:r w:rsidRPr="00D478E0">
              <w:rPr>
                <w:rFonts w:ascii="Myriad Pro" w:hAnsi="Myriad Pro"/>
                <w:bCs/>
                <w:color w:val="FFFFFF"/>
                <w:sz w:val="20"/>
                <w:szCs w:val="20"/>
                <w:lang w:eastAsia="ru-RU"/>
              </w:rPr>
              <w:t>№п/п</w:t>
            </w:r>
          </w:p>
        </w:tc>
        <w:tc>
          <w:tcPr>
            <w:tcW w:w="43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1784BB" w14:textId="77777777" w:rsidR="00533B85" w:rsidRPr="00D478E0" w:rsidRDefault="00533B85" w:rsidP="00E42229">
            <w:pPr>
              <w:jc w:val="center"/>
              <w:rPr>
                <w:rFonts w:ascii="Myriad Pro" w:hAnsi="Myriad Pro"/>
                <w:bCs/>
                <w:color w:val="FFFFFF"/>
                <w:sz w:val="20"/>
                <w:szCs w:val="20"/>
                <w:lang w:eastAsia="ru-RU"/>
              </w:rPr>
            </w:pPr>
            <w:r w:rsidRPr="00D478E0">
              <w:rPr>
                <w:rFonts w:ascii="Myriad Pro" w:hAnsi="Myriad Pro"/>
                <w:bCs/>
                <w:color w:val="FFFFFF"/>
                <w:sz w:val="20"/>
                <w:szCs w:val="20"/>
                <w:lang w:eastAsia="ru-RU"/>
              </w:rPr>
              <w:t>Показатель</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B4BD56C" w14:textId="77777777" w:rsidR="00533B85" w:rsidRPr="00D478E0" w:rsidRDefault="00533B85" w:rsidP="00E42229">
            <w:pPr>
              <w:jc w:val="center"/>
              <w:rPr>
                <w:rFonts w:ascii="Myriad Pro" w:hAnsi="Myriad Pro"/>
                <w:bCs/>
                <w:color w:val="FFFFFF"/>
                <w:sz w:val="20"/>
                <w:szCs w:val="20"/>
                <w:lang w:eastAsia="ru-RU"/>
              </w:rPr>
            </w:pPr>
            <w:r w:rsidRPr="00D478E0">
              <w:rPr>
                <w:rFonts w:ascii="Myriad Pro" w:hAnsi="Myriad Pro"/>
                <w:bCs/>
                <w:color w:val="FFFFFF"/>
                <w:sz w:val="20"/>
                <w:szCs w:val="20"/>
                <w:lang w:eastAsia="ru-RU"/>
              </w:rPr>
              <w:t>Ед. изм.</w:t>
            </w:r>
          </w:p>
        </w:tc>
        <w:tc>
          <w:tcPr>
            <w:tcW w:w="816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74761C1" w14:textId="77777777" w:rsidR="00533B85" w:rsidRPr="00D478E0" w:rsidRDefault="00533B85" w:rsidP="00E42229">
            <w:pPr>
              <w:jc w:val="center"/>
              <w:rPr>
                <w:rFonts w:ascii="Myriad Pro" w:hAnsi="Myriad Pro"/>
                <w:bCs/>
                <w:color w:val="FFFFFF"/>
                <w:sz w:val="20"/>
                <w:szCs w:val="20"/>
                <w:lang w:eastAsia="ru-RU"/>
              </w:rPr>
            </w:pPr>
            <w:r w:rsidRPr="00D478E0">
              <w:rPr>
                <w:rFonts w:ascii="Myriad Pro" w:hAnsi="Myriad Pro"/>
                <w:bCs/>
                <w:color w:val="FFFFFF"/>
                <w:sz w:val="20"/>
                <w:szCs w:val="20"/>
                <w:lang w:eastAsia="ru-RU"/>
              </w:rPr>
              <w:t>2018 год</w:t>
            </w:r>
          </w:p>
        </w:tc>
      </w:tr>
      <w:tr w:rsidR="00533B85" w:rsidRPr="00D478E0" w14:paraId="1A3ADE5B" w14:textId="77777777" w:rsidTr="0058394D">
        <w:trPr>
          <w:trHeight w:val="20"/>
          <w:tblHeader/>
        </w:trPr>
        <w:tc>
          <w:tcPr>
            <w:tcW w:w="7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DBF2ED" w14:textId="77777777" w:rsidR="00533B85" w:rsidRPr="00D478E0" w:rsidRDefault="00533B85" w:rsidP="00E42229">
            <w:pPr>
              <w:jc w:val="center"/>
              <w:rPr>
                <w:rFonts w:ascii="Myriad Pro" w:hAnsi="Myriad Pro"/>
                <w:bCs/>
                <w:color w:val="FFFFFF"/>
                <w:sz w:val="20"/>
                <w:szCs w:val="20"/>
                <w:lang w:eastAsia="ru-RU"/>
              </w:rPr>
            </w:pPr>
          </w:p>
        </w:tc>
        <w:tc>
          <w:tcPr>
            <w:tcW w:w="43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9035F78" w14:textId="77777777" w:rsidR="00533B85" w:rsidRPr="00D478E0" w:rsidRDefault="00533B85" w:rsidP="00E42229">
            <w:pPr>
              <w:jc w:val="center"/>
              <w:rPr>
                <w:rFonts w:ascii="Myriad Pro" w:hAnsi="Myriad Pro"/>
                <w:bCs/>
                <w:color w:val="FFFFFF"/>
                <w:sz w:val="20"/>
                <w:szCs w:val="20"/>
                <w:lang w:eastAsia="ru-RU"/>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1722B40" w14:textId="77777777" w:rsidR="00533B85" w:rsidRPr="00D478E0" w:rsidRDefault="00533B85" w:rsidP="00E42229">
            <w:pPr>
              <w:jc w:val="center"/>
              <w:rPr>
                <w:rFonts w:ascii="Myriad Pro" w:hAnsi="Myriad Pro"/>
                <w:bCs/>
                <w:color w:val="FFFFFF"/>
                <w:sz w:val="20"/>
                <w:szCs w:val="20"/>
                <w:lang w:eastAsia="ru-RU"/>
              </w:rPr>
            </w:pPr>
          </w:p>
        </w:tc>
        <w:tc>
          <w:tcPr>
            <w:tcW w:w="14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3F219FA" w14:textId="76610C34" w:rsidR="00533B85" w:rsidRPr="00D478E0" w:rsidRDefault="00533B85" w:rsidP="00E42229">
            <w:pPr>
              <w:jc w:val="center"/>
              <w:rPr>
                <w:rFonts w:ascii="Myriad Pro" w:hAnsi="Myriad Pro"/>
                <w:bCs/>
                <w:color w:val="FFFFFF"/>
                <w:sz w:val="20"/>
                <w:szCs w:val="20"/>
                <w:lang w:eastAsia="ru-RU"/>
              </w:rPr>
            </w:pPr>
            <w:r w:rsidRPr="00D478E0">
              <w:rPr>
                <w:rFonts w:ascii="Myriad Pro" w:hAnsi="Myriad Pro"/>
                <w:bCs/>
                <w:color w:val="FFFFFF"/>
                <w:sz w:val="20"/>
                <w:szCs w:val="20"/>
                <w:lang w:eastAsia="ru-RU"/>
              </w:rPr>
              <w:t xml:space="preserve">Предложение филиала </w:t>
            </w:r>
            <w:r w:rsidR="00801C45">
              <w:rPr>
                <w:rFonts w:ascii="Myriad Pro" w:hAnsi="Myriad Pro"/>
                <w:bCs/>
                <w:color w:val="FFFFFF"/>
                <w:sz w:val="20"/>
                <w:szCs w:val="20"/>
                <w:lang w:eastAsia="ru-RU"/>
              </w:rPr>
              <w:t>ПАО </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МРСК Сибири</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 xml:space="preserve"> - </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Омскэнерго</w:t>
            </w:r>
            <w:r w:rsidR="007F519D">
              <w:rPr>
                <w:rFonts w:ascii="Myriad Pro" w:hAnsi="Myriad Pro"/>
                <w:color w:val="FFFFFF"/>
                <w:sz w:val="20"/>
                <w:szCs w:val="20"/>
                <w:lang w:eastAsia="ru-RU"/>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DB82F5" w14:textId="77777777" w:rsidR="00533B85" w:rsidRPr="00D478E0" w:rsidRDefault="00533B85" w:rsidP="00E42229">
            <w:pPr>
              <w:jc w:val="center"/>
              <w:rPr>
                <w:rFonts w:ascii="Myriad Pro" w:hAnsi="Myriad Pro"/>
                <w:bCs/>
                <w:color w:val="FFFFFF"/>
                <w:sz w:val="20"/>
                <w:szCs w:val="20"/>
                <w:lang w:eastAsia="ru-RU"/>
              </w:rPr>
            </w:pPr>
            <w:r w:rsidRPr="00D478E0">
              <w:rPr>
                <w:rFonts w:ascii="Myriad Pro" w:hAnsi="Myriad Pro"/>
                <w:bCs/>
                <w:color w:val="FFFFFF"/>
                <w:sz w:val="20"/>
                <w:szCs w:val="20"/>
                <w:lang w:eastAsia="ru-RU"/>
              </w:rPr>
              <w:t>ТБР (до пересмотра)</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3BC3A6" w14:textId="77777777" w:rsidR="00533B85" w:rsidRPr="00D478E0" w:rsidRDefault="00533B85" w:rsidP="00E42229">
            <w:pPr>
              <w:jc w:val="center"/>
              <w:rPr>
                <w:rFonts w:ascii="Myriad Pro" w:hAnsi="Myriad Pro"/>
                <w:bCs/>
                <w:color w:val="FFFFFF"/>
                <w:sz w:val="20"/>
                <w:szCs w:val="20"/>
                <w:lang w:eastAsia="ru-RU"/>
              </w:rPr>
            </w:pPr>
            <w:r w:rsidRPr="00D478E0">
              <w:rPr>
                <w:rFonts w:ascii="Myriad Pro" w:hAnsi="Myriad Pro"/>
                <w:bCs/>
                <w:color w:val="FFFFFF"/>
                <w:sz w:val="20"/>
                <w:szCs w:val="20"/>
                <w:lang w:eastAsia="ru-RU"/>
              </w:rPr>
              <w:t>Расчет Исполнителя</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0CD9E8E" w14:textId="77777777" w:rsidR="00533B85" w:rsidRPr="00D478E0" w:rsidRDefault="00533B85" w:rsidP="00E42229">
            <w:pPr>
              <w:jc w:val="center"/>
              <w:rPr>
                <w:rFonts w:ascii="Myriad Pro" w:hAnsi="Myriad Pro"/>
                <w:bCs/>
                <w:color w:val="FFFFFF"/>
                <w:sz w:val="20"/>
                <w:szCs w:val="20"/>
                <w:lang w:eastAsia="ru-RU"/>
              </w:rPr>
            </w:pPr>
            <w:r w:rsidRPr="00D478E0">
              <w:rPr>
                <w:rFonts w:ascii="Myriad Pro" w:hAnsi="Myriad Pro"/>
                <w:bCs/>
                <w:color w:val="FFFFFF"/>
                <w:sz w:val="20"/>
                <w:szCs w:val="20"/>
                <w:lang w:eastAsia="ru-RU"/>
              </w:rPr>
              <w:t>в том числе  расходы недоучтенные РЭК Омской области "+" (гр.6- гр.5)</w:t>
            </w:r>
          </w:p>
        </w:tc>
        <w:tc>
          <w:tcPr>
            <w:tcW w:w="1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B4892F7" w14:textId="77777777" w:rsidR="00533B85" w:rsidRPr="00D478E0" w:rsidRDefault="00533B85" w:rsidP="00E42229">
            <w:pPr>
              <w:jc w:val="center"/>
              <w:rPr>
                <w:rFonts w:ascii="Myriad Pro" w:hAnsi="Myriad Pro"/>
                <w:bCs/>
                <w:color w:val="FFFFFF"/>
                <w:sz w:val="20"/>
                <w:szCs w:val="20"/>
                <w:lang w:eastAsia="ru-RU"/>
              </w:rPr>
            </w:pPr>
            <w:r w:rsidRPr="00D478E0">
              <w:rPr>
                <w:rFonts w:ascii="Myriad Pro" w:hAnsi="Myriad Pro"/>
                <w:bCs/>
                <w:color w:val="FFFFFF"/>
                <w:sz w:val="20"/>
                <w:szCs w:val="20"/>
                <w:lang w:eastAsia="ru-RU"/>
              </w:rPr>
              <w:t>расходы, требующие дополнительного обоснования "-" (гр.6- гр.5)</w:t>
            </w:r>
          </w:p>
        </w:tc>
      </w:tr>
      <w:tr w:rsidR="00533B85" w:rsidRPr="00D478E0" w14:paraId="61D728B1" w14:textId="77777777" w:rsidTr="0058394D">
        <w:trPr>
          <w:trHeight w:val="20"/>
        </w:trPr>
        <w:tc>
          <w:tcPr>
            <w:tcW w:w="7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F710D9E" w14:textId="77777777" w:rsidR="00533B85" w:rsidRPr="00D478E0" w:rsidRDefault="00533B85" w:rsidP="00E42229">
            <w:pPr>
              <w:jc w:val="center"/>
              <w:rPr>
                <w:rFonts w:ascii="Myriad Pro" w:hAnsi="Myriad Pro"/>
                <w:bCs/>
                <w:color w:val="FFFFFF"/>
                <w:sz w:val="20"/>
                <w:szCs w:val="20"/>
                <w:lang w:eastAsia="ru-RU"/>
              </w:rPr>
            </w:pPr>
            <w:r w:rsidRPr="00D478E0">
              <w:rPr>
                <w:rFonts w:ascii="Myriad Pro" w:hAnsi="Myriad Pro"/>
                <w:bCs/>
                <w:color w:val="FFFFFF"/>
                <w:sz w:val="20"/>
                <w:szCs w:val="20"/>
                <w:lang w:eastAsia="ru-RU"/>
              </w:rPr>
              <w:t>1</w:t>
            </w:r>
          </w:p>
        </w:tc>
        <w:tc>
          <w:tcPr>
            <w:tcW w:w="43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2447F5" w14:textId="77777777" w:rsidR="00533B85" w:rsidRPr="00D478E0" w:rsidRDefault="00533B85" w:rsidP="00E42229">
            <w:pPr>
              <w:jc w:val="center"/>
              <w:rPr>
                <w:rFonts w:ascii="Myriad Pro" w:hAnsi="Myriad Pro"/>
                <w:bCs/>
                <w:color w:val="FFFFFF"/>
                <w:sz w:val="20"/>
                <w:szCs w:val="20"/>
                <w:lang w:eastAsia="ru-RU"/>
              </w:rPr>
            </w:pPr>
            <w:r w:rsidRPr="00D478E0">
              <w:rPr>
                <w:rFonts w:ascii="Myriad Pro" w:hAnsi="Myriad Pro"/>
                <w:bCs/>
                <w:color w:val="FFFFFF"/>
                <w:sz w:val="20"/>
                <w:szCs w:val="20"/>
                <w:lang w:eastAsia="ru-RU"/>
              </w:rPr>
              <w:t>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DE94882" w14:textId="77777777" w:rsidR="00533B85" w:rsidRPr="00D478E0" w:rsidRDefault="00533B85" w:rsidP="00E42229">
            <w:pPr>
              <w:jc w:val="center"/>
              <w:rPr>
                <w:rFonts w:ascii="Myriad Pro" w:hAnsi="Myriad Pro"/>
                <w:bCs/>
                <w:color w:val="FFFFFF"/>
                <w:sz w:val="20"/>
                <w:szCs w:val="20"/>
                <w:lang w:eastAsia="ru-RU"/>
              </w:rPr>
            </w:pPr>
            <w:r w:rsidRPr="00D478E0">
              <w:rPr>
                <w:rFonts w:ascii="Myriad Pro" w:hAnsi="Myriad Pro"/>
                <w:bCs/>
                <w:color w:val="FFFFFF"/>
                <w:sz w:val="20"/>
                <w:szCs w:val="20"/>
                <w:lang w:eastAsia="ru-RU"/>
              </w:rPr>
              <w:t>3</w:t>
            </w:r>
          </w:p>
        </w:tc>
        <w:tc>
          <w:tcPr>
            <w:tcW w:w="14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98FA081" w14:textId="77777777" w:rsidR="00533B85" w:rsidRPr="00D478E0" w:rsidRDefault="00533B85" w:rsidP="00E42229">
            <w:pPr>
              <w:jc w:val="center"/>
              <w:rPr>
                <w:rFonts w:ascii="Myriad Pro" w:hAnsi="Myriad Pro"/>
                <w:bCs/>
                <w:color w:val="FFFFFF"/>
                <w:sz w:val="20"/>
                <w:szCs w:val="20"/>
                <w:lang w:eastAsia="ru-RU"/>
              </w:rPr>
            </w:pPr>
            <w:r w:rsidRPr="00D478E0">
              <w:rPr>
                <w:rFonts w:ascii="Myriad Pro" w:hAnsi="Myriad Pro"/>
                <w:bCs/>
                <w:color w:val="FFFFFF"/>
                <w:sz w:val="20"/>
                <w:szCs w:val="20"/>
                <w:lang w:eastAsia="ru-RU"/>
              </w:rPr>
              <w:t>4</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60D69AE" w14:textId="77777777" w:rsidR="00533B85" w:rsidRPr="00D478E0" w:rsidRDefault="00533B85" w:rsidP="00E42229">
            <w:pPr>
              <w:jc w:val="center"/>
              <w:rPr>
                <w:rFonts w:ascii="Myriad Pro" w:hAnsi="Myriad Pro"/>
                <w:bCs/>
                <w:color w:val="FFFFFF"/>
                <w:sz w:val="20"/>
                <w:szCs w:val="20"/>
                <w:lang w:eastAsia="ru-RU"/>
              </w:rPr>
            </w:pPr>
            <w:r w:rsidRPr="00D478E0">
              <w:rPr>
                <w:rFonts w:ascii="Myriad Pro" w:hAnsi="Myriad Pro"/>
                <w:bCs/>
                <w:color w:val="FFFFFF"/>
                <w:sz w:val="20"/>
                <w:szCs w:val="20"/>
                <w:lang w:eastAsia="ru-RU"/>
              </w:rPr>
              <w:t>5</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B9BF295" w14:textId="77777777" w:rsidR="00533B85" w:rsidRPr="00D478E0" w:rsidRDefault="00533B85" w:rsidP="00E42229">
            <w:pPr>
              <w:jc w:val="center"/>
              <w:rPr>
                <w:rFonts w:ascii="Myriad Pro" w:hAnsi="Myriad Pro"/>
                <w:bCs/>
                <w:color w:val="FFFFFF"/>
                <w:sz w:val="20"/>
                <w:szCs w:val="20"/>
                <w:lang w:eastAsia="ru-RU"/>
              </w:rPr>
            </w:pPr>
            <w:r w:rsidRPr="00D478E0">
              <w:rPr>
                <w:rFonts w:ascii="Myriad Pro" w:hAnsi="Myriad Pro"/>
                <w:bCs/>
                <w:color w:val="FFFFFF"/>
                <w:sz w:val="20"/>
                <w:szCs w:val="20"/>
                <w:lang w:eastAsia="ru-RU"/>
              </w:rPr>
              <w:t>6</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8B604B6" w14:textId="77777777" w:rsidR="00533B85" w:rsidRPr="00D478E0" w:rsidRDefault="00533B85" w:rsidP="00E42229">
            <w:pPr>
              <w:jc w:val="center"/>
              <w:rPr>
                <w:rFonts w:ascii="Myriad Pro" w:hAnsi="Myriad Pro"/>
                <w:bCs/>
                <w:color w:val="FFFFFF"/>
                <w:sz w:val="20"/>
                <w:szCs w:val="20"/>
                <w:lang w:eastAsia="ru-RU"/>
              </w:rPr>
            </w:pPr>
            <w:r w:rsidRPr="00D478E0">
              <w:rPr>
                <w:rFonts w:ascii="Myriad Pro" w:hAnsi="Myriad Pro"/>
                <w:bCs/>
                <w:color w:val="FFFFFF"/>
                <w:sz w:val="20"/>
                <w:szCs w:val="20"/>
                <w:lang w:eastAsia="ru-RU"/>
              </w:rPr>
              <w:t>7</w:t>
            </w:r>
          </w:p>
        </w:tc>
        <w:tc>
          <w:tcPr>
            <w:tcW w:w="1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9DF9802" w14:textId="77777777" w:rsidR="00533B85" w:rsidRPr="00D478E0" w:rsidRDefault="00533B85" w:rsidP="00E42229">
            <w:pPr>
              <w:jc w:val="center"/>
              <w:rPr>
                <w:rFonts w:ascii="Myriad Pro" w:hAnsi="Myriad Pro"/>
                <w:bCs/>
                <w:color w:val="FFFFFF"/>
                <w:sz w:val="20"/>
                <w:szCs w:val="20"/>
                <w:lang w:eastAsia="ru-RU"/>
              </w:rPr>
            </w:pPr>
            <w:r w:rsidRPr="00D478E0">
              <w:rPr>
                <w:rFonts w:ascii="Myriad Pro" w:hAnsi="Myriad Pro"/>
                <w:bCs/>
                <w:color w:val="FFFFFF"/>
                <w:sz w:val="20"/>
                <w:szCs w:val="20"/>
                <w:lang w:eastAsia="ru-RU"/>
              </w:rPr>
              <w:t>8</w:t>
            </w:r>
          </w:p>
        </w:tc>
      </w:tr>
      <w:tr w:rsidR="00533B85" w:rsidRPr="00D478E0" w14:paraId="64154FA8" w14:textId="77777777" w:rsidTr="0058394D">
        <w:trPr>
          <w:trHeight w:val="20"/>
        </w:trPr>
        <w:tc>
          <w:tcPr>
            <w:tcW w:w="734"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1640EF56"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1.</w:t>
            </w:r>
          </w:p>
        </w:tc>
        <w:tc>
          <w:tcPr>
            <w:tcW w:w="436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42A7255"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Материальные затраты</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B711AA4"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D17F7C5"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177 607,53</w:t>
            </w:r>
          </w:p>
        </w:tc>
        <w:tc>
          <w:tcPr>
            <w:tcW w:w="1559"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B89138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162 477,61</w:t>
            </w:r>
          </w:p>
        </w:tc>
        <w:tc>
          <w:tcPr>
            <w:tcW w:w="1559"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4BE655A"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167 588,07</w:t>
            </w:r>
          </w:p>
        </w:tc>
        <w:tc>
          <w:tcPr>
            <w:tcW w:w="1843"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743029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5 140,97</w:t>
            </w:r>
          </w:p>
        </w:tc>
        <w:tc>
          <w:tcPr>
            <w:tcW w:w="1761"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0C72CFA"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-30,51</w:t>
            </w:r>
          </w:p>
        </w:tc>
      </w:tr>
      <w:tr w:rsidR="00533B85" w:rsidRPr="00D478E0" w14:paraId="25AD57FA"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209DBBE5"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1.1.</w:t>
            </w:r>
          </w:p>
        </w:tc>
        <w:tc>
          <w:tcPr>
            <w:tcW w:w="4364" w:type="dxa"/>
            <w:tcBorders>
              <w:top w:val="nil"/>
              <w:left w:val="nil"/>
              <w:bottom w:val="single" w:sz="4" w:space="0" w:color="auto"/>
              <w:right w:val="single" w:sz="4" w:space="0" w:color="auto"/>
            </w:tcBorders>
            <w:shd w:val="clear" w:color="000000" w:fill="FFFFFF"/>
            <w:vAlign w:val="center"/>
            <w:hideMark/>
          </w:tcPr>
          <w:p w14:paraId="5E3E0E31"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сырье, материалы, запасные части, инструмент, топливо</w:t>
            </w:r>
          </w:p>
        </w:tc>
        <w:tc>
          <w:tcPr>
            <w:tcW w:w="1559" w:type="dxa"/>
            <w:tcBorders>
              <w:top w:val="nil"/>
              <w:left w:val="nil"/>
              <w:bottom w:val="single" w:sz="4" w:space="0" w:color="auto"/>
              <w:right w:val="single" w:sz="4" w:space="0" w:color="auto"/>
            </w:tcBorders>
            <w:shd w:val="clear" w:color="auto" w:fill="auto"/>
            <w:noWrap/>
            <w:vAlign w:val="center"/>
            <w:hideMark/>
          </w:tcPr>
          <w:p w14:paraId="0DB34B04"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hideMark/>
          </w:tcPr>
          <w:p w14:paraId="32518A6E"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161 989,27</w:t>
            </w:r>
          </w:p>
        </w:tc>
        <w:tc>
          <w:tcPr>
            <w:tcW w:w="1559" w:type="dxa"/>
            <w:tcBorders>
              <w:top w:val="nil"/>
              <w:left w:val="nil"/>
              <w:bottom w:val="single" w:sz="4" w:space="0" w:color="auto"/>
              <w:right w:val="single" w:sz="4" w:space="0" w:color="auto"/>
            </w:tcBorders>
            <w:shd w:val="clear" w:color="000000" w:fill="FFFFFF"/>
            <w:vAlign w:val="center"/>
            <w:hideMark/>
          </w:tcPr>
          <w:p w14:paraId="7D387DB7"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150 513,52</w:t>
            </w:r>
          </w:p>
        </w:tc>
        <w:tc>
          <w:tcPr>
            <w:tcW w:w="1559" w:type="dxa"/>
            <w:tcBorders>
              <w:top w:val="nil"/>
              <w:left w:val="nil"/>
              <w:bottom w:val="single" w:sz="4" w:space="0" w:color="auto"/>
              <w:right w:val="single" w:sz="4" w:space="0" w:color="auto"/>
            </w:tcBorders>
            <w:shd w:val="clear" w:color="000000" w:fill="FFFFFF"/>
            <w:vAlign w:val="center"/>
            <w:hideMark/>
          </w:tcPr>
          <w:p w14:paraId="7B3BDAED"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155 654,49</w:t>
            </w:r>
          </w:p>
        </w:tc>
        <w:tc>
          <w:tcPr>
            <w:tcW w:w="1843" w:type="dxa"/>
            <w:tcBorders>
              <w:top w:val="nil"/>
              <w:left w:val="nil"/>
              <w:bottom w:val="single" w:sz="4" w:space="0" w:color="auto"/>
              <w:right w:val="single" w:sz="4" w:space="0" w:color="auto"/>
            </w:tcBorders>
            <w:shd w:val="clear" w:color="000000" w:fill="FFFFFF"/>
            <w:noWrap/>
            <w:vAlign w:val="center"/>
            <w:hideMark/>
          </w:tcPr>
          <w:p w14:paraId="424AA345"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5 140,97</w:t>
            </w:r>
          </w:p>
        </w:tc>
        <w:tc>
          <w:tcPr>
            <w:tcW w:w="1761" w:type="dxa"/>
            <w:tcBorders>
              <w:top w:val="nil"/>
              <w:left w:val="nil"/>
              <w:bottom w:val="single" w:sz="4" w:space="0" w:color="auto"/>
              <w:right w:val="single" w:sz="4" w:space="0" w:color="auto"/>
            </w:tcBorders>
            <w:shd w:val="clear" w:color="000000" w:fill="FFFFFF"/>
            <w:noWrap/>
            <w:vAlign w:val="center"/>
            <w:hideMark/>
          </w:tcPr>
          <w:p w14:paraId="44665A91"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67541DC5"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0614C97F"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1.2.</w:t>
            </w:r>
          </w:p>
        </w:tc>
        <w:tc>
          <w:tcPr>
            <w:tcW w:w="4364" w:type="dxa"/>
            <w:tcBorders>
              <w:top w:val="nil"/>
              <w:left w:val="nil"/>
              <w:bottom w:val="single" w:sz="4" w:space="0" w:color="auto"/>
              <w:right w:val="single" w:sz="4" w:space="0" w:color="auto"/>
            </w:tcBorders>
            <w:shd w:val="clear" w:color="000000" w:fill="FFFFFF"/>
            <w:vAlign w:val="center"/>
            <w:hideMark/>
          </w:tcPr>
          <w:p w14:paraId="6682BF09"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559" w:type="dxa"/>
            <w:tcBorders>
              <w:top w:val="nil"/>
              <w:left w:val="nil"/>
              <w:bottom w:val="single" w:sz="4" w:space="0" w:color="auto"/>
              <w:right w:val="single" w:sz="4" w:space="0" w:color="auto"/>
            </w:tcBorders>
            <w:shd w:val="clear" w:color="auto" w:fill="auto"/>
            <w:noWrap/>
            <w:vAlign w:val="center"/>
            <w:hideMark/>
          </w:tcPr>
          <w:p w14:paraId="40E7BB6C"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hideMark/>
          </w:tcPr>
          <w:p w14:paraId="150E0171"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15 618,26</w:t>
            </w:r>
          </w:p>
        </w:tc>
        <w:tc>
          <w:tcPr>
            <w:tcW w:w="1559" w:type="dxa"/>
            <w:tcBorders>
              <w:top w:val="nil"/>
              <w:left w:val="nil"/>
              <w:bottom w:val="single" w:sz="4" w:space="0" w:color="auto"/>
              <w:right w:val="single" w:sz="4" w:space="0" w:color="auto"/>
            </w:tcBorders>
            <w:shd w:val="clear" w:color="000000" w:fill="FFFFFF"/>
            <w:vAlign w:val="center"/>
            <w:hideMark/>
          </w:tcPr>
          <w:p w14:paraId="555A126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11 964,09</w:t>
            </w:r>
          </w:p>
        </w:tc>
        <w:tc>
          <w:tcPr>
            <w:tcW w:w="1559" w:type="dxa"/>
            <w:tcBorders>
              <w:top w:val="nil"/>
              <w:left w:val="nil"/>
              <w:bottom w:val="single" w:sz="4" w:space="0" w:color="auto"/>
              <w:right w:val="single" w:sz="4" w:space="0" w:color="auto"/>
            </w:tcBorders>
            <w:shd w:val="clear" w:color="000000" w:fill="FFFFFF"/>
            <w:vAlign w:val="center"/>
            <w:hideMark/>
          </w:tcPr>
          <w:p w14:paraId="7B810F1F"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11 933,58</w:t>
            </w:r>
          </w:p>
        </w:tc>
        <w:tc>
          <w:tcPr>
            <w:tcW w:w="1843" w:type="dxa"/>
            <w:tcBorders>
              <w:top w:val="nil"/>
              <w:left w:val="nil"/>
              <w:bottom w:val="single" w:sz="4" w:space="0" w:color="auto"/>
              <w:right w:val="single" w:sz="4" w:space="0" w:color="auto"/>
            </w:tcBorders>
            <w:shd w:val="clear" w:color="000000" w:fill="FFFFFF"/>
            <w:noWrap/>
            <w:vAlign w:val="center"/>
            <w:hideMark/>
          </w:tcPr>
          <w:p w14:paraId="212E1552"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761" w:type="dxa"/>
            <w:tcBorders>
              <w:top w:val="nil"/>
              <w:left w:val="nil"/>
              <w:bottom w:val="single" w:sz="4" w:space="0" w:color="auto"/>
              <w:right w:val="single" w:sz="4" w:space="0" w:color="auto"/>
            </w:tcBorders>
            <w:shd w:val="clear" w:color="000000" w:fill="FFFFFF"/>
            <w:noWrap/>
            <w:vAlign w:val="center"/>
            <w:hideMark/>
          </w:tcPr>
          <w:p w14:paraId="7FF4A46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-30,51</w:t>
            </w:r>
          </w:p>
        </w:tc>
      </w:tr>
      <w:tr w:rsidR="00533B85" w:rsidRPr="00D478E0" w14:paraId="3051936F"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2106EF4D"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2.</w:t>
            </w:r>
          </w:p>
        </w:tc>
        <w:tc>
          <w:tcPr>
            <w:tcW w:w="4364" w:type="dxa"/>
            <w:tcBorders>
              <w:top w:val="nil"/>
              <w:left w:val="nil"/>
              <w:bottom w:val="single" w:sz="4" w:space="0" w:color="auto"/>
              <w:right w:val="single" w:sz="4" w:space="0" w:color="auto"/>
            </w:tcBorders>
            <w:shd w:val="clear" w:color="000000" w:fill="FFFFFF"/>
            <w:vAlign w:val="center"/>
            <w:hideMark/>
          </w:tcPr>
          <w:p w14:paraId="2217238F"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Расходы на оплату труда</w:t>
            </w:r>
          </w:p>
        </w:tc>
        <w:tc>
          <w:tcPr>
            <w:tcW w:w="1559" w:type="dxa"/>
            <w:tcBorders>
              <w:top w:val="nil"/>
              <w:left w:val="nil"/>
              <w:bottom w:val="single" w:sz="4" w:space="0" w:color="auto"/>
              <w:right w:val="single" w:sz="4" w:space="0" w:color="auto"/>
            </w:tcBorders>
            <w:shd w:val="clear" w:color="auto" w:fill="auto"/>
            <w:noWrap/>
            <w:vAlign w:val="center"/>
            <w:hideMark/>
          </w:tcPr>
          <w:p w14:paraId="6CBBDC7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hideMark/>
          </w:tcPr>
          <w:p w14:paraId="7E05D84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1 686 132,00</w:t>
            </w:r>
          </w:p>
        </w:tc>
        <w:tc>
          <w:tcPr>
            <w:tcW w:w="1559" w:type="dxa"/>
            <w:tcBorders>
              <w:top w:val="nil"/>
              <w:left w:val="nil"/>
              <w:bottom w:val="single" w:sz="4" w:space="0" w:color="auto"/>
              <w:right w:val="single" w:sz="4" w:space="0" w:color="auto"/>
            </w:tcBorders>
            <w:shd w:val="clear" w:color="000000" w:fill="FFFFFF"/>
            <w:vAlign w:val="center"/>
            <w:hideMark/>
          </w:tcPr>
          <w:p w14:paraId="4147498D"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1 339 369,73</w:t>
            </w:r>
          </w:p>
        </w:tc>
        <w:tc>
          <w:tcPr>
            <w:tcW w:w="1559" w:type="dxa"/>
            <w:tcBorders>
              <w:top w:val="nil"/>
              <w:left w:val="nil"/>
              <w:bottom w:val="single" w:sz="4" w:space="0" w:color="auto"/>
              <w:right w:val="single" w:sz="4" w:space="0" w:color="auto"/>
            </w:tcBorders>
            <w:shd w:val="clear" w:color="000000" w:fill="FFFFFF"/>
            <w:vAlign w:val="center"/>
            <w:hideMark/>
          </w:tcPr>
          <w:p w14:paraId="66DD88C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1 352 896,15</w:t>
            </w:r>
          </w:p>
        </w:tc>
        <w:tc>
          <w:tcPr>
            <w:tcW w:w="1843" w:type="dxa"/>
            <w:tcBorders>
              <w:top w:val="nil"/>
              <w:left w:val="nil"/>
              <w:bottom w:val="single" w:sz="4" w:space="0" w:color="auto"/>
              <w:right w:val="single" w:sz="4" w:space="0" w:color="auto"/>
            </w:tcBorders>
            <w:shd w:val="clear" w:color="000000" w:fill="FFFFFF"/>
            <w:noWrap/>
            <w:vAlign w:val="center"/>
            <w:hideMark/>
          </w:tcPr>
          <w:p w14:paraId="5BD4287B"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13 526,42</w:t>
            </w:r>
          </w:p>
        </w:tc>
        <w:tc>
          <w:tcPr>
            <w:tcW w:w="1761" w:type="dxa"/>
            <w:tcBorders>
              <w:top w:val="nil"/>
              <w:left w:val="nil"/>
              <w:bottom w:val="single" w:sz="4" w:space="0" w:color="auto"/>
              <w:right w:val="single" w:sz="4" w:space="0" w:color="auto"/>
            </w:tcBorders>
            <w:shd w:val="clear" w:color="000000" w:fill="FFFFFF"/>
            <w:noWrap/>
            <w:vAlign w:val="center"/>
            <w:hideMark/>
          </w:tcPr>
          <w:p w14:paraId="7521E4C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759B5BC0"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4491E290"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3.</w:t>
            </w:r>
          </w:p>
        </w:tc>
        <w:tc>
          <w:tcPr>
            <w:tcW w:w="4364" w:type="dxa"/>
            <w:tcBorders>
              <w:top w:val="nil"/>
              <w:left w:val="nil"/>
              <w:bottom w:val="single" w:sz="4" w:space="0" w:color="auto"/>
              <w:right w:val="single" w:sz="4" w:space="0" w:color="auto"/>
            </w:tcBorders>
            <w:shd w:val="clear" w:color="000000" w:fill="FFFFFF"/>
            <w:vAlign w:val="center"/>
            <w:hideMark/>
          </w:tcPr>
          <w:p w14:paraId="2BAD94F7"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Прочие расходы, всего, в том числе:</w:t>
            </w:r>
          </w:p>
        </w:tc>
        <w:tc>
          <w:tcPr>
            <w:tcW w:w="1559" w:type="dxa"/>
            <w:tcBorders>
              <w:top w:val="nil"/>
              <w:left w:val="nil"/>
              <w:bottom w:val="single" w:sz="4" w:space="0" w:color="auto"/>
              <w:right w:val="single" w:sz="4" w:space="0" w:color="auto"/>
            </w:tcBorders>
            <w:shd w:val="clear" w:color="auto" w:fill="auto"/>
            <w:noWrap/>
            <w:vAlign w:val="center"/>
            <w:hideMark/>
          </w:tcPr>
          <w:p w14:paraId="3D389BBA"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hideMark/>
          </w:tcPr>
          <w:p w14:paraId="3FBAF9CC"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565 084,77</w:t>
            </w:r>
          </w:p>
        </w:tc>
        <w:tc>
          <w:tcPr>
            <w:tcW w:w="1559" w:type="dxa"/>
            <w:tcBorders>
              <w:top w:val="nil"/>
              <w:left w:val="nil"/>
              <w:bottom w:val="single" w:sz="4" w:space="0" w:color="auto"/>
              <w:right w:val="single" w:sz="4" w:space="0" w:color="auto"/>
            </w:tcBorders>
            <w:shd w:val="clear" w:color="000000" w:fill="FFFFFF"/>
            <w:vAlign w:val="center"/>
            <w:hideMark/>
          </w:tcPr>
          <w:p w14:paraId="030DEF0A"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462 098,73</w:t>
            </w:r>
          </w:p>
        </w:tc>
        <w:tc>
          <w:tcPr>
            <w:tcW w:w="1559" w:type="dxa"/>
            <w:tcBorders>
              <w:top w:val="nil"/>
              <w:left w:val="nil"/>
              <w:bottom w:val="single" w:sz="4" w:space="0" w:color="auto"/>
              <w:right w:val="single" w:sz="4" w:space="0" w:color="auto"/>
            </w:tcBorders>
            <w:shd w:val="clear" w:color="000000" w:fill="FFFFFF"/>
            <w:vAlign w:val="center"/>
            <w:hideMark/>
          </w:tcPr>
          <w:p w14:paraId="489803A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467 654,08</w:t>
            </w:r>
          </w:p>
        </w:tc>
        <w:tc>
          <w:tcPr>
            <w:tcW w:w="1843" w:type="dxa"/>
            <w:tcBorders>
              <w:top w:val="nil"/>
              <w:left w:val="nil"/>
              <w:bottom w:val="single" w:sz="4" w:space="0" w:color="auto"/>
              <w:right w:val="single" w:sz="4" w:space="0" w:color="auto"/>
            </w:tcBorders>
            <w:shd w:val="clear" w:color="000000" w:fill="FFFFFF"/>
            <w:noWrap/>
            <w:vAlign w:val="center"/>
            <w:hideMark/>
          </w:tcPr>
          <w:p w14:paraId="0AD0561E"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14 306,65</w:t>
            </w:r>
          </w:p>
        </w:tc>
        <w:tc>
          <w:tcPr>
            <w:tcW w:w="1761" w:type="dxa"/>
            <w:tcBorders>
              <w:top w:val="nil"/>
              <w:left w:val="nil"/>
              <w:bottom w:val="single" w:sz="4" w:space="0" w:color="auto"/>
              <w:right w:val="single" w:sz="4" w:space="0" w:color="auto"/>
            </w:tcBorders>
            <w:shd w:val="clear" w:color="000000" w:fill="FFFFFF"/>
            <w:noWrap/>
            <w:vAlign w:val="center"/>
            <w:hideMark/>
          </w:tcPr>
          <w:p w14:paraId="75847577"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-8 751,30</w:t>
            </w:r>
          </w:p>
        </w:tc>
      </w:tr>
      <w:tr w:rsidR="00533B85" w:rsidRPr="00D478E0" w14:paraId="05135EF8"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641BC8F6"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3.1.</w:t>
            </w:r>
          </w:p>
        </w:tc>
        <w:tc>
          <w:tcPr>
            <w:tcW w:w="4364" w:type="dxa"/>
            <w:tcBorders>
              <w:top w:val="nil"/>
              <w:left w:val="nil"/>
              <w:bottom w:val="single" w:sz="4" w:space="0" w:color="auto"/>
              <w:right w:val="single" w:sz="4" w:space="0" w:color="auto"/>
            </w:tcBorders>
            <w:shd w:val="clear" w:color="000000" w:fill="FFFFFF"/>
            <w:vAlign w:val="center"/>
            <w:hideMark/>
          </w:tcPr>
          <w:p w14:paraId="18F97B15"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Ремонт основных фондов</w:t>
            </w:r>
          </w:p>
        </w:tc>
        <w:tc>
          <w:tcPr>
            <w:tcW w:w="1559" w:type="dxa"/>
            <w:tcBorders>
              <w:top w:val="nil"/>
              <w:left w:val="nil"/>
              <w:bottom w:val="single" w:sz="4" w:space="0" w:color="auto"/>
              <w:right w:val="single" w:sz="4" w:space="0" w:color="auto"/>
            </w:tcBorders>
            <w:shd w:val="clear" w:color="auto" w:fill="auto"/>
            <w:noWrap/>
            <w:vAlign w:val="center"/>
            <w:hideMark/>
          </w:tcPr>
          <w:p w14:paraId="35F395D1"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hideMark/>
          </w:tcPr>
          <w:p w14:paraId="5CC74DD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305 423,23</w:t>
            </w:r>
          </w:p>
        </w:tc>
        <w:tc>
          <w:tcPr>
            <w:tcW w:w="1559" w:type="dxa"/>
            <w:tcBorders>
              <w:top w:val="nil"/>
              <w:left w:val="nil"/>
              <w:bottom w:val="single" w:sz="4" w:space="0" w:color="auto"/>
              <w:right w:val="single" w:sz="4" w:space="0" w:color="auto"/>
            </w:tcBorders>
            <w:shd w:val="clear" w:color="000000" w:fill="FFFFFF"/>
            <w:vAlign w:val="center"/>
            <w:hideMark/>
          </w:tcPr>
          <w:p w14:paraId="65010B1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292 738,30</w:t>
            </w:r>
          </w:p>
        </w:tc>
        <w:tc>
          <w:tcPr>
            <w:tcW w:w="1559" w:type="dxa"/>
            <w:tcBorders>
              <w:top w:val="nil"/>
              <w:left w:val="nil"/>
              <w:bottom w:val="single" w:sz="4" w:space="0" w:color="auto"/>
              <w:right w:val="single" w:sz="4" w:space="0" w:color="auto"/>
            </w:tcBorders>
            <w:shd w:val="clear" w:color="000000" w:fill="FFFFFF"/>
            <w:vAlign w:val="center"/>
            <w:hideMark/>
          </w:tcPr>
          <w:p w14:paraId="7412513B"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301 059,26</w:t>
            </w:r>
          </w:p>
        </w:tc>
        <w:tc>
          <w:tcPr>
            <w:tcW w:w="1843" w:type="dxa"/>
            <w:tcBorders>
              <w:top w:val="nil"/>
              <w:left w:val="nil"/>
              <w:bottom w:val="single" w:sz="4" w:space="0" w:color="auto"/>
              <w:right w:val="single" w:sz="4" w:space="0" w:color="auto"/>
            </w:tcBorders>
            <w:shd w:val="clear" w:color="000000" w:fill="FFFFFF"/>
            <w:noWrap/>
            <w:vAlign w:val="center"/>
            <w:hideMark/>
          </w:tcPr>
          <w:p w14:paraId="7DC33E4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8 320,96</w:t>
            </w:r>
          </w:p>
        </w:tc>
        <w:tc>
          <w:tcPr>
            <w:tcW w:w="1761" w:type="dxa"/>
            <w:tcBorders>
              <w:top w:val="nil"/>
              <w:left w:val="nil"/>
              <w:bottom w:val="single" w:sz="4" w:space="0" w:color="auto"/>
              <w:right w:val="single" w:sz="4" w:space="0" w:color="auto"/>
            </w:tcBorders>
            <w:shd w:val="clear" w:color="000000" w:fill="FFFFFF"/>
            <w:noWrap/>
            <w:vAlign w:val="center"/>
            <w:hideMark/>
          </w:tcPr>
          <w:p w14:paraId="46389E07"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3E88E66E"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532EFD33"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3.2.</w:t>
            </w:r>
          </w:p>
        </w:tc>
        <w:tc>
          <w:tcPr>
            <w:tcW w:w="4364" w:type="dxa"/>
            <w:tcBorders>
              <w:top w:val="nil"/>
              <w:left w:val="nil"/>
              <w:bottom w:val="single" w:sz="4" w:space="0" w:color="auto"/>
              <w:right w:val="single" w:sz="4" w:space="0" w:color="auto"/>
            </w:tcBorders>
            <w:shd w:val="clear" w:color="000000" w:fill="FFFFFF"/>
            <w:vAlign w:val="center"/>
            <w:hideMark/>
          </w:tcPr>
          <w:p w14:paraId="4CB474B4"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Оплата работ и услуг сторонних организаций</w:t>
            </w:r>
          </w:p>
        </w:tc>
        <w:tc>
          <w:tcPr>
            <w:tcW w:w="1559" w:type="dxa"/>
            <w:tcBorders>
              <w:top w:val="nil"/>
              <w:left w:val="nil"/>
              <w:bottom w:val="single" w:sz="4" w:space="0" w:color="auto"/>
              <w:right w:val="single" w:sz="4" w:space="0" w:color="auto"/>
            </w:tcBorders>
            <w:shd w:val="clear" w:color="auto" w:fill="auto"/>
            <w:noWrap/>
            <w:vAlign w:val="center"/>
            <w:hideMark/>
          </w:tcPr>
          <w:p w14:paraId="41EDFBCD"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hideMark/>
          </w:tcPr>
          <w:p w14:paraId="61E1BC37"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119 914,53</w:t>
            </w:r>
          </w:p>
        </w:tc>
        <w:tc>
          <w:tcPr>
            <w:tcW w:w="1559" w:type="dxa"/>
            <w:tcBorders>
              <w:top w:val="nil"/>
              <w:left w:val="nil"/>
              <w:bottom w:val="single" w:sz="4" w:space="0" w:color="auto"/>
              <w:right w:val="single" w:sz="4" w:space="0" w:color="auto"/>
            </w:tcBorders>
            <w:shd w:val="clear" w:color="000000" w:fill="FFFFFF"/>
            <w:vAlign w:val="center"/>
            <w:hideMark/>
          </w:tcPr>
          <w:p w14:paraId="2BFE748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96 830,14</w:t>
            </w:r>
          </w:p>
        </w:tc>
        <w:tc>
          <w:tcPr>
            <w:tcW w:w="1559" w:type="dxa"/>
            <w:tcBorders>
              <w:top w:val="nil"/>
              <w:left w:val="nil"/>
              <w:bottom w:val="single" w:sz="4" w:space="0" w:color="auto"/>
              <w:right w:val="single" w:sz="4" w:space="0" w:color="auto"/>
            </w:tcBorders>
            <w:shd w:val="clear" w:color="000000" w:fill="FFFFFF"/>
            <w:vAlign w:val="center"/>
            <w:hideMark/>
          </w:tcPr>
          <w:p w14:paraId="5BC9441F"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99 684,16</w:t>
            </w:r>
          </w:p>
        </w:tc>
        <w:tc>
          <w:tcPr>
            <w:tcW w:w="1843" w:type="dxa"/>
            <w:tcBorders>
              <w:top w:val="nil"/>
              <w:left w:val="nil"/>
              <w:bottom w:val="single" w:sz="4" w:space="0" w:color="auto"/>
              <w:right w:val="single" w:sz="4" w:space="0" w:color="auto"/>
            </w:tcBorders>
            <w:shd w:val="clear" w:color="000000" w:fill="FFFFFF"/>
            <w:noWrap/>
            <w:vAlign w:val="center"/>
            <w:hideMark/>
          </w:tcPr>
          <w:p w14:paraId="5347346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3 136,09</w:t>
            </w:r>
          </w:p>
        </w:tc>
        <w:tc>
          <w:tcPr>
            <w:tcW w:w="1761" w:type="dxa"/>
            <w:tcBorders>
              <w:top w:val="nil"/>
              <w:left w:val="nil"/>
              <w:bottom w:val="single" w:sz="4" w:space="0" w:color="auto"/>
              <w:right w:val="single" w:sz="4" w:space="0" w:color="auto"/>
            </w:tcBorders>
            <w:shd w:val="clear" w:color="000000" w:fill="FFFFFF"/>
            <w:noWrap/>
            <w:vAlign w:val="center"/>
            <w:hideMark/>
          </w:tcPr>
          <w:p w14:paraId="6DB11BEB"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-282,07</w:t>
            </w:r>
          </w:p>
        </w:tc>
      </w:tr>
      <w:tr w:rsidR="00533B85" w:rsidRPr="00D478E0" w14:paraId="1DE5D5F9"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24FCDEB5"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3.2.1.</w:t>
            </w:r>
          </w:p>
        </w:tc>
        <w:tc>
          <w:tcPr>
            <w:tcW w:w="4364" w:type="dxa"/>
            <w:tcBorders>
              <w:top w:val="nil"/>
              <w:left w:val="nil"/>
              <w:bottom w:val="single" w:sz="4" w:space="0" w:color="auto"/>
              <w:right w:val="single" w:sz="4" w:space="0" w:color="auto"/>
            </w:tcBorders>
            <w:shd w:val="clear" w:color="000000" w:fill="FFFFFF"/>
            <w:vAlign w:val="center"/>
            <w:hideMark/>
          </w:tcPr>
          <w:p w14:paraId="13F889F1"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услуги связи</w:t>
            </w:r>
          </w:p>
        </w:tc>
        <w:tc>
          <w:tcPr>
            <w:tcW w:w="1559" w:type="dxa"/>
            <w:tcBorders>
              <w:top w:val="nil"/>
              <w:left w:val="nil"/>
              <w:bottom w:val="single" w:sz="4" w:space="0" w:color="auto"/>
              <w:right w:val="single" w:sz="4" w:space="0" w:color="auto"/>
            </w:tcBorders>
            <w:shd w:val="clear" w:color="auto" w:fill="auto"/>
            <w:noWrap/>
            <w:vAlign w:val="center"/>
            <w:hideMark/>
          </w:tcPr>
          <w:p w14:paraId="40D0A144"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hideMark/>
          </w:tcPr>
          <w:p w14:paraId="1EC788D1"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63 608,12</w:t>
            </w:r>
          </w:p>
        </w:tc>
        <w:tc>
          <w:tcPr>
            <w:tcW w:w="1559" w:type="dxa"/>
            <w:tcBorders>
              <w:top w:val="nil"/>
              <w:left w:val="nil"/>
              <w:bottom w:val="single" w:sz="4" w:space="0" w:color="auto"/>
              <w:right w:val="single" w:sz="4" w:space="0" w:color="auto"/>
            </w:tcBorders>
            <w:shd w:val="clear" w:color="000000" w:fill="FFFFFF"/>
            <w:vAlign w:val="center"/>
            <w:hideMark/>
          </w:tcPr>
          <w:p w14:paraId="67D88EF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60 117,24</w:t>
            </w:r>
          </w:p>
        </w:tc>
        <w:tc>
          <w:tcPr>
            <w:tcW w:w="1559" w:type="dxa"/>
            <w:tcBorders>
              <w:top w:val="nil"/>
              <w:left w:val="nil"/>
              <w:bottom w:val="single" w:sz="4" w:space="0" w:color="auto"/>
              <w:right w:val="single" w:sz="4" w:space="0" w:color="auto"/>
            </w:tcBorders>
            <w:shd w:val="clear" w:color="000000" w:fill="FFFFFF"/>
            <w:vAlign w:val="center"/>
            <w:hideMark/>
          </w:tcPr>
          <w:p w14:paraId="79F1A026"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61 783,63</w:t>
            </w:r>
          </w:p>
        </w:tc>
        <w:tc>
          <w:tcPr>
            <w:tcW w:w="1843" w:type="dxa"/>
            <w:tcBorders>
              <w:top w:val="nil"/>
              <w:left w:val="nil"/>
              <w:bottom w:val="single" w:sz="4" w:space="0" w:color="auto"/>
              <w:right w:val="single" w:sz="4" w:space="0" w:color="auto"/>
            </w:tcBorders>
            <w:shd w:val="clear" w:color="000000" w:fill="FFFFFF"/>
            <w:noWrap/>
            <w:vAlign w:val="center"/>
            <w:hideMark/>
          </w:tcPr>
          <w:p w14:paraId="4599CCC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1 666,39</w:t>
            </w:r>
          </w:p>
        </w:tc>
        <w:tc>
          <w:tcPr>
            <w:tcW w:w="1761" w:type="dxa"/>
            <w:tcBorders>
              <w:top w:val="nil"/>
              <w:left w:val="nil"/>
              <w:bottom w:val="single" w:sz="4" w:space="0" w:color="auto"/>
              <w:right w:val="single" w:sz="4" w:space="0" w:color="auto"/>
            </w:tcBorders>
            <w:shd w:val="clear" w:color="000000" w:fill="FFFFFF"/>
            <w:noWrap/>
            <w:vAlign w:val="center"/>
            <w:hideMark/>
          </w:tcPr>
          <w:p w14:paraId="38513187"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38941358"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154E6157"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3.2.2.</w:t>
            </w:r>
          </w:p>
        </w:tc>
        <w:tc>
          <w:tcPr>
            <w:tcW w:w="4364" w:type="dxa"/>
            <w:tcBorders>
              <w:top w:val="nil"/>
              <w:left w:val="nil"/>
              <w:bottom w:val="single" w:sz="4" w:space="0" w:color="auto"/>
              <w:right w:val="single" w:sz="4" w:space="0" w:color="auto"/>
            </w:tcBorders>
            <w:shd w:val="clear" w:color="000000" w:fill="FFFFFF"/>
            <w:vAlign w:val="center"/>
            <w:hideMark/>
          </w:tcPr>
          <w:p w14:paraId="7AF8FCB3"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расходы на услуги вневедомственной охраны и коммунального хозяйства</w:t>
            </w:r>
          </w:p>
        </w:tc>
        <w:tc>
          <w:tcPr>
            <w:tcW w:w="1559" w:type="dxa"/>
            <w:tcBorders>
              <w:top w:val="nil"/>
              <w:left w:val="nil"/>
              <w:bottom w:val="single" w:sz="4" w:space="0" w:color="auto"/>
              <w:right w:val="single" w:sz="4" w:space="0" w:color="auto"/>
            </w:tcBorders>
            <w:shd w:val="clear" w:color="auto" w:fill="auto"/>
            <w:noWrap/>
            <w:vAlign w:val="center"/>
            <w:hideMark/>
          </w:tcPr>
          <w:p w14:paraId="3D0364C6"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hideMark/>
          </w:tcPr>
          <w:p w14:paraId="463DE29C"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26 407,29</w:t>
            </w:r>
          </w:p>
        </w:tc>
        <w:tc>
          <w:tcPr>
            <w:tcW w:w="1559" w:type="dxa"/>
            <w:tcBorders>
              <w:top w:val="nil"/>
              <w:left w:val="nil"/>
              <w:bottom w:val="single" w:sz="4" w:space="0" w:color="auto"/>
              <w:right w:val="single" w:sz="4" w:space="0" w:color="auto"/>
            </w:tcBorders>
            <w:shd w:val="clear" w:color="000000" w:fill="FFFFFF"/>
            <w:vAlign w:val="center"/>
            <w:hideMark/>
          </w:tcPr>
          <w:p w14:paraId="4F2B5CFA"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25 407,71</w:t>
            </w:r>
          </w:p>
        </w:tc>
        <w:tc>
          <w:tcPr>
            <w:tcW w:w="1559" w:type="dxa"/>
            <w:tcBorders>
              <w:top w:val="nil"/>
              <w:left w:val="nil"/>
              <w:bottom w:val="single" w:sz="4" w:space="0" w:color="auto"/>
              <w:right w:val="single" w:sz="4" w:space="0" w:color="auto"/>
            </w:tcBorders>
            <w:shd w:val="clear" w:color="000000" w:fill="FFFFFF"/>
            <w:vAlign w:val="center"/>
            <w:hideMark/>
          </w:tcPr>
          <w:p w14:paraId="4D9AC8A6"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26 129,91</w:t>
            </w:r>
          </w:p>
        </w:tc>
        <w:tc>
          <w:tcPr>
            <w:tcW w:w="1843" w:type="dxa"/>
            <w:tcBorders>
              <w:top w:val="nil"/>
              <w:left w:val="nil"/>
              <w:bottom w:val="single" w:sz="4" w:space="0" w:color="auto"/>
              <w:right w:val="single" w:sz="4" w:space="0" w:color="auto"/>
            </w:tcBorders>
            <w:shd w:val="clear" w:color="000000" w:fill="FFFFFF"/>
            <w:noWrap/>
            <w:vAlign w:val="center"/>
            <w:hideMark/>
          </w:tcPr>
          <w:p w14:paraId="46105C6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722,20</w:t>
            </w:r>
          </w:p>
        </w:tc>
        <w:tc>
          <w:tcPr>
            <w:tcW w:w="1761" w:type="dxa"/>
            <w:tcBorders>
              <w:top w:val="nil"/>
              <w:left w:val="nil"/>
              <w:bottom w:val="single" w:sz="4" w:space="0" w:color="auto"/>
              <w:right w:val="single" w:sz="4" w:space="0" w:color="auto"/>
            </w:tcBorders>
            <w:shd w:val="clear" w:color="000000" w:fill="FFFFFF"/>
            <w:noWrap/>
            <w:vAlign w:val="center"/>
            <w:hideMark/>
          </w:tcPr>
          <w:p w14:paraId="7CB4A111"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5E14BC44"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23B6EEB6"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3.2.3.</w:t>
            </w:r>
          </w:p>
        </w:tc>
        <w:tc>
          <w:tcPr>
            <w:tcW w:w="4364" w:type="dxa"/>
            <w:tcBorders>
              <w:top w:val="nil"/>
              <w:left w:val="nil"/>
              <w:bottom w:val="single" w:sz="4" w:space="0" w:color="auto"/>
              <w:right w:val="single" w:sz="4" w:space="0" w:color="auto"/>
            </w:tcBorders>
            <w:shd w:val="clear" w:color="000000" w:fill="FFFFFF"/>
            <w:vAlign w:val="center"/>
            <w:hideMark/>
          </w:tcPr>
          <w:p w14:paraId="3BF08A7E"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расходы на юридические и информационные услуги</w:t>
            </w:r>
          </w:p>
        </w:tc>
        <w:tc>
          <w:tcPr>
            <w:tcW w:w="1559" w:type="dxa"/>
            <w:tcBorders>
              <w:top w:val="nil"/>
              <w:left w:val="nil"/>
              <w:bottom w:val="single" w:sz="4" w:space="0" w:color="auto"/>
              <w:right w:val="single" w:sz="4" w:space="0" w:color="auto"/>
            </w:tcBorders>
            <w:shd w:val="clear" w:color="auto" w:fill="auto"/>
            <w:noWrap/>
            <w:vAlign w:val="center"/>
            <w:hideMark/>
          </w:tcPr>
          <w:p w14:paraId="15FDDD77"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hideMark/>
          </w:tcPr>
          <w:p w14:paraId="4725E1F7"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1 682,94</w:t>
            </w:r>
          </w:p>
        </w:tc>
        <w:tc>
          <w:tcPr>
            <w:tcW w:w="1559" w:type="dxa"/>
            <w:tcBorders>
              <w:top w:val="nil"/>
              <w:left w:val="nil"/>
              <w:bottom w:val="single" w:sz="4" w:space="0" w:color="auto"/>
              <w:right w:val="single" w:sz="4" w:space="0" w:color="auto"/>
            </w:tcBorders>
            <w:shd w:val="clear" w:color="000000" w:fill="FFFFFF"/>
            <w:vAlign w:val="center"/>
            <w:hideMark/>
          </w:tcPr>
          <w:p w14:paraId="135AA25D"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280,12</w:t>
            </w:r>
          </w:p>
        </w:tc>
        <w:tc>
          <w:tcPr>
            <w:tcW w:w="1559" w:type="dxa"/>
            <w:tcBorders>
              <w:top w:val="nil"/>
              <w:left w:val="nil"/>
              <w:bottom w:val="single" w:sz="4" w:space="0" w:color="auto"/>
              <w:right w:val="single" w:sz="4" w:space="0" w:color="auto"/>
            </w:tcBorders>
            <w:shd w:val="clear" w:color="000000" w:fill="FFFFFF"/>
            <w:vAlign w:val="center"/>
            <w:hideMark/>
          </w:tcPr>
          <w:p w14:paraId="17139744"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362,00</w:t>
            </w:r>
          </w:p>
        </w:tc>
        <w:tc>
          <w:tcPr>
            <w:tcW w:w="1843" w:type="dxa"/>
            <w:tcBorders>
              <w:top w:val="nil"/>
              <w:left w:val="nil"/>
              <w:bottom w:val="single" w:sz="4" w:space="0" w:color="auto"/>
              <w:right w:val="single" w:sz="4" w:space="0" w:color="auto"/>
            </w:tcBorders>
            <w:shd w:val="clear" w:color="000000" w:fill="FFFFFF"/>
            <w:noWrap/>
            <w:vAlign w:val="center"/>
            <w:hideMark/>
          </w:tcPr>
          <w:p w14:paraId="659EB822"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81,88</w:t>
            </w:r>
          </w:p>
        </w:tc>
        <w:tc>
          <w:tcPr>
            <w:tcW w:w="1761" w:type="dxa"/>
            <w:tcBorders>
              <w:top w:val="nil"/>
              <w:left w:val="nil"/>
              <w:bottom w:val="single" w:sz="4" w:space="0" w:color="auto"/>
              <w:right w:val="single" w:sz="4" w:space="0" w:color="auto"/>
            </w:tcBorders>
            <w:shd w:val="clear" w:color="000000" w:fill="FFFFFF"/>
            <w:noWrap/>
            <w:vAlign w:val="center"/>
            <w:hideMark/>
          </w:tcPr>
          <w:p w14:paraId="150AE58B"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344AA32D"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5C877470"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3.2.4.</w:t>
            </w:r>
          </w:p>
        </w:tc>
        <w:tc>
          <w:tcPr>
            <w:tcW w:w="4364" w:type="dxa"/>
            <w:tcBorders>
              <w:top w:val="nil"/>
              <w:left w:val="nil"/>
              <w:bottom w:val="single" w:sz="4" w:space="0" w:color="auto"/>
              <w:right w:val="single" w:sz="4" w:space="0" w:color="auto"/>
            </w:tcBorders>
            <w:shd w:val="clear" w:color="000000" w:fill="FFFFFF"/>
            <w:vAlign w:val="center"/>
            <w:hideMark/>
          </w:tcPr>
          <w:p w14:paraId="538AD091"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расходы на аудиторские и консультационные услуги</w:t>
            </w:r>
          </w:p>
        </w:tc>
        <w:tc>
          <w:tcPr>
            <w:tcW w:w="1559" w:type="dxa"/>
            <w:tcBorders>
              <w:top w:val="nil"/>
              <w:left w:val="nil"/>
              <w:bottom w:val="single" w:sz="4" w:space="0" w:color="auto"/>
              <w:right w:val="single" w:sz="4" w:space="0" w:color="auto"/>
            </w:tcBorders>
            <w:shd w:val="clear" w:color="auto" w:fill="auto"/>
            <w:noWrap/>
            <w:vAlign w:val="center"/>
            <w:hideMark/>
          </w:tcPr>
          <w:p w14:paraId="0F70296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hideMark/>
          </w:tcPr>
          <w:p w14:paraId="5CF0853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718,74</w:t>
            </w:r>
          </w:p>
        </w:tc>
        <w:tc>
          <w:tcPr>
            <w:tcW w:w="1559" w:type="dxa"/>
            <w:tcBorders>
              <w:top w:val="nil"/>
              <w:left w:val="nil"/>
              <w:bottom w:val="single" w:sz="4" w:space="0" w:color="auto"/>
              <w:right w:val="single" w:sz="4" w:space="0" w:color="auto"/>
            </w:tcBorders>
            <w:shd w:val="clear" w:color="000000" w:fill="FFFFFF"/>
            <w:vAlign w:val="center"/>
            <w:hideMark/>
          </w:tcPr>
          <w:p w14:paraId="12338F69"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433,75</w:t>
            </w:r>
          </w:p>
        </w:tc>
        <w:tc>
          <w:tcPr>
            <w:tcW w:w="1559" w:type="dxa"/>
            <w:tcBorders>
              <w:top w:val="nil"/>
              <w:left w:val="nil"/>
              <w:bottom w:val="single" w:sz="4" w:space="0" w:color="auto"/>
              <w:right w:val="single" w:sz="4" w:space="0" w:color="auto"/>
            </w:tcBorders>
            <w:shd w:val="clear" w:color="000000" w:fill="FFFFFF"/>
            <w:vAlign w:val="center"/>
            <w:hideMark/>
          </w:tcPr>
          <w:p w14:paraId="5F116F5B"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446,09</w:t>
            </w:r>
          </w:p>
        </w:tc>
        <w:tc>
          <w:tcPr>
            <w:tcW w:w="1843" w:type="dxa"/>
            <w:tcBorders>
              <w:top w:val="nil"/>
              <w:left w:val="nil"/>
              <w:bottom w:val="single" w:sz="4" w:space="0" w:color="auto"/>
              <w:right w:val="single" w:sz="4" w:space="0" w:color="auto"/>
            </w:tcBorders>
            <w:shd w:val="clear" w:color="000000" w:fill="FFFFFF"/>
            <w:noWrap/>
            <w:vAlign w:val="center"/>
            <w:hideMark/>
          </w:tcPr>
          <w:p w14:paraId="3AE9E97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12,34</w:t>
            </w:r>
          </w:p>
        </w:tc>
        <w:tc>
          <w:tcPr>
            <w:tcW w:w="1761" w:type="dxa"/>
            <w:tcBorders>
              <w:top w:val="nil"/>
              <w:left w:val="nil"/>
              <w:bottom w:val="single" w:sz="4" w:space="0" w:color="auto"/>
              <w:right w:val="single" w:sz="4" w:space="0" w:color="auto"/>
            </w:tcBorders>
            <w:shd w:val="clear" w:color="000000" w:fill="FFFFFF"/>
            <w:noWrap/>
            <w:vAlign w:val="center"/>
            <w:hideMark/>
          </w:tcPr>
          <w:p w14:paraId="3AADB021"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25C422C9"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2E62D03D"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3.2.5.</w:t>
            </w:r>
          </w:p>
        </w:tc>
        <w:tc>
          <w:tcPr>
            <w:tcW w:w="4364" w:type="dxa"/>
            <w:tcBorders>
              <w:top w:val="nil"/>
              <w:left w:val="nil"/>
              <w:bottom w:val="single" w:sz="4" w:space="0" w:color="auto"/>
              <w:right w:val="single" w:sz="4" w:space="0" w:color="auto"/>
            </w:tcBorders>
            <w:shd w:val="clear" w:color="000000" w:fill="FFFFFF"/>
            <w:vAlign w:val="center"/>
            <w:hideMark/>
          </w:tcPr>
          <w:p w14:paraId="1FDB744D"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транспортные услуги</w:t>
            </w:r>
          </w:p>
        </w:tc>
        <w:tc>
          <w:tcPr>
            <w:tcW w:w="1559" w:type="dxa"/>
            <w:tcBorders>
              <w:top w:val="nil"/>
              <w:left w:val="nil"/>
              <w:bottom w:val="single" w:sz="4" w:space="0" w:color="auto"/>
              <w:right w:val="single" w:sz="4" w:space="0" w:color="auto"/>
            </w:tcBorders>
            <w:shd w:val="clear" w:color="auto" w:fill="auto"/>
            <w:noWrap/>
            <w:vAlign w:val="center"/>
            <w:hideMark/>
          </w:tcPr>
          <w:p w14:paraId="4109740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hideMark/>
          </w:tcPr>
          <w:p w14:paraId="22B52A61"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1 469,87</w:t>
            </w:r>
          </w:p>
        </w:tc>
        <w:tc>
          <w:tcPr>
            <w:tcW w:w="1559" w:type="dxa"/>
            <w:tcBorders>
              <w:top w:val="nil"/>
              <w:left w:val="nil"/>
              <w:bottom w:val="single" w:sz="4" w:space="0" w:color="auto"/>
              <w:right w:val="single" w:sz="4" w:space="0" w:color="auto"/>
            </w:tcBorders>
            <w:shd w:val="clear" w:color="000000" w:fill="FFFFFF"/>
            <w:vAlign w:val="center"/>
            <w:hideMark/>
          </w:tcPr>
          <w:p w14:paraId="1B278C0E"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816,59</w:t>
            </w:r>
          </w:p>
        </w:tc>
        <w:tc>
          <w:tcPr>
            <w:tcW w:w="1559" w:type="dxa"/>
            <w:tcBorders>
              <w:top w:val="nil"/>
              <w:left w:val="nil"/>
              <w:bottom w:val="single" w:sz="4" w:space="0" w:color="auto"/>
              <w:right w:val="single" w:sz="4" w:space="0" w:color="auto"/>
            </w:tcBorders>
            <w:shd w:val="clear" w:color="000000" w:fill="FFFFFF"/>
            <w:vAlign w:val="center"/>
            <w:hideMark/>
          </w:tcPr>
          <w:p w14:paraId="5734AD22"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1 469,87</w:t>
            </w:r>
          </w:p>
        </w:tc>
        <w:tc>
          <w:tcPr>
            <w:tcW w:w="1843" w:type="dxa"/>
            <w:tcBorders>
              <w:top w:val="nil"/>
              <w:left w:val="nil"/>
              <w:bottom w:val="single" w:sz="4" w:space="0" w:color="auto"/>
              <w:right w:val="single" w:sz="4" w:space="0" w:color="auto"/>
            </w:tcBorders>
            <w:shd w:val="clear" w:color="000000" w:fill="FFFFFF"/>
            <w:noWrap/>
            <w:vAlign w:val="center"/>
            <w:hideMark/>
          </w:tcPr>
          <w:p w14:paraId="1AE2C619"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653,28</w:t>
            </w:r>
          </w:p>
        </w:tc>
        <w:tc>
          <w:tcPr>
            <w:tcW w:w="1761" w:type="dxa"/>
            <w:tcBorders>
              <w:top w:val="nil"/>
              <w:left w:val="nil"/>
              <w:bottom w:val="single" w:sz="4" w:space="0" w:color="auto"/>
              <w:right w:val="single" w:sz="4" w:space="0" w:color="auto"/>
            </w:tcBorders>
            <w:shd w:val="clear" w:color="000000" w:fill="FFFFFF"/>
            <w:noWrap/>
            <w:vAlign w:val="center"/>
            <w:hideMark/>
          </w:tcPr>
          <w:p w14:paraId="08D67145"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1A82A51C"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70772DC4"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3.2.6.</w:t>
            </w:r>
          </w:p>
        </w:tc>
        <w:tc>
          <w:tcPr>
            <w:tcW w:w="4364" w:type="dxa"/>
            <w:tcBorders>
              <w:top w:val="nil"/>
              <w:left w:val="nil"/>
              <w:bottom w:val="single" w:sz="4" w:space="0" w:color="auto"/>
              <w:right w:val="single" w:sz="4" w:space="0" w:color="auto"/>
            </w:tcBorders>
            <w:shd w:val="clear" w:color="000000" w:fill="FFFFFF"/>
            <w:vAlign w:val="center"/>
            <w:hideMark/>
          </w:tcPr>
          <w:p w14:paraId="2723B39D"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прочие услуги сторонних организаций</w:t>
            </w:r>
          </w:p>
        </w:tc>
        <w:tc>
          <w:tcPr>
            <w:tcW w:w="1559" w:type="dxa"/>
            <w:tcBorders>
              <w:top w:val="nil"/>
              <w:left w:val="nil"/>
              <w:bottom w:val="single" w:sz="4" w:space="0" w:color="auto"/>
              <w:right w:val="single" w:sz="4" w:space="0" w:color="auto"/>
            </w:tcBorders>
            <w:shd w:val="clear" w:color="auto" w:fill="auto"/>
            <w:noWrap/>
            <w:vAlign w:val="center"/>
            <w:hideMark/>
          </w:tcPr>
          <w:p w14:paraId="1FAE47CF"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hideMark/>
          </w:tcPr>
          <w:p w14:paraId="7C058565"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26 027,57</w:t>
            </w:r>
          </w:p>
        </w:tc>
        <w:tc>
          <w:tcPr>
            <w:tcW w:w="1559" w:type="dxa"/>
            <w:tcBorders>
              <w:top w:val="nil"/>
              <w:left w:val="nil"/>
              <w:bottom w:val="single" w:sz="4" w:space="0" w:color="auto"/>
              <w:right w:val="single" w:sz="4" w:space="0" w:color="auto"/>
            </w:tcBorders>
            <w:shd w:val="clear" w:color="000000" w:fill="FFFFFF"/>
            <w:vAlign w:val="center"/>
            <w:hideMark/>
          </w:tcPr>
          <w:p w14:paraId="7ADB728B"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9 774,73</w:t>
            </w:r>
          </w:p>
        </w:tc>
        <w:tc>
          <w:tcPr>
            <w:tcW w:w="1559" w:type="dxa"/>
            <w:tcBorders>
              <w:top w:val="nil"/>
              <w:left w:val="nil"/>
              <w:bottom w:val="single" w:sz="4" w:space="0" w:color="auto"/>
              <w:right w:val="single" w:sz="4" w:space="0" w:color="auto"/>
            </w:tcBorders>
            <w:shd w:val="clear" w:color="000000" w:fill="FFFFFF"/>
            <w:vAlign w:val="center"/>
            <w:hideMark/>
          </w:tcPr>
          <w:p w14:paraId="4FC62C44"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9 492,66</w:t>
            </w:r>
          </w:p>
        </w:tc>
        <w:tc>
          <w:tcPr>
            <w:tcW w:w="1843" w:type="dxa"/>
            <w:tcBorders>
              <w:top w:val="nil"/>
              <w:left w:val="nil"/>
              <w:bottom w:val="single" w:sz="4" w:space="0" w:color="auto"/>
              <w:right w:val="single" w:sz="4" w:space="0" w:color="auto"/>
            </w:tcBorders>
            <w:shd w:val="clear" w:color="000000" w:fill="FFFFFF"/>
            <w:noWrap/>
            <w:vAlign w:val="center"/>
            <w:hideMark/>
          </w:tcPr>
          <w:p w14:paraId="009D0A9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761" w:type="dxa"/>
            <w:tcBorders>
              <w:top w:val="nil"/>
              <w:left w:val="nil"/>
              <w:bottom w:val="single" w:sz="4" w:space="0" w:color="auto"/>
              <w:right w:val="single" w:sz="4" w:space="0" w:color="auto"/>
            </w:tcBorders>
            <w:shd w:val="clear" w:color="000000" w:fill="FFFFFF"/>
            <w:noWrap/>
            <w:vAlign w:val="center"/>
            <w:hideMark/>
          </w:tcPr>
          <w:p w14:paraId="23AC0D3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-282,07</w:t>
            </w:r>
          </w:p>
        </w:tc>
      </w:tr>
      <w:tr w:rsidR="00533B85" w:rsidRPr="00D478E0" w14:paraId="6A23B63C"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2104EAC5"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3.3.</w:t>
            </w:r>
          </w:p>
        </w:tc>
        <w:tc>
          <w:tcPr>
            <w:tcW w:w="4364" w:type="dxa"/>
            <w:tcBorders>
              <w:top w:val="nil"/>
              <w:left w:val="nil"/>
              <w:bottom w:val="single" w:sz="4" w:space="0" w:color="auto"/>
              <w:right w:val="single" w:sz="4" w:space="0" w:color="auto"/>
            </w:tcBorders>
            <w:shd w:val="clear" w:color="000000" w:fill="FFFFFF"/>
            <w:vAlign w:val="center"/>
            <w:hideMark/>
          </w:tcPr>
          <w:p w14:paraId="54AF3D40"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Расходы на командировки и представительские</w:t>
            </w:r>
          </w:p>
        </w:tc>
        <w:tc>
          <w:tcPr>
            <w:tcW w:w="1559" w:type="dxa"/>
            <w:tcBorders>
              <w:top w:val="nil"/>
              <w:left w:val="nil"/>
              <w:bottom w:val="single" w:sz="4" w:space="0" w:color="auto"/>
              <w:right w:val="single" w:sz="4" w:space="0" w:color="auto"/>
            </w:tcBorders>
            <w:shd w:val="clear" w:color="auto" w:fill="auto"/>
            <w:noWrap/>
            <w:vAlign w:val="center"/>
            <w:hideMark/>
          </w:tcPr>
          <w:p w14:paraId="61CDB2DA"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hideMark/>
          </w:tcPr>
          <w:p w14:paraId="2B533B4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10 895,41</w:t>
            </w:r>
          </w:p>
        </w:tc>
        <w:tc>
          <w:tcPr>
            <w:tcW w:w="1559" w:type="dxa"/>
            <w:tcBorders>
              <w:top w:val="nil"/>
              <w:left w:val="nil"/>
              <w:bottom w:val="single" w:sz="4" w:space="0" w:color="auto"/>
              <w:right w:val="single" w:sz="4" w:space="0" w:color="auto"/>
            </w:tcBorders>
            <w:shd w:val="clear" w:color="000000" w:fill="FFFFFF"/>
            <w:vAlign w:val="center"/>
            <w:hideMark/>
          </w:tcPr>
          <w:p w14:paraId="3314C8DD"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7 009,80</w:t>
            </w:r>
          </w:p>
        </w:tc>
        <w:tc>
          <w:tcPr>
            <w:tcW w:w="1559" w:type="dxa"/>
            <w:tcBorders>
              <w:top w:val="nil"/>
              <w:left w:val="nil"/>
              <w:bottom w:val="single" w:sz="4" w:space="0" w:color="auto"/>
              <w:right w:val="single" w:sz="4" w:space="0" w:color="auto"/>
            </w:tcBorders>
            <w:shd w:val="clear" w:color="000000" w:fill="FFFFFF"/>
            <w:vAlign w:val="center"/>
            <w:hideMark/>
          </w:tcPr>
          <w:p w14:paraId="3F6A8C1E"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7 766,73</w:t>
            </w:r>
          </w:p>
        </w:tc>
        <w:tc>
          <w:tcPr>
            <w:tcW w:w="1843" w:type="dxa"/>
            <w:tcBorders>
              <w:top w:val="nil"/>
              <w:left w:val="nil"/>
              <w:bottom w:val="single" w:sz="4" w:space="0" w:color="auto"/>
              <w:right w:val="single" w:sz="4" w:space="0" w:color="auto"/>
            </w:tcBorders>
            <w:shd w:val="clear" w:color="000000" w:fill="FFFFFF"/>
            <w:noWrap/>
            <w:vAlign w:val="center"/>
            <w:hideMark/>
          </w:tcPr>
          <w:p w14:paraId="758E3FD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756,93</w:t>
            </w:r>
          </w:p>
        </w:tc>
        <w:tc>
          <w:tcPr>
            <w:tcW w:w="1761" w:type="dxa"/>
            <w:tcBorders>
              <w:top w:val="nil"/>
              <w:left w:val="nil"/>
              <w:bottom w:val="single" w:sz="4" w:space="0" w:color="auto"/>
              <w:right w:val="single" w:sz="4" w:space="0" w:color="auto"/>
            </w:tcBorders>
            <w:shd w:val="clear" w:color="000000" w:fill="FFFFFF"/>
            <w:noWrap/>
            <w:vAlign w:val="center"/>
            <w:hideMark/>
          </w:tcPr>
          <w:p w14:paraId="6D33753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2AB2FBE3"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7713091D"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3.4.</w:t>
            </w:r>
          </w:p>
        </w:tc>
        <w:tc>
          <w:tcPr>
            <w:tcW w:w="4364" w:type="dxa"/>
            <w:tcBorders>
              <w:top w:val="nil"/>
              <w:left w:val="nil"/>
              <w:bottom w:val="single" w:sz="4" w:space="0" w:color="auto"/>
              <w:right w:val="single" w:sz="4" w:space="0" w:color="auto"/>
            </w:tcBorders>
            <w:shd w:val="clear" w:color="000000" w:fill="FFFFFF"/>
            <w:vAlign w:val="center"/>
            <w:hideMark/>
          </w:tcPr>
          <w:p w14:paraId="30519E43"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Расходы на подготовку кадров</w:t>
            </w:r>
          </w:p>
        </w:tc>
        <w:tc>
          <w:tcPr>
            <w:tcW w:w="1559" w:type="dxa"/>
            <w:tcBorders>
              <w:top w:val="nil"/>
              <w:left w:val="nil"/>
              <w:bottom w:val="single" w:sz="4" w:space="0" w:color="auto"/>
              <w:right w:val="single" w:sz="4" w:space="0" w:color="auto"/>
            </w:tcBorders>
            <w:shd w:val="clear" w:color="auto" w:fill="auto"/>
            <w:noWrap/>
            <w:vAlign w:val="center"/>
            <w:hideMark/>
          </w:tcPr>
          <w:p w14:paraId="46314C94"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hideMark/>
          </w:tcPr>
          <w:p w14:paraId="6C53943E"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13 975,80</w:t>
            </w:r>
          </w:p>
        </w:tc>
        <w:tc>
          <w:tcPr>
            <w:tcW w:w="1559" w:type="dxa"/>
            <w:tcBorders>
              <w:top w:val="nil"/>
              <w:left w:val="nil"/>
              <w:bottom w:val="single" w:sz="4" w:space="0" w:color="auto"/>
              <w:right w:val="single" w:sz="4" w:space="0" w:color="auto"/>
            </w:tcBorders>
            <w:shd w:val="clear" w:color="000000" w:fill="FFFFFF"/>
            <w:vAlign w:val="center"/>
            <w:hideMark/>
          </w:tcPr>
          <w:p w14:paraId="5D6AFD7E"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7 923,46</w:t>
            </w:r>
          </w:p>
        </w:tc>
        <w:tc>
          <w:tcPr>
            <w:tcW w:w="1559" w:type="dxa"/>
            <w:tcBorders>
              <w:top w:val="nil"/>
              <w:left w:val="nil"/>
              <w:bottom w:val="single" w:sz="4" w:space="0" w:color="auto"/>
              <w:right w:val="single" w:sz="4" w:space="0" w:color="auto"/>
            </w:tcBorders>
            <w:shd w:val="clear" w:color="000000" w:fill="FFFFFF"/>
            <w:vAlign w:val="center"/>
            <w:hideMark/>
          </w:tcPr>
          <w:p w14:paraId="6C8BA50F"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6 831,82</w:t>
            </w:r>
          </w:p>
        </w:tc>
        <w:tc>
          <w:tcPr>
            <w:tcW w:w="1843" w:type="dxa"/>
            <w:tcBorders>
              <w:top w:val="nil"/>
              <w:left w:val="nil"/>
              <w:bottom w:val="single" w:sz="4" w:space="0" w:color="auto"/>
              <w:right w:val="single" w:sz="4" w:space="0" w:color="auto"/>
            </w:tcBorders>
            <w:shd w:val="clear" w:color="000000" w:fill="FFFFFF"/>
            <w:noWrap/>
            <w:vAlign w:val="center"/>
            <w:hideMark/>
          </w:tcPr>
          <w:p w14:paraId="44482BEE"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761" w:type="dxa"/>
            <w:tcBorders>
              <w:top w:val="nil"/>
              <w:left w:val="nil"/>
              <w:bottom w:val="single" w:sz="4" w:space="0" w:color="auto"/>
              <w:right w:val="single" w:sz="4" w:space="0" w:color="auto"/>
            </w:tcBorders>
            <w:shd w:val="clear" w:color="000000" w:fill="FFFFFF"/>
            <w:noWrap/>
            <w:vAlign w:val="center"/>
            <w:hideMark/>
          </w:tcPr>
          <w:p w14:paraId="1FCA307D"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-1 091,64</w:t>
            </w:r>
          </w:p>
        </w:tc>
      </w:tr>
      <w:tr w:rsidR="00533B85" w:rsidRPr="00D478E0" w14:paraId="3A15ED5F"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2F75EA17"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3.5.</w:t>
            </w:r>
          </w:p>
        </w:tc>
        <w:tc>
          <w:tcPr>
            <w:tcW w:w="4364" w:type="dxa"/>
            <w:tcBorders>
              <w:top w:val="nil"/>
              <w:left w:val="nil"/>
              <w:bottom w:val="single" w:sz="4" w:space="0" w:color="auto"/>
              <w:right w:val="single" w:sz="4" w:space="0" w:color="auto"/>
            </w:tcBorders>
            <w:shd w:val="clear" w:color="000000" w:fill="FFFFFF"/>
            <w:vAlign w:val="center"/>
            <w:hideMark/>
          </w:tcPr>
          <w:p w14:paraId="59A237CA"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Расходы на обеспечение нормальных условий труда и мер по технике безопасности</w:t>
            </w:r>
          </w:p>
        </w:tc>
        <w:tc>
          <w:tcPr>
            <w:tcW w:w="1559" w:type="dxa"/>
            <w:tcBorders>
              <w:top w:val="nil"/>
              <w:left w:val="nil"/>
              <w:bottom w:val="single" w:sz="4" w:space="0" w:color="auto"/>
              <w:right w:val="single" w:sz="4" w:space="0" w:color="auto"/>
            </w:tcBorders>
            <w:shd w:val="clear" w:color="auto" w:fill="auto"/>
            <w:noWrap/>
            <w:vAlign w:val="center"/>
            <w:hideMark/>
          </w:tcPr>
          <w:p w14:paraId="3F432C81"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hideMark/>
          </w:tcPr>
          <w:p w14:paraId="0F0F2ED4"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13 507,12</w:t>
            </w:r>
          </w:p>
        </w:tc>
        <w:tc>
          <w:tcPr>
            <w:tcW w:w="1559" w:type="dxa"/>
            <w:tcBorders>
              <w:top w:val="nil"/>
              <w:left w:val="nil"/>
              <w:bottom w:val="single" w:sz="4" w:space="0" w:color="auto"/>
              <w:right w:val="single" w:sz="4" w:space="0" w:color="auto"/>
            </w:tcBorders>
            <w:shd w:val="clear" w:color="000000" w:fill="FFFFFF"/>
            <w:vAlign w:val="center"/>
            <w:hideMark/>
          </w:tcPr>
          <w:p w14:paraId="548425F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8 939,63</w:t>
            </w:r>
          </w:p>
        </w:tc>
        <w:tc>
          <w:tcPr>
            <w:tcW w:w="1559" w:type="dxa"/>
            <w:tcBorders>
              <w:top w:val="nil"/>
              <w:left w:val="nil"/>
              <w:bottom w:val="single" w:sz="4" w:space="0" w:color="auto"/>
              <w:right w:val="single" w:sz="4" w:space="0" w:color="auto"/>
            </w:tcBorders>
            <w:shd w:val="clear" w:color="000000" w:fill="FFFFFF"/>
            <w:vAlign w:val="center"/>
            <w:hideMark/>
          </w:tcPr>
          <w:p w14:paraId="6CB0B83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9 894,13</w:t>
            </w:r>
          </w:p>
        </w:tc>
        <w:tc>
          <w:tcPr>
            <w:tcW w:w="1843" w:type="dxa"/>
            <w:tcBorders>
              <w:top w:val="nil"/>
              <w:left w:val="nil"/>
              <w:bottom w:val="single" w:sz="4" w:space="0" w:color="auto"/>
              <w:right w:val="single" w:sz="4" w:space="0" w:color="auto"/>
            </w:tcBorders>
            <w:shd w:val="clear" w:color="000000" w:fill="FFFFFF"/>
            <w:noWrap/>
            <w:vAlign w:val="center"/>
            <w:hideMark/>
          </w:tcPr>
          <w:p w14:paraId="5296EC44"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954,50</w:t>
            </w:r>
          </w:p>
        </w:tc>
        <w:tc>
          <w:tcPr>
            <w:tcW w:w="1761" w:type="dxa"/>
            <w:tcBorders>
              <w:top w:val="nil"/>
              <w:left w:val="nil"/>
              <w:bottom w:val="single" w:sz="4" w:space="0" w:color="auto"/>
              <w:right w:val="single" w:sz="4" w:space="0" w:color="auto"/>
            </w:tcBorders>
            <w:shd w:val="clear" w:color="000000" w:fill="FFFFFF"/>
            <w:noWrap/>
            <w:vAlign w:val="center"/>
            <w:hideMark/>
          </w:tcPr>
          <w:p w14:paraId="02F2DD06"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3344F81C"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76402635"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3.6.</w:t>
            </w:r>
          </w:p>
        </w:tc>
        <w:tc>
          <w:tcPr>
            <w:tcW w:w="4364" w:type="dxa"/>
            <w:tcBorders>
              <w:top w:val="nil"/>
              <w:left w:val="nil"/>
              <w:bottom w:val="single" w:sz="4" w:space="0" w:color="auto"/>
              <w:right w:val="single" w:sz="4" w:space="0" w:color="auto"/>
            </w:tcBorders>
            <w:shd w:val="clear" w:color="000000" w:fill="FFFFFF"/>
            <w:vAlign w:val="center"/>
            <w:hideMark/>
          </w:tcPr>
          <w:p w14:paraId="1606C827"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Расходы на страхование</w:t>
            </w:r>
          </w:p>
        </w:tc>
        <w:tc>
          <w:tcPr>
            <w:tcW w:w="1559" w:type="dxa"/>
            <w:tcBorders>
              <w:top w:val="nil"/>
              <w:left w:val="nil"/>
              <w:bottom w:val="single" w:sz="4" w:space="0" w:color="auto"/>
              <w:right w:val="single" w:sz="4" w:space="0" w:color="auto"/>
            </w:tcBorders>
            <w:shd w:val="clear" w:color="auto" w:fill="auto"/>
            <w:noWrap/>
            <w:vAlign w:val="center"/>
            <w:hideMark/>
          </w:tcPr>
          <w:p w14:paraId="1D392E4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hideMark/>
          </w:tcPr>
          <w:p w14:paraId="35B01BED"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10 507,43</w:t>
            </w:r>
          </w:p>
        </w:tc>
        <w:tc>
          <w:tcPr>
            <w:tcW w:w="1559" w:type="dxa"/>
            <w:tcBorders>
              <w:top w:val="nil"/>
              <w:left w:val="nil"/>
              <w:bottom w:val="single" w:sz="4" w:space="0" w:color="auto"/>
              <w:right w:val="single" w:sz="4" w:space="0" w:color="auto"/>
            </w:tcBorders>
            <w:shd w:val="clear" w:color="000000" w:fill="FFFFFF"/>
            <w:vAlign w:val="center"/>
            <w:hideMark/>
          </w:tcPr>
          <w:p w14:paraId="402C224C"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2 596,60</w:t>
            </w:r>
          </w:p>
        </w:tc>
        <w:tc>
          <w:tcPr>
            <w:tcW w:w="1559" w:type="dxa"/>
            <w:tcBorders>
              <w:top w:val="nil"/>
              <w:left w:val="nil"/>
              <w:bottom w:val="single" w:sz="4" w:space="0" w:color="auto"/>
              <w:right w:val="single" w:sz="4" w:space="0" w:color="auto"/>
            </w:tcBorders>
            <w:shd w:val="clear" w:color="000000" w:fill="FFFFFF"/>
            <w:vAlign w:val="center"/>
            <w:hideMark/>
          </w:tcPr>
          <w:p w14:paraId="782C973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2 794,05</w:t>
            </w:r>
          </w:p>
        </w:tc>
        <w:tc>
          <w:tcPr>
            <w:tcW w:w="1843" w:type="dxa"/>
            <w:tcBorders>
              <w:top w:val="nil"/>
              <w:left w:val="nil"/>
              <w:bottom w:val="single" w:sz="4" w:space="0" w:color="auto"/>
              <w:right w:val="single" w:sz="4" w:space="0" w:color="auto"/>
            </w:tcBorders>
            <w:shd w:val="clear" w:color="000000" w:fill="FFFFFF"/>
            <w:noWrap/>
            <w:vAlign w:val="center"/>
            <w:hideMark/>
          </w:tcPr>
          <w:p w14:paraId="61B248D6"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197,45</w:t>
            </w:r>
          </w:p>
        </w:tc>
        <w:tc>
          <w:tcPr>
            <w:tcW w:w="1761" w:type="dxa"/>
            <w:tcBorders>
              <w:top w:val="nil"/>
              <w:left w:val="nil"/>
              <w:bottom w:val="single" w:sz="4" w:space="0" w:color="auto"/>
              <w:right w:val="single" w:sz="4" w:space="0" w:color="auto"/>
            </w:tcBorders>
            <w:shd w:val="clear" w:color="000000" w:fill="FFFFFF"/>
            <w:noWrap/>
            <w:vAlign w:val="center"/>
            <w:hideMark/>
          </w:tcPr>
          <w:p w14:paraId="0FA11F9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4EDA62EF"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77EF1C5D"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lastRenderedPageBreak/>
              <w:t>3.7.</w:t>
            </w:r>
          </w:p>
        </w:tc>
        <w:tc>
          <w:tcPr>
            <w:tcW w:w="4364" w:type="dxa"/>
            <w:tcBorders>
              <w:top w:val="nil"/>
              <w:left w:val="nil"/>
              <w:bottom w:val="single" w:sz="4" w:space="0" w:color="auto"/>
              <w:right w:val="single" w:sz="4" w:space="0" w:color="auto"/>
            </w:tcBorders>
            <w:shd w:val="clear" w:color="000000" w:fill="FFFFFF"/>
            <w:vAlign w:val="center"/>
            <w:hideMark/>
          </w:tcPr>
          <w:p w14:paraId="2B2025F4"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Другие прочие расходы</w:t>
            </w:r>
          </w:p>
        </w:tc>
        <w:tc>
          <w:tcPr>
            <w:tcW w:w="1559" w:type="dxa"/>
            <w:tcBorders>
              <w:top w:val="nil"/>
              <w:left w:val="nil"/>
              <w:bottom w:val="single" w:sz="4" w:space="0" w:color="auto"/>
              <w:right w:val="single" w:sz="4" w:space="0" w:color="auto"/>
            </w:tcBorders>
            <w:shd w:val="clear" w:color="auto" w:fill="auto"/>
            <w:noWrap/>
            <w:vAlign w:val="center"/>
            <w:hideMark/>
          </w:tcPr>
          <w:p w14:paraId="0B5CD96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hideMark/>
          </w:tcPr>
          <w:p w14:paraId="040C52FB"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14 093,81</w:t>
            </w:r>
          </w:p>
        </w:tc>
        <w:tc>
          <w:tcPr>
            <w:tcW w:w="1559" w:type="dxa"/>
            <w:tcBorders>
              <w:top w:val="nil"/>
              <w:left w:val="nil"/>
              <w:bottom w:val="single" w:sz="4" w:space="0" w:color="auto"/>
              <w:right w:val="single" w:sz="4" w:space="0" w:color="auto"/>
            </w:tcBorders>
            <w:shd w:val="clear" w:color="000000" w:fill="FFFFFF"/>
            <w:vAlign w:val="center"/>
            <w:hideMark/>
          </w:tcPr>
          <w:p w14:paraId="67D81A82"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12 965,60</w:t>
            </w:r>
          </w:p>
        </w:tc>
        <w:tc>
          <w:tcPr>
            <w:tcW w:w="1559" w:type="dxa"/>
            <w:tcBorders>
              <w:top w:val="nil"/>
              <w:left w:val="nil"/>
              <w:bottom w:val="single" w:sz="4" w:space="0" w:color="auto"/>
              <w:right w:val="single" w:sz="4" w:space="0" w:color="auto"/>
            </w:tcBorders>
            <w:shd w:val="clear" w:color="000000" w:fill="FFFFFF"/>
            <w:vAlign w:val="center"/>
            <w:hideMark/>
          </w:tcPr>
          <w:p w14:paraId="687DD75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5 588,01</w:t>
            </w:r>
          </w:p>
        </w:tc>
        <w:tc>
          <w:tcPr>
            <w:tcW w:w="1843" w:type="dxa"/>
            <w:tcBorders>
              <w:top w:val="nil"/>
              <w:left w:val="nil"/>
              <w:bottom w:val="single" w:sz="4" w:space="0" w:color="auto"/>
              <w:right w:val="single" w:sz="4" w:space="0" w:color="auto"/>
            </w:tcBorders>
            <w:shd w:val="clear" w:color="000000" w:fill="FFFFFF"/>
            <w:noWrap/>
            <w:vAlign w:val="center"/>
            <w:hideMark/>
          </w:tcPr>
          <w:p w14:paraId="3EBA6CC9"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761" w:type="dxa"/>
            <w:tcBorders>
              <w:top w:val="nil"/>
              <w:left w:val="nil"/>
              <w:bottom w:val="single" w:sz="4" w:space="0" w:color="auto"/>
              <w:right w:val="single" w:sz="4" w:space="0" w:color="auto"/>
            </w:tcBorders>
            <w:shd w:val="clear" w:color="000000" w:fill="FFFFFF"/>
            <w:noWrap/>
            <w:vAlign w:val="center"/>
            <w:hideMark/>
          </w:tcPr>
          <w:p w14:paraId="10EC288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-7 377,59</w:t>
            </w:r>
          </w:p>
        </w:tc>
      </w:tr>
      <w:tr w:rsidR="00533B85" w:rsidRPr="00D478E0" w14:paraId="7705F4DE"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2B1239A6"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3.8.</w:t>
            </w:r>
          </w:p>
        </w:tc>
        <w:tc>
          <w:tcPr>
            <w:tcW w:w="4364" w:type="dxa"/>
            <w:tcBorders>
              <w:top w:val="nil"/>
              <w:left w:val="nil"/>
              <w:bottom w:val="single" w:sz="4" w:space="0" w:color="auto"/>
              <w:right w:val="single" w:sz="4" w:space="0" w:color="auto"/>
            </w:tcBorders>
            <w:shd w:val="clear" w:color="000000" w:fill="FFFFFF"/>
            <w:vAlign w:val="center"/>
            <w:hideMark/>
          </w:tcPr>
          <w:p w14:paraId="753A7270"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Электроэнергия на хоз. нужды</w:t>
            </w:r>
          </w:p>
        </w:tc>
        <w:tc>
          <w:tcPr>
            <w:tcW w:w="1559" w:type="dxa"/>
            <w:tcBorders>
              <w:top w:val="nil"/>
              <w:left w:val="nil"/>
              <w:bottom w:val="single" w:sz="4" w:space="0" w:color="auto"/>
              <w:right w:val="single" w:sz="4" w:space="0" w:color="auto"/>
            </w:tcBorders>
            <w:shd w:val="clear" w:color="auto" w:fill="auto"/>
            <w:noWrap/>
            <w:vAlign w:val="center"/>
            <w:hideMark/>
          </w:tcPr>
          <w:p w14:paraId="5E452A6C"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hideMark/>
          </w:tcPr>
          <w:p w14:paraId="1E795544"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32 786,23</w:t>
            </w:r>
          </w:p>
        </w:tc>
        <w:tc>
          <w:tcPr>
            <w:tcW w:w="1559" w:type="dxa"/>
            <w:tcBorders>
              <w:top w:val="nil"/>
              <w:left w:val="nil"/>
              <w:bottom w:val="single" w:sz="4" w:space="0" w:color="auto"/>
              <w:right w:val="single" w:sz="4" w:space="0" w:color="auto"/>
            </w:tcBorders>
            <w:shd w:val="clear" w:color="000000" w:fill="FFFFFF"/>
            <w:vAlign w:val="center"/>
            <w:hideMark/>
          </w:tcPr>
          <w:p w14:paraId="2FC8D7FD"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31 545,20</w:t>
            </w:r>
          </w:p>
        </w:tc>
        <w:tc>
          <w:tcPr>
            <w:tcW w:w="1559" w:type="dxa"/>
            <w:tcBorders>
              <w:top w:val="nil"/>
              <w:left w:val="nil"/>
              <w:bottom w:val="single" w:sz="4" w:space="0" w:color="auto"/>
              <w:right w:val="single" w:sz="4" w:space="0" w:color="auto"/>
            </w:tcBorders>
            <w:shd w:val="clear" w:color="000000" w:fill="FFFFFF"/>
            <w:vAlign w:val="center"/>
            <w:hideMark/>
          </w:tcPr>
          <w:p w14:paraId="4712C6EC"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32 441,86</w:t>
            </w:r>
          </w:p>
        </w:tc>
        <w:tc>
          <w:tcPr>
            <w:tcW w:w="1843" w:type="dxa"/>
            <w:tcBorders>
              <w:top w:val="nil"/>
              <w:left w:val="nil"/>
              <w:bottom w:val="single" w:sz="4" w:space="0" w:color="auto"/>
              <w:right w:val="single" w:sz="4" w:space="0" w:color="auto"/>
            </w:tcBorders>
            <w:shd w:val="clear" w:color="000000" w:fill="FFFFFF"/>
            <w:noWrap/>
            <w:vAlign w:val="center"/>
            <w:hideMark/>
          </w:tcPr>
          <w:p w14:paraId="3666268C"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896,66</w:t>
            </w:r>
          </w:p>
        </w:tc>
        <w:tc>
          <w:tcPr>
            <w:tcW w:w="1761" w:type="dxa"/>
            <w:tcBorders>
              <w:top w:val="nil"/>
              <w:left w:val="nil"/>
              <w:bottom w:val="single" w:sz="4" w:space="0" w:color="auto"/>
              <w:right w:val="single" w:sz="4" w:space="0" w:color="auto"/>
            </w:tcBorders>
            <w:shd w:val="clear" w:color="000000" w:fill="FFFFFF"/>
            <w:noWrap/>
            <w:vAlign w:val="center"/>
            <w:hideMark/>
          </w:tcPr>
          <w:p w14:paraId="07E1A866"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317E5268"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3A8FE21C"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3.9.</w:t>
            </w:r>
          </w:p>
        </w:tc>
        <w:tc>
          <w:tcPr>
            <w:tcW w:w="4364" w:type="dxa"/>
            <w:tcBorders>
              <w:top w:val="nil"/>
              <w:left w:val="nil"/>
              <w:bottom w:val="single" w:sz="4" w:space="0" w:color="auto"/>
              <w:right w:val="single" w:sz="4" w:space="0" w:color="auto"/>
            </w:tcBorders>
            <w:shd w:val="clear" w:color="000000" w:fill="FFFFFF"/>
            <w:vAlign w:val="center"/>
            <w:hideMark/>
          </w:tcPr>
          <w:p w14:paraId="3CE21095"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Расходы социального характера из прибыли</w:t>
            </w:r>
          </w:p>
        </w:tc>
        <w:tc>
          <w:tcPr>
            <w:tcW w:w="1559" w:type="dxa"/>
            <w:tcBorders>
              <w:top w:val="nil"/>
              <w:left w:val="nil"/>
              <w:bottom w:val="single" w:sz="4" w:space="0" w:color="auto"/>
              <w:right w:val="single" w:sz="4" w:space="0" w:color="auto"/>
            </w:tcBorders>
            <w:shd w:val="clear" w:color="auto" w:fill="auto"/>
            <w:noWrap/>
            <w:vAlign w:val="center"/>
            <w:hideMark/>
          </w:tcPr>
          <w:p w14:paraId="47A2F7C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hideMark/>
          </w:tcPr>
          <w:p w14:paraId="52074F8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43 981,20</w:t>
            </w:r>
          </w:p>
        </w:tc>
        <w:tc>
          <w:tcPr>
            <w:tcW w:w="1559" w:type="dxa"/>
            <w:tcBorders>
              <w:top w:val="nil"/>
              <w:left w:val="nil"/>
              <w:bottom w:val="single" w:sz="4" w:space="0" w:color="auto"/>
              <w:right w:val="single" w:sz="4" w:space="0" w:color="auto"/>
            </w:tcBorders>
            <w:shd w:val="clear" w:color="000000" w:fill="FFFFFF"/>
            <w:vAlign w:val="center"/>
            <w:hideMark/>
          </w:tcPr>
          <w:p w14:paraId="7D81B7AA"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1 550,00</w:t>
            </w:r>
          </w:p>
        </w:tc>
        <w:tc>
          <w:tcPr>
            <w:tcW w:w="1559" w:type="dxa"/>
            <w:tcBorders>
              <w:top w:val="nil"/>
              <w:left w:val="nil"/>
              <w:bottom w:val="single" w:sz="4" w:space="0" w:color="auto"/>
              <w:right w:val="single" w:sz="4" w:space="0" w:color="auto"/>
            </w:tcBorders>
            <w:shd w:val="clear" w:color="000000" w:fill="FFFFFF"/>
            <w:vAlign w:val="center"/>
            <w:hideMark/>
          </w:tcPr>
          <w:p w14:paraId="746FF09D"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1 594,06</w:t>
            </w:r>
          </w:p>
        </w:tc>
        <w:tc>
          <w:tcPr>
            <w:tcW w:w="1843" w:type="dxa"/>
            <w:tcBorders>
              <w:top w:val="nil"/>
              <w:left w:val="nil"/>
              <w:bottom w:val="single" w:sz="4" w:space="0" w:color="auto"/>
              <w:right w:val="single" w:sz="4" w:space="0" w:color="auto"/>
            </w:tcBorders>
            <w:shd w:val="clear" w:color="000000" w:fill="FFFFFF"/>
            <w:noWrap/>
            <w:vAlign w:val="center"/>
            <w:hideMark/>
          </w:tcPr>
          <w:p w14:paraId="056E9A9E"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44,06</w:t>
            </w:r>
          </w:p>
        </w:tc>
        <w:tc>
          <w:tcPr>
            <w:tcW w:w="1761" w:type="dxa"/>
            <w:tcBorders>
              <w:top w:val="nil"/>
              <w:left w:val="nil"/>
              <w:bottom w:val="single" w:sz="4" w:space="0" w:color="auto"/>
              <w:right w:val="single" w:sz="4" w:space="0" w:color="auto"/>
            </w:tcBorders>
            <w:shd w:val="clear" w:color="000000" w:fill="FFFFFF"/>
            <w:noWrap/>
            <w:vAlign w:val="center"/>
            <w:hideMark/>
          </w:tcPr>
          <w:p w14:paraId="7F2E624E"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2805CAE3"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562C3439"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3.10.</w:t>
            </w:r>
          </w:p>
        </w:tc>
        <w:tc>
          <w:tcPr>
            <w:tcW w:w="4364" w:type="dxa"/>
            <w:tcBorders>
              <w:top w:val="nil"/>
              <w:left w:val="nil"/>
              <w:bottom w:val="single" w:sz="4" w:space="0" w:color="auto"/>
              <w:right w:val="single" w:sz="4" w:space="0" w:color="auto"/>
            </w:tcBorders>
            <w:shd w:val="clear" w:color="000000" w:fill="FFFFFF"/>
            <w:vAlign w:val="center"/>
            <w:hideMark/>
          </w:tcPr>
          <w:p w14:paraId="78DC63BE"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Дивиденды</w:t>
            </w:r>
          </w:p>
        </w:tc>
        <w:tc>
          <w:tcPr>
            <w:tcW w:w="1559" w:type="dxa"/>
            <w:tcBorders>
              <w:top w:val="nil"/>
              <w:left w:val="nil"/>
              <w:bottom w:val="single" w:sz="4" w:space="0" w:color="auto"/>
              <w:right w:val="single" w:sz="4" w:space="0" w:color="auto"/>
            </w:tcBorders>
            <w:shd w:val="clear" w:color="auto" w:fill="auto"/>
            <w:noWrap/>
            <w:vAlign w:val="center"/>
            <w:hideMark/>
          </w:tcPr>
          <w:p w14:paraId="39EB6596"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hideMark/>
          </w:tcPr>
          <w:p w14:paraId="16A5052F"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559" w:type="dxa"/>
            <w:tcBorders>
              <w:top w:val="nil"/>
              <w:left w:val="nil"/>
              <w:bottom w:val="single" w:sz="4" w:space="0" w:color="auto"/>
              <w:right w:val="single" w:sz="4" w:space="0" w:color="auto"/>
            </w:tcBorders>
            <w:shd w:val="clear" w:color="000000" w:fill="FFFFFF"/>
            <w:vAlign w:val="center"/>
            <w:hideMark/>
          </w:tcPr>
          <w:p w14:paraId="53C49FCF"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559" w:type="dxa"/>
            <w:tcBorders>
              <w:top w:val="nil"/>
              <w:left w:val="nil"/>
              <w:bottom w:val="single" w:sz="4" w:space="0" w:color="auto"/>
              <w:right w:val="single" w:sz="4" w:space="0" w:color="auto"/>
            </w:tcBorders>
            <w:shd w:val="clear" w:color="000000" w:fill="FFFFFF"/>
            <w:vAlign w:val="center"/>
            <w:hideMark/>
          </w:tcPr>
          <w:p w14:paraId="3933A9D5"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843" w:type="dxa"/>
            <w:tcBorders>
              <w:top w:val="nil"/>
              <w:left w:val="nil"/>
              <w:bottom w:val="single" w:sz="4" w:space="0" w:color="auto"/>
              <w:right w:val="single" w:sz="4" w:space="0" w:color="auto"/>
            </w:tcBorders>
            <w:shd w:val="clear" w:color="000000" w:fill="FFFFFF"/>
            <w:noWrap/>
            <w:vAlign w:val="center"/>
            <w:hideMark/>
          </w:tcPr>
          <w:p w14:paraId="0E071DDC"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761" w:type="dxa"/>
            <w:tcBorders>
              <w:top w:val="nil"/>
              <w:left w:val="nil"/>
              <w:bottom w:val="single" w:sz="4" w:space="0" w:color="auto"/>
              <w:right w:val="single" w:sz="4" w:space="0" w:color="auto"/>
            </w:tcBorders>
            <w:shd w:val="clear" w:color="000000" w:fill="FFFFFF"/>
            <w:noWrap/>
            <w:vAlign w:val="center"/>
            <w:hideMark/>
          </w:tcPr>
          <w:p w14:paraId="42112D5B"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1F8B328B"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01451D3E"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4.</w:t>
            </w:r>
          </w:p>
        </w:tc>
        <w:tc>
          <w:tcPr>
            <w:tcW w:w="4364" w:type="dxa"/>
            <w:tcBorders>
              <w:top w:val="nil"/>
              <w:left w:val="nil"/>
              <w:bottom w:val="single" w:sz="4" w:space="0" w:color="auto"/>
              <w:right w:val="single" w:sz="4" w:space="0" w:color="auto"/>
            </w:tcBorders>
            <w:shd w:val="clear" w:color="000000" w:fill="FFFFFF"/>
            <w:vAlign w:val="center"/>
            <w:hideMark/>
          </w:tcPr>
          <w:p w14:paraId="537F7E88"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ИТОГО подконтрольные расходы</w:t>
            </w:r>
          </w:p>
        </w:tc>
        <w:tc>
          <w:tcPr>
            <w:tcW w:w="1559" w:type="dxa"/>
            <w:tcBorders>
              <w:top w:val="nil"/>
              <w:left w:val="nil"/>
              <w:bottom w:val="single" w:sz="4" w:space="0" w:color="auto"/>
              <w:right w:val="single" w:sz="4" w:space="0" w:color="auto"/>
            </w:tcBorders>
            <w:shd w:val="clear" w:color="auto" w:fill="auto"/>
            <w:noWrap/>
            <w:vAlign w:val="center"/>
            <w:hideMark/>
          </w:tcPr>
          <w:p w14:paraId="5D260B49"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hideMark/>
          </w:tcPr>
          <w:p w14:paraId="178BD9B2"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2 428 824,30</w:t>
            </w:r>
          </w:p>
        </w:tc>
        <w:tc>
          <w:tcPr>
            <w:tcW w:w="1559" w:type="dxa"/>
            <w:tcBorders>
              <w:top w:val="nil"/>
              <w:left w:val="nil"/>
              <w:bottom w:val="single" w:sz="4" w:space="0" w:color="auto"/>
              <w:right w:val="single" w:sz="4" w:space="0" w:color="auto"/>
            </w:tcBorders>
            <w:shd w:val="clear" w:color="000000" w:fill="FFFFFF"/>
            <w:vAlign w:val="center"/>
            <w:hideMark/>
          </w:tcPr>
          <w:p w14:paraId="6B2B43E6"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1 963 946,07</w:t>
            </w:r>
          </w:p>
        </w:tc>
        <w:tc>
          <w:tcPr>
            <w:tcW w:w="1559" w:type="dxa"/>
            <w:tcBorders>
              <w:top w:val="nil"/>
              <w:left w:val="nil"/>
              <w:bottom w:val="single" w:sz="4" w:space="0" w:color="auto"/>
              <w:right w:val="single" w:sz="4" w:space="0" w:color="auto"/>
            </w:tcBorders>
            <w:shd w:val="clear" w:color="000000" w:fill="FFFFFF"/>
            <w:vAlign w:val="center"/>
            <w:hideMark/>
          </w:tcPr>
          <w:p w14:paraId="75D8BE45"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1 988 138,30</w:t>
            </w:r>
          </w:p>
        </w:tc>
        <w:tc>
          <w:tcPr>
            <w:tcW w:w="1843" w:type="dxa"/>
            <w:tcBorders>
              <w:top w:val="nil"/>
              <w:left w:val="nil"/>
              <w:bottom w:val="single" w:sz="4" w:space="0" w:color="auto"/>
              <w:right w:val="single" w:sz="4" w:space="0" w:color="auto"/>
            </w:tcBorders>
            <w:shd w:val="clear" w:color="000000" w:fill="FFFFFF"/>
            <w:vAlign w:val="center"/>
            <w:hideMark/>
          </w:tcPr>
          <w:p w14:paraId="170856AE"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32 974,04</w:t>
            </w:r>
          </w:p>
        </w:tc>
        <w:tc>
          <w:tcPr>
            <w:tcW w:w="1761" w:type="dxa"/>
            <w:tcBorders>
              <w:top w:val="nil"/>
              <w:left w:val="nil"/>
              <w:bottom w:val="single" w:sz="4" w:space="0" w:color="auto"/>
              <w:right w:val="single" w:sz="4" w:space="0" w:color="auto"/>
            </w:tcBorders>
            <w:shd w:val="clear" w:color="000000" w:fill="FFFFFF"/>
            <w:vAlign w:val="center"/>
            <w:hideMark/>
          </w:tcPr>
          <w:p w14:paraId="35F1FD32"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-8 781,81</w:t>
            </w:r>
          </w:p>
        </w:tc>
      </w:tr>
      <w:tr w:rsidR="00533B85" w:rsidRPr="00D478E0" w14:paraId="7FCB828E"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3A1ECDFF"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5.</w:t>
            </w:r>
          </w:p>
        </w:tc>
        <w:tc>
          <w:tcPr>
            <w:tcW w:w="4364" w:type="dxa"/>
            <w:tcBorders>
              <w:top w:val="nil"/>
              <w:left w:val="nil"/>
              <w:bottom w:val="single" w:sz="4" w:space="0" w:color="auto"/>
              <w:right w:val="single" w:sz="4" w:space="0" w:color="auto"/>
            </w:tcBorders>
            <w:shd w:val="clear" w:color="000000" w:fill="FFFFFF"/>
            <w:vAlign w:val="center"/>
            <w:hideMark/>
          </w:tcPr>
          <w:p w14:paraId="4AD17EC3" w14:textId="1494EC78"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 xml:space="preserve">Оплата услуг </w:t>
            </w:r>
            <w:r w:rsidR="00801C45">
              <w:rPr>
                <w:rFonts w:ascii="Myriad Pro" w:hAnsi="Myriad Pro"/>
                <w:color w:val="000000"/>
                <w:sz w:val="20"/>
                <w:szCs w:val="20"/>
                <w:lang w:eastAsia="ru-RU"/>
              </w:rPr>
              <w:t>ПАО </w:t>
            </w:r>
            <w:r w:rsidRPr="00D478E0">
              <w:rPr>
                <w:rFonts w:ascii="Myriad Pro" w:hAnsi="Myriad Pro"/>
                <w:color w:val="000000"/>
                <w:sz w:val="20"/>
                <w:szCs w:val="20"/>
                <w:lang w:eastAsia="ru-RU"/>
              </w:rPr>
              <w:t>"ФСК ЕЭС"</w:t>
            </w:r>
          </w:p>
        </w:tc>
        <w:tc>
          <w:tcPr>
            <w:tcW w:w="1559" w:type="dxa"/>
            <w:tcBorders>
              <w:top w:val="nil"/>
              <w:left w:val="nil"/>
              <w:bottom w:val="single" w:sz="4" w:space="0" w:color="auto"/>
              <w:right w:val="single" w:sz="4" w:space="0" w:color="auto"/>
            </w:tcBorders>
            <w:shd w:val="clear" w:color="000000" w:fill="FFFFFF"/>
            <w:noWrap/>
            <w:vAlign w:val="center"/>
            <w:hideMark/>
          </w:tcPr>
          <w:p w14:paraId="61F8D17C"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hideMark/>
          </w:tcPr>
          <w:p w14:paraId="2189694D"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1 461 730,32</w:t>
            </w:r>
          </w:p>
        </w:tc>
        <w:tc>
          <w:tcPr>
            <w:tcW w:w="1559" w:type="dxa"/>
            <w:tcBorders>
              <w:top w:val="nil"/>
              <w:left w:val="nil"/>
              <w:bottom w:val="single" w:sz="4" w:space="0" w:color="auto"/>
              <w:right w:val="single" w:sz="4" w:space="0" w:color="auto"/>
            </w:tcBorders>
            <w:shd w:val="clear" w:color="000000" w:fill="FFFFFF"/>
            <w:noWrap/>
            <w:vAlign w:val="center"/>
            <w:hideMark/>
          </w:tcPr>
          <w:p w14:paraId="2F996DFD"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1 439 365,95</w:t>
            </w:r>
          </w:p>
        </w:tc>
        <w:tc>
          <w:tcPr>
            <w:tcW w:w="1559" w:type="dxa"/>
            <w:tcBorders>
              <w:top w:val="nil"/>
              <w:left w:val="nil"/>
              <w:bottom w:val="single" w:sz="4" w:space="0" w:color="auto"/>
              <w:right w:val="single" w:sz="4" w:space="0" w:color="auto"/>
            </w:tcBorders>
            <w:shd w:val="clear" w:color="000000" w:fill="FFFFFF"/>
            <w:noWrap/>
            <w:vAlign w:val="center"/>
            <w:hideMark/>
          </w:tcPr>
          <w:p w14:paraId="2C1D5389"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1 438 447,78</w:t>
            </w:r>
          </w:p>
        </w:tc>
        <w:tc>
          <w:tcPr>
            <w:tcW w:w="1843" w:type="dxa"/>
            <w:tcBorders>
              <w:top w:val="nil"/>
              <w:left w:val="nil"/>
              <w:bottom w:val="single" w:sz="4" w:space="0" w:color="auto"/>
              <w:right w:val="single" w:sz="4" w:space="0" w:color="auto"/>
            </w:tcBorders>
            <w:shd w:val="clear" w:color="000000" w:fill="FFFFFF"/>
            <w:noWrap/>
            <w:vAlign w:val="center"/>
            <w:hideMark/>
          </w:tcPr>
          <w:p w14:paraId="7C1A735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761" w:type="dxa"/>
            <w:tcBorders>
              <w:top w:val="nil"/>
              <w:left w:val="nil"/>
              <w:bottom w:val="single" w:sz="4" w:space="0" w:color="auto"/>
              <w:right w:val="single" w:sz="4" w:space="0" w:color="auto"/>
            </w:tcBorders>
            <w:shd w:val="clear" w:color="000000" w:fill="FFFFFF"/>
            <w:noWrap/>
            <w:vAlign w:val="center"/>
            <w:hideMark/>
          </w:tcPr>
          <w:p w14:paraId="1DC73F1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-918,17</w:t>
            </w:r>
          </w:p>
        </w:tc>
      </w:tr>
      <w:tr w:rsidR="00533B85" w:rsidRPr="00D478E0" w14:paraId="23816C04"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3D5C8CCE"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6.</w:t>
            </w:r>
          </w:p>
        </w:tc>
        <w:tc>
          <w:tcPr>
            <w:tcW w:w="4364" w:type="dxa"/>
            <w:tcBorders>
              <w:top w:val="nil"/>
              <w:left w:val="nil"/>
              <w:bottom w:val="single" w:sz="4" w:space="0" w:color="auto"/>
              <w:right w:val="single" w:sz="4" w:space="0" w:color="auto"/>
            </w:tcBorders>
            <w:shd w:val="clear" w:color="000000" w:fill="FFFFFF"/>
            <w:vAlign w:val="center"/>
            <w:hideMark/>
          </w:tcPr>
          <w:p w14:paraId="22928132"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Расходы на оплату услуг организаций, осуществляющих регулируемые виды деятельности (тепловая энергия)</w:t>
            </w:r>
          </w:p>
        </w:tc>
        <w:tc>
          <w:tcPr>
            <w:tcW w:w="1559" w:type="dxa"/>
            <w:tcBorders>
              <w:top w:val="nil"/>
              <w:left w:val="nil"/>
              <w:bottom w:val="single" w:sz="4" w:space="0" w:color="auto"/>
              <w:right w:val="single" w:sz="4" w:space="0" w:color="auto"/>
            </w:tcBorders>
            <w:shd w:val="clear" w:color="000000" w:fill="FFFFFF"/>
            <w:noWrap/>
            <w:vAlign w:val="center"/>
            <w:hideMark/>
          </w:tcPr>
          <w:p w14:paraId="69732424"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hideMark/>
          </w:tcPr>
          <w:p w14:paraId="013E762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6 320,95</w:t>
            </w:r>
          </w:p>
        </w:tc>
        <w:tc>
          <w:tcPr>
            <w:tcW w:w="1559" w:type="dxa"/>
            <w:tcBorders>
              <w:top w:val="nil"/>
              <w:left w:val="nil"/>
              <w:bottom w:val="single" w:sz="4" w:space="0" w:color="auto"/>
              <w:right w:val="single" w:sz="4" w:space="0" w:color="auto"/>
            </w:tcBorders>
            <w:shd w:val="clear" w:color="000000" w:fill="FFFFFF"/>
            <w:noWrap/>
            <w:vAlign w:val="center"/>
            <w:hideMark/>
          </w:tcPr>
          <w:p w14:paraId="5446D642"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6 254,57</w:t>
            </w:r>
          </w:p>
        </w:tc>
        <w:tc>
          <w:tcPr>
            <w:tcW w:w="1559" w:type="dxa"/>
            <w:tcBorders>
              <w:top w:val="nil"/>
              <w:left w:val="nil"/>
              <w:bottom w:val="single" w:sz="4" w:space="0" w:color="auto"/>
              <w:right w:val="single" w:sz="4" w:space="0" w:color="auto"/>
            </w:tcBorders>
            <w:shd w:val="clear" w:color="000000" w:fill="FFFFFF"/>
            <w:noWrap/>
            <w:vAlign w:val="center"/>
            <w:hideMark/>
          </w:tcPr>
          <w:p w14:paraId="3C968F0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6 037,39</w:t>
            </w:r>
          </w:p>
        </w:tc>
        <w:tc>
          <w:tcPr>
            <w:tcW w:w="1843" w:type="dxa"/>
            <w:tcBorders>
              <w:top w:val="nil"/>
              <w:left w:val="nil"/>
              <w:bottom w:val="single" w:sz="4" w:space="0" w:color="auto"/>
              <w:right w:val="single" w:sz="4" w:space="0" w:color="auto"/>
            </w:tcBorders>
            <w:shd w:val="clear" w:color="000000" w:fill="FFFFFF"/>
            <w:noWrap/>
            <w:vAlign w:val="center"/>
            <w:hideMark/>
          </w:tcPr>
          <w:p w14:paraId="76F8BCF4"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761" w:type="dxa"/>
            <w:tcBorders>
              <w:top w:val="nil"/>
              <w:left w:val="nil"/>
              <w:bottom w:val="single" w:sz="4" w:space="0" w:color="auto"/>
              <w:right w:val="single" w:sz="4" w:space="0" w:color="auto"/>
            </w:tcBorders>
            <w:shd w:val="clear" w:color="000000" w:fill="FFFFFF"/>
            <w:noWrap/>
            <w:vAlign w:val="center"/>
            <w:hideMark/>
          </w:tcPr>
          <w:p w14:paraId="3F75C132"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-217,18</w:t>
            </w:r>
          </w:p>
        </w:tc>
      </w:tr>
      <w:tr w:rsidR="00533B85" w:rsidRPr="00D478E0" w14:paraId="1390351E"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3719888E"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7.</w:t>
            </w:r>
          </w:p>
        </w:tc>
        <w:tc>
          <w:tcPr>
            <w:tcW w:w="4364" w:type="dxa"/>
            <w:tcBorders>
              <w:top w:val="nil"/>
              <w:left w:val="nil"/>
              <w:bottom w:val="single" w:sz="4" w:space="0" w:color="auto"/>
              <w:right w:val="single" w:sz="4" w:space="0" w:color="auto"/>
            </w:tcBorders>
            <w:shd w:val="clear" w:color="000000" w:fill="FFFFFF"/>
            <w:vAlign w:val="center"/>
            <w:hideMark/>
          </w:tcPr>
          <w:p w14:paraId="699884C7"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Аренда, всего</w:t>
            </w:r>
          </w:p>
        </w:tc>
        <w:tc>
          <w:tcPr>
            <w:tcW w:w="1559" w:type="dxa"/>
            <w:tcBorders>
              <w:top w:val="nil"/>
              <w:left w:val="nil"/>
              <w:bottom w:val="single" w:sz="4" w:space="0" w:color="auto"/>
              <w:right w:val="single" w:sz="4" w:space="0" w:color="auto"/>
            </w:tcBorders>
            <w:shd w:val="clear" w:color="000000" w:fill="FFFFFF"/>
            <w:noWrap/>
            <w:vAlign w:val="center"/>
            <w:hideMark/>
          </w:tcPr>
          <w:p w14:paraId="1B2AB44A"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hideMark/>
          </w:tcPr>
          <w:p w14:paraId="5053473C"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1 134,51</w:t>
            </w:r>
          </w:p>
        </w:tc>
        <w:tc>
          <w:tcPr>
            <w:tcW w:w="1559" w:type="dxa"/>
            <w:tcBorders>
              <w:top w:val="nil"/>
              <w:left w:val="nil"/>
              <w:bottom w:val="single" w:sz="4" w:space="0" w:color="auto"/>
              <w:right w:val="single" w:sz="4" w:space="0" w:color="auto"/>
            </w:tcBorders>
            <w:shd w:val="clear" w:color="000000" w:fill="FFFFFF"/>
            <w:noWrap/>
            <w:vAlign w:val="center"/>
            <w:hideMark/>
          </w:tcPr>
          <w:p w14:paraId="25E0A629"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566,33</w:t>
            </w:r>
          </w:p>
        </w:tc>
        <w:tc>
          <w:tcPr>
            <w:tcW w:w="1559" w:type="dxa"/>
            <w:tcBorders>
              <w:top w:val="nil"/>
              <w:left w:val="nil"/>
              <w:bottom w:val="single" w:sz="4" w:space="0" w:color="auto"/>
              <w:right w:val="single" w:sz="4" w:space="0" w:color="auto"/>
            </w:tcBorders>
            <w:shd w:val="clear" w:color="000000" w:fill="FFFFFF"/>
            <w:noWrap/>
            <w:vAlign w:val="center"/>
            <w:hideMark/>
          </w:tcPr>
          <w:p w14:paraId="365332CF"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566,33</w:t>
            </w:r>
          </w:p>
        </w:tc>
        <w:tc>
          <w:tcPr>
            <w:tcW w:w="1843" w:type="dxa"/>
            <w:tcBorders>
              <w:top w:val="nil"/>
              <w:left w:val="nil"/>
              <w:bottom w:val="single" w:sz="4" w:space="0" w:color="auto"/>
              <w:right w:val="single" w:sz="4" w:space="0" w:color="auto"/>
            </w:tcBorders>
            <w:shd w:val="clear" w:color="000000" w:fill="FFFFFF"/>
            <w:noWrap/>
            <w:vAlign w:val="center"/>
            <w:hideMark/>
          </w:tcPr>
          <w:p w14:paraId="30D106B7"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761" w:type="dxa"/>
            <w:tcBorders>
              <w:top w:val="nil"/>
              <w:left w:val="nil"/>
              <w:bottom w:val="single" w:sz="4" w:space="0" w:color="auto"/>
              <w:right w:val="single" w:sz="4" w:space="0" w:color="auto"/>
            </w:tcBorders>
            <w:shd w:val="clear" w:color="000000" w:fill="FFFFFF"/>
            <w:noWrap/>
            <w:vAlign w:val="center"/>
            <w:hideMark/>
          </w:tcPr>
          <w:p w14:paraId="5DFB7A5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142D55B4"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1E528283"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7.1.</w:t>
            </w:r>
          </w:p>
        </w:tc>
        <w:tc>
          <w:tcPr>
            <w:tcW w:w="4364" w:type="dxa"/>
            <w:tcBorders>
              <w:top w:val="nil"/>
              <w:left w:val="nil"/>
              <w:bottom w:val="single" w:sz="4" w:space="0" w:color="auto"/>
              <w:right w:val="single" w:sz="4" w:space="0" w:color="auto"/>
            </w:tcBorders>
            <w:shd w:val="clear" w:color="000000" w:fill="FFFFFF"/>
            <w:vAlign w:val="center"/>
            <w:hideMark/>
          </w:tcPr>
          <w:p w14:paraId="5E65A16C"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в том числе аренда объектов электросетевого комплекса</w:t>
            </w:r>
          </w:p>
        </w:tc>
        <w:tc>
          <w:tcPr>
            <w:tcW w:w="1559" w:type="dxa"/>
            <w:tcBorders>
              <w:top w:val="nil"/>
              <w:left w:val="nil"/>
              <w:bottom w:val="single" w:sz="4" w:space="0" w:color="auto"/>
              <w:right w:val="single" w:sz="4" w:space="0" w:color="auto"/>
            </w:tcBorders>
            <w:shd w:val="clear" w:color="000000" w:fill="FFFFFF"/>
            <w:noWrap/>
            <w:vAlign w:val="center"/>
            <w:hideMark/>
          </w:tcPr>
          <w:p w14:paraId="7BEE9129"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hideMark/>
          </w:tcPr>
          <w:p w14:paraId="0A43C57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1 134,51</w:t>
            </w:r>
          </w:p>
        </w:tc>
        <w:tc>
          <w:tcPr>
            <w:tcW w:w="1559" w:type="dxa"/>
            <w:tcBorders>
              <w:top w:val="nil"/>
              <w:left w:val="nil"/>
              <w:bottom w:val="single" w:sz="4" w:space="0" w:color="auto"/>
              <w:right w:val="single" w:sz="4" w:space="0" w:color="auto"/>
            </w:tcBorders>
            <w:shd w:val="clear" w:color="000000" w:fill="FFFFFF"/>
            <w:noWrap/>
            <w:vAlign w:val="center"/>
            <w:hideMark/>
          </w:tcPr>
          <w:p w14:paraId="64FA10C2"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566,33</w:t>
            </w:r>
          </w:p>
        </w:tc>
        <w:tc>
          <w:tcPr>
            <w:tcW w:w="1559" w:type="dxa"/>
            <w:tcBorders>
              <w:top w:val="nil"/>
              <w:left w:val="nil"/>
              <w:bottom w:val="single" w:sz="4" w:space="0" w:color="auto"/>
              <w:right w:val="single" w:sz="4" w:space="0" w:color="auto"/>
            </w:tcBorders>
            <w:shd w:val="clear" w:color="000000" w:fill="FFFFFF"/>
            <w:noWrap/>
            <w:vAlign w:val="center"/>
            <w:hideMark/>
          </w:tcPr>
          <w:p w14:paraId="6861CFB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566,33</w:t>
            </w:r>
          </w:p>
        </w:tc>
        <w:tc>
          <w:tcPr>
            <w:tcW w:w="1843" w:type="dxa"/>
            <w:tcBorders>
              <w:top w:val="nil"/>
              <w:left w:val="nil"/>
              <w:bottom w:val="single" w:sz="4" w:space="0" w:color="auto"/>
              <w:right w:val="single" w:sz="4" w:space="0" w:color="auto"/>
            </w:tcBorders>
            <w:shd w:val="clear" w:color="000000" w:fill="FFFFFF"/>
            <w:noWrap/>
            <w:vAlign w:val="center"/>
            <w:hideMark/>
          </w:tcPr>
          <w:p w14:paraId="0B6ABF9B"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761" w:type="dxa"/>
            <w:tcBorders>
              <w:top w:val="nil"/>
              <w:left w:val="nil"/>
              <w:bottom w:val="single" w:sz="4" w:space="0" w:color="auto"/>
              <w:right w:val="single" w:sz="4" w:space="0" w:color="auto"/>
            </w:tcBorders>
            <w:shd w:val="clear" w:color="000000" w:fill="FFFFFF"/>
            <w:noWrap/>
            <w:vAlign w:val="center"/>
            <w:hideMark/>
          </w:tcPr>
          <w:p w14:paraId="1945572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1E6B2FB1"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2A3D8866"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8.</w:t>
            </w:r>
          </w:p>
        </w:tc>
        <w:tc>
          <w:tcPr>
            <w:tcW w:w="4364" w:type="dxa"/>
            <w:tcBorders>
              <w:top w:val="nil"/>
              <w:left w:val="nil"/>
              <w:bottom w:val="single" w:sz="4" w:space="0" w:color="auto"/>
              <w:right w:val="single" w:sz="4" w:space="0" w:color="auto"/>
            </w:tcBorders>
            <w:shd w:val="clear" w:color="000000" w:fill="FFFFFF"/>
            <w:vAlign w:val="center"/>
            <w:hideMark/>
          </w:tcPr>
          <w:p w14:paraId="15A678C4"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Налоги (без учета налога на прибыль), всего, в том числе:</w:t>
            </w:r>
          </w:p>
        </w:tc>
        <w:tc>
          <w:tcPr>
            <w:tcW w:w="1559" w:type="dxa"/>
            <w:tcBorders>
              <w:top w:val="nil"/>
              <w:left w:val="nil"/>
              <w:bottom w:val="single" w:sz="4" w:space="0" w:color="auto"/>
              <w:right w:val="single" w:sz="4" w:space="0" w:color="auto"/>
            </w:tcBorders>
            <w:shd w:val="clear" w:color="000000" w:fill="FFFFFF"/>
            <w:noWrap/>
            <w:vAlign w:val="center"/>
            <w:hideMark/>
          </w:tcPr>
          <w:p w14:paraId="2E73A429"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hideMark/>
          </w:tcPr>
          <w:p w14:paraId="256D922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121 695,50</w:t>
            </w:r>
          </w:p>
        </w:tc>
        <w:tc>
          <w:tcPr>
            <w:tcW w:w="1559" w:type="dxa"/>
            <w:tcBorders>
              <w:top w:val="nil"/>
              <w:left w:val="nil"/>
              <w:bottom w:val="single" w:sz="4" w:space="0" w:color="auto"/>
              <w:right w:val="single" w:sz="4" w:space="0" w:color="auto"/>
            </w:tcBorders>
            <w:shd w:val="clear" w:color="000000" w:fill="FFFFFF"/>
            <w:noWrap/>
            <w:vAlign w:val="center"/>
            <w:hideMark/>
          </w:tcPr>
          <w:p w14:paraId="778C090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92 919,77</w:t>
            </w:r>
          </w:p>
        </w:tc>
        <w:tc>
          <w:tcPr>
            <w:tcW w:w="1559" w:type="dxa"/>
            <w:tcBorders>
              <w:top w:val="nil"/>
              <w:left w:val="nil"/>
              <w:bottom w:val="single" w:sz="4" w:space="0" w:color="auto"/>
              <w:right w:val="single" w:sz="4" w:space="0" w:color="auto"/>
            </w:tcBorders>
            <w:shd w:val="clear" w:color="000000" w:fill="FFFFFF"/>
            <w:noWrap/>
            <w:vAlign w:val="center"/>
            <w:hideMark/>
          </w:tcPr>
          <w:p w14:paraId="52423F5B"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92 503,59</w:t>
            </w:r>
          </w:p>
        </w:tc>
        <w:tc>
          <w:tcPr>
            <w:tcW w:w="1843" w:type="dxa"/>
            <w:tcBorders>
              <w:top w:val="nil"/>
              <w:left w:val="nil"/>
              <w:bottom w:val="single" w:sz="4" w:space="0" w:color="auto"/>
              <w:right w:val="single" w:sz="4" w:space="0" w:color="auto"/>
            </w:tcBorders>
            <w:shd w:val="clear" w:color="000000" w:fill="FFFFFF"/>
            <w:noWrap/>
            <w:vAlign w:val="center"/>
            <w:hideMark/>
          </w:tcPr>
          <w:p w14:paraId="528577B9"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761" w:type="dxa"/>
            <w:tcBorders>
              <w:top w:val="nil"/>
              <w:left w:val="nil"/>
              <w:bottom w:val="single" w:sz="4" w:space="0" w:color="auto"/>
              <w:right w:val="single" w:sz="4" w:space="0" w:color="auto"/>
            </w:tcBorders>
            <w:shd w:val="clear" w:color="000000" w:fill="FFFFFF"/>
            <w:noWrap/>
            <w:vAlign w:val="center"/>
            <w:hideMark/>
          </w:tcPr>
          <w:p w14:paraId="654EE319"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-416,19</w:t>
            </w:r>
          </w:p>
        </w:tc>
      </w:tr>
      <w:tr w:rsidR="00533B85" w:rsidRPr="00D478E0" w14:paraId="2A07E490"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11116B93"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8.1.</w:t>
            </w:r>
          </w:p>
        </w:tc>
        <w:tc>
          <w:tcPr>
            <w:tcW w:w="4364" w:type="dxa"/>
            <w:tcBorders>
              <w:top w:val="nil"/>
              <w:left w:val="nil"/>
              <w:bottom w:val="single" w:sz="4" w:space="0" w:color="auto"/>
              <w:right w:val="single" w:sz="4" w:space="0" w:color="auto"/>
            </w:tcBorders>
            <w:shd w:val="clear" w:color="000000" w:fill="FFFFFF"/>
            <w:vAlign w:val="center"/>
            <w:hideMark/>
          </w:tcPr>
          <w:p w14:paraId="6458AACF"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Плата за землю</w:t>
            </w:r>
          </w:p>
        </w:tc>
        <w:tc>
          <w:tcPr>
            <w:tcW w:w="1559" w:type="dxa"/>
            <w:tcBorders>
              <w:top w:val="nil"/>
              <w:left w:val="nil"/>
              <w:bottom w:val="single" w:sz="4" w:space="0" w:color="auto"/>
              <w:right w:val="single" w:sz="4" w:space="0" w:color="auto"/>
            </w:tcBorders>
            <w:shd w:val="clear" w:color="000000" w:fill="FFFFFF"/>
            <w:noWrap/>
            <w:vAlign w:val="center"/>
            <w:hideMark/>
          </w:tcPr>
          <w:p w14:paraId="389DC12F"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hideMark/>
          </w:tcPr>
          <w:p w14:paraId="1708F6D4"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2 874,70</w:t>
            </w:r>
          </w:p>
        </w:tc>
        <w:tc>
          <w:tcPr>
            <w:tcW w:w="1559" w:type="dxa"/>
            <w:tcBorders>
              <w:top w:val="nil"/>
              <w:left w:val="nil"/>
              <w:bottom w:val="single" w:sz="4" w:space="0" w:color="auto"/>
              <w:right w:val="single" w:sz="4" w:space="0" w:color="auto"/>
            </w:tcBorders>
            <w:shd w:val="clear" w:color="000000" w:fill="FFFFFF"/>
            <w:noWrap/>
            <w:vAlign w:val="center"/>
            <w:hideMark/>
          </w:tcPr>
          <w:p w14:paraId="4DF1D2D2"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2 027,93</w:t>
            </w:r>
          </w:p>
        </w:tc>
        <w:tc>
          <w:tcPr>
            <w:tcW w:w="1559" w:type="dxa"/>
            <w:tcBorders>
              <w:top w:val="nil"/>
              <w:left w:val="nil"/>
              <w:bottom w:val="single" w:sz="4" w:space="0" w:color="auto"/>
              <w:right w:val="single" w:sz="4" w:space="0" w:color="auto"/>
            </w:tcBorders>
            <w:shd w:val="clear" w:color="000000" w:fill="FFFFFF"/>
            <w:noWrap/>
            <w:vAlign w:val="center"/>
            <w:hideMark/>
          </w:tcPr>
          <w:p w14:paraId="513197C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2 027,93</w:t>
            </w:r>
          </w:p>
        </w:tc>
        <w:tc>
          <w:tcPr>
            <w:tcW w:w="1843" w:type="dxa"/>
            <w:tcBorders>
              <w:top w:val="nil"/>
              <w:left w:val="nil"/>
              <w:bottom w:val="single" w:sz="4" w:space="0" w:color="auto"/>
              <w:right w:val="single" w:sz="4" w:space="0" w:color="auto"/>
            </w:tcBorders>
            <w:shd w:val="clear" w:color="000000" w:fill="FFFFFF"/>
            <w:noWrap/>
            <w:vAlign w:val="center"/>
            <w:hideMark/>
          </w:tcPr>
          <w:p w14:paraId="7698B72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761" w:type="dxa"/>
            <w:tcBorders>
              <w:top w:val="nil"/>
              <w:left w:val="nil"/>
              <w:bottom w:val="single" w:sz="4" w:space="0" w:color="auto"/>
              <w:right w:val="single" w:sz="4" w:space="0" w:color="auto"/>
            </w:tcBorders>
            <w:shd w:val="clear" w:color="000000" w:fill="FFFFFF"/>
            <w:noWrap/>
            <w:vAlign w:val="center"/>
            <w:hideMark/>
          </w:tcPr>
          <w:p w14:paraId="5BB7822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2005417B"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0BD8211D"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8.2.</w:t>
            </w:r>
          </w:p>
        </w:tc>
        <w:tc>
          <w:tcPr>
            <w:tcW w:w="4364" w:type="dxa"/>
            <w:tcBorders>
              <w:top w:val="nil"/>
              <w:left w:val="nil"/>
              <w:bottom w:val="single" w:sz="4" w:space="0" w:color="auto"/>
              <w:right w:val="single" w:sz="4" w:space="0" w:color="auto"/>
            </w:tcBorders>
            <w:shd w:val="clear" w:color="000000" w:fill="FFFFFF"/>
            <w:vAlign w:val="center"/>
            <w:hideMark/>
          </w:tcPr>
          <w:p w14:paraId="7D7AFCDE"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Налог на имущество</w:t>
            </w:r>
          </w:p>
        </w:tc>
        <w:tc>
          <w:tcPr>
            <w:tcW w:w="1559" w:type="dxa"/>
            <w:tcBorders>
              <w:top w:val="nil"/>
              <w:left w:val="nil"/>
              <w:bottom w:val="single" w:sz="4" w:space="0" w:color="auto"/>
              <w:right w:val="single" w:sz="4" w:space="0" w:color="auto"/>
            </w:tcBorders>
            <w:shd w:val="clear" w:color="000000" w:fill="FFFFFF"/>
            <w:noWrap/>
            <w:vAlign w:val="center"/>
            <w:hideMark/>
          </w:tcPr>
          <w:p w14:paraId="7243DEB6"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hideMark/>
          </w:tcPr>
          <w:p w14:paraId="30C3D4F1"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116 960,00</w:t>
            </w:r>
          </w:p>
        </w:tc>
        <w:tc>
          <w:tcPr>
            <w:tcW w:w="1559" w:type="dxa"/>
            <w:tcBorders>
              <w:top w:val="nil"/>
              <w:left w:val="nil"/>
              <w:bottom w:val="single" w:sz="4" w:space="0" w:color="auto"/>
              <w:right w:val="single" w:sz="4" w:space="0" w:color="auto"/>
            </w:tcBorders>
            <w:shd w:val="clear" w:color="000000" w:fill="FFFFFF"/>
            <w:noWrap/>
            <w:vAlign w:val="center"/>
            <w:hideMark/>
          </w:tcPr>
          <w:p w14:paraId="63CCFFE2"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89 033,70</w:t>
            </w:r>
          </w:p>
        </w:tc>
        <w:tc>
          <w:tcPr>
            <w:tcW w:w="1559" w:type="dxa"/>
            <w:tcBorders>
              <w:top w:val="nil"/>
              <w:left w:val="nil"/>
              <w:bottom w:val="single" w:sz="4" w:space="0" w:color="auto"/>
              <w:right w:val="single" w:sz="4" w:space="0" w:color="auto"/>
            </w:tcBorders>
            <w:shd w:val="clear" w:color="000000" w:fill="FFFFFF"/>
            <w:noWrap/>
            <w:vAlign w:val="center"/>
            <w:hideMark/>
          </w:tcPr>
          <w:p w14:paraId="4A81753D"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89 033,70</w:t>
            </w:r>
          </w:p>
        </w:tc>
        <w:tc>
          <w:tcPr>
            <w:tcW w:w="1843" w:type="dxa"/>
            <w:tcBorders>
              <w:top w:val="nil"/>
              <w:left w:val="nil"/>
              <w:bottom w:val="single" w:sz="4" w:space="0" w:color="auto"/>
              <w:right w:val="single" w:sz="4" w:space="0" w:color="auto"/>
            </w:tcBorders>
            <w:shd w:val="clear" w:color="000000" w:fill="FFFFFF"/>
            <w:noWrap/>
            <w:vAlign w:val="center"/>
            <w:hideMark/>
          </w:tcPr>
          <w:p w14:paraId="637B93D4"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761" w:type="dxa"/>
            <w:tcBorders>
              <w:top w:val="nil"/>
              <w:left w:val="nil"/>
              <w:bottom w:val="single" w:sz="4" w:space="0" w:color="auto"/>
              <w:right w:val="single" w:sz="4" w:space="0" w:color="auto"/>
            </w:tcBorders>
            <w:shd w:val="clear" w:color="000000" w:fill="FFFFFF"/>
            <w:noWrap/>
            <w:vAlign w:val="center"/>
            <w:hideMark/>
          </w:tcPr>
          <w:p w14:paraId="16E310B9"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796CFC8C"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04ADCEF9"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8.3.</w:t>
            </w:r>
          </w:p>
        </w:tc>
        <w:tc>
          <w:tcPr>
            <w:tcW w:w="4364" w:type="dxa"/>
            <w:tcBorders>
              <w:top w:val="nil"/>
              <w:left w:val="nil"/>
              <w:bottom w:val="single" w:sz="4" w:space="0" w:color="auto"/>
              <w:right w:val="single" w:sz="4" w:space="0" w:color="auto"/>
            </w:tcBorders>
            <w:shd w:val="clear" w:color="000000" w:fill="FFFFFF"/>
            <w:vAlign w:val="center"/>
            <w:hideMark/>
          </w:tcPr>
          <w:p w14:paraId="1AE9DE48"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Прочие налоги и сборы</w:t>
            </w:r>
          </w:p>
        </w:tc>
        <w:tc>
          <w:tcPr>
            <w:tcW w:w="1559" w:type="dxa"/>
            <w:tcBorders>
              <w:top w:val="nil"/>
              <w:left w:val="nil"/>
              <w:bottom w:val="single" w:sz="4" w:space="0" w:color="auto"/>
              <w:right w:val="single" w:sz="4" w:space="0" w:color="auto"/>
            </w:tcBorders>
            <w:shd w:val="clear" w:color="000000" w:fill="FFFFFF"/>
            <w:noWrap/>
            <w:vAlign w:val="center"/>
            <w:hideMark/>
          </w:tcPr>
          <w:p w14:paraId="19012FFF"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hideMark/>
          </w:tcPr>
          <w:p w14:paraId="5D9B1A2F"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1 860,80</w:t>
            </w:r>
          </w:p>
        </w:tc>
        <w:tc>
          <w:tcPr>
            <w:tcW w:w="1559" w:type="dxa"/>
            <w:tcBorders>
              <w:top w:val="nil"/>
              <w:left w:val="nil"/>
              <w:bottom w:val="single" w:sz="4" w:space="0" w:color="auto"/>
              <w:right w:val="single" w:sz="4" w:space="0" w:color="auto"/>
            </w:tcBorders>
            <w:shd w:val="clear" w:color="000000" w:fill="FFFFFF"/>
            <w:noWrap/>
            <w:vAlign w:val="center"/>
            <w:hideMark/>
          </w:tcPr>
          <w:p w14:paraId="2248610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1 858,14</w:t>
            </w:r>
          </w:p>
        </w:tc>
        <w:tc>
          <w:tcPr>
            <w:tcW w:w="1559" w:type="dxa"/>
            <w:tcBorders>
              <w:top w:val="nil"/>
              <w:left w:val="nil"/>
              <w:bottom w:val="single" w:sz="4" w:space="0" w:color="auto"/>
              <w:right w:val="single" w:sz="4" w:space="0" w:color="auto"/>
            </w:tcBorders>
            <w:shd w:val="clear" w:color="000000" w:fill="FFFFFF"/>
            <w:noWrap/>
            <w:vAlign w:val="center"/>
            <w:hideMark/>
          </w:tcPr>
          <w:p w14:paraId="4DBF2F3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1 441,95</w:t>
            </w:r>
          </w:p>
        </w:tc>
        <w:tc>
          <w:tcPr>
            <w:tcW w:w="1843" w:type="dxa"/>
            <w:tcBorders>
              <w:top w:val="nil"/>
              <w:left w:val="nil"/>
              <w:bottom w:val="single" w:sz="4" w:space="0" w:color="auto"/>
              <w:right w:val="single" w:sz="4" w:space="0" w:color="auto"/>
            </w:tcBorders>
            <w:shd w:val="clear" w:color="000000" w:fill="FFFFFF"/>
            <w:noWrap/>
            <w:vAlign w:val="center"/>
            <w:hideMark/>
          </w:tcPr>
          <w:p w14:paraId="3A8363D7"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761" w:type="dxa"/>
            <w:tcBorders>
              <w:top w:val="nil"/>
              <w:left w:val="nil"/>
              <w:bottom w:val="single" w:sz="4" w:space="0" w:color="auto"/>
              <w:right w:val="single" w:sz="4" w:space="0" w:color="auto"/>
            </w:tcBorders>
            <w:shd w:val="clear" w:color="000000" w:fill="FFFFFF"/>
            <w:noWrap/>
            <w:vAlign w:val="center"/>
            <w:hideMark/>
          </w:tcPr>
          <w:p w14:paraId="5D9A098B"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-416,19</w:t>
            </w:r>
          </w:p>
        </w:tc>
      </w:tr>
      <w:tr w:rsidR="00533B85" w:rsidRPr="00D478E0" w14:paraId="42451017"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65218C01"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9.</w:t>
            </w:r>
          </w:p>
        </w:tc>
        <w:tc>
          <w:tcPr>
            <w:tcW w:w="4364" w:type="dxa"/>
            <w:tcBorders>
              <w:top w:val="nil"/>
              <w:left w:val="nil"/>
              <w:bottom w:val="single" w:sz="4" w:space="0" w:color="auto"/>
              <w:right w:val="single" w:sz="4" w:space="0" w:color="auto"/>
            </w:tcBorders>
            <w:shd w:val="clear" w:color="000000" w:fill="FFFFFF"/>
            <w:vAlign w:val="center"/>
            <w:hideMark/>
          </w:tcPr>
          <w:p w14:paraId="5304FA06"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 xml:space="preserve">Отчисления на социальные нужды </w:t>
            </w:r>
          </w:p>
        </w:tc>
        <w:tc>
          <w:tcPr>
            <w:tcW w:w="1559" w:type="dxa"/>
            <w:tcBorders>
              <w:top w:val="nil"/>
              <w:left w:val="nil"/>
              <w:bottom w:val="single" w:sz="4" w:space="0" w:color="auto"/>
              <w:right w:val="single" w:sz="4" w:space="0" w:color="auto"/>
            </w:tcBorders>
            <w:shd w:val="clear" w:color="000000" w:fill="FFFFFF"/>
            <w:noWrap/>
            <w:vAlign w:val="center"/>
            <w:hideMark/>
          </w:tcPr>
          <w:p w14:paraId="00F8951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hideMark/>
          </w:tcPr>
          <w:p w14:paraId="5B7C762F"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537 585,54</w:t>
            </w:r>
          </w:p>
        </w:tc>
        <w:tc>
          <w:tcPr>
            <w:tcW w:w="1559" w:type="dxa"/>
            <w:tcBorders>
              <w:top w:val="nil"/>
              <w:left w:val="nil"/>
              <w:bottom w:val="single" w:sz="4" w:space="0" w:color="auto"/>
              <w:right w:val="single" w:sz="4" w:space="0" w:color="auto"/>
            </w:tcBorders>
            <w:shd w:val="clear" w:color="000000" w:fill="FFFFFF"/>
            <w:noWrap/>
            <w:vAlign w:val="center"/>
            <w:hideMark/>
          </w:tcPr>
          <w:p w14:paraId="50CED951"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407 168,40</w:t>
            </w:r>
          </w:p>
        </w:tc>
        <w:tc>
          <w:tcPr>
            <w:tcW w:w="1559" w:type="dxa"/>
            <w:tcBorders>
              <w:top w:val="nil"/>
              <w:left w:val="nil"/>
              <w:bottom w:val="single" w:sz="4" w:space="0" w:color="auto"/>
              <w:right w:val="single" w:sz="4" w:space="0" w:color="auto"/>
            </w:tcBorders>
            <w:shd w:val="clear" w:color="000000" w:fill="FFFFFF"/>
            <w:noWrap/>
            <w:vAlign w:val="center"/>
            <w:hideMark/>
          </w:tcPr>
          <w:p w14:paraId="2A73E17A"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400 186,68</w:t>
            </w:r>
          </w:p>
        </w:tc>
        <w:tc>
          <w:tcPr>
            <w:tcW w:w="1843" w:type="dxa"/>
            <w:tcBorders>
              <w:top w:val="nil"/>
              <w:left w:val="nil"/>
              <w:bottom w:val="single" w:sz="4" w:space="0" w:color="auto"/>
              <w:right w:val="single" w:sz="4" w:space="0" w:color="auto"/>
            </w:tcBorders>
            <w:shd w:val="clear" w:color="000000" w:fill="FFFFFF"/>
            <w:noWrap/>
            <w:vAlign w:val="center"/>
            <w:hideMark/>
          </w:tcPr>
          <w:p w14:paraId="3A9DD21F"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761" w:type="dxa"/>
            <w:tcBorders>
              <w:top w:val="nil"/>
              <w:left w:val="nil"/>
              <w:bottom w:val="single" w:sz="4" w:space="0" w:color="auto"/>
              <w:right w:val="single" w:sz="4" w:space="0" w:color="auto"/>
            </w:tcBorders>
            <w:shd w:val="clear" w:color="000000" w:fill="FFFFFF"/>
            <w:noWrap/>
            <w:vAlign w:val="center"/>
            <w:hideMark/>
          </w:tcPr>
          <w:p w14:paraId="5392D011"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-6 981,72</w:t>
            </w:r>
          </w:p>
        </w:tc>
      </w:tr>
      <w:tr w:rsidR="00533B85" w:rsidRPr="00D478E0" w14:paraId="0B746BA6"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6E871C1E"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10.</w:t>
            </w:r>
          </w:p>
        </w:tc>
        <w:tc>
          <w:tcPr>
            <w:tcW w:w="4364" w:type="dxa"/>
            <w:tcBorders>
              <w:top w:val="nil"/>
              <w:left w:val="nil"/>
              <w:bottom w:val="single" w:sz="4" w:space="0" w:color="auto"/>
              <w:right w:val="single" w:sz="4" w:space="0" w:color="auto"/>
            </w:tcBorders>
            <w:shd w:val="clear" w:color="000000" w:fill="FFFFFF"/>
            <w:vAlign w:val="center"/>
            <w:hideMark/>
          </w:tcPr>
          <w:p w14:paraId="504E9BF7"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Прочие неподконтрольные расходы всего, в том числе:</w:t>
            </w:r>
          </w:p>
        </w:tc>
        <w:tc>
          <w:tcPr>
            <w:tcW w:w="1559" w:type="dxa"/>
            <w:tcBorders>
              <w:top w:val="nil"/>
              <w:left w:val="nil"/>
              <w:bottom w:val="single" w:sz="4" w:space="0" w:color="auto"/>
              <w:right w:val="single" w:sz="4" w:space="0" w:color="auto"/>
            </w:tcBorders>
            <w:shd w:val="clear" w:color="000000" w:fill="FFFFFF"/>
            <w:noWrap/>
            <w:vAlign w:val="center"/>
            <w:hideMark/>
          </w:tcPr>
          <w:p w14:paraId="72C2305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hideMark/>
          </w:tcPr>
          <w:p w14:paraId="1EC4683F"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151 310,57</w:t>
            </w:r>
          </w:p>
        </w:tc>
        <w:tc>
          <w:tcPr>
            <w:tcW w:w="1559" w:type="dxa"/>
            <w:tcBorders>
              <w:top w:val="nil"/>
              <w:left w:val="nil"/>
              <w:bottom w:val="single" w:sz="4" w:space="0" w:color="auto"/>
              <w:right w:val="single" w:sz="4" w:space="0" w:color="auto"/>
            </w:tcBorders>
            <w:shd w:val="clear" w:color="000000" w:fill="FFFFFF"/>
            <w:noWrap/>
            <w:vAlign w:val="center"/>
            <w:hideMark/>
          </w:tcPr>
          <w:p w14:paraId="6FE0040A"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19 945,15</w:t>
            </w:r>
          </w:p>
        </w:tc>
        <w:tc>
          <w:tcPr>
            <w:tcW w:w="1559" w:type="dxa"/>
            <w:tcBorders>
              <w:top w:val="nil"/>
              <w:left w:val="nil"/>
              <w:bottom w:val="single" w:sz="4" w:space="0" w:color="auto"/>
              <w:right w:val="single" w:sz="4" w:space="0" w:color="auto"/>
            </w:tcBorders>
            <w:shd w:val="clear" w:color="000000" w:fill="FFFFFF"/>
            <w:noWrap/>
            <w:vAlign w:val="center"/>
            <w:hideMark/>
          </w:tcPr>
          <w:p w14:paraId="0007D49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37 533,61</w:t>
            </w:r>
          </w:p>
        </w:tc>
        <w:tc>
          <w:tcPr>
            <w:tcW w:w="1843" w:type="dxa"/>
            <w:tcBorders>
              <w:top w:val="nil"/>
              <w:left w:val="nil"/>
              <w:bottom w:val="single" w:sz="4" w:space="0" w:color="auto"/>
              <w:right w:val="single" w:sz="4" w:space="0" w:color="auto"/>
            </w:tcBorders>
            <w:shd w:val="clear" w:color="000000" w:fill="FFFFFF"/>
            <w:noWrap/>
            <w:vAlign w:val="center"/>
            <w:hideMark/>
          </w:tcPr>
          <w:p w14:paraId="4773807E"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18 671,73</w:t>
            </w:r>
          </w:p>
        </w:tc>
        <w:tc>
          <w:tcPr>
            <w:tcW w:w="1761" w:type="dxa"/>
            <w:tcBorders>
              <w:top w:val="nil"/>
              <w:left w:val="nil"/>
              <w:bottom w:val="single" w:sz="4" w:space="0" w:color="auto"/>
              <w:right w:val="single" w:sz="4" w:space="0" w:color="auto"/>
            </w:tcBorders>
            <w:shd w:val="clear" w:color="000000" w:fill="FFFFFF"/>
            <w:noWrap/>
            <w:vAlign w:val="center"/>
            <w:hideMark/>
          </w:tcPr>
          <w:p w14:paraId="3515413C"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-1 083,27</w:t>
            </w:r>
          </w:p>
        </w:tc>
      </w:tr>
      <w:tr w:rsidR="00533B85" w:rsidRPr="00D478E0" w14:paraId="6475374A"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0C527269"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10.1.</w:t>
            </w:r>
          </w:p>
        </w:tc>
        <w:tc>
          <w:tcPr>
            <w:tcW w:w="4364" w:type="dxa"/>
            <w:tcBorders>
              <w:top w:val="nil"/>
              <w:left w:val="nil"/>
              <w:bottom w:val="single" w:sz="4" w:space="0" w:color="auto"/>
              <w:right w:val="single" w:sz="4" w:space="0" w:color="auto"/>
            </w:tcBorders>
            <w:shd w:val="clear" w:color="000000" w:fill="FFFFFF"/>
            <w:vAlign w:val="center"/>
            <w:hideMark/>
          </w:tcPr>
          <w:p w14:paraId="51FBD4F9"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услуги гослабораторий</w:t>
            </w:r>
          </w:p>
        </w:tc>
        <w:tc>
          <w:tcPr>
            <w:tcW w:w="1559" w:type="dxa"/>
            <w:tcBorders>
              <w:top w:val="nil"/>
              <w:left w:val="nil"/>
              <w:bottom w:val="single" w:sz="4" w:space="0" w:color="auto"/>
              <w:right w:val="single" w:sz="4" w:space="0" w:color="auto"/>
            </w:tcBorders>
            <w:shd w:val="clear" w:color="000000" w:fill="FFFFFF"/>
            <w:noWrap/>
            <w:vAlign w:val="center"/>
            <w:hideMark/>
          </w:tcPr>
          <w:p w14:paraId="45264274"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hideMark/>
          </w:tcPr>
          <w:p w14:paraId="67D0287E"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2 851,67</w:t>
            </w:r>
          </w:p>
        </w:tc>
        <w:tc>
          <w:tcPr>
            <w:tcW w:w="1559" w:type="dxa"/>
            <w:tcBorders>
              <w:top w:val="nil"/>
              <w:left w:val="nil"/>
              <w:bottom w:val="single" w:sz="4" w:space="0" w:color="auto"/>
              <w:right w:val="single" w:sz="4" w:space="0" w:color="auto"/>
            </w:tcBorders>
            <w:shd w:val="clear" w:color="000000" w:fill="FFFFFF"/>
            <w:noWrap/>
            <w:vAlign w:val="center"/>
            <w:hideMark/>
          </w:tcPr>
          <w:p w14:paraId="37AE472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2 711,34</w:t>
            </w:r>
          </w:p>
        </w:tc>
        <w:tc>
          <w:tcPr>
            <w:tcW w:w="1559" w:type="dxa"/>
            <w:tcBorders>
              <w:top w:val="nil"/>
              <w:left w:val="nil"/>
              <w:bottom w:val="single" w:sz="4" w:space="0" w:color="auto"/>
              <w:right w:val="single" w:sz="4" w:space="0" w:color="auto"/>
            </w:tcBorders>
            <w:shd w:val="clear" w:color="000000" w:fill="FFFFFF"/>
            <w:noWrap/>
            <w:vAlign w:val="center"/>
            <w:hideMark/>
          </w:tcPr>
          <w:p w14:paraId="33EBC9A1"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2 821,72</w:t>
            </w:r>
          </w:p>
        </w:tc>
        <w:tc>
          <w:tcPr>
            <w:tcW w:w="1843" w:type="dxa"/>
            <w:tcBorders>
              <w:top w:val="nil"/>
              <w:left w:val="nil"/>
              <w:bottom w:val="single" w:sz="4" w:space="0" w:color="auto"/>
              <w:right w:val="single" w:sz="4" w:space="0" w:color="auto"/>
            </w:tcBorders>
            <w:shd w:val="clear" w:color="000000" w:fill="FFFFFF"/>
            <w:noWrap/>
            <w:vAlign w:val="center"/>
            <w:hideMark/>
          </w:tcPr>
          <w:p w14:paraId="77A2FD0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110,38</w:t>
            </w:r>
          </w:p>
        </w:tc>
        <w:tc>
          <w:tcPr>
            <w:tcW w:w="1761" w:type="dxa"/>
            <w:tcBorders>
              <w:top w:val="nil"/>
              <w:left w:val="nil"/>
              <w:bottom w:val="single" w:sz="4" w:space="0" w:color="auto"/>
              <w:right w:val="single" w:sz="4" w:space="0" w:color="auto"/>
            </w:tcBorders>
            <w:shd w:val="clear" w:color="000000" w:fill="FFFFFF"/>
            <w:noWrap/>
            <w:vAlign w:val="center"/>
            <w:hideMark/>
          </w:tcPr>
          <w:p w14:paraId="42D0EF32"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65DF14D6"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7FD701D2"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10.2.</w:t>
            </w:r>
          </w:p>
        </w:tc>
        <w:tc>
          <w:tcPr>
            <w:tcW w:w="4364" w:type="dxa"/>
            <w:tcBorders>
              <w:top w:val="nil"/>
              <w:left w:val="nil"/>
              <w:bottom w:val="single" w:sz="4" w:space="0" w:color="auto"/>
              <w:right w:val="single" w:sz="4" w:space="0" w:color="auto"/>
            </w:tcBorders>
            <w:shd w:val="clear" w:color="000000" w:fill="FFFFFF"/>
            <w:vAlign w:val="center"/>
            <w:hideMark/>
          </w:tcPr>
          <w:p w14:paraId="766DE3BA"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содержание ОРУ, ЗРУ</w:t>
            </w:r>
          </w:p>
        </w:tc>
        <w:tc>
          <w:tcPr>
            <w:tcW w:w="1559" w:type="dxa"/>
            <w:tcBorders>
              <w:top w:val="nil"/>
              <w:left w:val="nil"/>
              <w:bottom w:val="single" w:sz="4" w:space="0" w:color="auto"/>
              <w:right w:val="single" w:sz="4" w:space="0" w:color="auto"/>
            </w:tcBorders>
            <w:shd w:val="clear" w:color="000000" w:fill="FFFFFF"/>
            <w:noWrap/>
            <w:vAlign w:val="center"/>
            <w:hideMark/>
          </w:tcPr>
          <w:p w14:paraId="70C63BF2"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hideMark/>
          </w:tcPr>
          <w:p w14:paraId="7FF6A9F9"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6 668,87</w:t>
            </w:r>
          </w:p>
        </w:tc>
        <w:tc>
          <w:tcPr>
            <w:tcW w:w="1559" w:type="dxa"/>
            <w:tcBorders>
              <w:top w:val="nil"/>
              <w:left w:val="nil"/>
              <w:bottom w:val="single" w:sz="4" w:space="0" w:color="auto"/>
              <w:right w:val="single" w:sz="4" w:space="0" w:color="auto"/>
            </w:tcBorders>
            <w:shd w:val="clear" w:color="000000" w:fill="FFFFFF"/>
            <w:noWrap/>
            <w:vAlign w:val="center"/>
            <w:hideMark/>
          </w:tcPr>
          <w:p w14:paraId="34E3A76D"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6 668,87</w:t>
            </w:r>
          </w:p>
        </w:tc>
        <w:tc>
          <w:tcPr>
            <w:tcW w:w="1559" w:type="dxa"/>
            <w:tcBorders>
              <w:top w:val="nil"/>
              <w:left w:val="nil"/>
              <w:bottom w:val="single" w:sz="4" w:space="0" w:color="auto"/>
              <w:right w:val="single" w:sz="4" w:space="0" w:color="auto"/>
            </w:tcBorders>
            <w:shd w:val="clear" w:color="000000" w:fill="FFFFFF"/>
            <w:noWrap/>
            <w:vAlign w:val="center"/>
            <w:hideMark/>
          </w:tcPr>
          <w:p w14:paraId="1C9ABEB7"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5 585,60</w:t>
            </w:r>
          </w:p>
        </w:tc>
        <w:tc>
          <w:tcPr>
            <w:tcW w:w="1843" w:type="dxa"/>
            <w:tcBorders>
              <w:top w:val="nil"/>
              <w:left w:val="nil"/>
              <w:bottom w:val="single" w:sz="4" w:space="0" w:color="auto"/>
              <w:right w:val="single" w:sz="4" w:space="0" w:color="auto"/>
            </w:tcBorders>
            <w:shd w:val="clear" w:color="000000" w:fill="FFFFFF"/>
            <w:noWrap/>
            <w:vAlign w:val="center"/>
            <w:hideMark/>
          </w:tcPr>
          <w:p w14:paraId="77933C35"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761" w:type="dxa"/>
            <w:tcBorders>
              <w:top w:val="nil"/>
              <w:left w:val="nil"/>
              <w:bottom w:val="single" w:sz="4" w:space="0" w:color="auto"/>
              <w:right w:val="single" w:sz="4" w:space="0" w:color="auto"/>
            </w:tcBorders>
            <w:shd w:val="clear" w:color="000000" w:fill="FFFFFF"/>
            <w:noWrap/>
            <w:vAlign w:val="center"/>
            <w:hideMark/>
          </w:tcPr>
          <w:p w14:paraId="6679B344"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-1 083,27</w:t>
            </w:r>
          </w:p>
        </w:tc>
      </w:tr>
      <w:tr w:rsidR="00533B85" w:rsidRPr="00D478E0" w14:paraId="6474928A"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3A2F4D7A"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10.3.</w:t>
            </w:r>
          </w:p>
        </w:tc>
        <w:tc>
          <w:tcPr>
            <w:tcW w:w="4364" w:type="dxa"/>
            <w:tcBorders>
              <w:top w:val="nil"/>
              <w:left w:val="nil"/>
              <w:bottom w:val="single" w:sz="4" w:space="0" w:color="auto"/>
              <w:right w:val="single" w:sz="4" w:space="0" w:color="auto"/>
            </w:tcBorders>
            <w:shd w:val="clear" w:color="000000" w:fill="FFFFFF"/>
            <w:vAlign w:val="center"/>
            <w:hideMark/>
          </w:tcPr>
          <w:p w14:paraId="43BC2533" w14:textId="35A85D10"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 xml:space="preserve">расходы на содержание аппарата управления </w:t>
            </w:r>
            <w:r w:rsidR="00801C45">
              <w:rPr>
                <w:rFonts w:ascii="Myriad Pro" w:hAnsi="Myriad Pro"/>
                <w:color w:val="000000"/>
                <w:sz w:val="20"/>
                <w:szCs w:val="20"/>
                <w:lang w:eastAsia="ru-RU"/>
              </w:rPr>
              <w:t>ПАО </w:t>
            </w:r>
            <w:r w:rsidRPr="00D478E0">
              <w:rPr>
                <w:rFonts w:ascii="Myriad Pro" w:hAnsi="Myriad Pro"/>
                <w:color w:val="000000"/>
                <w:sz w:val="20"/>
                <w:szCs w:val="20"/>
                <w:lang w:eastAsia="ru-RU"/>
              </w:rPr>
              <w:t xml:space="preserve">"МРСК Сибири" </w:t>
            </w:r>
          </w:p>
        </w:tc>
        <w:tc>
          <w:tcPr>
            <w:tcW w:w="1559" w:type="dxa"/>
            <w:tcBorders>
              <w:top w:val="nil"/>
              <w:left w:val="nil"/>
              <w:bottom w:val="single" w:sz="4" w:space="0" w:color="auto"/>
              <w:right w:val="single" w:sz="4" w:space="0" w:color="auto"/>
            </w:tcBorders>
            <w:shd w:val="clear" w:color="000000" w:fill="FFFFFF"/>
            <w:noWrap/>
            <w:vAlign w:val="center"/>
            <w:hideMark/>
          </w:tcPr>
          <w:p w14:paraId="23EBF43D"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hideMark/>
          </w:tcPr>
          <w:p w14:paraId="2E05926A"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141 790,03</w:t>
            </w:r>
          </w:p>
        </w:tc>
        <w:tc>
          <w:tcPr>
            <w:tcW w:w="1559" w:type="dxa"/>
            <w:tcBorders>
              <w:top w:val="nil"/>
              <w:left w:val="nil"/>
              <w:bottom w:val="single" w:sz="4" w:space="0" w:color="auto"/>
              <w:right w:val="single" w:sz="4" w:space="0" w:color="auto"/>
            </w:tcBorders>
            <w:shd w:val="clear" w:color="000000" w:fill="FFFFFF"/>
            <w:noWrap/>
            <w:vAlign w:val="center"/>
            <w:hideMark/>
          </w:tcPr>
          <w:p w14:paraId="26CEC69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10 564,94</w:t>
            </w:r>
          </w:p>
        </w:tc>
        <w:tc>
          <w:tcPr>
            <w:tcW w:w="1559" w:type="dxa"/>
            <w:tcBorders>
              <w:top w:val="nil"/>
              <w:left w:val="nil"/>
              <w:bottom w:val="single" w:sz="4" w:space="0" w:color="auto"/>
              <w:right w:val="single" w:sz="4" w:space="0" w:color="auto"/>
            </w:tcBorders>
            <w:shd w:val="clear" w:color="000000" w:fill="FFFFFF"/>
            <w:noWrap/>
            <w:vAlign w:val="center"/>
            <w:hideMark/>
          </w:tcPr>
          <w:p w14:paraId="65A4B59D"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29 126,29</w:t>
            </w:r>
          </w:p>
        </w:tc>
        <w:tc>
          <w:tcPr>
            <w:tcW w:w="1843" w:type="dxa"/>
            <w:tcBorders>
              <w:top w:val="nil"/>
              <w:left w:val="nil"/>
              <w:bottom w:val="single" w:sz="4" w:space="0" w:color="auto"/>
              <w:right w:val="single" w:sz="4" w:space="0" w:color="auto"/>
            </w:tcBorders>
            <w:shd w:val="clear" w:color="000000" w:fill="FFFFFF"/>
            <w:noWrap/>
            <w:vAlign w:val="center"/>
            <w:hideMark/>
          </w:tcPr>
          <w:p w14:paraId="7AD83B6C"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18 561,35</w:t>
            </w:r>
          </w:p>
        </w:tc>
        <w:tc>
          <w:tcPr>
            <w:tcW w:w="1761" w:type="dxa"/>
            <w:tcBorders>
              <w:top w:val="nil"/>
              <w:left w:val="nil"/>
              <w:bottom w:val="single" w:sz="4" w:space="0" w:color="auto"/>
              <w:right w:val="single" w:sz="4" w:space="0" w:color="auto"/>
            </w:tcBorders>
            <w:shd w:val="clear" w:color="000000" w:fill="FFFFFF"/>
            <w:noWrap/>
            <w:vAlign w:val="center"/>
            <w:hideMark/>
          </w:tcPr>
          <w:p w14:paraId="546C93F2"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6DDBB663"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672699FD"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10.4.</w:t>
            </w:r>
          </w:p>
        </w:tc>
        <w:tc>
          <w:tcPr>
            <w:tcW w:w="4364" w:type="dxa"/>
            <w:tcBorders>
              <w:top w:val="nil"/>
              <w:left w:val="nil"/>
              <w:bottom w:val="single" w:sz="4" w:space="0" w:color="auto"/>
              <w:right w:val="single" w:sz="4" w:space="0" w:color="auto"/>
            </w:tcBorders>
            <w:shd w:val="clear" w:color="000000" w:fill="FFFFFF"/>
            <w:vAlign w:val="center"/>
            <w:hideMark/>
          </w:tcPr>
          <w:p w14:paraId="4EEE614A" w14:textId="7FDBCEC4"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 xml:space="preserve">расходы на услуги </w:t>
            </w:r>
            <w:r w:rsidR="00801C45">
              <w:rPr>
                <w:rFonts w:ascii="Myriad Pro" w:hAnsi="Myriad Pro"/>
                <w:color w:val="000000"/>
                <w:sz w:val="20"/>
                <w:szCs w:val="20"/>
                <w:lang w:eastAsia="ru-RU"/>
              </w:rPr>
              <w:t>ПАО </w:t>
            </w:r>
            <w:r w:rsidRPr="00D478E0">
              <w:rPr>
                <w:rFonts w:ascii="Myriad Pro" w:hAnsi="Myriad Pro"/>
                <w:color w:val="000000"/>
                <w:sz w:val="20"/>
                <w:szCs w:val="20"/>
                <w:lang w:eastAsia="ru-RU"/>
              </w:rPr>
              <w:t>"Россети"</w:t>
            </w:r>
          </w:p>
        </w:tc>
        <w:tc>
          <w:tcPr>
            <w:tcW w:w="1559" w:type="dxa"/>
            <w:tcBorders>
              <w:top w:val="nil"/>
              <w:left w:val="nil"/>
              <w:bottom w:val="single" w:sz="4" w:space="0" w:color="auto"/>
              <w:right w:val="single" w:sz="4" w:space="0" w:color="auto"/>
            </w:tcBorders>
            <w:shd w:val="clear" w:color="000000" w:fill="FFFFFF"/>
            <w:noWrap/>
            <w:vAlign w:val="center"/>
            <w:hideMark/>
          </w:tcPr>
          <w:p w14:paraId="2A1740AE"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hideMark/>
          </w:tcPr>
          <w:p w14:paraId="59192329"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3466AE77"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623FEB8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843" w:type="dxa"/>
            <w:tcBorders>
              <w:top w:val="nil"/>
              <w:left w:val="nil"/>
              <w:bottom w:val="single" w:sz="4" w:space="0" w:color="auto"/>
              <w:right w:val="single" w:sz="4" w:space="0" w:color="auto"/>
            </w:tcBorders>
            <w:shd w:val="clear" w:color="000000" w:fill="FFFFFF"/>
            <w:noWrap/>
            <w:vAlign w:val="center"/>
            <w:hideMark/>
          </w:tcPr>
          <w:p w14:paraId="493AEA17"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761" w:type="dxa"/>
            <w:tcBorders>
              <w:top w:val="nil"/>
              <w:left w:val="nil"/>
              <w:bottom w:val="single" w:sz="4" w:space="0" w:color="auto"/>
              <w:right w:val="single" w:sz="4" w:space="0" w:color="auto"/>
            </w:tcBorders>
            <w:shd w:val="clear" w:color="000000" w:fill="FFFFFF"/>
            <w:noWrap/>
            <w:vAlign w:val="center"/>
            <w:hideMark/>
          </w:tcPr>
          <w:p w14:paraId="7433449A"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46B4CB14"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20F0EA47"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10.5.</w:t>
            </w:r>
          </w:p>
        </w:tc>
        <w:tc>
          <w:tcPr>
            <w:tcW w:w="4364" w:type="dxa"/>
            <w:tcBorders>
              <w:top w:val="nil"/>
              <w:left w:val="nil"/>
              <w:bottom w:val="single" w:sz="4" w:space="0" w:color="auto"/>
              <w:right w:val="single" w:sz="4" w:space="0" w:color="auto"/>
            </w:tcBorders>
            <w:shd w:val="clear" w:color="000000" w:fill="FFFFFF"/>
            <w:vAlign w:val="center"/>
            <w:hideMark/>
          </w:tcPr>
          <w:p w14:paraId="55587870"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плата за ТП к сети сторонних организаций</w:t>
            </w:r>
          </w:p>
        </w:tc>
        <w:tc>
          <w:tcPr>
            <w:tcW w:w="1559" w:type="dxa"/>
            <w:tcBorders>
              <w:top w:val="nil"/>
              <w:left w:val="nil"/>
              <w:bottom w:val="single" w:sz="4" w:space="0" w:color="auto"/>
              <w:right w:val="single" w:sz="4" w:space="0" w:color="auto"/>
            </w:tcBorders>
            <w:shd w:val="clear" w:color="000000" w:fill="FFFFFF"/>
            <w:noWrap/>
            <w:vAlign w:val="center"/>
            <w:hideMark/>
          </w:tcPr>
          <w:p w14:paraId="3E1147F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hideMark/>
          </w:tcPr>
          <w:p w14:paraId="3801A791"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3286364D"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61DDEC8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843" w:type="dxa"/>
            <w:tcBorders>
              <w:top w:val="nil"/>
              <w:left w:val="nil"/>
              <w:bottom w:val="single" w:sz="4" w:space="0" w:color="auto"/>
              <w:right w:val="single" w:sz="4" w:space="0" w:color="auto"/>
            </w:tcBorders>
            <w:shd w:val="clear" w:color="000000" w:fill="FFFFFF"/>
            <w:noWrap/>
            <w:vAlign w:val="center"/>
            <w:hideMark/>
          </w:tcPr>
          <w:p w14:paraId="19C7FEF7"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761" w:type="dxa"/>
            <w:tcBorders>
              <w:top w:val="nil"/>
              <w:left w:val="nil"/>
              <w:bottom w:val="single" w:sz="4" w:space="0" w:color="auto"/>
              <w:right w:val="single" w:sz="4" w:space="0" w:color="auto"/>
            </w:tcBorders>
            <w:shd w:val="clear" w:color="000000" w:fill="FFFFFF"/>
            <w:noWrap/>
            <w:vAlign w:val="center"/>
            <w:hideMark/>
          </w:tcPr>
          <w:p w14:paraId="288D103D"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723AC422"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20DF8CB8"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10.6.</w:t>
            </w:r>
          </w:p>
        </w:tc>
        <w:tc>
          <w:tcPr>
            <w:tcW w:w="4364" w:type="dxa"/>
            <w:tcBorders>
              <w:top w:val="nil"/>
              <w:left w:val="nil"/>
              <w:bottom w:val="single" w:sz="4" w:space="0" w:color="auto"/>
              <w:right w:val="single" w:sz="4" w:space="0" w:color="auto"/>
            </w:tcBorders>
            <w:shd w:val="clear" w:color="000000" w:fill="FFFFFF"/>
            <w:vAlign w:val="center"/>
            <w:hideMark/>
          </w:tcPr>
          <w:p w14:paraId="3B262923"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прочие (резерв по сомнительным долгам, резерв под оценочные обязательства покупной электроэнергии, убытки 2013-2014)</w:t>
            </w:r>
          </w:p>
        </w:tc>
        <w:tc>
          <w:tcPr>
            <w:tcW w:w="1559" w:type="dxa"/>
            <w:tcBorders>
              <w:top w:val="nil"/>
              <w:left w:val="nil"/>
              <w:bottom w:val="single" w:sz="4" w:space="0" w:color="auto"/>
              <w:right w:val="single" w:sz="4" w:space="0" w:color="auto"/>
            </w:tcBorders>
            <w:shd w:val="clear" w:color="000000" w:fill="FFFFFF"/>
            <w:noWrap/>
            <w:vAlign w:val="center"/>
            <w:hideMark/>
          </w:tcPr>
          <w:p w14:paraId="420509B1"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hideMark/>
          </w:tcPr>
          <w:p w14:paraId="5651AD4E"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167279A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40B1E039"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843" w:type="dxa"/>
            <w:tcBorders>
              <w:top w:val="nil"/>
              <w:left w:val="nil"/>
              <w:bottom w:val="single" w:sz="4" w:space="0" w:color="auto"/>
              <w:right w:val="single" w:sz="4" w:space="0" w:color="auto"/>
            </w:tcBorders>
            <w:shd w:val="clear" w:color="000000" w:fill="FFFFFF"/>
            <w:noWrap/>
            <w:vAlign w:val="center"/>
            <w:hideMark/>
          </w:tcPr>
          <w:p w14:paraId="02F3BB69"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761" w:type="dxa"/>
            <w:tcBorders>
              <w:top w:val="nil"/>
              <w:left w:val="nil"/>
              <w:bottom w:val="single" w:sz="4" w:space="0" w:color="auto"/>
              <w:right w:val="single" w:sz="4" w:space="0" w:color="auto"/>
            </w:tcBorders>
            <w:shd w:val="clear" w:color="000000" w:fill="FFFFFF"/>
            <w:noWrap/>
            <w:vAlign w:val="center"/>
            <w:hideMark/>
          </w:tcPr>
          <w:p w14:paraId="5B69504F"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042EC70D"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53835099"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lastRenderedPageBreak/>
              <w:t>11.</w:t>
            </w:r>
          </w:p>
        </w:tc>
        <w:tc>
          <w:tcPr>
            <w:tcW w:w="4364" w:type="dxa"/>
            <w:tcBorders>
              <w:top w:val="nil"/>
              <w:left w:val="nil"/>
              <w:bottom w:val="single" w:sz="4" w:space="0" w:color="auto"/>
              <w:right w:val="single" w:sz="4" w:space="0" w:color="auto"/>
            </w:tcBorders>
            <w:shd w:val="clear" w:color="000000" w:fill="FFFFFF"/>
            <w:vAlign w:val="center"/>
            <w:hideMark/>
          </w:tcPr>
          <w:p w14:paraId="6FB7EE59"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Налог на прибыль</w:t>
            </w:r>
          </w:p>
        </w:tc>
        <w:tc>
          <w:tcPr>
            <w:tcW w:w="1559" w:type="dxa"/>
            <w:tcBorders>
              <w:top w:val="nil"/>
              <w:left w:val="nil"/>
              <w:bottom w:val="single" w:sz="4" w:space="0" w:color="auto"/>
              <w:right w:val="single" w:sz="4" w:space="0" w:color="auto"/>
            </w:tcBorders>
            <w:shd w:val="clear" w:color="000000" w:fill="FFFFFF"/>
            <w:noWrap/>
            <w:vAlign w:val="center"/>
            <w:hideMark/>
          </w:tcPr>
          <w:p w14:paraId="7E3FB454"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hideMark/>
          </w:tcPr>
          <w:p w14:paraId="6CF5FF36"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344CAED5"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559" w:type="dxa"/>
            <w:tcBorders>
              <w:top w:val="nil"/>
              <w:left w:val="nil"/>
              <w:bottom w:val="single" w:sz="4" w:space="0" w:color="auto"/>
              <w:right w:val="single" w:sz="4" w:space="0" w:color="auto"/>
            </w:tcBorders>
            <w:shd w:val="clear" w:color="000000" w:fill="FFFFFF"/>
            <w:noWrap/>
            <w:vAlign w:val="center"/>
            <w:hideMark/>
          </w:tcPr>
          <w:p w14:paraId="7CDBF0B9"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843" w:type="dxa"/>
            <w:tcBorders>
              <w:top w:val="nil"/>
              <w:left w:val="nil"/>
              <w:bottom w:val="single" w:sz="4" w:space="0" w:color="auto"/>
              <w:right w:val="single" w:sz="4" w:space="0" w:color="auto"/>
            </w:tcBorders>
            <w:shd w:val="clear" w:color="000000" w:fill="FFFFFF"/>
            <w:noWrap/>
            <w:vAlign w:val="center"/>
            <w:hideMark/>
          </w:tcPr>
          <w:p w14:paraId="1CAEF72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761" w:type="dxa"/>
            <w:tcBorders>
              <w:top w:val="nil"/>
              <w:left w:val="nil"/>
              <w:bottom w:val="single" w:sz="4" w:space="0" w:color="auto"/>
              <w:right w:val="single" w:sz="4" w:space="0" w:color="auto"/>
            </w:tcBorders>
            <w:shd w:val="clear" w:color="000000" w:fill="FFFFFF"/>
            <w:noWrap/>
            <w:vAlign w:val="center"/>
            <w:hideMark/>
          </w:tcPr>
          <w:p w14:paraId="7F4B3B4C"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34070911"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1196FBB1"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12.</w:t>
            </w:r>
          </w:p>
        </w:tc>
        <w:tc>
          <w:tcPr>
            <w:tcW w:w="4364" w:type="dxa"/>
            <w:tcBorders>
              <w:top w:val="nil"/>
              <w:left w:val="nil"/>
              <w:bottom w:val="single" w:sz="4" w:space="0" w:color="auto"/>
              <w:right w:val="single" w:sz="4" w:space="0" w:color="auto"/>
            </w:tcBorders>
            <w:shd w:val="clear" w:color="000000" w:fill="FFFFFF"/>
            <w:vAlign w:val="center"/>
            <w:hideMark/>
          </w:tcPr>
          <w:p w14:paraId="68427117"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Выпадающие доходы по п.87 Основ ценообразования</w:t>
            </w:r>
          </w:p>
        </w:tc>
        <w:tc>
          <w:tcPr>
            <w:tcW w:w="1559" w:type="dxa"/>
            <w:tcBorders>
              <w:top w:val="nil"/>
              <w:left w:val="nil"/>
              <w:bottom w:val="single" w:sz="4" w:space="0" w:color="auto"/>
              <w:right w:val="single" w:sz="4" w:space="0" w:color="auto"/>
            </w:tcBorders>
            <w:shd w:val="clear" w:color="000000" w:fill="FFFFFF"/>
            <w:noWrap/>
            <w:vAlign w:val="center"/>
            <w:hideMark/>
          </w:tcPr>
          <w:p w14:paraId="57F97D9C"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hideMark/>
          </w:tcPr>
          <w:p w14:paraId="1954A5FC"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400 805,85</w:t>
            </w:r>
          </w:p>
        </w:tc>
        <w:tc>
          <w:tcPr>
            <w:tcW w:w="1559" w:type="dxa"/>
            <w:tcBorders>
              <w:top w:val="nil"/>
              <w:left w:val="nil"/>
              <w:bottom w:val="single" w:sz="4" w:space="0" w:color="auto"/>
              <w:right w:val="single" w:sz="4" w:space="0" w:color="auto"/>
            </w:tcBorders>
            <w:shd w:val="clear" w:color="000000" w:fill="FFFFFF"/>
            <w:noWrap/>
            <w:vAlign w:val="center"/>
            <w:hideMark/>
          </w:tcPr>
          <w:p w14:paraId="5F7085FE"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315 706,51</w:t>
            </w:r>
          </w:p>
        </w:tc>
        <w:tc>
          <w:tcPr>
            <w:tcW w:w="1559" w:type="dxa"/>
            <w:tcBorders>
              <w:top w:val="nil"/>
              <w:left w:val="nil"/>
              <w:bottom w:val="single" w:sz="4" w:space="0" w:color="auto"/>
              <w:right w:val="single" w:sz="4" w:space="0" w:color="auto"/>
            </w:tcBorders>
            <w:shd w:val="clear" w:color="000000" w:fill="FFFFFF"/>
            <w:noWrap/>
            <w:vAlign w:val="center"/>
            <w:hideMark/>
          </w:tcPr>
          <w:p w14:paraId="7AD14C1E"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301 304,19</w:t>
            </w:r>
          </w:p>
        </w:tc>
        <w:tc>
          <w:tcPr>
            <w:tcW w:w="1843" w:type="dxa"/>
            <w:tcBorders>
              <w:top w:val="nil"/>
              <w:left w:val="nil"/>
              <w:bottom w:val="single" w:sz="4" w:space="0" w:color="auto"/>
              <w:right w:val="single" w:sz="4" w:space="0" w:color="auto"/>
            </w:tcBorders>
            <w:shd w:val="clear" w:color="000000" w:fill="FFFFFF"/>
            <w:noWrap/>
            <w:vAlign w:val="center"/>
            <w:hideMark/>
          </w:tcPr>
          <w:p w14:paraId="4A621BDA"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761" w:type="dxa"/>
            <w:tcBorders>
              <w:top w:val="nil"/>
              <w:left w:val="nil"/>
              <w:bottom w:val="single" w:sz="4" w:space="0" w:color="auto"/>
              <w:right w:val="single" w:sz="4" w:space="0" w:color="auto"/>
            </w:tcBorders>
            <w:shd w:val="clear" w:color="000000" w:fill="FFFFFF"/>
            <w:noWrap/>
            <w:vAlign w:val="center"/>
            <w:hideMark/>
          </w:tcPr>
          <w:p w14:paraId="30D344E6"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-14 402,32</w:t>
            </w:r>
          </w:p>
        </w:tc>
      </w:tr>
      <w:tr w:rsidR="00533B85" w:rsidRPr="00D478E0" w14:paraId="2A4F5532"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0CF39F08"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13.</w:t>
            </w:r>
          </w:p>
        </w:tc>
        <w:tc>
          <w:tcPr>
            <w:tcW w:w="4364" w:type="dxa"/>
            <w:tcBorders>
              <w:top w:val="nil"/>
              <w:left w:val="nil"/>
              <w:bottom w:val="single" w:sz="4" w:space="0" w:color="auto"/>
              <w:right w:val="single" w:sz="4" w:space="0" w:color="auto"/>
            </w:tcBorders>
            <w:shd w:val="clear" w:color="000000" w:fill="FFFFFF"/>
            <w:vAlign w:val="center"/>
            <w:hideMark/>
          </w:tcPr>
          <w:p w14:paraId="79289ED0"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Амортизация ОС</w:t>
            </w:r>
          </w:p>
        </w:tc>
        <w:tc>
          <w:tcPr>
            <w:tcW w:w="1559" w:type="dxa"/>
            <w:tcBorders>
              <w:top w:val="nil"/>
              <w:left w:val="nil"/>
              <w:bottom w:val="single" w:sz="4" w:space="0" w:color="auto"/>
              <w:right w:val="single" w:sz="4" w:space="0" w:color="auto"/>
            </w:tcBorders>
            <w:shd w:val="clear" w:color="000000" w:fill="FFFFFF"/>
            <w:noWrap/>
            <w:vAlign w:val="center"/>
            <w:hideMark/>
          </w:tcPr>
          <w:p w14:paraId="2661988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hideMark/>
          </w:tcPr>
          <w:p w14:paraId="09249250"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570 807,73</w:t>
            </w:r>
          </w:p>
        </w:tc>
        <w:tc>
          <w:tcPr>
            <w:tcW w:w="1559" w:type="dxa"/>
            <w:tcBorders>
              <w:top w:val="nil"/>
              <w:left w:val="nil"/>
              <w:bottom w:val="single" w:sz="4" w:space="0" w:color="auto"/>
              <w:right w:val="single" w:sz="4" w:space="0" w:color="auto"/>
            </w:tcBorders>
            <w:shd w:val="clear" w:color="000000" w:fill="FFFFFF"/>
            <w:noWrap/>
            <w:vAlign w:val="center"/>
            <w:hideMark/>
          </w:tcPr>
          <w:p w14:paraId="5B0DCDCB"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570 807,73</w:t>
            </w:r>
          </w:p>
        </w:tc>
        <w:tc>
          <w:tcPr>
            <w:tcW w:w="1559" w:type="dxa"/>
            <w:tcBorders>
              <w:top w:val="nil"/>
              <w:left w:val="nil"/>
              <w:bottom w:val="single" w:sz="4" w:space="0" w:color="auto"/>
              <w:right w:val="single" w:sz="4" w:space="0" w:color="auto"/>
            </w:tcBorders>
            <w:shd w:val="clear" w:color="000000" w:fill="FFFFFF"/>
            <w:noWrap/>
            <w:vAlign w:val="center"/>
            <w:hideMark/>
          </w:tcPr>
          <w:p w14:paraId="3B9CD092"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570 807,73</w:t>
            </w:r>
          </w:p>
        </w:tc>
        <w:tc>
          <w:tcPr>
            <w:tcW w:w="1843" w:type="dxa"/>
            <w:tcBorders>
              <w:top w:val="nil"/>
              <w:left w:val="nil"/>
              <w:bottom w:val="single" w:sz="4" w:space="0" w:color="auto"/>
              <w:right w:val="single" w:sz="4" w:space="0" w:color="auto"/>
            </w:tcBorders>
            <w:shd w:val="clear" w:color="000000" w:fill="FFFFFF"/>
            <w:noWrap/>
            <w:vAlign w:val="center"/>
            <w:hideMark/>
          </w:tcPr>
          <w:p w14:paraId="09FA3321"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761" w:type="dxa"/>
            <w:tcBorders>
              <w:top w:val="nil"/>
              <w:left w:val="nil"/>
              <w:bottom w:val="single" w:sz="4" w:space="0" w:color="auto"/>
              <w:right w:val="single" w:sz="4" w:space="0" w:color="auto"/>
            </w:tcBorders>
            <w:shd w:val="clear" w:color="000000" w:fill="FFFFFF"/>
            <w:noWrap/>
            <w:vAlign w:val="center"/>
            <w:hideMark/>
          </w:tcPr>
          <w:p w14:paraId="5E88346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742D0AF2" w14:textId="77777777" w:rsidTr="0058394D">
        <w:trPr>
          <w:trHeight w:val="20"/>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408429B8"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14.</w:t>
            </w:r>
          </w:p>
        </w:tc>
        <w:tc>
          <w:tcPr>
            <w:tcW w:w="4364" w:type="dxa"/>
            <w:tcBorders>
              <w:top w:val="nil"/>
              <w:left w:val="nil"/>
              <w:bottom w:val="single" w:sz="4" w:space="0" w:color="auto"/>
              <w:right w:val="single" w:sz="4" w:space="0" w:color="auto"/>
            </w:tcBorders>
            <w:shd w:val="clear" w:color="000000" w:fill="FFFFFF"/>
            <w:vAlign w:val="center"/>
            <w:hideMark/>
          </w:tcPr>
          <w:p w14:paraId="2941476B"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Прибыль на капитальные вложения</w:t>
            </w:r>
          </w:p>
        </w:tc>
        <w:tc>
          <w:tcPr>
            <w:tcW w:w="1559" w:type="dxa"/>
            <w:tcBorders>
              <w:top w:val="nil"/>
              <w:left w:val="nil"/>
              <w:bottom w:val="single" w:sz="4" w:space="0" w:color="auto"/>
              <w:right w:val="single" w:sz="4" w:space="0" w:color="auto"/>
            </w:tcBorders>
            <w:shd w:val="clear" w:color="000000" w:fill="FFFFFF"/>
            <w:noWrap/>
            <w:vAlign w:val="center"/>
            <w:hideMark/>
          </w:tcPr>
          <w:p w14:paraId="485DA9F7" w14:textId="77777777" w:rsidR="00533B85" w:rsidRPr="00D478E0" w:rsidRDefault="00533B85" w:rsidP="00E42229">
            <w:pPr>
              <w:jc w:val="center"/>
              <w:rPr>
                <w:rFonts w:ascii="Myriad Pro" w:hAnsi="Myriad Pro"/>
                <w:color w:val="000000"/>
                <w:sz w:val="20"/>
                <w:szCs w:val="20"/>
                <w:lang w:eastAsia="ru-RU"/>
              </w:rPr>
            </w:pPr>
          </w:p>
        </w:tc>
        <w:tc>
          <w:tcPr>
            <w:tcW w:w="1438" w:type="dxa"/>
            <w:tcBorders>
              <w:top w:val="nil"/>
              <w:left w:val="nil"/>
              <w:bottom w:val="single" w:sz="4" w:space="0" w:color="auto"/>
              <w:right w:val="single" w:sz="4" w:space="0" w:color="auto"/>
            </w:tcBorders>
            <w:shd w:val="clear" w:color="000000" w:fill="FFFFFF"/>
            <w:noWrap/>
            <w:vAlign w:val="center"/>
            <w:hideMark/>
          </w:tcPr>
          <w:p w14:paraId="4C4E3741"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367 974,58</w:t>
            </w:r>
          </w:p>
        </w:tc>
        <w:tc>
          <w:tcPr>
            <w:tcW w:w="1559" w:type="dxa"/>
            <w:tcBorders>
              <w:top w:val="nil"/>
              <w:left w:val="nil"/>
              <w:bottom w:val="single" w:sz="4" w:space="0" w:color="auto"/>
              <w:right w:val="single" w:sz="4" w:space="0" w:color="auto"/>
            </w:tcBorders>
            <w:shd w:val="clear" w:color="000000" w:fill="FFFFFF"/>
            <w:noWrap/>
            <w:vAlign w:val="center"/>
            <w:hideMark/>
          </w:tcPr>
          <w:p w14:paraId="6FAAA03D"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212 965,13</w:t>
            </w:r>
          </w:p>
        </w:tc>
        <w:tc>
          <w:tcPr>
            <w:tcW w:w="1559" w:type="dxa"/>
            <w:tcBorders>
              <w:top w:val="nil"/>
              <w:left w:val="nil"/>
              <w:bottom w:val="single" w:sz="4" w:space="0" w:color="auto"/>
              <w:right w:val="single" w:sz="4" w:space="0" w:color="auto"/>
            </w:tcBorders>
            <w:shd w:val="clear" w:color="000000" w:fill="FFFFFF"/>
            <w:noWrap/>
            <w:vAlign w:val="center"/>
            <w:hideMark/>
          </w:tcPr>
          <w:p w14:paraId="7FD2260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233 619,27</w:t>
            </w:r>
          </w:p>
        </w:tc>
        <w:tc>
          <w:tcPr>
            <w:tcW w:w="1843" w:type="dxa"/>
            <w:tcBorders>
              <w:top w:val="nil"/>
              <w:left w:val="nil"/>
              <w:bottom w:val="single" w:sz="4" w:space="0" w:color="auto"/>
              <w:right w:val="single" w:sz="4" w:space="0" w:color="auto"/>
            </w:tcBorders>
            <w:shd w:val="clear" w:color="000000" w:fill="FFFFFF"/>
            <w:noWrap/>
            <w:vAlign w:val="center"/>
            <w:hideMark/>
          </w:tcPr>
          <w:p w14:paraId="3C0949FC"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20 654,14</w:t>
            </w:r>
          </w:p>
        </w:tc>
        <w:tc>
          <w:tcPr>
            <w:tcW w:w="1761" w:type="dxa"/>
            <w:tcBorders>
              <w:top w:val="nil"/>
              <w:left w:val="nil"/>
              <w:bottom w:val="single" w:sz="4" w:space="0" w:color="auto"/>
              <w:right w:val="single" w:sz="4" w:space="0" w:color="auto"/>
            </w:tcBorders>
            <w:shd w:val="clear" w:color="000000" w:fill="FFFFFF"/>
            <w:noWrap/>
            <w:vAlign w:val="center"/>
            <w:hideMark/>
          </w:tcPr>
          <w:p w14:paraId="4B681CFE"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r>
      <w:tr w:rsidR="00533B85" w:rsidRPr="00D478E0" w14:paraId="1278C315" w14:textId="77777777" w:rsidTr="0058394D">
        <w:trPr>
          <w:trHeight w:val="20"/>
        </w:trPr>
        <w:tc>
          <w:tcPr>
            <w:tcW w:w="734" w:type="dxa"/>
            <w:tcBorders>
              <w:top w:val="nil"/>
              <w:left w:val="single" w:sz="4" w:space="0" w:color="auto"/>
              <w:bottom w:val="single" w:sz="4" w:space="0" w:color="auto"/>
              <w:right w:val="nil"/>
            </w:tcBorders>
            <w:shd w:val="clear" w:color="000000" w:fill="FFFFFF"/>
            <w:vAlign w:val="center"/>
            <w:hideMark/>
          </w:tcPr>
          <w:p w14:paraId="7F09DB79"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15.</w:t>
            </w:r>
          </w:p>
        </w:tc>
        <w:tc>
          <w:tcPr>
            <w:tcW w:w="4364" w:type="dxa"/>
            <w:tcBorders>
              <w:top w:val="nil"/>
              <w:left w:val="single" w:sz="4" w:space="0" w:color="auto"/>
              <w:bottom w:val="single" w:sz="4" w:space="0" w:color="auto"/>
              <w:right w:val="nil"/>
            </w:tcBorders>
            <w:shd w:val="clear" w:color="000000" w:fill="FFFFFF"/>
            <w:vAlign w:val="center"/>
            <w:hideMark/>
          </w:tcPr>
          <w:p w14:paraId="3835B103"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ИТОГО неподконтрольные расходы</w:t>
            </w:r>
          </w:p>
        </w:tc>
        <w:tc>
          <w:tcPr>
            <w:tcW w:w="1559" w:type="dxa"/>
            <w:tcBorders>
              <w:top w:val="nil"/>
              <w:left w:val="single" w:sz="4" w:space="0" w:color="auto"/>
              <w:bottom w:val="single" w:sz="4" w:space="0" w:color="auto"/>
              <w:right w:val="single" w:sz="4" w:space="0" w:color="auto"/>
            </w:tcBorders>
            <w:shd w:val="clear" w:color="000000" w:fill="FFFFFF"/>
            <w:noWrap/>
            <w:vAlign w:val="center"/>
            <w:hideMark/>
          </w:tcPr>
          <w:p w14:paraId="7ED483E5"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hideMark/>
          </w:tcPr>
          <w:p w14:paraId="39D4F72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3 619 365,54</w:t>
            </w:r>
          </w:p>
        </w:tc>
        <w:tc>
          <w:tcPr>
            <w:tcW w:w="1559" w:type="dxa"/>
            <w:tcBorders>
              <w:top w:val="nil"/>
              <w:left w:val="nil"/>
              <w:bottom w:val="single" w:sz="4" w:space="0" w:color="auto"/>
              <w:right w:val="single" w:sz="4" w:space="0" w:color="auto"/>
            </w:tcBorders>
            <w:shd w:val="clear" w:color="000000" w:fill="FFFFFF"/>
            <w:noWrap/>
            <w:vAlign w:val="center"/>
            <w:hideMark/>
          </w:tcPr>
          <w:p w14:paraId="3A1A82E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3 065 699,54</w:t>
            </w:r>
          </w:p>
        </w:tc>
        <w:tc>
          <w:tcPr>
            <w:tcW w:w="1559" w:type="dxa"/>
            <w:tcBorders>
              <w:top w:val="nil"/>
              <w:left w:val="nil"/>
              <w:bottom w:val="single" w:sz="4" w:space="0" w:color="auto"/>
              <w:right w:val="single" w:sz="4" w:space="0" w:color="auto"/>
            </w:tcBorders>
            <w:shd w:val="clear" w:color="000000" w:fill="FFFFFF"/>
            <w:noWrap/>
            <w:vAlign w:val="center"/>
            <w:hideMark/>
          </w:tcPr>
          <w:p w14:paraId="261C11A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3 081 006,56</w:t>
            </w:r>
          </w:p>
        </w:tc>
        <w:tc>
          <w:tcPr>
            <w:tcW w:w="1843" w:type="dxa"/>
            <w:tcBorders>
              <w:top w:val="nil"/>
              <w:left w:val="nil"/>
              <w:bottom w:val="single" w:sz="4" w:space="0" w:color="auto"/>
              <w:right w:val="single" w:sz="4" w:space="0" w:color="auto"/>
            </w:tcBorders>
            <w:shd w:val="clear" w:color="000000" w:fill="FFFFFF"/>
            <w:noWrap/>
            <w:vAlign w:val="center"/>
            <w:hideMark/>
          </w:tcPr>
          <w:p w14:paraId="1DDD6585"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39 325,87</w:t>
            </w:r>
          </w:p>
        </w:tc>
        <w:tc>
          <w:tcPr>
            <w:tcW w:w="1761" w:type="dxa"/>
            <w:tcBorders>
              <w:top w:val="nil"/>
              <w:left w:val="nil"/>
              <w:bottom w:val="single" w:sz="4" w:space="0" w:color="auto"/>
              <w:right w:val="single" w:sz="4" w:space="0" w:color="auto"/>
            </w:tcBorders>
            <w:shd w:val="clear" w:color="000000" w:fill="FFFFFF"/>
            <w:noWrap/>
            <w:vAlign w:val="center"/>
            <w:hideMark/>
          </w:tcPr>
          <w:p w14:paraId="518C67D9"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-24 018,84</w:t>
            </w:r>
          </w:p>
        </w:tc>
      </w:tr>
      <w:tr w:rsidR="00533B85" w:rsidRPr="00D478E0" w14:paraId="4EACA3D3" w14:textId="77777777" w:rsidTr="0058394D">
        <w:trPr>
          <w:trHeight w:val="20"/>
        </w:trPr>
        <w:tc>
          <w:tcPr>
            <w:tcW w:w="734" w:type="dxa"/>
            <w:tcBorders>
              <w:top w:val="nil"/>
              <w:left w:val="single" w:sz="4" w:space="0" w:color="auto"/>
              <w:bottom w:val="single" w:sz="4" w:space="0" w:color="auto"/>
              <w:right w:val="nil"/>
            </w:tcBorders>
            <w:shd w:val="clear" w:color="000000" w:fill="FFFFFF"/>
            <w:vAlign w:val="center"/>
            <w:hideMark/>
          </w:tcPr>
          <w:p w14:paraId="3DE0A88A"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16.</w:t>
            </w:r>
          </w:p>
        </w:tc>
        <w:tc>
          <w:tcPr>
            <w:tcW w:w="4364" w:type="dxa"/>
            <w:tcBorders>
              <w:top w:val="nil"/>
              <w:left w:val="single" w:sz="4" w:space="0" w:color="auto"/>
              <w:bottom w:val="single" w:sz="4" w:space="0" w:color="auto"/>
              <w:right w:val="nil"/>
            </w:tcBorders>
            <w:shd w:val="clear" w:color="000000" w:fill="FFFFFF"/>
            <w:vAlign w:val="center"/>
            <w:hideMark/>
          </w:tcPr>
          <w:p w14:paraId="6EAE7A8A"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ИТОГО  подконтрольные  и неподконтрольные расходы</w:t>
            </w:r>
          </w:p>
        </w:tc>
        <w:tc>
          <w:tcPr>
            <w:tcW w:w="1559" w:type="dxa"/>
            <w:tcBorders>
              <w:top w:val="nil"/>
              <w:left w:val="single" w:sz="4" w:space="0" w:color="auto"/>
              <w:bottom w:val="single" w:sz="4" w:space="0" w:color="auto"/>
              <w:right w:val="single" w:sz="4" w:space="0" w:color="auto"/>
            </w:tcBorders>
            <w:shd w:val="clear" w:color="000000" w:fill="FFFFFF"/>
            <w:noWrap/>
            <w:vAlign w:val="center"/>
            <w:hideMark/>
          </w:tcPr>
          <w:p w14:paraId="369FFA1E"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hideMark/>
          </w:tcPr>
          <w:p w14:paraId="324B1FA6"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6 048 189,84</w:t>
            </w:r>
          </w:p>
        </w:tc>
        <w:tc>
          <w:tcPr>
            <w:tcW w:w="1559" w:type="dxa"/>
            <w:tcBorders>
              <w:top w:val="nil"/>
              <w:left w:val="nil"/>
              <w:bottom w:val="single" w:sz="4" w:space="0" w:color="auto"/>
              <w:right w:val="single" w:sz="4" w:space="0" w:color="auto"/>
            </w:tcBorders>
            <w:shd w:val="clear" w:color="000000" w:fill="FFFFFF"/>
            <w:noWrap/>
            <w:vAlign w:val="center"/>
            <w:hideMark/>
          </w:tcPr>
          <w:p w14:paraId="0709F97A"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5 029 645,61</w:t>
            </w:r>
          </w:p>
        </w:tc>
        <w:tc>
          <w:tcPr>
            <w:tcW w:w="1559" w:type="dxa"/>
            <w:tcBorders>
              <w:top w:val="nil"/>
              <w:left w:val="nil"/>
              <w:bottom w:val="single" w:sz="4" w:space="0" w:color="auto"/>
              <w:right w:val="single" w:sz="4" w:space="0" w:color="auto"/>
            </w:tcBorders>
            <w:shd w:val="clear" w:color="000000" w:fill="FFFFFF"/>
            <w:noWrap/>
            <w:vAlign w:val="center"/>
            <w:hideMark/>
          </w:tcPr>
          <w:p w14:paraId="24B46C74"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5 069 144,87</w:t>
            </w:r>
          </w:p>
        </w:tc>
        <w:tc>
          <w:tcPr>
            <w:tcW w:w="1843" w:type="dxa"/>
            <w:tcBorders>
              <w:top w:val="nil"/>
              <w:left w:val="nil"/>
              <w:bottom w:val="single" w:sz="4" w:space="0" w:color="auto"/>
              <w:right w:val="single" w:sz="4" w:space="0" w:color="auto"/>
            </w:tcBorders>
            <w:shd w:val="clear" w:color="000000" w:fill="FFFFFF"/>
            <w:noWrap/>
            <w:vAlign w:val="center"/>
            <w:hideMark/>
          </w:tcPr>
          <w:p w14:paraId="38B15B4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72 299,91</w:t>
            </w:r>
          </w:p>
        </w:tc>
        <w:tc>
          <w:tcPr>
            <w:tcW w:w="1761" w:type="dxa"/>
            <w:tcBorders>
              <w:top w:val="nil"/>
              <w:left w:val="nil"/>
              <w:bottom w:val="single" w:sz="4" w:space="0" w:color="auto"/>
              <w:right w:val="single" w:sz="4" w:space="0" w:color="auto"/>
            </w:tcBorders>
            <w:shd w:val="clear" w:color="000000" w:fill="FFFFFF"/>
            <w:noWrap/>
            <w:vAlign w:val="center"/>
            <w:hideMark/>
          </w:tcPr>
          <w:p w14:paraId="0707BB64"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-32 800,65</w:t>
            </w:r>
          </w:p>
        </w:tc>
      </w:tr>
      <w:tr w:rsidR="00533B85" w:rsidRPr="00D478E0" w14:paraId="449592FC" w14:textId="77777777" w:rsidTr="0058394D">
        <w:trPr>
          <w:trHeight w:val="411"/>
        </w:trPr>
        <w:tc>
          <w:tcPr>
            <w:tcW w:w="734" w:type="dxa"/>
            <w:tcBorders>
              <w:top w:val="nil"/>
              <w:left w:val="single" w:sz="4" w:space="0" w:color="auto"/>
              <w:bottom w:val="single" w:sz="4" w:space="0" w:color="auto"/>
              <w:right w:val="nil"/>
            </w:tcBorders>
            <w:shd w:val="clear" w:color="000000" w:fill="FFFFFF"/>
            <w:vAlign w:val="center"/>
            <w:hideMark/>
          </w:tcPr>
          <w:p w14:paraId="5015ADD8"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17.</w:t>
            </w:r>
          </w:p>
        </w:tc>
        <w:tc>
          <w:tcPr>
            <w:tcW w:w="4364" w:type="dxa"/>
            <w:tcBorders>
              <w:top w:val="nil"/>
              <w:left w:val="single" w:sz="4" w:space="0" w:color="auto"/>
              <w:bottom w:val="single" w:sz="4" w:space="0" w:color="auto"/>
              <w:right w:val="nil"/>
            </w:tcBorders>
            <w:shd w:val="clear" w:color="000000" w:fill="FFFFFF"/>
            <w:vAlign w:val="center"/>
            <w:hideMark/>
          </w:tcPr>
          <w:p w14:paraId="6ABB094A" w14:textId="77777777" w:rsidR="00533B85" w:rsidRPr="00D478E0" w:rsidRDefault="00533B85" w:rsidP="00E42229">
            <w:pPr>
              <w:rPr>
                <w:rFonts w:ascii="Myriad Pro" w:hAnsi="Myriad Pro"/>
                <w:color w:val="000000"/>
                <w:sz w:val="20"/>
                <w:szCs w:val="20"/>
                <w:lang w:eastAsia="ru-RU"/>
              </w:rPr>
            </w:pPr>
            <w:r w:rsidRPr="00D478E0">
              <w:rPr>
                <w:rFonts w:ascii="Myriad Pro" w:hAnsi="Myriad Pro"/>
                <w:color w:val="000000"/>
                <w:sz w:val="20"/>
                <w:szCs w:val="20"/>
                <w:lang w:eastAsia="ru-RU"/>
              </w:rPr>
              <w:t>Расходы на оплату потерь</w:t>
            </w:r>
          </w:p>
        </w:tc>
        <w:tc>
          <w:tcPr>
            <w:tcW w:w="1559" w:type="dxa"/>
            <w:tcBorders>
              <w:top w:val="nil"/>
              <w:left w:val="single" w:sz="4" w:space="0" w:color="auto"/>
              <w:bottom w:val="single" w:sz="4" w:space="0" w:color="auto"/>
              <w:right w:val="single" w:sz="4" w:space="0" w:color="auto"/>
            </w:tcBorders>
            <w:shd w:val="clear" w:color="000000" w:fill="FFFFFF"/>
            <w:noWrap/>
            <w:vAlign w:val="center"/>
            <w:hideMark/>
          </w:tcPr>
          <w:p w14:paraId="24604336"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hideMark/>
          </w:tcPr>
          <w:p w14:paraId="1BFF349A"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1 371 907,12</w:t>
            </w:r>
          </w:p>
        </w:tc>
        <w:tc>
          <w:tcPr>
            <w:tcW w:w="1559" w:type="dxa"/>
            <w:tcBorders>
              <w:top w:val="nil"/>
              <w:left w:val="nil"/>
              <w:bottom w:val="single" w:sz="4" w:space="0" w:color="auto"/>
              <w:right w:val="single" w:sz="4" w:space="0" w:color="auto"/>
            </w:tcBorders>
            <w:shd w:val="clear" w:color="000000" w:fill="FFFFFF"/>
            <w:noWrap/>
            <w:vAlign w:val="center"/>
            <w:hideMark/>
          </w:tcPr>
          <w:p w14:paraId="2891C47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1 261 165,92</w:t>
            </w:r>
          </w:p>
        </w:tc>
        <w:tc>
          <w:tcPr>
            <w:tcW w:w="1559" w:type="dxa"/>
            <w:tcBorders>
              <w:top w:val="nil"/>
              <w:left w:val="nil"/>
              <w:bottom w:val="single" w:sz="4" w:space="0" w:color="auto"/>
              <w:right w:val="single" w:sz="4" w:space="0" w:color="auto"/>
            </w:tcBorders>
            <w:shd w:val="clear" w:color="000000" w:fill="FFFFFF"/>
            <w:noWrap/>
            <w:vAlign w:val="center"/>
            <w:hideMark/>
          </w:tcPr>
          <w:p w14:paraId="7B2A34B5"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1 254 572,53</w:t>
            </w:r>
          </w:p>
        </w:tc>
        <w:tc>
          <w:tcPr>
            <w:tcW w:w="1843" w:type="dxa"/>
            <w:tcBorders>
              <w:top w:val="nil"/>
              <w:left w:val="nil"/>
              <w:bottom w:val="single" w:sz="4" w:space="0" w:color="auto"/>
              <w:right w:val="single" w:sz="4" w:space="0" w:color="auto"/>
            </w:tcBorders>
            <w:shd w:val="clear" w:color="000000" w:fill="FFFFFF"/>
            <w:noWrap/>
            <w:vAlign w:val="center"/>
            <w:hideMark/>
          </w:tcPr>
          <w:p w14:paraId="1D350828"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0,00</w:t>
            </w:r>
          </w:p>
        </w:tc>
        <w:tc>
          <w:tcPr>
            <w:tcW w:w="1761" w:type="dxa"/>
            <w:tcBorders>
              <w:top w:val="nil"/>
              <w:left w:val="nil"/>
              <w:bottom w:val="single" w:sz="4" w:space="0" w:color="auto"/>
              <w:right w:val="single" w:sz="4" w:space="0" w:color="auto"/>
            </w:tcBorders>
            <w:shd w:val="clear" w:color="000000" w:fill="FFFFFF"/>
            <w:noWrap/>
            <w:vAlign w:val="center"/>
            <w:hideMark/>
          </w:tcPr>
          <w:p w14:paraId="16869883" w14:textId="77777777" w:rsidR="00533B85" w:rsidRPr="00D478E0" w:rsidRDefault="00533B85" w:rsidP="00E42229">
            <w:pPr>
              <w:jc w:val="center"/>
              <w:rPr>
                <w:rFonts w:ascii="Myriad Pro" w:hAnsi="Myriad Pro"/>
                <w:color w:val="000000"/>
                <w:sz w:val="20"/>
                <w:szCs w:val="20"/>
                <w:lang w:eastAsia="ru-RU"/>
              </w:rPr>
            </w:pPr>
            <w:r w:rsidRPr="00D478E0">
              <w:rPr>
                <w:rFonts w:ascii="Myriad Pro" w:hAnsi="Myriad Pro"/>
                <w:color w:val="000000"/>
                <w:sz w:val="20"/>
                <w:szCs w:val="20"/>
                <w:lang w:eastAsia="ru-RU"/>
              </w:rPr>
              <w:t>-6 593,39</w:t>
            </w:r>
          </w:p>
        </w:tc>
      </w:tr>
    </w:tbl>
    <w:p w14:paraId="73EB504E" w14:textId="77777777" w:rsidR="00533B85" w:rsidRDefault="00533B85" w:rsidP="00533B85">
      <w:pPr>
        <w:spacing w:line="360" w:lineRule="auto"/>
        <w:rPr>
          <w:rFonts w:ascii="Myriad Pro" w:hAnsi="Myriad Pro"/>
          <w:b/>
          <w:sz w:val="26"/>
          <w:szCs w:val="26"/>
        </w:rPr>
      </w:pPr>
    </w:p>
    <w:p w14:paraId="091156A5" w14:textId="77777777" w:rsidR="0058394D" w:rsidRDefault="0058394D" w:rsidP="00533B85">
      <w:pPr>
        <w:spacing w:line="360" w:lineRule="auto"/>
        <w:rPr>
          <w:rFonts w:ascii="Myriad Pro" w:hAnsi="Myriad Pro"/>
          <w:b/>
          <w:sz w:val="26"/>
          <w:szCs w:val="26"/>
        </w:rPr>
      </w:pPr>
    </w:p>
    <w:tbl>
      <w:tblPr>
        <w:tblW w:w="14879" w:type="dxa"/>
        <w:tblLook w:val="04A0" w:firstRow="1" w:lastRow="0" w:firstColumn="1" w:lastColumn="0" w:noHBand="0" w:noVBand="1"/>
      </w:tblPr>
      <w:tblGrid>
        <w:gridCol w:w="700"/>
        <w:gridCol w:w="5107"/>
        <w:gridCol w:w="1418"/>
        <w:gridCol w:w="1701"/>
        <w:gridCol w:w="1701"/>
        <w:gridCol w:w="1984"/>
        <w:gridCol w:w="2268"/>
      </w:tblGrid>
      <w:tr w:rsidR="00FC450A" w:rsidRPr="00FC450A" w14:paraId="6AA8E8A0" w14:textId="77777777" w:rsidTr="0058394D">
        <w:trPr>
          <w:trHeight w:val="240"/>
        </w:trPr>
        <w:tc>
          <w:tcPr>
            <w:tcW w:w="7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46D4E5A" w14:textId="1CA674AB" w:rsidR="00FC450A" w:rsidRPr="00FC450A" w:rsidRDefault="00FC450A" w:rsidP="00FC450A">
            <w:pPr>
              <w:jc w:val="center"/>
              <w:rPr>
                <w:rFonts w:ascii="Myriad Pro" w:hAnsi="Myriad Pro"/>
                <w:bCs/>
                <w:color w:val="FFFFFF"/>
                <w:sz w:val="20"/>
                <w:szCs w:val="20"/>
                <w:lang w:eastAsia="ru-RU"/>
              </w:rPr>
            </w:pPr>
            <w:r w:rsidRPr="00FC450A">
              <w:rPr>
                <w:rFonts w:ascii="Myriad Pro" w:hAnsi="Myriad Pro"/>
                <w:bCs/>
                <w:color w:val="FFFFFF"/>
                <w:sz w:val="20"/>
                <w:szCs w:val="20"/>
                <w:lang w:eastAsia="ru-RU"/>
              </w:rPr>
              <w:t>№</w:t>
            </w:r>
            <w:r>
              <w:rPr>
                <w:rFonts w:ascii="Myriad Pro" w:hAnsi="Myriad Pro"/>
                <w:bCs/>
                <w:color w:val="FFFFFF"/>
                <w:sz w:val="20"/>
                <w:szCs w:val="20"/>
                <w:lang w:eastAsia="ru-RU"/>
              </w:rPr>
              <w:t xml:space="preserve"> </w:t>
            </w:r>
            <w:r w:rsidRPr="00FC450A">
              <w:rPr>
                <w:rFonts w:ascii="Myriad Pro" w:hAnsi="Myriad Pro"/>
                <w:bCs/>
                <w:color w:val="FFFFFF"/>
                <w:sz w:val="20"/>
                <w:szCs w:val="20"/>
                <w:lang w:eastAsia="ru-RU"/>
              </w:rPr>
              <w:t>п/п</w:t>
            </w:r>
          </w:p>
        </w:tc>
        <w:tc>
          <w:tcPr>
            <w:tcW w:w="51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063C723" w14:textId="77777777" w:rsidR="00FC450A" w:rsidRPr="00FC450A" w:rsidRDefault="00FC450A" w:rsidP="00FC450A">
            <w:pPr>
              <w:jc w:val="center"/>
              <w:rPr>
                <w:rFonts w:ascii="Myriad Pro" w:hAnsi="Myriad Pro"/>
                <w:bCs/>
                <w:color w:val="FFFFFF"/>
                <w:sz w:val="20"/>
                <w:szCs w:val="20"/>
                <w:lang w:eastAsia="ru-RU"/>
              </w:rPr>
            </w:pPr>
            <w:r w:rsidRPr="00FC450A">
              <w:rPr>
                <w:rFonts w:ascii="Myriad Pro" w:hAnsi="Myriad Pro"/>
                <w:bCs/>
                <w:color w:val="FFFFFF"/>
                <w:sz w:val="20"/>
                <w:szCs w:val="20"/>
                <w:lang w:eastAsia="ru-RU"/>
              </w:rPr>
              <w:t>Показатель</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EDB4789" w14:textId="77777777" w:rsidR="00FC450A" w:rsidRPr="00FC450A" w:rsidRDefault="00FC450A" w:rsidP="00FC450A">
            <w:pPr>
              <w:jc w:val="center"/>
              <w:rPr>
                <w:rFonts w:ascii="Myriad Pro" w:hAnsi="Myriad Pro"/>
                <w:bCs/>
                <w:color w:val="FFFFFF"/>
                <w:sz w:val="20"/>
                <w:szCs w:val="20"/>
                <w:lang w:eastAsia="ru-RU"/>
              </w:rPr>
            </w:pPr>
            <w:r w:rsidRPr="00FC450A">
              <w:rPr>
                <w:rFonts w:ascii="Myriad Pro" w:hAnsi="Myriad Pro"/>
                <w:bCs/>
                <w:color w:val="FFFFFF"/>
                <w:sz w:val="20"/>
                <w:szCs w:val="20"/>
                <w:lang w:eastAsia="ru-RU"/>
              </w:rPr>
              <w:t>Ед. изм.</w:t>
            </w:r>
          </w:p>
        </w:tc>
        <w:tc>
          <w:tcPr>
            <w:tcW w:w="765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5400A1" w14:textId="77777777" w:rsidR="00FC450A" w:rsidRPr="00FC450A" w:rsidRDefault="00FC450A" w:rsidP="00FC450A">
            <w:pPr>
              <w:jc w:val="center"/>
              <w:rPr>
                <w:rFonts w:ascii="Myriad Pro" w:hAnsi="Myriad Pro"/>
                <w:bCs/>
                <w:color w:val="FFFFFF"/>
                <w:sz w:val="20"/>
                <w:szCs w:val="20"/>
                <w:lang w:eastAsia="ru-RU"/>
              </w:rPr>
            </w:pPr>
            <w:r w:rsidRPr="00FC450A">
              <w:rPr>
                <w:rFonts w:ascii="Myriad Pro" w:hAnsi="Myriad Pro"/>
                <w:bCs/>
                <w:color w:val="FFFFFF"/>
                <w:sz w:val="20"/>
                <w:szCs w:val="20"/>
                <w:lang w:eastAsia="ru-RU"/>
              </w:rPr>
              <w:t>2018 год</w:t>
            </w:r>
          </w:p>
        </w:tc>
      </w:tr>
      <w:tr w:rsidR="00FC450A" w:rsidRPr="00FC450A" w14:paraId="7ACC4BD4" w14:textId="77777777" w:rsidTr="0058394D">
        <w:trPr>
          <w:trHeight w:val="1680"/>
        </w:trPr>
        <w:tc>
          <w:tcPr>
            <w:tcW w:w="7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CF120BD" w14:textId="77777777" w:rsidR="00FC450A" w:rsidRPr="00FC450A" w:rsidRDefault="00FC450A" w:rsidP="00FC450A">
            <w:pPr>
              <w:jc w:val="center"/>
              <w:rPr>
                <w:rFonts w:ascii="Myriad Pro" w:hAnsi="Myriad Pro"/>
                <w:bCs/>
                <w:color w:val="FFFFFF"/>
                <w:sz w:val="20"/>
                <w:szCs w:val="20"/>
                <w:lang w:eastAsia="ru-RU"/>
              </w:rPr>
            </w:pPr>
          </w:p>
        </w:tc>
        <w:tc>
          <w:tcPr>
            <w:tcW w:w="51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981E42C" w14:textId="77777777" w:rsidR="00FC450A" w:rsidRPr="00FC450A" w:rsidRDefault="00FC450A" w:rsidP="00FC450A">
            <w:pPr>
              <w:jc w:val="center"/>
              <w:rPr>
                <w:rFonts w:ascii="Myriad Pro" w:hAnsi="Myriad Pro"/>
                <w:bCs/>
                <w:color w:val="FFFFFF"/>
                <w:sz w:val="20"/>
                <w:szCs w:val="20"/>
                <w:lang w:eastAsia="ru-RU"/>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1B7362" w14:textId="77777777" w:rsidR="00FC450A" w:rsidRPr="00FC450A" w:rsidRDefault="00FC450A" w:rsidP="00FC450A">
            <w:pPr>
              <w:jc w:val="center"/>
              <w:rPr>
                <w:rFonts w:ascii="Myriad Pro" w:hAnsi="Myriad Pro"/>
                <w:bCs/>
                <w:color w:val="FFFFFF"/>
                <w:sz w:val="20"/>
                <w:szCs w:val="20"/>
                <w:lang w:eastAsia="ru-RU"/>
              </w:rPr>
            </w:pP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32632C5" w14:textId="1DB36639" w:rsidR="00FC450A" w:rsidRPr="00FC450A" w:rsidRDefault="00FC450A" w:rsidP="00FC450A">
            <w:pPr>
              <w:jc w:val="center"/>
              <w:rPr>
                <w:rFonts w:ascii="Myriad Pro" w:hAnsi="Myriad Pro"/>
                <w:bCs/>
                <w:color w:val="FFFFFF"/>
                <w:sz w:val="20"/>
                <w:szCs w:val="20"/>
                <w:lang w:eastAsia="ru-RU"/>
              </w:rPr>
            </w:pPr>
            <w:r w:rsidRPr="00FC450A">
              <w:rPr>
                <w:rFonts w:ascii="Myriad Pro" w:hAnsi="Myriad Pro"/>
                <w:bCs/>
                <w:color w:val="FFFFFF"/>
                <w:sz w:val="20"/>
                <w:szCs w:val="20"/>
                <w:lang w:eastAsia="ru-RU"/>
              </w:rPr>
              <w:t xml:space="preserve">Предложение филиала </w:t>
            </w:r>
            <w:r w:rsidR="00801C45">
              <w:rPr>
                <w:rFonts w:ascii="Myriad Pro" w:hAnsi="Myriad Pro"/>
                <w:bCs/>
                <w:color w:val="FFFFFF"/>
                <w:sz w:val="20"/>
                <w:szCs w:val="20"/>
                <w:lang w:eastAsia="ru-RU"/>
              </w:rPr>
              <w:t>ПАО </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МРСК Сибири</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 xml:space="preserve"> - </w:t>
            </w:r>
            <w:r w:rsidR="007F519D">
              <w:rPr>
                <w:rFonts w:ascii="Myriad Pro" w:hAnsi="Myriad Pro"/>
                <w:color w:val="FFFFFF"/>
                <w:sz w:val="20"/>
                <w:szCs w:val="20"/>
                <w:lang w:eastAsia="ru-RU"/>
              </w:rPr>
              <w:t>«</w:t>
            </w:r>
            <w:r w:rsidR="007F519D" w:rsidRPr="00A9312A">
              <w:rPr>
                <w:rFonts w:ascii="Myriad Pro" w:hAnsi="Myriad Pro"/>
                <w:color w:val="FFFFFF"/>
                <w:sz w:val="20"/>
                <w:szCs w:val="20"/>
                <w:lang w:eastAsia="ru-RU"/>
              </w:rPr>
              <w:t>Омскэнерго</w:t>
            </w:r>
            <w:r w:rsidR="007F519D">
              <w:rPr>
                <w:rFonts w:ascii="Myriad Pro" w:hAnsi="Myriad Pro"/>
                <w:color w:val="FFFFFF"/>
                <w:sz w:val="20"/>
                <w:szCs w:val="20"/>
                <w:lang w:eastAsia="ru-RU"/>
              </w:rPr>
              <w:t>»</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B7683F0" w14:textId="77777777" w:rsidR="00FC450A" w:rsidRPr="00FC450A" w:rsidRDefault="00FC450A" w:rsidP="00FC450A">
            <w:pPr>
              <w:jc w:val="center"/>
              <w:rPr>
                <w:rFonts w:ascii="Myriad Pro" w:hAnsi="Myriad Pro"/>
                <w:bCs/>
                <w:color w:val="FFFFFF"/>
                <w:sz w:val="20"/>
                <w:szCs w:val="20"/>
                <w:lang w:eastAsia="ru-RU"/>
              </w:rPr>
            </w:pPr>
            <w:r w:rsidRPr="00FC450A">
              <w:rPr>
                <w:rFonts w:ascii="Myriad Pro" w:hAnsi="Myriad Pro"/>
                <w:bCs/>
                <w:color w:val="FFFFFF"/>
                <w:sz w:val="20"/>
                <w:szCs w:val="20"/>
                <w:lang w:eastAsia="ru-RU"/>
              </w:rPr>
              <w:t>ТБР (после пересмотра)</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CB055E4" w14:textId="77777777" w:rsidR="00FC450A" w:rsidRPr="00FC450A" w:rsidRDefault="00FC450A" w:rsidP="00FC450A">
            <w:pPr>
              <w:jc w:val="center"/>
              <w:rPr>
                <w:rFonts w:ascii="Myriad Pro" w:hAnsi="Myriad Pro"/>
                <w:bCs/>
                <w:color w:val="FFFFFF"/>
                <w:sz w:val="20"/>
                <w:szCs w:val="20"/>
                <w:lang w:eastAsia="ru-RU"/>
              </w:rPr>
            </w:pPr>
            <w:r w:rsidRPr="00FC450A">
              <w:rPr>
                <w:rFonts w:ascii="Myriad Pro" w:hAnsi="Myriad Pro"/>
                <w:bCs/>
                <w:color w:val="FFFFFF"/>
                <w:sz w:val="20"/>
                <w:szCs w:val="20"/>
                <w:lang w:eastAsia="ru-RU"/>
              </w:rPr>
              <w:t>Расчет Исполнителя</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DC0584" w14:textId="77777777" w:rsidR="00FC450A" w:rsidRPr="00FC450A" w:rsidRDefault="00FC450A" w:rsidP="00FC450A">
            <w:pPr>
              <w:jc w:val="center"/>
              <w:rPr>
                <w:rFonts w:ascii="Myriad Pro" w:hAnsi="Myriad Pro"/>
                <w:bCs/>
                <w:color w:val="FFFFFF"/>
                <w:sz w:val="20"/>
                <w:szCs w:val="20"/>
                <w:lang w:eastAsia="ru-RU"/>
              </w:rPr>
            </w:pPr>
            <w:r w:rsidRPr="00FC450A">
              <w:rPr>
                <w:rFonts w:ascii="Myriad Pro" w:hAnsi="Myriad Pro"/>
                <w:bCs/>
                <w:color w:val="FFFFFF"/>
                <w:sz w:val="20"/>
                <w:szCs w:val="20"/>
                <w:lang w:eastAsia="ru-RU"/>
              </w:rPr>
              <w:t>Отклонение расчета Исполнителя от ТБР</w:t>
            </w:r>
          </w:p>
        </w:tc>
      </w:tr>
      <w:tr w:rsidR="00FC450A" w:rsidRPr="00FC450A" w14:paraId="2083F788" w14:textId="77777777" w:rsidTr="0058394D">
        <w:trPr>
          <w:trHeight w:val="240"/>
        </w:trPr>
        <w:tc>
          <w:tcPr>
            <w:tcW w:w="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A85EAAC" w14:textId="77777777" w:rsidR="00FC450A" w:rsidRPr="00FC450A" w:rsidRDefault="00FC450A" w:rsidP="00FC450A">
            <w:pPr>
              <w:jc w:val="center"/>
              <w:rPr>
                <w:rFonts w:ascii="Myriad Pro" w:hAnsi="Myriad Pro"/>
                <w:bCs/>
                <w:color w:val="FFFFFF"/>
                <w:sz w:val="20"/>
                <w:szCs w:val="20"/>
                <w:lang w:eastAsia="ru-RU"/>
              </w:rPr>
            </w:pPr>
            <w:r w:rsidRPr="00FC450A">
              <w:rPr>
                <w:rFonts w:ascii="Myriad Pro" w:hAnsi="Myriad Pro"/>
                <w:bCs/>
                <w:color w:val="FFFFFF"/>
                <w:sz w:val="20"/>
                <w:szCs w:val="20"/>
                <w:lang w:eastAsia="ru-RU"/>
              </w:rPr>
              <w:t>1</w:t>
            </w:r>
          </w:p>
        </w:tc>
        <w:tc>
          <w:tcPr>
            <w:tcW w:w="51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E887644" w14:textId="77777777" w:rsidR="00FC450A" w:rsidRPr="00FC450A" w:rsidRDefault="00FC450A" w:rsidP="00FC450A">
            <w:pPr>
              <w:jc w:val="center"/>
              <w:rPr>
                <w:rFonts w:ascii="Myriad Pro" w:hAnsi="Myriad Pro"/>
                <w:bCs/>
                <w:color w:val="FFFFFF"/>
                <w:sz w:val="20"/>
                <w:szCs w:val="20"/>
                <w:lang w:eastAsia="ru-RU"/>
              </w:rPr>
            </w:pPr>
            <w:r w:rsidRPr="00FC450A">
              <w:rPr>
                <w:rFonts w:ascii="Myriad Pro" w:hAnsi="Myriad Pro"/>
                <w:bCs/>
                <w:color w:val="FFFFFF"/>
                <w:sz w:val="20"/>
                <w:szCs w:val="20"/>
                <w:lang w:eastAsia="ru-RU"/>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42DE7DE" w14:textId="77777777" w:rsidR="00FC450A" w:rsidRPr="00FC450A" w:rsidRDefault="00FC450A" w:rsidP="00FC450A">
            <w:pPr>
              <w:jc w:val="center"/>
              <w:rPr>
                <w:rFonts w:ascii="Myriad Pro" w:hAnsi="Myriad Pro"/>
                <w:bCs/>
                <w:color w:val="FFFFFF"/>
                <w:sz w:val="20"/>
                <w:szCs w:val="20"/>
                <w:lang w:eastAsia="ru-RU"/>
              </w:rPr>
            </w:pPr>
            <w:r w:rsidRPr="00FC450A">
              <w:rPr>
                <w:rFonts w:ascii="Myriad Pro" w:hAnsi="Myriad Pro"/>
                <w:bCs/>
                <w:color w:val="FFFFFF"/>
                <w:sz w:val="20"/>
                <w:szCs w:val="20"/>
                <w:lang w:eastAsia="ru-RU"/>
              </w:rPr>
              <w:t>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0250F55" w14:textId="77777777" w:rsidR="00FC450A" w:rsidRPr="00FC450A" w:rsidRDefault="00FC450A" w:rsidP="00FC450A">
            <w:pPr>
              <w:jc w:val="center"/>
              <w:rPr>
                <w:rFonts w:ascii="Myriad Pro" w:hAnsi="Myriad Pro"/>
                <w:bCs/>
                <w:color w:val="FFFFFF"/>
                <w:sz w:val="20"/>
                <w:szCs w:val="20"/>
                <w:lang w:eastAsia="ru-RU"/>
              </w:rPr>
            </w:pPr>
            <w:r w:rsidRPr="00FC450A">
              <w:rPr>
                <w:rFonts w:ascii="Myriad Pro" w:hAnsi="Myriad Pro"/>
                <w:bCs/>
                <w:color w:val="FFFFFF"/>
                <w:sz w:val="20"/>
                <w:szCs w:val="20"/>
                <w:lang w:eastAsia="ru-RU"/>
              </w:rPr>
              <w:t>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8CA07FF" w14:textId="77777777" w:rsidR="00FC450A" w:rsidRPr="00FC450A" w:rsidRDefault="00FC450A" w:rsidP="00FC450A">
            <w:pPr>
              <w:jc w:val="center"/>
              <w:rPr>
                <w:rFonts w:ascii="Myriad Pro" w:hAnsi="Myriad Pro"/>
                <w:bCs/>
                <w:color w:val="FFFFFF"/>
                <w:sz w:val="20"/>
                <w:szCs w:val="20"/>
                <w:lang w:eastAsia="ru-RU"/>
              </w:rPr>
            </w:pPr>
            <w:r w:rsidRPr="00FC450A">
              <w:rPr>
                <w:rFonts w:ascii="Myriad Pro" w:hAnsi="Myriad Pro"/>
                <w:bCs/>
                <w:color w:val="FFFFFF"/>
                <w:sz w:val="20"/>
                <w:szCs w:val="20"/>
                <w:lang w:eastAsia="ru-RU"/>
              </w:rPr>
              <w:t>5</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9A18C7E" w14:textId="77777777" w:rsidR="00FC450A" w:rsidRPr="00FC450A" w:rsidRDefault="00FC450A" w:rsidP="00FC450A">
            <w:pPr>
              <w:jc w:val="center"/>
              <w:rPr>
                <w:rFonts w:ascii="Myriad Pro" w:hAnsi="Myriad Pro"/>
                <w:bCs/>
                <w:color w:val="FFFFFF"/>
                <w:sz w:val="20"/>
                <w:szCs w:val="20"/>
                <w:lang w:eastAsia="ru-RU"/>
              </w:rPr>
            </w:pPr>
            <w:r w:rsidRPr="00FC450A">
              <w:rPr>
                <w:rFonts w:ascii="Myriad Pro" w:hAnsi="Myriad Pro"/>
                <w:bCs/>
                <w:color w:val="FFFFFF"/>
                <w:sz w:val="20"/>
                <w:szCs w:val="20"/>
                <w:lang w:eastAsia="ru-RU"/>
              </w:rPr>
              <w:t>7</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59782DC" w14:textId="77777777" w:rsidR="00FC450A" w:rsidRPr="00FC450A" w:rsidRDefault="00FC450A" w:rsidP="00FC450A">
            <w:pPr>
              <w:jc w:val="center"/>
              <w:rPr>
                <w:rFonts w:ascii="Myriad Pro" w:hAnsi="Myriad Pro"/>
                <w:bCs/>
                <w:color w:val="FFFFFF"/>
                <w:sz w:val="20"/>
                <w:szCs w:val="20"/>
                <w:lang w:eastAsia="ru-RU"/>
              </w:rPr>
            </w:pPr>
            <w:r w:rsidRPr="00FC450A">
              <w:rPr>
                <w:rFonts w:ascii="Myriad Pro" w:hAnsi="Myriad Pro"/>
                <w:bCs/>
                <w:color w:val="FFFFFF"/>
                <w:sz w:val="20"/>
                <w:szCs w:val="20"/>
                <w:lang w:eastAsia="ru-RU"/>
              </w:rPr>
              <w:t>8</w:t>
            </w:r>
          </w:p>
        </w:tc>
      </w:tr>
      <w:tr w:rsidR="00FC450A" w:rsidRPr="00FC450A" w14:paraId="2DFC04D2" w14:textId="77777777" w:rsidTr="0058394D">
        <w:trPr>
          <w:trHeight w:val="336"/>
        </w:trPr>
        <w:tc>
          <w:tcPr>
            <w:tcW w:w="700"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1BBEC6F"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1</w:t>
            </w:r>
          </w:p>
        </w:tc>
        <w:tc>
          <w:tcPr>
            <w:tcW w:w="5107"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16A1181"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Подконтрольные расходы</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2E37A9"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тыс. руб.</w:t>
            </w:r>
          </w:p>
        </w:tc>
        <w:tc>
          <w:tcPr>
            <w:tcW w:w="1701"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11A4F45"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2 428 824,30</w:t>
            </w:r>
          </w:p>
        </w:tc>
        <w:tc>
          <w:tcPr>
            <w:tcW w:w="1701"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95FF418"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1 955 163,80</w:t>
            </w:r>
          </w:p>
        </w:tc>
        <w:tc>
          <w:tcPr>
            <w:tcW w:w="198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123F119"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1 988 138,30</w:t>
            </w:r>
          </w:p>
        </w:tc>
        <w:tc>
          <w:tcPr>
            <w:tcW w:w="226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E4FE49"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32 974,50</w:t>
            </w:r>
          </w:p>
        </w:tc>
      </w:tr>
      <w:tr w:rsidR="00FC450A" w:rsidRPr="00FC450A" w14:paraId="250E0B62" w14:textId="77777777" w:rsidTr="0058394D">
        <w:trPr>
          <w:trHeight w:val="336"/>
        </w:trPr>
        <w:tc>
          <w:tcPr>
            <w:tcW w:w="700" w:type="dxa"/>
            <w:tcBorders>
              <w:top w:val="nil"/>
              <w:left w:val="single" w:sz="4" w:space="0" w:color="auto"/>
              <w:bottom w:val="single" w:sz="4" w:space="0" w:color="auto"/>
              <w:right w:val="nil"/>
            </w:tcBorders>
            <w:shd w:val="clear" w:color="000000" w:fill="FFFFFF"/>
            <w:vAlign w:val="center"/>
            <w:hideMark/>
          </w:tcPr>
          <w:p w14:paraId="3851BF03"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2</w:t>
            </w:r>
          </w:p>
        </w:tc>
        <w:tc>
          <w:tcPr>
            <w:tcW w:w="5107" w:type="dxa"/>
            <w:tcBorders>
              <w:top w:val="nil"/>
              <w:left w:val="single" w:sz="4" w:space="0" w:color="auto"/>
              <w:bottom w:val="single" w:sz="4" w:space="0" w:color="auto"/>
              <w:right w:val="nil"/>
            </w:tcBorders>
            <w:shd w:val="clear" w:color="000000" w:fill="FFFFFF"/>
            <w:vAlign w:val="center"/>
            <w:hideMark/>
          </w:tcPr>
          <w:p w14:paraId="33199DF2"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Неподконтрольные расходы</w:t>
            </w:r>
          </w:p>
        </w:tc>
        <w:tc>
          <w:tcPr>
            <w:tcW w:w="1418" w:type="dxa"/>
            <w:tcBorders>
              <w:top w:val="nil"/>
              <w:left w:val="single" w:sz="4" w:space="0" w:color="auto"/>
              <w:bottom w:val="single" w:sz="4" w:space="0" w:color="auto"/>
              <w:right w:val="single" w:sz="4" w:space="0" w:color="auto"/>
            </w:tcBorders>
            <w:shd w:val="clear" w:color="000000" w:fill="FFFFFF"/>
            <w:noWrap/>
            <w:vAlign w:val="center"/>
            <w:hideMark/>
          </w:tcPr>
          <w:p w14:paraId="78CD2E2B"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тыс. руб.</w:t>
            </w:r>
          </w:p>
        </w:tc>
        <w:tc>
          <w:tcPr>
            <w:tcW w:w="1701" w:type="dxa"/>
            <w:tcBorders>
              <w:top w:val="nil"/>
              <w:left w:val="nil"/>
              <w:bottom w:val="single" w:sz="4" w:space="0" w:color="auto"/>
              <w:right w:val="single" w:sz="4" w:space="0" w:color="auto"/>
            </w:tcBorders>
            <w:shd w:val="clear" w:color="000000" w:fill="FFFFFF"/>
            <w:noWrap/>
            <w:vAlign w:val="center"/>
            <w:hideMark/>
          </w:tcPr>
          <w:p w14:paraId="72711EFB"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3 619 365,54</w:t>
            </w:r>
          </w:p>
        </w:tc>
        <w:tc>
          <w:tcPr>
            <w:tcW w:w="1701" w:type="dxa"/>
            <w:tcBorders>
              <w:top w:val="nil"/>
              <w:left w:val="nil"/>
              <w:bottom w:val="single" w:sz="4" w:space="0" w:color="auto"/>
              <w:right w:val="single" w:sz="4" w:space="0" w:color="auto"/>
            </w:tcBorders>
            <w:shd w:val="clear" w:color="000000" w:fill="FFFFFF"/>
            <w:noWrap/>
            <w:vAlign w:val="center"/>
            <w:hideMark/>
          </w:tcPr>
          <w:p w14:paraId="78BE6AA8"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3 065 699,54</w:t>
            </w:r>
          </w:p>
        </w:tc>
        <w:tc>
          <w:tcPr>
            <w:tcW w:w="1984" w:type="dxa"/>
            <w:tcBorders>
              <w:top w:val="nil"/>
              <w:left w:val="nil"/>
              <w:bottom w:val="single" w:sz="4" w:space="0" w:color="auto"/>
              <w:right w:val="single" w:sz="4" w:space="0" w:color="auto"/>
            </w:tcBorders>
            <w:shd w:val="clear" w:color="000000" w:fill="FFFFFF"/>
            <w:noWrap/>
            <w:vAlign w:val="center"/>
            <w:hideMark/>
          </w:tcPr>
          <w:p w14:paraId="3C0EA964"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3 081 006,56</w:t>
            </w:r>
          </w:p>
        </w:tc>
        <w:tc>
          <w:tcPr>
            <w:tcW w:w="2268" w:type="dxa"/>
            <w:tcBorders>
              <w:top w:val="nil"/>
              <w:left w:val="nil"/>
              <w:bottom w:val="single" w:sz="4" w:space="0" w:color="auto"/>
              <w:right w:val="single" w:sz="4" w:space="0" w:color="auto"/>
            </w:tcBorders>
            <w:shd w:val="clear" w:color="auto" w:fill="auto"/>
            <w:noWrap/>
            <w:vAlign w:val="center"/>
            <w:hideMark/>
          </w:tcPr>
          <w:p w14:paraId="19852CA2"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15 307,02</w:t>
            </w:r>
          </w:p>
        </w:tc>
      </w:tr>
      <w:tr w:rsidR="00FC450A" w:rsidRPr="00FC450A" w14:paraId="10D5CC72" w14:textId="77777777" w:rsidTr="0058394D">
        <w:trPr>
          <w:trHeight w:val="336"/>
        </w:trPr>
        <w:tc>
          <w:tcPr>
            <w:tcW w:w="700" w:type="dxa"/>
            <w:tcBorders>
              <w:top w:val="nil"/>
              <w:left w:val="single" w:sz="4" w:space="0" w:color="auto"/>
              <w:bottom w:val="single" w:sz="4" w:space="0" w:color="auto"/>
              <w:right w:val="nil"/>
            </w:tcBorders>
            <w:shd w:val="clear" w:color="000000" w:fill="FFFFFF"/>
            <w:vAlign w:val="center"/>
            <w:hideMark/>
          </w:tcPr>
          <w:p w14:paraId="26D781D9"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3</w:t>
            </w:r>
          </w:p>
        </w:tc>
        <w:tc>
          <w:tcPr>
            <w:tcW w:w="5107" w:type="dxa"/>
            <w:tcBorders>
              <w:top w:val="nil"/>
              <w:left w:val="single" w:sz="4" w:space="0" w:color="auto"/>
              <w:bottom w:val="single" w:sz="4" w:space="0" w:color="auto"/>
              <w:right w:val="nil"/>
            </w:tcBorders>
            <w:shd w:val="clear" w:color="000000" w:fill="FFFFFF"/>
            <w:vAlign w:val="center"/>
            <w:hideMark/>
          </w:tcPr>
          <w:p w14:paraId="349D341B"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ИТОГО  подконтрольные  и неподконтрольные расходы</w:t>
            </w:r>
          </w:p>
        </w:tc>
        <w:tc>
          <w:tcPr>
            <w:tcW w:w="1418" w:type="dxa"/>
            <w:tcBorders>
              <w:top w:val="nil"/>
              <w:left w:val="single" w:sz="4" w:space="0" w:color="auto"/>
              <w:bottom w:val="single" w:sz="4" w:space="0" w:color="auto"/>
              <w:right w:val="single" w:sz="4" w:space="0" w:color="auto"/>
            </w:tcBorders>
            <w:shd w:val="clear" w:color="000000" w:fill="FFFFFF"/>
            <w:noWrap/>
            <w:vAlign w:val="center"/>
            <w:hideMark/>
          </w:tcPr>
          <w:p w14:paraId="0DE4B439"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тыс. руб.</w:t>
            </w:r>
          </w:p>
        </w:tc>
        <w:tc>
          <w:tcPr>
            <w:tcW w:w="1701" w:type="dxa"/>
            <w:tcBorders>
              <w:top w:val="nil"/>
              <w:left w:val="nil"/>
              <w:bottom w:val="single" w:sz="4" w:space="0" w:color="auto"/>
              <w:right w:val="single" w:sz="4" w:space="0" w:color="auto"/>
            </w:tcBorders>
            <w:shd w:val="clear" w:color="000000" w:fill="FFFFFF"/>
            <w:noWrap/>
            <w:vAlign w:val="center"/>
            <w:hideMark/>
          </w:tcPr>
          <w:p w14:paraId="19E29BF7"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6 048 189,84</w:t>
            </w:r>
          </w:p>
        </w:tc>
        <w:tc>
          <w:tcPr>
            <w:tcW w:w="1701" w:type="dxa"/>
            <w:tcBorders>
              <w:top w:val="nil"/>
              <w:left w:val="nil"/>
              <w:bottom w:val="single" w:sz="4" w:space="0" w:color="auto"/>
              <w:right w:val="single" w:sz="4" w:space="0" w:color="auto"/>
            </w:tcBorders>
            <w:shd w:val="clear" w:color="000000" w:fill="FFFFFF"/>
            <w:noWrap/>
            <w:vAlign w:val="center"/>
            <w:hideMark/>
          </w:tcPr>
          <w:p w14:paraId="2586217B"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5 020 863,34</w:t>
            </w:r>
          </w:p>
        </w:tc>
        <w:tc>
          <w:tcPr>
            <w:tcW w:w="1984" w:type="dxa"/>
            <w:tcBorders>
              <w:top w:val="nil"/>
              <w:left w:val="nil"/>
              <w:bottom w:val="single" w:sz="4" w:space="0" w:color="auto"/>
              <w:right w:val="single" w:sz="4" w:space="0" w:color="auto"/>
            </w:tcBorders>
            <w:shd w:val="clear" w:color="000000" w:fill="FFFFFF"/>
            <w:noWrap/>
            <w:vAlign w:val="center"/>
            <w:hideMark/>
          </w:tcPr>
          <w:p w14:paraId="25BF41DA"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5 069 144,87</w:t>
            </w:r>
          </w:p>
        </w:tc>
        <w:tc>
          <w:tcPr>
            <w:tcW w:w="2268" w:type="dxa"/>
            <w:tcBorders>
              <w:top w:val="nil"/>
              <w:left w:val="nil"/>
              <w:bottom w:val="single" w:sz="4" w:space="0" w:color="auto"/>
              <w:right w:val="single" w:sz="4" w:space="0" w:color="auto"/>
            </w:tcBorders>
            <w:shd w:val="clear" w:color="auto" w:fill="auto"/>
            <w:noWrap/>
            <w:vAlign w:val="center"/>
            <w:hideMark/>
          </w:tcPr>
          <w:p w14:paraId="354E1DB1"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48 281,53</w:t>
            </w:r>
          </w:p>
        </w:tc>
      </w:tr>
      <w:tr w:rsidR="00FC450A" w:rsidRPr="00FC450A" w14:paraId="089D7D50" w14:textId="77777777" w:rsidTr="0058394D">
        <w:trPr>
          <w:trHeight w:val="336"/>
        </w:trPr>
        <w:tc>
          <w:tcPr>
            <w:tcW w:w="700" w:type="dxa"/>
            <w:tcBorders>
              <w:top w:val="nil"/>
              <w:left w:val="single" w:sz="4" w:space="0" w:color="auto"/>
              <w:bottom w:val="single" w:sz="4" w:space="0" w:color="auto"/>
              <w:right w:val="nil"/>
            </w:tcBorders>
            <w:shd w:val="clear" w:color="000000" w:fill="FFFFFF"/>
            <w:vAlign w:val="center"/>
            <w:hideMark/>
          </w:tcPr>
          <w:p w14:paraId="7510ED47"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4</w:t>
            </w:r>
          </w:p>
        </w:tc>
        <w:tc>
          <w:tcPr>
            <w:tcW w:w="5107" w:type="dxa"/>
            <w:tcBorders>
              <w:top w:val="nil"/>
              <w:left w:val="single" w:sz="4" w:space="0" w:color="auto"/>
              <w:bottom w:val="single" w:sz="4" w:space="0" w:color="auto"/>
              <w:right w:val="nil"/>
            </w:tcBorders>
            <w:shd w:val="clear" w:color="000000" w:fill="FFFFFF"/>
            <w:vAlign w:val="center"/>
            <w:hideMark/>
          </w:tcPr>
          <w:p w14:paraId="256BC204"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Расходы на оплату потерь</w:t>
            </w:r>
          </w:p>
        </w:tc>
        <w:tc>
          <w:tcPr>
            <w:tcW w:w="1418" w:type="dxa"/>
            <w:tcBorders>
              <w:top w:val="nil"/>
              <w:left w:val="single" w:sz="4" w:space="0" w:color="auto"/>
              <w:bottom w:val="single" w:sz="4" w:space="0" w:color="auto"/>
              <w:right w:val="single" w:sz="4" w:space="0" w:color="auto"/>
            </w:tcBorders>
            <w:shd w:val="clear" w:color="000000" w:fill="FFFFFF"/>
            <w:noWrap/>
            <w:vAlign w:val="center"/>
            <w:hideMark/>
          </w:tcPr>
          <w:p w14:paraId="31FEEBCB"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тыс. руб.</w:t>
            </w:r>
          </w:p>
        </w:tc>
        <w:tc>
          <w:tcPr>
            <w:tcW w:w="1701" w:type="dxa"/>
            <w:tcBorders>
              <w:top w:val="nil"/>
              <w:left w:val="nil"/>
              <w:bottom w:val="single" w:sz="4" w:space="0" w:color="auto"/>
              <w:right w:val="single" w:sz="4" w:space="0" w:color="auto"/>
            </w:tcBorders>
            <w:shd w:val="clear" w:color="000000" w:fill="FFFFFF"/>
            <w:noWrap/>
            <w:vAlign w:val="center"/>
            <w:hideMark/>
          </w:tcPr>
          <w:p w14:paraId="1BA8AA82"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1 371 907,12</w:t>
            </w:r>
          </w:p>
        </w:tc>
        <w:tc>
          <w:tcPr>
            <w:tcW w:w="1701" w:type="dxa"/>
            <w:tcBorders>
              <w:top w:val="nil"/>
              <w:left w:val="nil"/>
              <w:bottom w:val="single" w:sz="4" w:space="0" w:color="auto"/>
              <w:right w:val="single" w:sz="4" w:space="0" w:color="auto"/>
            </w:tcBorders>
            <w:shd w:val="clear" w:color="000000" w:fill="FFFFFF"/>
            <w:noWrap/>
            <w:vAlign w:val="center"/>
            <w:hideMark/>
          </w:tcPr>
          <w:p w14:paraId="30A1F5F3"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1 261 165,92</w:t>
            </w:r>
          </w:p>
        </w:tc>
        <w:tc>
          <w:tcPr>
            <w:tcW w:w="1984" w:type="dxa"/>
            <w:tcBorders>
              <w:top w:val="nil"/>
              <w:left w:val="nil"/>
              <w:bottom w:val="single" w:sz="4" w:space="0" w:color="auto"/>
              <w:right w:val="single" w:sz="4" w:space="0" w:color="auto"/>
            </w:tcBorders>
            <w:shd w:val="clear" w:color="000000" w:fill="FFFFFF"/>
            <w:noWrap/>
            <w:vAlign w:val="center"/>
            <w:hideMark/>
          </w:tcPr>
          <w:p w14:paraId="50653202"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1 254 572,53</w:t>
            </w:r>
          </w:p>
        </w:tc>
        <w:tc>
          <w:tcPr>
            <w:tcW w:w="2268" w:type="dxa"/>
            <w:tcBorders>
              <w:top w:val="nil"/>
              <w:left w:val="nil"/>
              <w:bottom w:val="single" w:sz="4" w:space="0" w:color="auto"/>
              <w:right w:val="single" w:sz="4" w:space="0" w:color="auto"/>
            </w:tcBorders>
            <w:shd w:val="clear" w:color="auto" w:fill="auto"/>
            <w:noWrap/>
            <w:vAlign w:val="center"/>
            <w:hideMark/>
          </w:tcPr>
          <w:p w14:paraId="553C628C" w14:textId="77777777" w:rsidR="00FC450A" w:rsidRPr="00FC450A" w:rsidRDefault="00FC450A" w:rsidP="00FC450A">
            <w:pPr>
              <w:rPr>
                <w:rFonts w:ascii="Myriad Pro" w:hAnsi="Myriad Pro"/>
                <w:color w:val="000000"/>
                <w:sz w:val="20"/>
                <w:szCs w:val="20"/>
                <w:lang w:eastAsia="ru-RU"/>
              </w:rPr>
            </w:pPr>
            <w:r w:rsidRPr="00FC450A">
              <w:rPr>
                <w:rFonts w:ascii="Myriad Pro" w:hAnsi="Myriad Pro"/>
                <w:color w:val="000000"/>
                <w:sz w:val="20"/>
                <w:szCs w:val="20"/>
                <w:lang w:eastAsia="ru-RU"/>
              </w:rPr>
              <w:t>-6 593,39</w:t>
            </w:r>
          </w:p>
        </w:tc>
      </w:tr>
    </w:tbl>
    <w:p w14:paraId="25862663" w14:textId="77777777" w:rsidR="007C7928" w:rsidRPr="001A15D2" w:rsidRDefault="007C7928" w:rsidP="00162A5E">
      <w:pPr>
        <w:spacing w:line="360" w:lineRule="auto"/>
        <w:ind w:firstLine="567"/>
        <w:rPr>
          <w:rFonts w:ascii="Myriad Pro" w:eastAsia="Calibri" w:hAnsi="Myriad Pro"/>
          <w:color w:val="000000" w:themeColor="text1"/>
          <w:sz w:val="26"/>
          <w:szCs w:val="26"/>
        </w:rPr>
      </w:pPr>
    </w:p>
    <w:sectPr w:rsidR="007C7928" w:rsidRPr="001A15D2" w:rsidSect="00034893">
      <w:pgSz w:w="16838" w:h="11906" w:orient="landscape"/>
      <w:pgMar w:top="1701" w:right="1134" w:bottom="851" w:left="1134" w:header="124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73372" w14:textId="77777777" w:rsidR="003E59C3" w:rsidRDefault="003E59C3" w:rsidP="00552891">
      <w:r>
        <w:separator/>
      </w:r>
    </w:p>
  </w:endnote>
  <w:endnote w:type="continuationSeparator" w:id="0">
    <w:p w14:paraId="3858C440" w14:textId="77777777" w:rsidR="003E59C3" w:rsidRDefault="003E59C3" w:rsidP="00552891">
      <w:r>
        <w:continuationSeparator/>
      </w:r>
    </w:p>
  </w:endnote>
  <w:endnote w:type="continuationNotice" w:id="1">
    <w:p w14:paraId="47580C91" w14:textId="77777777" w:rsidR="003E59C3" w:rsidRDefault="003E59C3" w:rsidP="005528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Aria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00000001"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SimSun, 宋体">
    <w:charset w:val="00"/>
    <w:family w:val="auto"/>
    <w:pitch w:val="variable"/>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Trebuchet MS">
    <w:panose1 w:val="020B0603020202020204"/>
    <w:charset w:val="CC"/>
    <w:family w:val="swiss"/>
    <w:pitch w:val="variable"/>
    <w:sig w:usb0="00000687" w:usb1="00000000" w:usb2="00000000" w:usb3="00000000" w:csb0="0000009F" w:csb1="00000000"/>
  </w:font>
  <w:font w:name="Tahoma">
    <w:altName w:val="Times New Roman"/>
    <w:panose1 w:val="020B0604030504040204"/>
    <w:charset w:val="CC"/>
    <w:family w:val="swiss"/>
    <w:pitch w:val="variable"/>
    <w:sig w:usb0="E1002EFF" w:usb1="C000605B" w:usb2="00000029" w:usb3="00000000" w:csb0="000101F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f"/>
      </w:rPr>
      <w:id w:val="-501975301"/>
      <w:docPartObj>
        <w:docPartGallery w:val="Page Numbers (Bottom of Page)"/>
        <w:docPartUnique/>
      </w:docPartObj>
    </w:sdtPr>
    <w:sdtEndPr>
      <w:rPr>
        <w:rStyle w:val="aff"/>
      </w:rPr>
    </w:sdtEndPr>
    <w:sdtContent>
      <w:p w14:paraId="5D75E934" w14:textId="77777777" w:rsidR="004A60B1" w:rsidRDefault="004A60B1" w:rsidP="00337D7B">
        <w:pPr>
          <w:pStyle w:val="af6"/>
          <w:framePr w:wrap="none" w:vAnchor="text" w:hAnchor="margin" w:xAlign="right" w:y="1"/>
          <w:rPr>
            <w:rStyle w:val="aff"/>
          </w:rPr>
        </w:pPr>
        <w:r>
          <w:rPr>
            <w:rStyle w:val="aff"/>
          </w:rPr>
          <w:fldChar w:fldCharType="begin"/>
        </w:r>
        <w:r>
          <w:rPr>
            <w:rStyle w:val="aff"/>
          </w:rPr>
          <w:instrText xml:space="preserve"> PAGE </w:instrText>
        </w:r>
        <w:r>
          <w:rPr>
            <w:rStyle w:val="aff"/>
          </w:rPr>
          <w:fldChar w:fldCharType="end"/>
        </w:r>
      </w:p>
    </w:sdtContent>
  </w:sdt>
  <w:p w14:paraId="0F80581F" w14:textId="77777777" w:rsidR="004A60B1" w:rsidRDefault="004A60B1" w:rsidP="002B3259">
    <w:pPr>
      <w:pStyle w:val="af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f"/>
      </w:rPr>
      <w:id w:val="502556092"/>
      <w:docPartObj>
        <w:docPartGallery w:val="Page Numbers (Bottom of Page)"/>
        <w:docPartUnique/>
      </w:docPartObj>
    </w:sdtPr>
    <w:sdtEndPr>
      <w:rPr>
        <w:rStyle w:val="aff"/>
      </w:rPr>
    </w:sdtEndPr>
    <w:sdtContent>
      <w:p w14:paraId="1651EAB5" w14:textId="77777777" w:rsidR="004A60B1" w:rsidRDefault="004A60B1" w:rsidP="00337D7B">
        <w:pPr>
          <w:pStyle w:val="af6"/>
          <w:framePr w:wrap="none" w:vAnchor="text" w:hAnchor="margin" w:xAlign="right" w:y="1"/>
          <w:rPr>
            <w:rStyle w:val="aff"/>
          </w:rPr>
        </w:pPr>
        <w:r w:rsidRPr="002B3259">
          <w:rPr>
            <w:rStyle w:val="aff"/>
            <w:rFonts w:ascii="Myriad Pro" w:hAnsi="Myriad Pro"/>
          </w:rPr>
          <w:fldChar w:fldCharType="begin"/>
        </w:r>
        <w:r w:rsidRPr="002B3259">
          <w:rPr>
            <w:rStyle w:val="aff"/>
            <w:rFonts w:ascii="Myriad Pro" w:hAnsi="Myriad Pro"/>
          </w:rPr>
          <w:instrText xml:space="preserve"> PAGE </w:instrText>
        </w:r>
        <w:r w:rsidRPr="002B3259">
          <w:rPr>
            <w:rStyle w:val="aff"/>
            <w:rFonts w:ascii="Myriad Pro" w:hAnsi="Myriad Pro"/>
          </w:rPr>
          <w:fldChar w:fldCharType="separate"/>
        </w:r>
        <w:r w:rsidRPr="002B3259">
          <w:rPr>
            <w:rStyle w:val="aff"/>
            <w:rFonts w:ascii="Myriad Pro" w:hAnsi="Myriad Pro"/>
            <w:noProof/>
          </w:rPr>
          <w:t>2</w:t>
        </w:r>
        <w:r w:rsidRPr="002B3259">
          <w:rPr>
            <w:rStyle w:val="aff"/>
            <w:rFonts w:ascii="Myriad Pro" w:hAnsi="Myriad Pro"/>
          </w:rPr>
          <w:fldChar w:fldCharType="end"/>
        </w:r>
      </w:p>
    </w:sdtContent>
  </w:sdt>
  <w:p w14:paraId="5FA5EB2F" w14:textId="77777777" w:rsidR="004A60B1" w:rsidRDefault="004A60B1" w:rsidP="002B3259">
    <w:pPr>
      <w:pStyle w:val="af6"/>
      <w:tabs>
        <w:tab w:val="clear" w:pos="4677"/>
        <w:tab w:val="clear" w:pos="9355"/>
        <w:tab w:val="left" w:pos="2260"/>
      </w:tabs>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E5FB9" w14:textId="77777777" w:rsidR="004A60B1" w:rsidRDefault="004A60B1" w:rsidP="00A97F2C">
    <w:pPr>
      <w:pStyle w:val="af6"/>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435881"/>
      <w:docPartObj>
        <w:docPartGallery w:val="Page Numbers (Bottom of Page)"/>
        <w:docPartUnique/>
      </w:docPartObj>
    </w:sdtPr>
    <w:sdtEndPr>
      <w:rPr>
        <w:rFonts w:ascii="Furore" w:hAnsi="Furore"/>
        <w:color w:val="4F6228" w:themeColor="accent3" w:themeShade="80"/>
      </w:rPr>
    </w:sdtEndPr>
    <w:sdtContent>
      <w:p w14:paraId="3AE22F2F" w14:textId="599141E0" w:rsidR="004A60B1" w:rsidRPr="00CE76BB" w:rsidRDefault="004A60B1" w:rsidP="0006076D">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4</w:t>
        </w:r>
        <w:r w:rsidRPr="00CE76BB">
          <w:rPr>
            <w:rFonts w:ascii="Furore" w:hAnsi="Furore"/>
            <w:color w:val="4F6228" w:themeColor="accent3" w:themeShade="8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noProof/>
        <w:color w:val="4F6228" w:themeColor="accent3" w:themeShade="80"/>
      </w:rPr>
      <w:id w:val="-132562567"/>
      <w:docPartObj>
        <w:docPartGallery w:val="Page Numbers (Bottom of Page)"/>
        <w:docPartUnique/>
      </w:docPartObj>
    </w:sdtPr>
    <w:sdtEndPr/>
    <w:sdtContent>
      <w:p w14:paraId="7C47E7FD" w14:textId="2DC8BA7C" w:rsidR="004A60B1" w:rsidRPr="00CE76BB" w:rsidRDefault="004A60B1" w:rsidP="00B05CE0">
        <w:pPr>
          <w:pStyle w:val="af6"/>
          <w:jc w:val="right"/>
          <w:rPr>
            <w:rFonts w:ascii="Furore" w:hAnsi="Furore"/>
            <w:noProof/>
            <w:color w:val="4F6228" w:themeColor="accent3" w:themeShade="80"/>
          </w:rPr>
        </w:pPr>
        <w:r w:rsidRPr="00A97F2C">
          <w:rPr>
            <w:rFonts w:ascii="Furore" w:hAnsi="Furore"/>
            <w:noProof/>
            <w:color w:val="4F6228" w:themeColor="accent3" w:themeShade="80"/>
          </w:rPr>
          <w:fldChar w:fldCharType="begin"/>
        </w:r>
        <w:r w:rsidRPr="00A97F2C">
          <w:rPr>
            <w:rFonts w:ascii="Furore" w:hAnsi="Furore"/>
            <w:noProof/>
            <w:color w:val="4F6228" w:themeColor="accent3" w:themeShade="80"/>
          </w:rPr>
          <w:instrText>PAGE   \* MERGEFORMAT</w:instrText>
        </w:r>
        <w:r w:rsidRPr="00A97F2C">
          <w:rPr>
            <w:rFonts w:ascii="Furore" w:hAnsi="Furore"/>
            <w:noProof/>
            <w:color w:val="4F6228" w:themeColor="accent3" w:themeShade="80"/>
          </w:rPr>
          <w:fldChar w:fldCharType="separate"/>
        </w:r>
        <w:r>
          <w:rPr>
            <w:rFonts w:ascii="Furore" w:hAnsi="Furore"/>
            <w:noProof/>
            <w:color w:val="4F6228" w:themeColor="accent3" w:themeShade="80"/>
          </w:rPr>
          <w:t>289</w:t>
        </w:r>
        <w:r w:rsidRPr="00A97F2C">
          <w:rPr>
            <w:rFonts w:ascii="Furore" w:hAnsi="Furore"/>
            <w:noProof/>
            <w:color w:val="4F6228" w:themeColor="accent3" w:themeShade="80"/>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noProof/>
        <w:color w:val="4F6228" w:themeColor="accent3" w:themeShade="80"/>
      </w:rPr>
      <w:id w:val="-1337609955"/>
      <w:docPartObj>
        <w:docPartGallery w:val="Page Numbers (Bottom of Page)"/>
        <w:docPartUnique/>
      </w:docPartObj>
    </w:sdtPr>
    <w:sdtEndPr/>
    <w:sdtContent>
      <w:p w14:paraId="12014A38" w14:textId="465A4BB8" w:rsidR="004A60B1" w:rsidRPr="00CE76BB" w:rsidRDefault="004A60B1" w:rsidP="00FC1C9A">
        <w:pPr>
          <w:pStyle w:val="af6"/>
          <w:jc w:val="right"/>
          <w:rPr>
            <w:rFonts w:ascii="Furore" w:hAnsi="Furore"/>
            <w:noProof/>
            <w:color w:val="4F6228" w:themeColor="accent3" w:themeShade="80"/>
          </w:rPr>
        </w:pPr>
        <w:r w:rsidRPr="00A97F2C">
          <w:rPr>
            <w:rFonts w:ascii="Furore" w:hAnsi="Furore"/>
            <w:noProof/>
            <w:color w:val="4F6228" w:themeColor="accent3" w:themeShade="80"/>
          </w:rPr>
          <w:fldChar w:fldCharType="begin"/>
        </w:r>
        <w:r w:rsidRPr="00A97F2C">
          <w:rPr>
            <w:rFonts w:ascii="Furore" w:hAnsi="Furore"/>
            <w:noProof/>
            <w:color w:val="4F6228" w:themeColor="accent3" w:themeShade="80"/>
          </w:rPr>
          <w:instrText>PAGE   \* MERGEFORMAT</w:instrText>
        </w:r>
        <w:r w:rsidRPr="00A97F2C">
          <w:rPr>
            <w:rFonts w:ascii="Furore" w:hAnsi="Furore"/>
            <w:noProof/>
            <w:color w:val="4F6228" w:themeColor="accent3" w:themeShade="80"/>
          </w:rPr>
          <w:fldChar w:fldCharType="separate"/>
        </w:r>
        <w:r>
          <w:rPr>
            <w:rFonts w:ascii="Furore" w:hAnsi="Furore"/>
            <w:noProof/>
            <w:color w:val="4F6228" w:themeColor="accent3" w:themeShade="80"/>
          </w:rPr>
          <w:t>416</w:t>
        </w:r>
        <w:r w:rsidRPr="00A97F2C">
          <w:rPr>
            <w:rFonts w:ascii="Furore" w:hAnsi="Furore"/>
            <w:noProof/>
            <w:color w:val="4F6228" w:themeColor="accent3" w:themeShade="80"/>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noProof/>
        <w:color w:val="4F6228" w:themeColor="accent3" w:themeShade="80"/>
      </w:rPr>
      <w:id w:val="-2078735810"/>
      <w:docPartObj>
        <w:docPartGallery w:val="Page Numbers (Bottom of Page)"/>
        <w:docPartUnique/>
      </w:docPartObj>
    </w:sdtPr>
    <w:sdtEndPr/>
    <w:sdtContent>
      <w:p w14:paraId="37CEC321" w14:textId="7F549A90" w:rsidR="004A60B1" w:rsidRPr="00A97F2C" w:rsidRDefault="004A60B1" w:rsidP="00A97F2C">
        <w:pPr>
          <w:pStyle w:val="af6"/>
          <w:jc w:val="right"/>
          <w:rPr>
            <w:rFonts w:ascii="Furore" w:hAnsi="Furore"/>
            <w:noProof/>
            <w:color w:val="4F6228" w:themeColor="accent3" w:themeShade="80"/>
          </w:rPr>
        </w:pPr>
        <w:r w:rsidRPr="00A97F2C">
          <w:rPr>
            <w:rFonts w:ascii="Furore" w:hAnsi="Furore"/>
            <w:noProof/>
            <w:color w:val="4F6228" w:themeColor="accent3" w:themeShade="80"/>
          </w:rPr>
          <w:fldChar w:fldCharType="begin"/>
        </w:r>
        <w:r w:rsidRPr="00A97F2C">
          <w:rPr>
            <w:rFonts w:ascii="Furore" w:hAnsi="Furore"/>
            <w:noProof/>
            <w:color w:val="4F6228" w:themeColor="accent3" w:themeShade="80"/>
          </w:rPr>
          <w:instrText>PAGE   \* MERGEFORMAT</w:instrText>
        </w:r>
        <w:r w:rsidRPr="00A97F2C">
          <w:rPr>
            <w:rFonts w:ascii="Furore" w:hAnsi="Furore"/>
            <w:noProof/>
            <w:color w:val="4F6228" w:themeColor="accent3" w:themeShade="80"/>
          </w:rPr>
          <w:fldChar w:fldCharType="separate"/>
        </w:r>
        <w:r>
          <w:rPr>
            <w:rFonts w:ascii="Furore" w:hAnsi="Furore"/>
            <w:noProof/>
            <w:color w:val="4F6228" w:themeColor="accent3" w:themeShade="80"/>
          </w:rPr>
          <w:t>421</w:t>
        </w:r>
        <w:r w:rsidRPr="00A97F2C">
          <w:rPr>
            <w:rFonts w:ascii="Furore" w:hAnsi="Furore"/>
            <w:noProof/>
            <w:color w:val="4F6228" w:themeColor="accent3" w:themeShade="80"/>
          </w:rPr>
          <w:fldChar w:fldCharType="end"/>
        </w:r>
      </w:p>
    </w:sdtContent>
  </w:sdt>
  <w:p w14:paraId="12208AEE" w14:textId="77777777" w:rsidR="004A60B1" w:rsidRPr="00CE76BB" w:rsidRDefault="004A60B1">
    <w:pPr>
      <w:pStyle w:val="af6"/>
      <w:rPr>
        <w:rFonts w:ascii="Furore" w:hAnsi="Furore"/>
        <w:color w:val="4F6228" w:themeColor="accent3"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24A42" w14:textId="77777777" w:rsidR="003E59C3" w:rsidRDefault="003E59C3" w:rsidP="00552891">
      <w:r>
        <w:separator/>
      </w:r>
    </w:p>
  </w:footnote>
  <w:footnote w:type="continuationSeparator" w:id="0">
    <w:p w14:paraId="1AC1A980" w14:textId="77777777" w:rsidR="003E59C3" w:rsidRDefault="003E59C3" w:rsidP="00552891">
      <w:r>
        <w:continuationSeparator/>
      </w:r>
    </w:p>
  </w:footnote>
  <w:footnote w:type="continuationNotice" w:id="1">
    <w:p w14:paraId="48B4204E" w14:textId="77777777" w:rsidR="003E59C3" w:rsidRDefault="003E59C3" w:rsidP="005528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3B80B" w14:textId="77777777" w:rsidR="004A60B1" w:rsidRPr="002B3259" w:rsidRDefault="004A60B1" w:rsidP="002B3259">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ШАБЛОН ОТЧЕТА ЭТАП 1.1.1.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458AB" w14:textId="77777777" w:rsidR="004A60B1" w:rsidRPr="0084482D" w:rsidRDefault="004A60B1" w:rsidP="005B04A6">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F4ACB" w14:textId="77777777" w:rsidR="004A60B1" w:rsidRPr="0084482D" w:rsidRDefault="004A60B1" w:rsidP="00A9312A">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662CE" w14:textId="77777777" w:rsidR="004A60B1" w:rsidRPr="0084482D" w:rsidRDefault="004A60B1" w:rsidP="00C12D56">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AF0FA" w14:textId="77777777" w:rsidR="004A60B1" w:rsidRPr="0084482D" w:rsidRDefault="004A60B1" w:rsidP="005B04A6">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020A95"/>
    <w:multiLevelType w:val="hybridMultilevel"/>
    <w:tmpl w:val="64929B7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 w15:restartNumberingAfterBreak="0">
    <w:nsid w:val="06A45FD9"/>
    <w:multiLevelType w:val="hybridMultilevel"/>
    <w:tmpl w:val="A76C6C6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6C72084"/>
    <w:multiLevelType w:val="hybridMultilevel"/>
    <w:tmpl w:val="8D9C09F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 w15:restartNumberingAfterBreak="0">
    <w:nsid w:val="078350D9"/>
    <w:multiLevelType w:val="hybridMultilevel"/>
    <w:tmpl w:val="888A7DF2"/>
    <w:lvl w:ilvl="0" w:tplc="F7587F8E">
      <w:start w:val="1"/>
      <w:numFmt w:val="decimal"/>
      <w:lvlText w:val="%1."/>
      <w:lvlJc w:val="left"/>
      <w:pPr>
        <w:ind w:left="928"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5" w15:restartNumberingAfterBreak="0">
    <w:nsid w:val="11E06FB0"/>
    <w:multiLevelType w:val="hybridMultilevel"/>
    <w:tmpl w:val="F3FA802A"/>
    <w:lvl w:ilvl="0" w:tplc="495266E8">
      <w:start w:val="1"/>
      <w:numFmt w:val="bullet"/>
      <w:pStyle w:val="3"/>
      <w:lvlText w:val=""/>
      <w:lvlJc w:val="left"/>
      <w:pPr>
        <w:ind w:left="1070"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6" w15:restartNumberingAfterBreak="0">
    <w:nsid w:val="20E702F3"/>
    <w:multiLevelType w:val="hybridMultilevel"/>
    <w:tmpl w:val="AEC65F4C"/>
    <w:lvl w:ilvl="0" w:tplc="3FB8C300">
      <w:start w:val="1"/>
      <w:numFmt w:val="decimal"/>
      <w:pStyle w:val="xl125"/>
      <w:lvlText w:val="Таблица %1. "/>
      <w:lvlJc w:val="left"/>
      <w:pPr>
        <w:tabs>
          <w:tab w:val="num" w:pos="1247"/>
        </w:tabs>
        <w:ind w:left="0" w:firstLine="0"/>
      </w:pPr>
      <w:rPr>
        <w:rFonts w:hint="default"/>
        <w:sz w:val="24"/>
        <w:szCs w:val="24"/>
      </w:rPr>
    </w:lvl>
    <w:lvl w:ilvl="1" w:tplc="84C06376" w:tentative="1">
      <w:start w:val="1"/>
      <w:numFmt w:val="lowerLetter"/>
      <w:lvlText w:val="%2."/>
      <w:lvlJc w:val="left"/>
      <w:pPr>
        <w:tabs>
          <w:tab w:val="num" w:pos="1440"/>
        </w:tabs>
        <w:ind w:left="1440" w:hanging="360"/>
      </w:pPr>
    </w:lvl>
    <w:lvl w:ilvl="2" w:tplc="FB3CCCD2" w:tentative="1">
      <w:start w:val="1"/>
      <w:numFmt w:val="lowerRoman"/>
      <w:lvlText w:val="%3."/>
      <w:lvlJc w:val="right"/>
      <w:pPr>
        <w:tabs>
          <w:tab w:val="num" w:pos="2160"/>
        </w:tabs>
        <w:ind w:left="2160" w:hanging="180"/>
      </w:pPr>
    </w:lvl>
    <w:lvl w:ilvl="3" w:tplc="2448648A" w:tentative="1">
      <w:start w:val="1"/>
      <w:numFmt w:val="decimal"/>
      <w:lvlText w:val="%4."/>
      <w:lvlJc w:val="left"/>
      <w:pPr>
        <w:tabs>
          <w:tab w:val="num" w:pos="2880"/>
        </w:tabs>
        <w:ind w:left="2880" w:hanging="360"/>
      </w:pPr>
    </w:lvl>
    <w:lvl w:ilvl="4" w:tplc="5EF43C72" w:tentative="1">
      <w:start w:val="1"/>
      <w:numFmt w:val="lowerLetter"/>
      <w:lvlText w:val="%5."/>
      <w:lvlJc w:val="left"/>
      <w:pPr>
        <w:tabs>
          <w:tab w:val="num" w:pos="3600"/>
        </w:tabs>
        <w:ind w:left="3600" w:hanging="360"/>
      </w:pPr>
    </w:lvl>
    <w:lvl w:ilvl="5" w:tplc="40B82BFC" w:tentative="1">
      <w:start w:val="1"/>
      <w:numFmt w:val="lowerRoman"/>
      <w:lvlText w:val="%6."/>
      <w:lvlJc w:val="right"/>
      <w:pPr>
        <w:tabs>
          <w:tab w:val="num" w:pos="4320"/>
        </w:tabs>
        <w:ind w:left="4320" w:hanging="180"/>
      </w:pPr>
    </w:lvl>
    <w:lvl w:ilvl="6" w:tplc="B9462EB8" w:tentative="1">
      <w:start w:val="1"/>
      <w:numFmt w:val="decimal"/>
      <w:lvlText w:val="%7."/>
      <w:lvlJc w:val="left"/>
      <w:pPr>
        <w:tabs>
          <w:tab w:val="num" w:pos="5040"/>
        </w:tabs>
        <w:ind w:left="5040" w:hanging="360"/>
      </w:pPr>
    </w:lvl>
    <w:lvl w:ilvl="7" w:tplc="A768D5AC" w:tentative="1">
      <w:start w:val="1"/>
      <w:numFmt w:val="lowerLetter"/>
      <w:lvlText w:val="%8."/>
      <w:lvlJc w:val="left"/>
      <w:pPr>
        <w:tabs>
          <w:tab w:val="num" w:pos="5760"/>
        </w:tabs>
        <w:ind w:left="5760" w:hanging="360"/>
      </w:pPr>
    </w:lvl>
    <w:lvl w:ilvl="8" w:tplc="D48C8652" w:tentative="1">
      <w:start w:val="1"/>
      <w:numFmt w:val="lowerRoman"/>
      <w:lvlText w:val="%9."/>
      <w:lvlJc w:val="right"/>
      <w:pPr>
        <w:tabs>
          <w:tab w:val="num" w:pos="6480"/>
        </w:tabs>
        <w:ind w:left="6480" w:hanging="180"/>
      </w:pPr>
    </w:lvl>
  </w:abstractNum>
  <w:abstractNum w:abstractNumId="7" w15:restartNumberingAfterBreak="0">
    <w:nsid w:val="2105780A"/>
    <w:multiLevelType w:val="hybridMultilevel"/>
    <w:tmpl w:val="EFCE7408"/>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9143119"/>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0"/>
      <w:lvlText w:val="%1.%2.%3"/>
      <w:lvlJc w:val="left"/>
      <w:pPr>
        <w:ind w:left="720" w:hanging="720"/>
      </w:pPr>
    </w:lvl>
    <w:lvl w:ilvl="3">
      <w:start w:val="1"/>
      <w:numFmt w:val="decimal"/>
      <w:pStyle w:val="40"/>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A0D5EBF"/>
    <w:multiLevelType w:val="hybridMultilevel"/>
    <w:tmpl w:val="2F3C8198"/>
    <w:lvl w:ilvl="0" w:tplc="FBC09388">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0" w15:restartNumberingAfterBreak="0">
    <w:nsid w:val="321E66AF"/>
    <w:multiLevelType w:val="hybridMultilevel"/>
    <w:tmpl w:val="A76C6C6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425922DE"/>
    <w:multiLevelType w:val="multilevel"/>
    <w:tmpl w:val="C6F06D74"/>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2B611A2"/>
    <w:multiLevelType w:val="hybridMultilevel"/>
    <w:tmpl w:val="5B5C621E"/>
    <w:lvl w:ilvl="0" w:tplc="81147DAE">
      <w:start w:val="1"/>
      <w:numFmt w:val="decimal"/>
      <w:pStyle w:val="41"/>
      <w:lvlText w:val="%1."/>
      <w:lvlJc w:val="left"/>
      <w:pPr>
        <w:ind w:left="1287" w:hanging="360"/>
      </w:pPr>
      <w:rPr>
        <w:rFont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3" w15:restartNumberingAfterBreak="0">
    <w:nsid w:val="44955000"/>
    <w:multiLevelType w:val="hybridMultilevel"/>
    <w:tmpl w:val="9B56AA52"/>
    <w:lvl w:ilvl="0" w:tplc="04190011">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4" w15:restartNumberingAfterBreak="0">
    <w:nsid w:val="4CE418B2"/>
    <w:multiLevelType w:val="multilevel"/>
    <w:tmpl w:val="C0DA0CCC"/>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15:restartNumberingAfterBreak="0">
    <w:nsid w:val="56054804"/>
    <w:multiLevelType w:val="hybridMultilevel"/>
    <w:tmpl w:val="1D20CBB6"/>
    <w:lvl w:ilvl="0" w:tplc="04190011">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6"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7" w15:restartNumberingAfterBreak="0">
    <w:nsid w:val="60A908A2"/>
    <w:multiLevelType w:val="multilevel"/>
    <w:tmpl w:val="0C242568"/>
    <w:lvl w:ilvl="0">
      <w:start w:val="8"/>
      <w:numFmt w:val="decimal"/>
      <w:lvlText w:val="%1."/>
      <w:lvlJc w:val="left"/>
      <w:pPr>
        <w:ind w:left="420" w:hanging="420"/>
      </w:pPr>
      <w:rPr>
        <w:rFonts w:hint="default"/>
      </w:rPr>
    </w:lvl>
    <w:lvl w:ilvl="1">
      <w:start w:val="1"/>
      <w:numFmt w:val="decimal"/>
      <w:lvlText w:val="%1.%2."/>
      <w:lvlJc w:val="left"/>
      <w:pPr>
        <w:ind w:left="1007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62314505"/>
    <w:multiLevelType w:val="multilevel"/>
    <w:tmpl w:val="C0DA0CCC"/>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9" w15:restartNumberingAfterBreak="0">
    <w:nsid w:val="6D883B73"/>
    <w:multiLevelType w:val="hybridMultilevel"/>
    <w:tmpl w:val="CDFA8CC6"/>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0" w15:restartNumberingAfterBreak="0">
    <w:nsid w:val="6E6027B6"/>
    <w:multiLevelType w:val="hybridMultilevel"/>
    <w:tmpl w:val="A50C50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F3F5F8B"/>
    <w:multiLevelType w:val="hybridMultilevel"/>
    <w:tmpl w:val="2E667A88"/>
    <w:lvl w:ilvl="0" w:tplc="0419000F">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6"/>
  </w:num>
  <w:num w:numId="2">
    <w:abstractNumId w:val="17"/>
  </w:num>
  <w:num w:numId="3">
    <w:abstractNumId w:val="0"/>
  </w:num>
  <w:num w:numId="4">
    <w:abstractNumId w:val="11"/>
  </w:num>
  <w:num w:numId="5">
    <w:abstractNumId w:val="20"/>
  </w:num>
  <w:num w:numId="6">
    <w:abstractNumId w:val="2"/>
  </w:num>
  <w:num w:numId="7">
    <w:abstractNumId w:val="6"/>
  </w:num>
  <w:num w:numId="8">
    <w:abstractNumId w:val="10"/>
  </w:num>
  <w:num w:numId="9">
    <w:abstractNumId w:val="5"/>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4"/>
  </w:num>
  <w:num w:numId="16">
    <w:abstractNumId w:val="1"/>
  </w:num>
  <w:num w:numId="17">
    <w:abstractNumId w:val="19"/>
  </w:num>
  <w:num w:numId="18">
    <w:abstractNumId w:val="21"/>
  </w:num>
  <w:num w:numId="19">
    <w:abstractNumId w:val="12"/>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 w:numId="25">
    <w:abstractNumId w:val="8"/>
  </w:num>
  <w:num w:numId="26">
    <w:abstractNumId w:val="12"/>
    <w:lvlOverride w:ilvl="0">
      <w:startOverride w:val="1"/>
    </w:lvlOverride>
  </w:num>
  <w:num w:numId="27">
    <w:abstractNumId w:val="12"/>
    <w:lvlOverride w:ilvl="0">
      <w:startOverride w:val="1"/>
    </w:lvlOverride>
  </w:num>
  <w:num w:numId="28">
    <w:abstractNumId w:val="12"/>
    <w:lvlOverride w:ilvl="0">
      <w:startOverride w:val="1"/>
    </w:lvlOverride>
  </w:num>
  <w:num w:numId="29">
    <w:abstractNumId w:val="12"/>
    <w:lvlOverride w:ilvl="0">
      <w:startOverride w:val="1"/>
    </w:lvlOverride>
  </w:num>
  <w:num w:numId="30">
    <w:abstractNumId w:val="12"/>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2"/>
    <w:lvlOverride w:ilvl="0">
      <w:startOverride w:val="1"/>
    </w:lvlOverride>
  </w:num>
  <w:num w:numId="3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7"/>
  </w:num>
  <w:num w:numId="39">
    <w:abstractNumId w:val="1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defaultTabStop w:val="709"/>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07A0"/>
    <w:rsid w:val="00001334"/>
    <w:rsid w:val="00001E4D"/>
    <w:rsid w:val="00003598"/>
    <w:rsid w:val="000035E0"/>
    <w:rsid w:val="00003F5D"/>
    <w:rsid w:val="00004218"/>
    <w:rsid w:val="0000435D"/>
    <w:rsid w:val="00004477"/>
    <w:rsid w:val="00005636"/>
    <w:rsid w:val="00005C1F"/>
    <w:rsid w:val="000061F3"/>
    <w:rsid w:val="0000668E"/>
    <w:rsid w:val="00006CE7"/>
    <w:rsid w:val="00007445"/>
    <w:rsid w:val="0000785D"/>
    <w:rsid w:val="0000797F"/>
    <w:rsid w:val="00010A7E"/>
    <w:rsid w:val="00010ADF"/>
    <w:rsid w:val="00010D1C"/>
    <w:rsid w:val="0001264E"/>
    <w:rsid w:val="00012841"/>
    <w:rsid w:val="00012A54"/>
    <w:rsid w:val="00012CA2"/>
    <w:rsid w:val="0001310F"/>
    <w:rsid w:val="000132CA"/>
    <w:rsid w:val="00013F79"/>
    <w:rsid w:val="000144F3"/>
    <w:rsid w:val="000148B7"/>
    <w:rsid w:val="000155C0"/>
    <w:rsid w:val="00015742"/>
    <w:rsid w:val="00015BD2"/>
    <w:rsid w:val="00015F8B"/>
    <w:rsid w:val="00016634"/>
    <w:rsid w:val="000174B5"/>
    <w:rsid w:val="0001763C"/>
    <w:rsid w:val="0002009E"/>
    <w:rsid w:val="000200A0"/>
    <w:rsid w:val="00020C22"/>
    <w:rsid w:val="00021517"/>
    <w:rsid w:val="000218FC"/>
    <w:rsid w:val="00021F80"/>
    <w:rsid w:val="000222FB"/>
    <w:rsid w:val="0002250A"/>
    <w:rsid w:val="00022A5F"/>
    <w:rsid w:val="00022C94"/>
    <w:rsid w:val="00022E94"/>
    <w:rsid w:val="0002320C"/>
    <w:rsid w:val="000232FE"/>
    <w:rsid w:val="00023568"/>
    <w:rsid w:val="00023720"/>
    <w:rsid w:val="000240CB"/>
    <w:rsid w:val="0002440E"/>
    <w:rsid w:val="000244BB"/>
    <w:rsid w:val="000247FC"/>
    <w:rsid w:val="00024E98"/>
    <w:rsid w:val="0002542A"/>
    <w:rsid w:val="00025920"/>
    <w:rsid w:val="00026371"/>
    <w:rsid w:val="000267B9"/>
    <w:rsid w:val="000268FC"/>
    <w:rsid w:val="00027452"/>
    <w:rsid w:val="000274C3"/>
    <w:rsid w:val="000279B5"/>
    <w:rsid w:val="00027FD6"/>
    <w:rsid w:val="000304E5"/>
    <w:rsid w:val="00030997"/>
    <w:rsid w:val="00030B40"/>
    <w:rsid w:val="0003135C"/>
    <w:rsid w:val="0003146A"/>
    <w:rsid w:val="00031965"/>
    <w:rsid w:val="00031A6E"/>
    <w:rsid w:val="000323B9"/>
    <w:rsid w:val="00033046"/>
    <w:rsid w:val="00033145"/>
    <w:rsid w:val="00033475"/>
    <w:rsid w:val="000335FD"/>
    <w:rsid w:val="0003361A"/>
    <w:rsid w:val="000337EE"/>
    <w:rsid w:val="00034056"/>
    <w:rsid w:val="000341F2"/>
    <w:rsid w:val="00034779"/>
    <w:rsid w:val="00034893"/>
    <w:rsid w:val="000348CF"/>
    <w:rsid w:val="00034D6D"/>
    <w:rsid w:val="000352DF"/>
    <w:rsid w:val="0003544F"/>
    <w:rsid w:val="00035647"/>
    <w:rsid w:val="0003576D"/>
    <w:rsid w:val="00035BD9"/>
    <w:rsid w:val="00035CA9"/>
    <w:rsid w:val="00035CF9"/>
    <w:rsid w:val="00035E95"/>
    <w:rsid w:val="000360CA"/>
    <w:rsid w:val="00036276"/>
    <w:rsid w:val="0003652B"/>
    <w:rsid w:val="0003655D"/>
    <w:rsid w:val="00037249"/>
    <w:rsid w:val="000375FB"/>
    <w:rsid w:val="00037B67"/>
    <w:rsid w:val="00037FC8"/>
    <w:rsid w:val="0004017F"/>
    <w:rsid w:val="00040596"/>
    <w:rsid w:val="00041368"/>
    <w:rsid w:val="00041AA3"/>
    <w:rsid w:val="00042363"/>
    <w:rsid w:val="00042806"/>
    <w:rsid w:val="00042977"/>
    <w:rsid w:val="0004339B"/>
    <w:rsid w:val="00043DB4"/>
    <w:rsid w:val="00043FBA"/>
    <w:rsid w:val="00044169"/>
    <w:rsid w:val="0004518F"/>
    <w:rsid w:val="00045B71"/>
    <w:rsid w:val="00045FD7"/>
    <w:rsid w:val="00046656"/>
    <w:rsid w:val="00046BF8"/>
    <w:rsid w:val="0004715F"/>
    <w:rsid w:val="00047590"/>
    <w:rsid w:val="00050292"/>
    <w:rsid w:val="0005046A"/>
    <w:rsid w:val="00050995"/>
    <w:rsid w:val="00050D3C"/>
    <w:rsid w:val="00051339"/>
    <w:rsid w:val="00051406"/>
    <w:rsid w:val="000514C1"/>
    <w:rsid w:val="000523D1"/>
    <w:rsid w:val="00052875"/>
    <w:rsid w:val="00053180"/>
    <w:rsid w:val="00053C36"/>
    <w:rsid w:val="000543A3"/>
    <w:rsid w:val="0005443E"/>
    <w:rsid w:val="000546BC"/>
    <w:rsid w:val="0005507F"/>
    <w:rsid w:val="00055417"/>
    <w:rsid w:val="000557F5"/>
    <w:rsid w:val="00055E38"/>
    <w:rsid w:val="00056F6F"/>
    <w:rsid w:val="000573AD"/>
    <w:rsid w:val="00057414"/>
    <w:rsid w:val="00057F2F"/>
    <w:rsid w:val="0006076D"/>
    <w:rsid w:val="00060D3E"/>
    <w:rsid w:val="00061744"/>
    <w:rsid w:val="00061953"/>
    <w:rsid w:val="00061A66"/>
    <w:rsid w:val="00061D1F"/>
    <w:rsid w:val="00063B5E"/>
    <w:rsid w:val="00063E9D"/>
    <w:rsid w:val="000650DD"/>
    <w:rsid w:val="000654EC"/>
    <w:rsid w:val="0006564F"/>
    <w:rsid w:val="000657F7"/>
    <w:rsid w:val="0006660D"/>
    <w:rsid w:val="0006723C"/>
    <w:rsid w:val="00067D6B"/>
    <w:rsid w:val="00067F02"/>
    <w:rsid w:val="000703AE"/>
    <w:rsid w:val="000709C4"/>
    <w:rsid w:val="00070C90"/>
    <w:rsid w:val="000710FB"/>
    <w:rsid w:val="00071209"/>
    <w:rsid w:val="00071686"/>
    <w:rsid w:val="00071DBD"/>
    <w:rsid w:val="00072330"/>
    <w:rsid w:val="000732A0"/>
    <w:rsid w:val="00073EA4"/>
    <w:rsid w:val="0007439C"/>
    <w:rsid w:val="0007443E"/>
    <w:rsid w:val="00074466"/>
    <w:rsid w:val="000754F8"/>
    <w:rsid w:val="0007613D"/>
    <w:rsid w:val="000761D3"/>
    <w:rsid w:val="000763FD"/>
    <w:rsid w:val="00076A43"/>
    <w:rsid w:val="00076AA0"/>
    <w:rsid w:val="00076F51"/>
    <w:rsid w:val="0007709B"/>
    <w:rsid w:val="00077B23"/>
    <w:rsid w:val="00077EA0"/>
    <w:rsid w:val="00080346"/>
    <w:rsid w:val="0008043F"/>
    <w:rsid w:val="0008051C"/>
    <w:rsid w:val="000805A6"/>
    <w:rsid w:val="00080D24"/>
    <w:rsid w:val="000810B4"/>
    <w:rsid w:val="00082040"/>
    <w:rsid w:val="000821E6"/>
    <w:rsid w:val="00082DA1"/>
    <w:rsid w:val="0008300C"/>
    <w:rsid w:val="00083313"/>
    <w:rsid w:val="00083F72"/>
    <w:rsid w:val="0008471F"/>
    <w:rsid w:val="00084C90"/>
    <w:rsid w:val="00084CD8"/>
    <w:rsid w:val="00085680"/>
    <w:rsid w:val="00085772"/>
    <w:rsid w:val="000857E9"/>
    <w:rsid w:val="0008587F"/>
    <w:rsid w:val="00085A87"/>
    <w:rsid w:val="00085CAB"/>
    <w:rsid w:val="00085D7B"/>
    <w:rsid w:val="00085F5E"/>
    <w:rsid w:val="000860E3"/>
    <w:rsid w:val="0008617E"/>
    <w:rsid w:val="00086EB7"/>
    <w:rsid w:val="0008799A"/>
    <w:rsid w:val="00087A54"/>
    <w:rsid w:val="00087C19"/>
    <w:rsid w:val="00087CCA"/>
    <w:rsid w:val="00087DA1"/>
    <w:rsid w:val="00090173"/>
    <w:rsid w:val="00090D25"/>
    <w:rsid w:val="00091429"/>
    <w:rsid w:val="000915B6"/>
    <w:rsid w:val="00091E0D"/>
    <w:rsid w:val="00091F54"/>
    <w:rsid w:val="000922E6"/>
    <w:rsid w:val="000923ED"/>
    <w:rsid w:val="000923FF"/>
    <w:rsid w:val="0009271E"/>
    <w:rsid w:val="00092CAD"/>
    <w:rsid w:val="000941CA"/>
    <w:rsid w:val="00094DBF"/>
    <w:rsid w:val="0009556D"/>
    <w:rsid w:val="000959CA"/>
    <w:rsid w:val="00095CD6"/>
    <w:rsid w:val="00095D8A"/>
    <w:rsid w:val="00096792"/>
    <w:rsid w:val="00096D77"/>
    <w:rsid w:val="000977E7"/>
    <w:rsid w:val="00097804"/>
    <w:rsid w:val="00097A6F"/>
    <w:rsid w:val="00097E53"/>
    <w:rsid w:val="000A024C"/>
    <w:rsid w:val="000A0D29"/>
    <w:rsid w:val="000A1465"/>
    <w:rsid w:val="000A1714"/>
    <w:rsid w:val="000A18C9"/>
    <w:rsid w:val="000A1A15"/>
    <w:rsid w:val="000A1F8D"/>
    <w:rsid w:val="000A208F"/>
    <w:rsid w:val="000A229A"/>
    <w:rsid w:val="000A2541"/>
    <w:rsid w:val="000A2714"/>
    <w:rsid w:val="000A273A"/>
    <w:rsid w:val="000A3D6A"/>
    <w:rsid w:val="000A40DF"/>
    <w:rsid w:val="000A4334"/>
    <w:rsid w:val="000A488F"/>
    <w:rsid w:val="000A52A7"/>
    <w:rsid w:val="000A559F"/>
    <w:rsid w:val="000A5B47"/>
    <w:rsid w:val="000A5CCF"/>
    <w:rsid w:val="000A6374"/>
    <w:rsid w:val="000A7009"/>
    <w:rsid w:val="000A7F97"/>
    <w:rsid w:val="000B006E"/>
    <w:rsid w:val="000B00E2"/>
    <w:rsid w:val="000B0205"/>
    <w:rsid w:val="000B094D"/>
    <w:rsid w:val="000B0BBD"/>
    <w:rsid w:val="000B0FD3"/>
    <w:rsid w:val="000B1887"/>
    <w:rsid w:val="000B2C58"/>
    <w:rsid w:val="000B3DFD"/>
    <w:rsid w:val="000B417E"/>
    <w:rsid w:val="000B4EBE"/>
    <w:rsid w:val="000B543D"/>
    <w:rsid w:val="000B5560"/>
    <w:rsid w:val="000B604C"/>
    <w:rsid w:val="000B6120"/>
    <w:rsid w:val="000B648E"/>
    <w:rsid w:val="000B6677"/>
    <w:rsid w:val="000B6DA1"/>
    <w:rsid w:val="000B70BA"/>
    <w:rsid w:val="000B72D7"/>
    <w:rsid w:val="000B73FB"/>
    <w:rsid w:val="000C0A28"/>
    <w:rsid w:val="000C15F0"/>
    <w:rsid w:val="000C1AA1"/>
    <w:rsid w:val="000C21F5"/>
    <w:rsid w:val="000C262C"/>
    <w:rsid w:val="000C2926"/>
    <w:rsid w:val="000C3763"/>
    <w:rsid w:val="000C3C27"/>
    <w:rsid w:val="000C3C47"/>
    <w:rsid w:val="000C4D6F"/>
    <w:rsid w:val="000C5606"/>
    <w:rsid w:val="000C5C65"/>
    <w:rsid w:val="000C5D78"/>
    <w:rsid w:val="000C5E73"/>
    <w:rsid w:val="000C5EB1"/>
    <w:rsid w:val="000C6670"/>
    <w:rsid w:val="000C6704"/>
    <w:rsid w:val="000C68F3"/>
    <w:rsid w:val="000C7BB6"/>
    <w:rsid w:val="000C7C7B"/>
    <w:rsid w:val="000C7CE0"/>
    <w:rsid w:val="000D0888"/>
    <w:rsid w:val="000D132C"/>
    <w:rsid w:val="000D1849"/>
    <w:rsid w:val="000D1DCF"/>
    <w:rsid w:val="000D1E16"/>
    <w:rsid w:val="000D1E88"/>
    <w:rsid w:val="000D1EE7"/>
    <w:rsid w:val="000D1EEE"/>
    <w:rsid w:val="000D2714"/>
    <w:rsid w:val="000D2EDA"/>
    <w:rsid w:val="000D4147"/>
    <w:rsid w:val="000D4242"/>
    <w:rsid w:val="000D451A"/>
    <w:rsid w:val="000D45D8"/>
    <w:rsid w:val="000D4BEA"/>
    <w:rsid w:val="000D4EB1"/>
    <w:rsid w:val="000D51C3"/>
    <w:rsid w:val="000D5D54"/>
    <w:rsid w:val="000D603F"/>
    <w:rsid w:val="000D6C1F"/>
    <w:rsid w:val="000D6D8B"/>
    <w:rsid w:val="000D71CE"/>
    <w:rsid w:val="000D7382"/>
    <w:rsid w:val="000D7688"/>
    <w:rsid w:val="000E11A6"/>
    <w:rsid w:val="000E1217"/>
    <w:rsid w:val="000E20D9"/>
    <w:rsid w:val="000E21B9"/>
    <w:rsid w:val="000E24C0"/>
    <w:rsid w:val="000E3418"/>
    <w:rsid w:val="000E36AA"/>
    <w:rsid w:val="000E3DDA"/>
    <w:rsid w:val="000E41D3"/>
    <w:rsid w:val="000E449A"/>
    <w:rsid w:val="000E4D3A"/>
    <w:rsid w:val="000E4E5B"/>
    <w:rsid w:val="000E552C"/>
    <w:rsid w:val="000E592E"/>
    <w:rsid w:val="000E6A91"/>
    <w:rsid w:val="000E6D3C"/>
    <w:rsid w:val="000E7378"/>
    <w:rsid w:val="000E76D6"/>
    <w:rsid w:val="000E7F28"/>
    <w:rsid w:val="000F0C1A"/>
    <w:rsid w:val="000F1026"/>
    <w:rsid w:val="000F11EF"/>
    <w:rsid w:val="000F1313"/>
    <w:rsid w:val="000F166F"/>
    <w:rsid w:val="000F183D"/>
    <w:rsid w:val="000F368B"/>
    <w:rsid w:val="000F373E"/>
    <w:rsid w:val="000F38E3"/>
    <w:rsid w:val="000F3977"/>
    <w:rsid w:val="000F3B95"/>
    <w:rsid w:val="000F3BAC"/>
    <w:rsid w:val="000F3D85"/>
    <w:rsid w:val="000F3EF5"/>
    <w:rsid w:val="000F3F3F"/>
    <w:rsid w:val="000F3FE2"/>
    <w:rsid w:val="000F4272"/>
    <w:rsid w:val="000F4A8E"/>
    <w:rsid w:val="000F54BA"/>
    <w:rsid w:val="000F67E2"/>
    <w:rsid w:val="000F6B99"/>
    <w:rsid w:val="000F6D65"/>
    <w:rsid w:val="000F709D"/>
    <w:rsid w:val="000F71AE"/>
    <w:rsid w:val="000F7341"/>
    <w:rsid w:val="000F76F8"/>
    <w:rsid w:val="0010006F"/>
    <w:rsid w:val="0010135D"/>
    <w:rsid w:val="00101A4A"/>
    <w:rsid w:val="00101ADD"/>
    <w:rsid w:val="00101D86"/>
    <w:rsid w:val="001023D2"/>
    <w:rsid w:val="001025A1"/>
    <w:rsid w:val="0010267C"/>
    <w:rsid w:val="00102D1F"/>
    <w:rsid w:val="00103600"/>
    <w:rsid w:val="001037F6"/>
    <w:rsid w:val="0010385F"/>
    <w:rsid w:val="00103B2E"/>
    <w:rsid w:val="00103EDD"/>
    <w:rsid w:val="00104D97"/>
    <w:rsid w:val="00105524"/>
    <w:rsid w:val="00105F31"/>
    <w:rsid w:val="00106960"/>
    <w:rsid w:val="00106A9A"/>
    <w:rsid w:val="00106FEF"/>
    <w:rsid w:val="00107127"/>
    <w:rsid w:val="001074B8"/>
    <w:rsid w:val="00107ACF"/>
    <w:rsid w:val="00107EE7"/>
    <w:rsid w:val="00110B55"/>
    <w:rsid w:val="00111C87"/>
    <w:rsid w:val="00112DA7"/>
    <w:rsid w:val="001130E9"/>
    <w:rsid w:val="00113126"/>
    <w:rsid w:val="00113554"/>
    <w:rsid w:val="001156A5"/>
    <w:rsid w:val="00116059"/>
    <w:rsid w:val="00116876"/>
    <w:rsid w:val="00116AE5"/>
    <w:rsid w:val="00116FB4"/>
    <w:rsid w:val="001178C0"/>
    <w:rsid w:val="001200DC"/>
    <w:rsid w:val="0012019F"/>
    <w:rsid w:val="00120403"/>
    <w:rsid w:val="0012167D"/>
    <w:rsid w:val="00121F84"/>
    <w:rsid w:val="0012202B"/>
    <w:rsid w:val="00122743"/>
    <w:rsid w:val="001230C1"/>
    <w:rsid w:val="00124054"/>
    <w:rsid w:val="00124684"/>
    <w:rsid w:val="001246D9"/>
    <w:rsid w:val="0012483C"/>
    <w:rsid w:val="00125C7E"/>
    <w:rsid w:val="00125ED5"/>
    <w:rsid w:val="0012672E"/>
    <w:rsid w:val="00126732"/>
    <w:rsid w:val="001274AA"/>
    <w:rsid w:val="0013006C"/>
    <w:rsid w:val="00131084"/>
    <w:rsid w:val="00131EA8"/>
    <w:rsid w:val="00132313"/>
    <w:rsid w:val="00132652"/>
    <w:rsid w:val="001328DB"/>
    <w:rsid w:val="001329C0"/>
    <w:rsid w:val="00132ACB"/>
    <w:rsid w:val="00132DE2"/>
    <w:rsid w:val="00133001"/>
    <w:rsid w:val="0013318C"/>
    <w:rsid w:val="0013319D"/>
    <w:rsid w:val="00133215"/>
    <w:rsid w:val="001333E8"/>
    <w:rsid w:val="001335E3"/>
    <w:rsid w:val="001335F9"/>
    <w:rsid w:val="00133E2F"/>
    <w:rsid w:val="00134395"/>
    <w:rsid w:val="00134813"/>
    <w:rsid w:val="00134DE0"/>
    <w:rsid w:val="001359B2"/>
    <w:rsid w:val="0013634C"/>
    <w:rsid w:val="001363AE"/>
    <w:rsid w:val="0013682B"/>
    <w:rsid w:val="0013688F"/>
    <w:rsid w:val="001368A5"/>
    <w:rsid w:val="00136E70"/>
    <w:rsid w:val="00137662"/>
    <w:rsid w:val="00137E8C"/>
    <w:rsid w:val="00140393"/>
    <w:rsid w:val="001408A0"/>
    <w:rsid w:val="00141885"/>
    <w:rsid w:val="00142C15"/>
    <w:rsid w:val="001430C7"/>
    <w:rsid w:val="001432C5"/>
    <w:rsid w:val="0014381E"/>
    <w:rsid w:val="00143888"/>
    <w:rsid w:val="001442FF"/>
    <w:rsid w:val="00144B00"/>
    <w:rsid w:val="0014633C"/>
    <w:rsid w:val="0014657B"/>
    <w:rsid w:val="00147029"/>
    <w:rsid w:val="00147870"/>
    <w:rsid w:val="0015006A"/>
    <w:rsid w:val="0015051B"/>
    <w:rsid w:val="001511E3"/>
    <w:rsid w:val="00151385"/>
    <w:rsid w:val="0015143B"/>
    <w:rsid w:val="00151546"/>
    <w:rsid w:val="00151656"/>
    <w:rsid w:val="00151DAA"/>
    <w:rsid w:val="00151E53"/>
    <w:rsid w:val="00152F7A"/>
    <w:rsid w:val="00153860"/>
    <w:rsid w:val="0015398B"/>
    <w:rsid w:val="00154550"/>
    <w:rsid w:val="00154602"/>
    <w:rsid w:val="001553B1"/>
    <w:rsid w:val="001553D7"/>
    <w:rsid w:val="0015567A"/>
    <w:rsid w:val="0015594C"/>
    <w:rsid w:val="00155F65"/>
    <w:rsid w:val="00156125"/>
    <w:rsid w:val="00156690"/>
    <w:rsid w:val="001572BF"/>
    <w:rsid w:val="00157313"/>
    <w:rsid w:val="00157A05"/>
    <w:rsid w:val="00160414"/>
    <w:rsid w:val="001605B3"/>
    <w:rsid w:val="00160896"/>
    <w:rsid w:val="00160FA4"/>
    <w:rsid w:val="001613F5"/>
    <w:rsid w:val="001625B4"/>
    <w:rsid w:val="001626EA"/>
    <w:rsid w:val="00162A5E"/>
    <w:rsid w:val="00162FA0"/>
    <w:rsid w:val="00163065"/>
    <w:rsid w:val="00163823"/>
    <w:rsid w:val="001639E7"/>
    <w:rsid w:val="00164915"/>
    <w:rsid w:val="00164E2F"/>
    <w:rsid w:val="00165B50"/>
    <w:rsid w:val="00165E7C"/>
    <w:rsid w:val="00166B30"/>
    <w:rsid w:val="00166FE4"/>
    <w:rsid w:val="00167D46"/>
    <w:rsid w:val="00170127"/>
    <w:rsid w:val="001707ED"/>
    <w:rsid w:val="00170BB5"/>
    <w:rsid w:val="001716A5"/>
    <w:rsid w:val="001727C6"/>
    <w:rsid w:val="00172A49"/>
    <w:rsid w:val="00173D99"/>
    <w:rsid w:val="00173FF4"/>
    <w:rsid w:val="001748B0"/>
    <w:rsid w:val="00175021"/>
    <w:rsid w:val="00175093"/>
    <w:rsid w:val="001758B0"/>
    <w:rsid w:val="00175C67"/>
    <w:rsid w:val="00175DE7"/>
    <w:rsid w:val="001761D1"/>
    <w:rsid w:val="00176A68"/>
    <w:rsid w:val="00176BF3"/>
    <w:rsid w:val="00177EDD"/>
    <w:rsid w:val="00177FFD"/>
    <w:rsid w:val="00180265"/>
    <w:rsid w:val="00180786"/>
    <w:rsid w:val="00180907"/>
    <w:rsid w:val="00181912"/>
    <w:rsid w:val="00181C14"/>
    <w:rsid w:val="00182D91"/>
    <w:rsid w:val="00183235"/>
    <w:rsid w:val="0018347F"/>
    <w:rsid w:val="00183937"/>
    <w:rsid w:val="00184076"/>
    <w:rsid w:val="001844C8"/>
    <w:rsid w:val="001849C9"/>
    <w:rsid w:val="00184B12"/>
    <w:rsid w:val="0018522B"/>
    <w:rsid w:val="0018555C"/>
    <w:rsid w:val="001855EF"/>
    <w:rsid w:val="0018569C"/>
    <w:rsid w:val="00185DFA"/>
    <w:rsid w:val="00186C3A"/>
    <w:rsid w:val="00187262"/>
    <w:rsid w:val="001873E3"/>
    <w:rsid w:val="0018760D"/>
    <w:rsid w:val="00187D35"/>
    <w:rsid w:val="001900F1"/>
    <w:rsid w:val="0019046A"/>
    <w:rsid w:val="00190493"/>
    <w:rsid w:val="00190AB4"/>
    <w:rsid w:val="001919DF"/>
    <w:rsid w:val="0019239F"/>
    <w:rsid w:val="001929CB"/>
    <w:rsid w:val="00193326"/>
    <w:rsid w:val="0019338E"/>
    <w:rsid w:val="0019405E"/>
    <w:rsid w:val="00194D2A"/>
    <w:rsid w:val="00194DD0"/>
    <w:rsid w:val="00195780"/>
    <w:rsid w:val="00195BD6"/>
    <w:rsid w:val="001961EA"/>
    <w:rsid w:val="001963EF"/>
    <w:rsid w:val="0019642D"/>
    <w:rsid w:val="001968C8"/>
    <w:rsid w:val="00196A46"/>
    <w:rsid w:val="00196DAF"/>
    <w:rsid w:val="001A003B"/>
    <w:rsid w:val="001A0239"/>
    <w:rsid w:val="001A0271"/>
    <w:rsid w:val="001A046C"/>
    <w:rsid w:val="001A085B"/>
    <w:rsid w:val="001A08EA"/>
    <w:rsid w:val="001A1155"/>
    <w:rsid w:val="001A1284"/>
    <w:rsid w:val="001A15D2"/>
    <w:rsid w:val="001A1636"/>
    <w:rsid w:val="001A1FCF"/>
    <w:rsid w:val="001A1FD9"/>
    <w:rsid w:val="001A2037"/>
    <w:rsid w:val="001A23F4"/>
    <w:rsid w:val="001A3559"/>
    <w:rsid w:val="001A396F"/>
    <w:rsid w:val="001A39E7"/>
    <w:rsid w:val="001A3C07"/>
    <w:rsid w:val="001A3C45"/>
    <w:rsid w:val="001A4835"/>
    <w:rsid w:val="001A4CE3"/>
    <w:rsid w:val="001A51F7"/>
    <w:rsid w:val="001A5287"/>
    <w:rsid w:val="001A59A4"/>
    <w:rsid w:val="001A73AF"/>
    <w:rsid w:val="001A7A68"/>
    <w:rsid w:val="001A7B82"/>
    <w:rsid w:val="001A7EAC"/>
    <w:rsid w:val="001B0161"/>
    <w:rsid w:val="001B0726"/>
    <w:rsid w:val="001B0890"/>
    <w:rsid w:val="001B0C3A"/>
    <w:rsid w:val="001B0F2C"/>
    <w:rsid w:val="001B1016"/>
    <w:rsid w:val="001B1ADB"/>
    <w:rsid w:val="001B239D"/>
    <w:rsid w:val="001B23B5"/>
    <w:rsid w:val="001B29DD"/>
    <w:rsid w:val="001B2BE6"/>
    <w:rsid w:val="001B371A"/>
    <w:rsid w:val="001B3D0B"/>
    <w:rsid w:val="001B3E20"/>
    <w:rsid w:val="001B44F6"/>
    <w:rsid w:val="001B5FB7"/>
    <w:rsid w:val="001B6099"/>
    <w:rsid w:val="001B6661"/>
    <w:rsid w:val="001B666C"/>
    <w:rsid w:val="001B6896"/>
    <w:rsid w:val="001B6B2D"/>
    <w:rsid w:val="001B6D2C"/>
    <w:rsid w:val="001B730A"/>
    <w:rsid w:val="001B7736"/>
    <w:rsid w:val="001C02F4"/>
    <w:rsid w:val="001C0C6F"/>
    <w:rsid w:val="001C0F8F"/>
    <w:rsid w:val="001C185D"/>
    <w:rsid w:val="001C18C9"/>
    <w:rsid w:val="001C30EA"/>
    <w:rsid w:val="001C3693"/>
    <w:rsid w:val="001C3B76"/>
    <w:rsid w:val="001C3D71"/>
    <w:rsid w:val="001C4DFB"/>
    <w:rsid w:val="001C4EA6"/>
    <w:rsid w:val="001C4FFC"/>
    <w:rsid w:val="001C51E0"/>
    <w:rsid w:val="001C5508"/>
    <w:rsid w:val="001C61FA"/>
    <w:rsid w:val="001C62A0"/>
    <w:rsid w:val="001C636B"/>
    <w:rsid w:val="001C64AE"/>
    <w:rsid w:val="001C6759"/>
    <w:rsid w:val="001C69AD"/>
    <w:rsid w:val="001C6E7D"/>
    <w:rsid w:val="001C720F"/>
    <w:rsid w:val="001C750D"/>
    <w:rsid w:val="001C7C18"/>
    <w:rsid w:val="001C7EF9"/>
    <w:rsid w:val="001C7FBF"/>
    <w:rsid w:val="001D00BC"/>
    <w:rsid w:val="001D0317"/>
    <w:rsid w:val="001D0718"/>
    <w:rsid w:val="001D0F89"/>
    <w:rsid w:val="001D1448"/>
    <w:rsid w:val="001D14BF"/>
    <w:rsid w:val="001D223D"/>
    <w:rsid w:val="001D26E5"/>
    <w:rsid w:val="001D3473"/>
    <w:rsid w:val="001D395E"/>
    <w:rsid w:val="001D3CBB"/>
    <w:rsid w:val="001D4D13"/>
    <w:rsid w:val="001D4FFA"/>
    <w:rsid w:val="001D5912"/>
    <w:rsid w:val="001D5A14"/>
    <w:rsid w:val="001D6098"/>
    <w:rsid w:val="001D684E"/>
    <w:rsid w:val="001D6C65"/>
    <w:rsid w:val="001D703C"/>
    <w:rsid w:val="001D7821"/>
    <w:rsid w:val="001D7C14"/>
    <w:rsid w:val="001D7E73"/>
    <w:rsid w:val="001E0736"/>
    <w:rsid w:val="001E0C89"/>
    <w:rsid w:val="001E10EF"/>
    <w:rsid w:val="001E10F0"/>
    <w:rsid w:val="001E1556"/>
    <w:rsid w:val="001E1607"/>
    <w:rsid w:val="001E1BC9"/>
    <w:rsid w:val="001E1CDC"/>
    <w:rsid w:val="001E1D63"/>
    <w:rsid w:val="001E2200"/>
    <w:rsid w:val="001E29FE"/>
    <w:rsid w:val="001E2B4E"/>
    <w:rsid w:val="001E2C0B"/>
    <w:rsid w:val="001E3598"/>
    <w:rsid w:val="001E41C8"/>
    <w:rsid w:val="001E4A56"/>
    <w:rsid w:val="001E54A0"/>
    <w:rsid w:val="001E5548"/>
    <w:rsid w:val="001E598D"/>
    <w:rsid w:val="001E5DBD"/>
    <w:rsid w:val="001E5FB8"/>
    <w:rsid w:val="001E6829"/>
    <w:rsid w:val="001E733A"/>
    <w:rsid w:val="001E7376"/>
    <w:rsid w:val="001E7DCE"/>
    <w:rsid w:val="001F0C6E"/>
    <w:rsid w:val="001F0D9F"/>
    <w:rsid w:val="001F17A9"/>
    <w:rsid w:val="001F2317"/>
    <w:rsid w:val="001F231E"/>
    <w:rsid w:val="001F2B55"/>
    <w:rsid w:val="001F2DC8"/>
    <w:rsid w:val="001F2F4C"/>
    <w:rsid w:val="001F30D5"/>
    <w:rsid w:val="001F3556"/>
    <w:rsid w:val="001F35C5"/>
    <w:rsid w:val="001F429E"/>
    <w:rsid w:val="001F444E"/>
    <w:rsid w:val="001F4468"/>
    <w:rsid w:val="001F48D0"/>
    <w:rsid w:val="001F4D6E"/>
    <w:rsid w:val="001F4FBD"/>
    <w:rsid w:val="001F518E"/>
    <w:rsid w:val="001F5673"/>
    <w:rsid w:val="001F572C"/>
    <w:rsid w:val="001F598F"/>
    <w:rsid w:val="001F5E44"/>
    <w:rsid w:val="001F6139"/>
    <w:rsid w:val="001F6732"/>
    <w:rsid w:val="001F6740"/>
    <w:rsid w:val="001F6A93"/>
    <w:rsid w:val="001F6E23"/>
    <w:rsid w:val="001F763E"/>
    <w:rsid w:val="001F7762"/>
    <w:rsid w:val="001F7C2E"/>
    <w:rsid w:val="001F7D7F"/>
    <w:rsid w:val="001F7EFB"/>
    <w:rsid w:val="001F7FD6"/>
    <w:rsid w:val="002000C2"/>
    <w:rsid w:val="002004B4"/>
    <w:rsid w:val="00200F4C"/>
    <w:rsid w:val="00201841"/>
    <w:rsid w:val="00201F1B"/>
    <w:rsid w:val="00202927"/>
    <w:rsid w:val="0020292A"/>
    <w:rsid w:val="00202BA9"/>
    <w:rsid w:val="00202C5B"/>
    <w:rsid w:val="00203019"/>
    <w:rsid w:val="002033FC"/>
    <w:rsid w:val="00203BAA"/>
    <w:rsid w:val="00203CB6"/>
    <w:rsid w:val="002041CA"/>
    <w:rsid w:val="0020481F"/>
    <w:rsid w:val="002058B7"/>
    <w:rsid w:val="00205B35"/>
    <w:rsid w:val="002063E9"/>
    <w:rsid w:val="0020716E"/>
    <w:rsid w:val="00207806"/>
    <w:rsid w:val="0020795B"/>
    <w:rsid w:val="00207B8B"/>
    <w:rsid w:val="00207C7D"/>
    <w:rsid w:val="00210311"/>
    <w:rsid w:val="00211072"/>
    <w:rsid w:val="00211159"/>
    <w:rsid w:val="002115AC"/>
    <w:rsid w:val="00212C74"/>
    <w:rsid w:val="00212D65"/>
    <w:rsid w:val="002130E6"/>
    <w:rsid w:val="0021326E"/>
    <w:rsid w:val="002139B1"/>
    <w:rsid w:val="00213E6C"/>
    <w:rsid w:val="0021412C"/>
    <w:rsid w:val="0021491D"/>
    <w:rsid w:val="002149F1"/>
    <w:rsid w:val="002151CE"/>
    <w:rsid w:val="0021535A"/>
    <w:rsid w:val="00215C39"/>
    <w:rsid w:val="00215C9D"/>
    <w:rsid w:val="00216623"/>
    <w:rsid w:val="00216661"/>
    <w:rsid w:val="00216ABF"/>
    <w:rsid w:val="002173F8"/>
    <w:rsid w:val="0021796A"/>
    <w:rsid w:val="00217A35"/>
    <w:rsid w:val="00220081"/>
    <w:rsid w:val="00220356"/>
    <w:rsid w:val="002205EA"/>
    <w:rsid w:val="00220B48"/>
    <w:rsid w:val="00220F8E"/>
    <w:rsid w:val="002215F7"/>
    <w:rsid w:val="002219A2"/>
    <w:rsid w:val="002228D3"/>
    <w:rsid w:val="00222E86"/>
    <w:rsid w:val="00222EB2"/>
    <w:rsid w:val="00223322"/>
    <w:rsid w:val="00223573"/>
    <w:rsid w:val="002252CE"/>
    <w:rsid w:val="00226769"/>
    <w:rsid w:val="002267B9"/>
    <w:rsid w:val="00226EBC"/>
    <w:rsid w:val="002272AC"/>
    <w:rsid w:val="002273FA"/>
    <w:rsid w:val="00227A03"/>
    <w:rsid w:val="00227C24"/>
    <w:rsid w:val="00231D7D"/>
    <w:rsid w:val="00233400"/>
    <w:rsid w:val="00233825"/>
    <w:rsid w:val="00233B08"/>
    <w:rsid w:val="00233DAA"/>
    <w:rsid w:val="00233F16"/>
    <w:rsid w:val="00234177"/>
    <w:rsid w:val="0023422A"/>
    <w:rsid w:val="00234346"/>
    <w:rsid w:val="00234F2B"/>
    <w:rsid w:val="00235497"/>
    <w:rsid w:val="00236692"/>
    <w:rsid w:val="00236C1A"/>
    <w:rsid w:val="00240807"/>
    <w:rsid w:val="00240BDD"/>
    <w:rsid w:val="0024134B"/>
    <w:rsid w:val="002418C4"/>
    <w:rsid w:val="00241B4D"/>
    <w:rsid w:val="00241C23"/>
    <w:rsid w:val="002420B3"/>
    <w:rsid w:val="00242307"/>
    <w:rsid w:val="0024255B"/>
    <w:rsid w:val="002428E2"/>
    <w:rsid w:val="00242E50"/>
    <w:rsid w:val="0024300F"/>
    <w:rsid w:val="002430FB"/>
    <w:rsid w:val="0024312B"/>
    <w:rsid w:val="002437DF"/>
    <w:rsid w:val="002440D2"/>
    <w:rsid w:val="00244212"/>
    <w:rsid w:val="00244D36"/>
    <w:rsid w:val="0024506A"/>
    <w:rsid w:val="00245589"/>
    <w:rsid w:val="00245648"/>
    <w:rsid w:val="0024610E"/>
    <w:rsid w:val="00247194"/>
    <w:rsid w:val="00247471"/>
    <w:rsid w:val="002503BA"/>
    <w:rsid w:val="002503E3"/>
    <w:rsid w:val="00250711"/>
    <w:rsid w:val="002509B6"/>
    <w:rsid w:val="00250ABC"/>
    <w:rsid w:val="00252BDF"/>
    <w:rsid w:val="00252F5A"/>
    <w:rsid w:val="0025314B"/>
    <w:rsid w:val="00253E47"/>
    <w:rsid w:val="0025487E"/>
    <w:rsid w:val="00254C21"/>
    <w:rsid w:val="00254C37"/>
    <w:rsid w:val="00254C96"/>
    <w:rsid w:val="00254F6A"/>
    <w:rsid w:val="00255596"/>
    <w:rsid w:val="00255746"/>
    <w:rsid w:val="00256058"/>
    <w:rsid w:val="00256B06"/>
    <w:rsid w:val="002572B3"/>
    <w:rsid w:val="00257346"/>
    <w:rsid w:val="002600E4"/>
    <w:rsid w:val="0026054B"/>
    <w:rsid w:val="00260870"/>
    <w:rsid w:val="00261293"/>
    <w:rsid w:val="0026154B"/>
    <w:rsid w:val="0026199A"/>
    <w:rsid w:val="002619C9"/>
    <w:rsid w:val="00261A42"/>
    <w:rsid w:val="00261A6B"/>
    <w:rsid w:val="00261B0B"/>
    <w:rsid w:val="00261EBA"/>
    <w:rsid w:val="00262759"/>
    <w:rsid w:val="0026276F"/>
    <w:rsid w:val="002631AA"/>
    <w:rsid w:val="00263C36"/>
    <w:rsid w:val="0026427E"/>
    <w:rsid w:val="0026448D"/>
    <w:rsid w:val="00264882"/>
    <w:rsid w:val="00264ACD"/>
    <w:rsid w:val="0026554F"/>
    <w:rsid w:val="002658C2"/>
    <w:rsid w:val="002659BF"/>
    <w:rsid w:val="002659E2"/>
    <w:rsid w:val="00265A5A"/>
    <w:rsid w:val="00265B8D"/>
    <w:rsid w:val="00265F24"/>
    <w:rsid w:val="0026655A"/>
    <w:rsid w:val="002669A1"/>
    <w:rsid w:val="00266D5E"/>
    <w:rsid w:val="0026786D"/>
    <w:rsid w:val="00270145"/>
    <w:rsid w:val="002701A2"/>
    <w:rsid w:val="002703F2"/>
    <w:rsid w:val="0027067A"/>
    <w:rsid w:val="00270885"/>
    <w:rsid w:val="00270BF7"/>
    <w:rsid w:val="00270CEF"/>
    <w:rsid w:val="00270D0C"/>
    <w:rsid w:val="0027115B"/>
    <w:rsid w:val="00271217"/>
    <w:rsid w:val="0027144C"/>
    <w:rsid w:val="00271501"/>
    <w:rsid w:val="00271630"/>
    <w:rsid w:val="00271AF0"/>
    <w:rsid w:val="00272055"/>
    <w:rsid w:val="002733A5"/>
    <w:rsid w:val="00273B2C"/>
    <w:rsid w:val="00273E2F"/>
    <w:rsid w:val="00274415"/>
    <w:rsid w:val="00274A31"/>
    <w:rsid w:val="00274AEE"/>
    <w:rsid w:val="00274DB5"/>
    <w:rsid w:val="002756CC"/>
    <w:rsid w:val="00275783"/>
    <w:rsid w:val="00276D5A"/>
    <w:rsid w:val="0027735B"/>
    <w:rsid w:val="00277780"/>
    <w:rsid w:val="0027792E"/>
    <w:rsid w:val="00277E25"/>
    <w:rsid w:val="002802CB"/>
    <w:rsid w:val="002806BE"/>
    <w:rsid w:val="002809EC"/>
    <w:rsid w:val="00280BC3"/>
    <w:rsid w:val="00281691"/>
    <w:rsid w:val="00281720"/>
    <w:rsid w:val="00281AEE"/>
    <w:rsid w:val="00281FF0"/>
    <w:rsid w:val="00282148"/>
    <w:rsid w:val="00282300"/>
    <w:rsid w:val="002827C5"/>
    <w:rsid w:val="002828E9"/>
    <w:rsid w:val="00282B4C"/>
    <w:rsid w:val="00282D2F"/>
    <w:rsid w:val="00283B86"/>
    <w:rsid w:val="00283C59"/>
    <w:rsid w:val="002847CB"/>
    <w:rsid w:val="00284BCF"/>
    <w:rsid w:val="002854F7"/>
    <w:rsid w:val="00285A5D"/>
    <w:rsid w:val="00285CB4"/>
    <w:rsid w:val="002865D9"/>
    <w:rsid w:val="00286761"/>
    <w:rsid w:val="002871C5"/>
    <w:rsid w:val="00287B49"/>
    <w:rsid w:val="00290266"/>
    <w:rsid w:val="00290D10"/>
    <w:rsid w:val="00290E82"/>
    <w:rsid w:val="00290FA7"/>
    <w:rsid w:val="002910D2"/>
    <w:rsid w:val="00291812"/>
    <w:rsid w:val="00291EED"/>
    <w:rsid w:val="00291F01"/>
    <w:rsid w:val="00292AA1"/>
    <w:rsid w:val="0029355D"/>
    <w:rsid w:val="00293A9E"/>
    <w:rsid w:val="00293DF5"/>
    <w:rsid w:val="00293E32"/>
    <w:rsid w:val="00295155"/>
    <w:rsid w:val="00295380"/>
    <w:rsid w:val="002957B5"/>
    <w:rsid w:val="002960CB"/>
    <w:rsid w:val="00296829"/>
    <w:rsid w:val="0029734F"/>
    <w:rsid w:val="0029763C"/>
    <w:rsid w:val="002A0772"/>
    <w:rsid w:val="002A08CF"/>
    <w:rsid w:val="002A1193"/>
    <w:rsid w:val="002A123A"/>
    <w:rsid w:val="002A160A"/>
    <w:rsid w:val="002A199D"/>
    <w:rsid w:val="002A1DA2"/>
    <w:rsid w:val="002A236D"/>
    <w:rsid w:val="002A26E3"/>
    <w:rsid w:val="002A27EA"/>
    <w:rsid w:val="002A368D"/>
    <w:rsid w:val="002A3A2A"/>
    <w:rsid w:val="002A3C18"/>
    <w:rsid w:val="002A5310"/>
    <w:rsid w:val="002A56EB"/>
    <w:rsid w:val="002A62B0"/>
    <w:rsid w:val="002A658E"/>
    <w:rsid w:val="002A7AE4"/>
    <w:rsid w:val="002A7E5F"/>
    <w:rsid w:val="002B02F9"/>
    <w:rsid w:val="002B1F4D"/>
    <w:rsid w:val="002B22C0"/>
    <w:rsid w:val="002B2E59"/>
    <w:rsid w:val="002B2FF2"/>
    <w:rsid w:val="002B3015"/>
    <w:rsid w:val="002B3259"/>
    <w:rsid w:val="002B3D6B"/>
    <w:rsid w:val="002B40CD"/>
    <w:rsid w:val="002B40E6"/>
    <w:rsid w:val="002B471B"/>
    <w:rsid w:val="002B4806"/>
    <w:rsid w:val="002B4CCF"/>
    <w:rsid w:val="002B62BD"/>
    <w:rsid w:val="002B638A"/>
    <w:rsid w:val="002B7B8E"/>
    <w:rsid w:val="002B7E57"/>
    <w:rsid w:val="002C0EB7"/>
    <w:rsid w:val="002C1372"/>
    <w:rsid w:val="002C1880"/>
    <w:rsid w:val="002C1B03"/>
    <w:rsid w:val="002C2107"/>
    <w:rsid w:val="002C2650"/>
    <w:rsid w:val="002C2D1A"/>
    <w:rsid w:val="002C2E40"/>
    <w:rsid w:val="002C3EBB"/>
    <w:rsid w:val="002C41AC"/>
    <w:rsid w:val="002C54F6"/>
    <w:rsid w:val="002C56E9"/>
    <w:rsid w:val="002C586C"/>
    <w:rsid w:val="002C5C9A"/>
    <w:rsid w:val="002C5D1A"/>
    <w:rsid w:val="002C5DF5"/>
    <w:rsid w:val="002C6911"/>
    <w:rsid w:val="002C6ABA"/>
    <w:rsid w:val="002C6D21"/>
    <w:rsid w:val="002C7E77"/>
    <w:rsid w:val="002C7FE1"/>
    <w:rsid w:val="002D0218"/>
    <w:rsid w:val="002D1DE5"/>
    <w:rsid w:val="002D2E7D"/>
    <w:rsid w:val="002D3266"/>
    <w:rsid w:val="002D345C"/>
    <w:rsid w:val="002D34A0"/>
    <w:rsid w:val="002D3880"/>
    <w:rsid w:val="002D3B79"/>
    <w:rsid w:val="002D3BA0"/>
    <w:rsid w:val="002D3EB1"/>
    <w:rsid w:val="002D452C"/>
    <w:rsid w:val="002D54F0"/>
    <w:rsid w:val="002D56E1"/>
    <w:rsid w:val="002D57D9"/>
    <w:rsid w:val="002D59E6"/>
    <w:rsid w:val="002D66A2"/>
    <w:rsid w:val="002D7688"/>
    <w:rsid w:val="002E0108"/>
    <w:rsid w:val="002E201F"/>
    <w:rsid w:val="002E2176"/>
    <w:rsid w:val="002E2508"/>
    <w:rsid w:val="002E2E43"/>
    <w:rsid w:val="002E320E"/>
    <w:rsid w:val="002E3C17"/>
    <w:rsid w:val="002E42D7"/>
    <w:rsid w:val="002E5482"/>
    <w:rsid w:val="002E5BF2"/>
    <w:rsid w:val="002E5EB6"/>
    <w:rsid w:val="002E625B"/>
    <w:rsid w:val="002E6268"/>
    <w:rsid w:val="002E6599"/>
    <w:rsid w:val="002E6C52"/>
    <w:rsid w:val="002E6D0B"/>
    <w:rsid w:val="002E6F3B"/>
    <w:rsid w:val="002E7301"/>
    <w:rsid w:val="002E7397"/>
    <w:rsid w:val="002E76A8"/>
    <w:rsid w:val="002E7A98"/>
    <w:rsid w:val="002E7EAB"/>
    <w:rsid w:val="002F0024"/>
    <w:rsid w:val="002F03F4"/>
    <w:rsid w:val="002F11B5"/>
    <w:rsid w:val="002F142D"/>
    <w:rsid w:val="002F19A1"/>
    <w:rsid w:val="002F1AAD"/>
    <w:rsid w:val="002F26D5"/>
    <w:rsid w:val="002F2753"/>
    <w:rsid w:val="002F2755"/>
    <w:rsid w:val="002F3008"/>
    <w:rsid w:val="002F352A"/>
    <w:rsid w:val="002F38E2"/>
    <w:rsid w:val="002F39E1"/>
    <w:rsid w:val="002F428C"/>
    <w:rsid w:val="002F44B7"/>
    <w:rsid w:val="002F469E"/>
    <w:rsid w:val="002F47D0"/>
    <w:rsid w:val="002F5408"/>
    <w:rsid w:val="002F54DB"/>
    <w:rsid w:val="002F5849"/>
    <w:rsid w:val="002F5DDD"/>
    <w:rsid w:val="002F6109"/>
    <w:rsid w:val="002F627C"/>
    <w:rsid w:val="002F6EE3"/>
    <w:rsid w:val="002F7157"/>
    <w:rsid w:val="002F7291"/>
    <w:rsid w:val="002F7767"/>
    <w:rsid w:val="002F7A47"/>
    <w:rsid w:val="002F7B3B"/>
    <w:rsid w:val="002F7B79"/>
    <w:rsid w:val="002F7E8E"/>
    <w:rsid w:val="00300265"/>
    <w:rsid w:val="003003A2"/>
    <w:rsid w:val="00300856"/>
    <w:rsid w:val="00300A09"/>
    <w:rsid w:val="00301837"/>
    <w:rsid w:val="00301DF9"/>
    <w:rsid w:val="00301EDF"/>
    <w:rsid w:val="003021ED"/>
    <w:rsid w:val="00302759"/>
    <w:rsid w:val="003033E3"/>
    <w:rsid w:val="0030423D"/>
    <w:rsid w:val="0030487A"/>
    <w:rsid w:val="003050F6"/>
    <w:rsid w:val="003057AA"/>
    <w:rsid w:val="003061AB"/>
    <w:rsid w:val="00306D06"/>
    <w:rsid w:val="00306FE7"/>
    <w:rsid w:val="003071BB"/>
    <w:rsid w:val="0030726B"/>
    <w:rsid w:val="0030754D"/>
    <w:rsid w:val="00310B82"/>
    <w:rsid w:val="00310D4C"/>
    <w:rsid w:val="00311480"/>
    <w:rsid w:val="0031229E"/>
    <w:rsid w:val="00312532"/>
    <w:rsid w:val="00313027"/>
    <w:rsid w:val="00313A11"/>
    <w:rsid w:val="00313E72"/>
    <w:rsid w:val="00313F2A"/>
    <w:rsid w:val="00313FFF"/>
    <w:rsid w:val="0031472C"/>
    <w:rsid w:val="00315386"/>
    <w:rsid w:val="003156EA"/>
    <w:rsid w:val="00315ECC"/>
    <w:rsid w:val="00316419"/>
    <w:rsid w:val="00316AAD"/>
    <w:rsid w:val="00316C7F"/>
    <w:rsid w:val="00317B96"/>
    <w:rsid w:val="003200E4"/>
    <w:rsid w:val="003205CB"/>
    <w:rsid w:val="00320644"/>
    <w:rsid w:val="00320C0E"/>
    <w:rsid w:val="00321007"/>
    <w:rsid w:val="00321A07"/>
    <w:rsid w:val="00321A69"/>
    <w:rsid w:val="00321B45"/>
    <w:rsid w:val="00321F61"/>
    <w:rsid w:val="00323F12"/>
    <w:rsid w:val="003240FE"/>
    <w:rsid w:val="00324E93"/>
    <w:rsid w:val="00324EA3"/>
    <w:rsid w:val="0032574D"/>
    <w:rsid w:val="00325DB3"/>
    <w:rsid w:val="003269F4"/>
    <w:rsid w:val="003270CD"/>
    <w:rsid w:val="0032757E"/>
    <w:rsid w:val="00327B75"/>
    <w:rsid w:val="00330535"/>
    <w:rsid w:val="003307CF"/>
    <w:rsid w:val="00331960"/>
    <w:rsid w:val="00331EED"/>
    <w:rsid w:val="00331F17"/>
    <w:rsid w:val="003326D4"/>
    <w:rsid w:val="00332D29"/>
    <w:rsid w:val="00333362"/>
    <w:rsid w:val="003333E8"/>
    <w:rsid w:val="003334C7"/>
    <w:rsid w:val="0033360B"/>
    <w:rsid w:val="0033375F"/>
    <w:rsid w:val="00333AC0"/>
    <w:rsid w:val="00334772"/>
    <w:rsid w:val="00334C6B"/>
    <w:rsid w:val="00335709"/>
    <w:rsid w:val="00335A2A"/>
    <w:rsid w:val="00335BD8"/>
    <w:rsid w:val="00335D2A"/>
    <w:rsid w:val="00336421"/>
    <w:rsid w:val="0033643B"/>
    <w:rsid w:val="00336687"/>
    <w:rsid w:val="00336B9F"/>
    <w:rsid w:val="00336BFF"/>
    <w:rsid w:val="00336CCA"/>
    <w:rsid w:val="003375F7"/>
    <w:rsid w:val="003378FC"/>
    <w:rsid w:val="00337D7B"/>
    <w:rsid w:val="00337E9C"/>
    <w:rsid w:val="00337EFA"/>
    <w:rsid w:val="003401EF"/>
    <w:rsid w:val="00340381"/>
    <w:rsid w:val="00340756"/>
    <w:rsid w:val="00340A00"/>
    <w:rsid w:val="00340C71"/>
    <w:rsid w:val="00341221"/>
    <w:rsid w:val="00341D00"/>
    <w:rsid w:val="00342015"/>
    <w:rsid w:val="00342128"/>
    <w:rsid w:val="00342421"/>
    <w:rsid w:val="00342839"/>
    <w:rsid w:val="00342865"/>
    <w:rsid w:val="00342951"/>
    <w:rsid w:val="00343008"/>
    <w:rsid w:val="003442B5"/>
    <w:rsid w:val="003451F3"/>
    <w:rsid w:val="00345A01"/>
    <w:rsid w:val="00345B91"/>
    <w:rsid w:val="00345ED6"/>
    <w:rsid w:val="003460A9"/>
    <w:rsid w:val="00346CDB"/>
    <w:rsid w:val="0034769F"/>
    <w:rsid w:val="00347922"/>
    <w:rsid w:val="00350A4D"/>
    <w:rsid w:val="00351243"/>
    <w:rsid w:val="00351487"/>
    <w:rsid w:val="003518A7"/>
    <w:rsid w:val="00351D44"/>
    <w:rsid w:val="00351E1F"/>
    <w:rsid w:val="003522F9"/>
    <w:rsid w:val="003525DF"/>
    <w:rsid w:val="00352E7C"/>
    <w:rsid w:val="003534B7"/>
    <w:rsid w:val="0035377D"/>
    <w:rsid w:val="003539FA"/>
    <w:rsid w:val="003548B8"/>
    <w:rsid w:val="003549D9"/>
    <w:rsid w:val="003556E4"/>
    <w:rsid w:val="00355A71"/>
    <w:rsid w:val="00355A8D"/>
    <w:rsid w:val="00355A8F"/>
    <w:rsid w:val="00355CAD"/>
    <w:rsid w:val="00356208"/>
    <w:rsid w:val="00356AD0"/>
    <w:rsid w:val="00356B71"/>
    <w:rsid w:val="00356B8D"/>
    <w:rsid w:val="00356E83"/>
    <w:rsid w:val="00357925"/>
    <w:rsid w:val="00357BA0"/>
    <w:rsid w:val="00357D1D"/>
    <w:rsid w:val="00360F4C"/>
    <w:rsid w:val="00360F9A"/>
    <w:rsid w:val="00361231"/>
    <w:rsid w:val="00362687"/>
    <w:rsid w:val="00362992"/>
    <w:rsid w:val="0036338B"/>
    <w:rsid w:val="00363412"/>
    <w:rsid w:val="003639EC"/>
    <w:rsid w:val="00364B4B"/>
    <w:rsid w:val="00365B66"/>
    <w:rsid w:val="003668EA"/>
    <w:rsid w:val="00367088"/>
    <w:rsid w:val="0036772A"/>
    <w:rsid w:val="00367C30"/>
    <w:rsid w:val="003705B9"/>
    <w:rsid w:val="00370933"/>
    <w:rsid w:val="00371C99"/>
    <w:rsid w:val="00371D89"/>
    <w:rsid w:val="0037229E"/>
    <w:rsid w:val="0037244D"/>
    <w:rsid w:val="00372523"/>
    <w:rsid w:val="0037291F"/>
    <w:rsid w:val="00372E48"/>
    <w:rsid w:val="00373186"/>
    <w:rsid w:val="00373595"/>
    <w:rsid w:val="003736C4"/>
    <w:rsid w:val="00373FF1"/>
    <w:rsid w:val="00374283"/>
    <w:rsid w:val="0037476F"/>
    <w:rsid w:val="00375164"/>
    <w:rsid w:val="003752BE"/>
    <w:rsid w:val="00375575"/>
    <w:rsid w:val="0037587E"/>
    <w:rsid w:val="00375EE7"/>
    <w:rsid w:val="003762F7"/>
    <w:rsid w:val="0037634E"/>
    <w:rsid w:val="003764AC"/>
    <w:rsid w:val="003767C5"/>
    <w:rsid w:val="003767FA"/>
    <w:rsid w:val="00376DFF"/>
    <w:rsid w:val="003776C5"/>
    <w:rsid w:val="0037776A"/>
    <w:rsid w:val="00377778"/>
    <w:rsid w:val="003779AB"/>
    <w:rsid w:val="0038028A"/>
    <w:rsid w:val="00380D4B"/>
    <w:rsid w:val="00380FB2"/>
    <w:rsid w:val="00381D24"/>
    <w:rsid w:val="003821DB"/>
    <w:rsid w:val="00382495"/>
    <w:rsid w:val="003826D8"/>
    <w:rsid w:val="00382BC8"/>
    <w:rsid w:val="00382D09"/>
    <w:rsid w:val="00383817"/>
    <w:rsid w:val="00383A3E"/>
    <w:rsid w:val="00383BF7"/>
    <w:rsid w:val="00383F37"/>
    <w:rsid w:val="00384024"/>
    <w:rsid w:val="003847C3"/>
    <w:rsid w:val="003848D1"/>
    <w:rsid w:val="0038540D"/>
    <w:rsid w:val="003854E4"/>
    <w:rsid w:val="003866C1"/>
    <w:rsid w:val="003869C5"/>
    <w:rsid w:val="0038784D"/>
    <w:rsid w:val="00387854"/>
    <w:rsid w:val="00387EBA"/>
    <w:rsid w:val="00390027"/>
    <w:rsid w:val="00390ABD"/>
    <w:rsid w:val="0039183B"/>
    <w:rsid w:val="00391B20"/>
    <w:rsid w:val="00391BA4"/>
    <w:rsid w:val="00392362"/>
    <w:rsid w:val="00392649"/>
    <w:rsid w:val="0039286A"/>
    <w:rsid w:val="003929E1"/>
    <w:rsid w:val="00392C06"/>
    <w:rsid w:val="003933F7"/>
    <w:rsid w:val="003936C9"/>
    <w:rsid w:val="00394402"/>
    <w:rsid w:val="003945DC"/>
    <w:rsid w:val="003953DD"/>
    <w:rsid w:val="003957EB"/>
    <w:rsid w:val="003958F5"/>
    <w:rsid w:val="0039599F"/>
    <w:rsid w:val="00395E04"/>
    <w:rsid w:val="00396463"/>
    <w:rsid w:val="00397356"/>
    <w:rsid w:val="003974C0"/>
    <w:rsid w:val="00397C5E"/>
    <w:rsid w:val="00397EB0"/>
    <w:rsid w:val="003A018D"/>
    <w:rsid w:val="003A0264"/>
    <w:rsid w:val="003A0325"/>
    <w:rsid w:val="003A0972"/>
    <w:rsid w:val="003A0C1F"/>
    <w:rsid w:val="003A0F56"/>
    <w:rsid w:val="003A1026"/>
    <w:rsid w:val="003A10DC"/>
    <w:rsid w:val="003A15A0"/>
    <w:rsid w:val="003A1EEF"/>
    <w:rsid w:val="003A23D9"/>
    <w:rsid w:val="003A2414"/>
    <w:rsid w:val="003A36A4"/>
    <w:rsid w:val="003A47A7"/>
    <w:rsid w:val="003A4C18"/>
    <w:rsid w:val="003A4DB8"/>
    <w:rsid w:val="003A506A"/>
    <w:rsid w:val="003A508F"/>
    <w:rsid w:val="003A5279"/>
    <w:rsid w:val="003A531C"/>
    <w:rsid w:val="003A59DD"/>
    <w:rsid w:val="003A5DFD"/>
    <w:rsid w:val="003A67F6"/>
    <w:rsid w:val="003A68ED"/>
    <w:rsid w:val="003A7131"/>
    <w:rsid w:val="003A7C78"/>
    <w:rsid w:val="003B0516"/>
    <w:rsid w:val="003B180C"/>
    <w:rsid w:val="003B1FD2"/>
    <w:rsid w:val="003B30AC"/>
    <w:rsid w:val="003B34CC"/>
    <w:rsid w:val="003B37DF"/>
    <w:rsid w:val="003B3DD4"/>
    <w:rsid w:val="003B3E02"/>
    <w:rsid w:val="003B46B1"/>
    <w:rsid w:val="003B4FEA"/>
    <w:rsid w:val="003B56CE"/>
    <w:rsid w:val="003B5E4E"/>
    <w:rsid w:val="003B5EB3"/>
    <w:rsid w:val="003B5F0D"/>
    <w:rsid w:val="003B65CE"/>
    <w:rsid w:val="003B6A98"/>
    <w:rsid w:val="003B7796"/>
    <w:rsid w:val="003C01A5"/>
    <w:rsid w:val="003C1454"/>
    <w:rsid w:val="003C1A3D"/>
    <w:rsid w:val="003C1AA5"/>
    <w:rsid w:val="003C1AFC"/>
    <w:rsid w:val="003C1C19"/>
    <w:rsid w:val="003C210A"/>
    <w:rsid w:val="003C38E3"/>
    <w:rsid w:val="003C3A8F"/>
    <w:rsid w:val="003C3DC4"/>
    <w:rsid w:val="003C4191"/>
    <w:rsid w:val="003C4E6D"/>
    <w:rsid w:val="003C56C7"/>
    <w:rsid w:val="003C5DB7"/>
    <w:rsid w:val="003C674A"/>
    <w:rsid w:val="003C6AF0"/>
    <w:rsid w:val="003C6B7D"/>
    <w:rsid w:val="003C6C43"/>
    <w:rsid w:val="003C6D0B"/>
    <w:rsid w:val="003C7A46"/>
    <w:rsid w:val="003C7A4A"/>
    <w:rsid w:val="003D0ECC"/>
    <w:rsid w:val="003D0EF9"/>
    <w:rsid w:val="003D210A"/>
    <w:rsid w:val="003D21FF"/>
    <w:rsid w:val="003D2436"/>
    <w:rsid w:val="003D2530"/>
    <w:rsid w:val="003D29EE"/>
    <w:rsid w:val="003D331C"/>
    <w:rsid w:val="003D3366"/>
    <w:rsid w:val="003D35CB"/>
    <w:rsid w:val="003D3CBF"/>
    <w:rsid w:val="003D4D27"/>
    <w:rsid w:val="003D4F9E"/>
    <w:rsid w:val="003D524A"/>
    <w:rsid w:val="003D52E7"/>
    <w:rsid w:val="003D6395"/>
    <w:rsid w:val="003D6EA7"/>
    <w:rsid w:val="003D6FE8"/>
    <w:rsid w:val="003D738F"/>
    <w:rsid w:val="003E0D10"/>
    <w:rsid w:val="003E0E81"/>
    <w:rsid w:val="003E18B5"/>
    <w:rsid w:val="003E1AEA"/>
    <w:rsid w:val="003E296F"/>
    <w:rsid w:val="003E325A"/>
    <w:rsid w:val="003E3309"/>
    <w:rsid w:val="003E3C83"/>
    <w:rsid w:val="003E4247"/>
    <w:rsid w:val="003E4380"/>
    <w:rsid w:val="003E5247"/>
    <w:rsid w:val="003E53CD"/>
    <w:rsid w:val="003E56DD"/>
    <w:rsid w:val="003E59C3"/>
    <w:rsid w:val="003E5E2B"/>
    <w:rsid w:val="003E60E3"/>
    <w:rsid w:val="003E677F"/>
    <w:rsid w:val="003E6BE4"/>
    <w:rsid w:val="003E6E2C"/>
    <w:rsid w:val="003E730F"/>
    <w:rsid w:val="003E7312"/>
    <w:rsid w:val="003E75F2"/>
    <w:rsid w:val="003E7C77"/>
    <w:rsid w:val="003E7D02"/>
    <w:rsid w:val="003F002A"/>
    <w:rsid w:val="003F0160"/>
    <w:rsid w:val="003F02BD"/>
    <w:rsid w:val="003F03B3"/>
    <w:rsid w:val="003F0D8B"/>
    <w:rsid w:val="003F1AC0"/>
    <w:rsid w:val="003F203B"/>
    <w:rsid w:val="003F227E"/>
    <w:rsid w:val="003F2623"/>
    <w:rsid w:val="003F2756"/>
    <w:rsid w:val="003F27DE"/>
    <w:rsid w:val="003F27F0"/>
    <w:rsid w:val="003F29D6"/>
    <w:rsid w:val="003F3484"/>
    <w:rsid w:val="003F35E0"/>
    <w:rsid w:val="003F37AF"/>
    <w:rsid w:val="003F3B68"/>
    <w:rsid w:val="003F410C"/>
    <w:rsid w:val="003F4944"/>
    <w:rsid w:val="003F5237"/>
    <w:rsid w:val="003F553F"/>
    <w:rsid w:val="003F5E82"/>
    <w:rsid w:val="003F5F84"/>
    <w:rsid w:val="003F67F5"/>
    <w:rsid w:val="003F74A2"/>
    <w:rsid w:val="003F750D"/>
    <w:rsid w:val="003F7739"/>
    <w:rsid w:val="003F7C67"/>
    <w:rsid w:val="00400179"/>
    <w:rsid w:val="0040072A"/>
    <w:rsid w:val="0040080B"/>
    <w:rsid w:val="00401C96"/>
    <w:rsid w:val="004034E2"/>
    <w:rsid w:val="00403583"/>
    <w:rsid w:val="00403C2C"/>
    <w:rsid w:val="00403E93"/>
    <w:rsid w:val="00403EC0"/>
    <w:rsid w:val="004042AB"/>
    <w:rsid w:val="004042E9"/>
    <w:rsid w:val="004049E6"/>
    <w:rsid w:val="00404A0A"/>
    <w:rsid w:val="00404B5C"/>
    <w:rsid w:val="0040574C"/>
    <w:rsid w:val="00405766"/>
    <w:rsid w:val="00405F81"/>
    <w:rsid w:val="0040662D"/>
    <w:rsid w:val="00406789"/>
    <w:rsid w:val="0040741E"/>
    <w:rsid w:val="004074DF"/>
    <w:rsid w:val="00407547"/>
    <w:rsid w:val="00407C6B"/>
    <w:rsid w:val="00407CB0"/>
    <w:rsid w:val="00410259"/>
    <w:rsid w:val="0041043A"/>
    <w:rsid w:val="00410E7D"/>
    <w:rsid w:val="00411AC8"/>
    <w:rsid w:val="00411EB4"/>
    <w:rsid w:val="00412F9B"/>
    <w:rsid w:val="00412FF7"/>
    <w:rsid w:val="00413A56"/>
    <w:rsid w:val="00413BC7"/>
    <w:rsid w:val="0041434C"/>
    <w:rsid w:val="0041439A"/>
    <w:rsid w:val="004145C0"/>
    <w:rsid w:val="0041481F"/>
    <w:rsid w:val="00414A97"/>
    <w:rsid w:val="00416955"/>
    <w:rsid w:val="004170C9"/>
    <w:rsid w:val="00417415"/>
    <w:rsid w:val="004174C8"/>
    <w:rsid w:val="00420036"/>
    <w:rsid w:val="004200FC"/>
    <w:rsid w:val="00420ECF"/>
    <w:rsid w:val="004212F1"/>
    <w:rsid w:val="00421DF5"/>
    <w:rsid w:val="00421EE3"/>
    <w:rsid w:val="00422A84"/>
    <w:rsid w:val="00423A57"/>
    <w:rsid w:val="00424074"/>
    <w:rsid w:val="00424389"/>
    <w:rsid w:val="00424552"/>
    <w:rsid w:val="00424CA8"/>
    <w:rsid w:val="00424DB3"/>
    <w:rsid w:val="00425147"/>
    <w:rsid w:val="00425338"/>
    <w:rsid w:val="0042556B"/>
    <w:rsid w:val="004256F5"/>
    <w:rsid w:val="00425832"/>
    <w:rsid w:val="00425B45"/>
    <w:rsid w:val="0042689C"/>
    <w:rsid w:val="00426A6C"/>
    <w:rsid w:val="00426E1C"/>
    <w:rsid w:val="00426E1D"/>
    <w:rsid w:val="00426FA2"/>
    <w:rsid w:val="0042783A"/>
    <w:rsid w:val="00427BF9"/>
    <w:rsid w:val="00430AAA"/>
    <w:rsid w:val="00430F0A"/>
    <w:rsid w:val="00430F24"/>
    <w:rsid w:val="00431239"/>
    <w:rsid w:val="00431820"/>
    <w:rsid w:val="004319DC"/>
    <w:rsid w:val="00431B49"/>
    <w:rsid w:val="00431D3D"/>
    <w:rsid w:val="00432679"/>
    <w:rsid w:val="004327CA"/>
    <w:rsid w:val="00433AA1"/>
    <w:rsid w:val="0043450E"/>
    <w:rsid w:val="0043456E"/>
    <w:rsid w:val="004347CA"/>
    <w:rsid w:val="004351E1"/>
    <w:rsid w:val="004354E8"/>
    <w:rsid w:val="004361DE"/>
    <w:rsid w:val="00436BC1"/>
    <w:rsid w:val="00436C4A"/>
    <w:rsid w:val="00436D22"/>
    <w:rsid w:val="004377CD"/>
    <w:rsid w:val="00437A39"/>
    <w:rsid w:val="00437D96"/>
    <w:rsid w:val="00437E8A"/>
    <w:rsid w:val="004401BF"/>
    <w:rsid w:val="00440478"/>
    <w:rsid w:val="00440858"/>
    <w:rsid w:val="004418ED"/>
    <w:rsid w:val="00441B66"/>
    <w:rsid w:val="00441E20"/>
    <w:rsid w:val="00441FC1"/>
    <w:rsid w:val="00442181"/>
    <w:rsid w:val="0044249B"/>
    <w:rsid w:val="0044283E"/>
    <w:rsid w:val="0044293C"/>
    <w:rsid w:val="00443233"/>
    <w:rsid w:val="004432E3"/>
    <w:rsid w:val="004447CA"/>
    <w:rsid w:val="00444AA9"/>
    <w:rsid w:val="00444EE4"/>
    <w:rsid w:val="0044519D"/>
    <w:rsid w:val="004453ED"/>
    <w:rsid w:val="0044602D"/>
    <w:rsid w:val="004462C4"/>
    <w:rsid w:val="00446D95"/>
    <w:rsid w:val="00446DD4"/>
    <w:rsid w:val="00447980"/>
    <w:rsid w:val="00447AFF"/>
    <w:rsid w:val="00450937"/>
    <w:rsid w:val="00450A37"/>
    <w:rsid w:val="00451017"/>
    <w:rsid w:val="00451D60"/>
    <w:rsid w:val="00451FF5"/>
    <w:rsid w:val="0045250E"/>
    <w:rsid w:val="00452BAD"/>
    <w:rsid w:val="0045315B"/>
    <w:rsid w:val="00453183"/>
    <w:rsid w:val="004546C6"/>
    <w:rsid w:val="00454FE7"/>
    <w:rsid w:val="004550E3"/>
    <w:rsid w:val="00455777"/>
    <w:rsid w:val="00455C81"/>
    <w:rsid w:val="00455EB7"/>
    <w:rsid w:val="00456E0D"/>
    <w:rsid w:val="00456E84"/>
    <w:rsid w:val="00457952"/>
    <w:rsid w:val="00457C4F"/>
    <w:rsid w:val="00457D12"/>
    <w:rsid w:val="004604F0"/>
    <w:rsid w:val="00460DF9"/>
    <w:rsid w:val="004619F8"/>
    <w:rsid w:val="00461B63"/>
    <w:rsid w:val="00462012"/>
    <w:rsid w:val="0046221C"/>
    <w:rsid w:val="004622B5"/>
    <w:rsid w:val="00462D33"/>
    <w:rsid w:val="00463085"/>
    <w:rsid w:val="004630F7"/>
    <w:rsid w:val="00463289"/>
    <w:rsid w:val="0046486E"/>
    <w:rsid w:val="00465488"/>
    <w:rsid w:val="004666F5"/>
    <w:rsid w:val="0046772B"/>
    <w:rsid w:val="00467CA9"/>
    <w:rsid w:val="00470314"/>
    <w:rsid w:val="004707B7"/>
    <w:rsid w:val="00471B8C"/>
    <w:rsid w:val="004721B3"/>
    <w:rsid w:val="004721C0"/>
    <w:rsid w:val="00473FA0"/>
    <w:rsid w:val="0047544F"/>
    <w:rsid w:val="00476098"/>
    <w:rsid w:val="00476BEC"/>
    <w:rsid w:val="00476BED"/>
    <w:rsid w:val="00476C68"/>
    <w:rsid w:val="00476D45"/>
    <w:rsid w:val="004770AD"/>
    <w:rsid w:val="0047773A"/>
    <w:rsid w:val="0047797E"/>
    <w:rsid w:val="00477E54"/>
    <w:rsid w:val="00477E61"/>
    <w:rsid w:val="00480127"/>
    <w:rsid w:val="00480FB2"/>
    <w:rsid w:val="00481902"/>
    <w:rsid w:val="00481A09"/>
    <w:rsid w:val="00481CD6"/>
    <w:rsid w:val="0048217C"/>
    <w:rsid w:val="0048234A"/>
    <w:rsid w:val="00482410"/>
    <w:rsid w:val="0048264E"/>
    <w:rsid w:val="00482D96"/>
    <w:rsid w:val="00483E28"/>
    <w:rsid w:val="004842C4"/>
    <w:rsid w:val="00484969"/>
    <w:rsid w:val="00485599"/>
    <w:rsid w:val="004855ED"/>
    <w:rsid w:val="00485B4B"/>
    <w:rsid w:val="00486134"/>
    <w:rsid w:val="004863D7"/>
    <w:rsid w:val="00487088"/>
    <w:rsid w:val="00487139"/>
    <w:rsid w:val="0048731F"/>
    <w:rsid w:val="00487608"/>
    <w:rsid w:val="00487B48"/>
    <w:rsid w:val="004902C3"/>
    <w:rsid w:val="0049096B"/>
    <w:rsid w:val="0049107C"/>
    <w:rsid w:val="00492181"/>
    <w:rsid w:val="004923F8"/>
    <w:rsid w:val="0049254D"/>
    <w:rsid w:val="004927D7"/>
    <w:rsid w:val="00492B48"/>
    <w:rsid w:val="00494476"/>
    <w:rsid w:val="004945A3"/>
    <w:rsid w:val="00494AF0"/>
    <w:rsid w:val="00494C4D"/>
    <w:rsid w:val="00494C8D"/>
    <w:rsid w:val="00495004"/>
    <w:rsid w:val="00495C30"/>
    <w:rsid w:val="004964CB"/>
    <w:rsid w:val="00496800"/>
    <w:rsid w:val="0049684B"/>
    <w:rsid w:val="00497175"/>
    <w:rsid w:val="0049772C"/>
    <w:rsid w:val="0049779A"/>
    <w:rsid w:val="0049797E"/>
    <w:rsid w:val="004A06E7"/>
    <w:rsid w:val="004A0963"/>
    <w:rsid w:val="004A09D6"/>
    <w:rsid w:val="004A0DF2"/>
    <w:rsid w:val="004A1B80"/>
    <w:rsid w:val="004A23D6"/>
    <w:rsid w:val="004A2ACF"/>
    <w:rsid w:val="004A319E"/>
    <w:rsid w:val="004A401B"/>
    <w:rsid w:val="004A4122"/>
    <w:rsid w:val="004A4349"/>
    <w:rsid w:val="004A5078"/>
    <w:rsid w:val="004A5136"/>
    <w:rsid w:val="004A5B03"/>
    <w:rsid w:val="004A60B1"/>
    <w:rsid w:val="004A658E"/>
    <w:rsid w:val="004A69C5"/>
    <w:rsid w:val="004B036B"/>
    <w:rsid w:val="004B0476"/>
    <w:rsid w:val="004B0A80"/>
    <w:rsid w:val="004B1088"/>
    <w:rsid w:val="004B18B5"/>
    <w:rsid w:val="004B1A61"/>
    <w:rsid w:val="004B3680"/>
    <w:rsid w:val="004B372E"/>
    <w:rsid w:val="004B4001"/>
    <w:rsid w:val="004B4090"/>
    <w:rsid w:val="004B422B"/>
    <w:rsid w:val="004B467B"/>
    <w:rsid w:val="004B54AF"/>
    <w:rsid w:val="004B5D58"/>
    <w:rsid w:val="004B617B"/>
    <w:rsid w:val="004B65BF"/>
    <w:rsid w:val="004B65DD"/>
    <w:rsid w:val="004B7911"/>
    <w:rsid w:val="004B7AD5"/>
    <w:rsid w:val="004C0622"/>
    <w:rsid w:val="004C0FCB"/>
    <w:rsid w:val="004C1171"/>
    <w:rsid w:val="004C16DC"/>
    <w:rsid w:val="004C1836"/>
    <w:rsid w:val="004C22DA"/>
    <w:rsid w:val="004C24BE"/>
    <w:rsid w:val="004C2D0D"/>
    <w:rsid w:val="004C3029"/>
    <w:rsid w:val="004C304B"/>
    <w:rsid w:val="004C446E"/>
    <w:rsid w:val="004C4DAD"/>
    <w:rsid w:val="004C546C"/>
    <w:rsid w:val="004C54FA"/>
    <w:rsid w:val="004C5798"/>
    <w:rsid w:val="004C57B8"/>
    <w:rsid w:val="004C5A6D"/>
    <w:rsid w:val="004C6343"/>
    <w:rsid w:val="004C6FEA"/>
    <w:rsid w:val="004C7D1D"/>
    <w:rsid w:val="004D02A5"/>
    <w:rsid w:val="004D02A8"/>
    <w:rsid w:val="004D0532"/>
    <w:rsid w:val="004D1056"/>
    <w:rsid w:val="004D13A0"/>
    <w:rsid w:val="004D19F5"/>
    <w:rsid w:val="004D1BEB"/>
    <w:rsid w:val="004D1DC8"/>
    <w:rsid w:val="004D2FFF"/>
    <w:rsid w:val="004D30FA"/>
    <w:rsid w:val="004D31C4"/>
    <w:rsid w:val="004D3604"/>
    <w:rsid w:val="004D36F8"/>
    <w:rsid w:val="004D45A8"/>
    <w:rsid w:val="004D55C1"/>
    <w:rsid w:val="004D5F2D"/>
    <w:rsid w:val="004D634D"/>
    <w:rsid w:val="004D6BDF"/>
    <w:rsid w:val="004D7648"/>
    <w:rsid w:val="004D7D17"/>
    <w:rsid w:val="004E01ED"/>
    <w:rsid w:val="004E0492"/>
    <w:rsid w:val="004E0A52"/>
    <w:rsid w:val="004E1118"/>
    <w:rsid w:val="004E15B8"/>
    <w:rsid w:val="004E168D"/>
    <w:rsid w:val="004E1B87"/>
    <w:rsid w:val="004E21AB"/>
    <w:rsid w:val="004E26F6"/>
    <w:rsid w:val="004E2D96"/>
    <w:rsid w:val="004E3021"/>
    <w:rsid w:val="004E35A3"/>
    <w:rsid w:val="004E360E"/>
    <w:rsid w:val="004E3961"/>
    <w:rsid w:val="004E3C6D"/>
    <w:rsid w:val="004E42D9"/>
    <w:rsid w:val="004E456B"/>
    <w:rsid w:val="004E4733"/>
    <w:rsid w:val="004E539B"/>
    <w:rsid w:val="004E54DA"/>
    <w:rsid w:val="004E551D"/>
    <w:rsid w:val="004E59DD"/>
    <w:rsid w:val="004E650B"/>
    <w:rsid w:val="004E65D5"/>
    <w:rsid w:val="004E6991"/>
    <w:rsid w:val="004E6A11"/>
    <w:rsid w:val="004E78B3"/>
    <w:rsid w:val="004F0888"/>
    <w:rsid w:val="004F0A6D"/>
    <w:rsid w:val="004F0EA6"/>
    <w:rsid w:val="004F15F9"/>
    <w:rsid w:val="004F1FF4"/>
    <w:rsid w:val="004F268A"/>
    <w:rsid w:val="004F2AA5"/>
    <w:rsid w:val="004F2C2D"/>
    <w:rsid w:val="004F2C91"/>
    <w:rsid w:val="004F2E14"/>
    <w:rsid w:val="004F375B"/>
    <w:rsid w:val="004F3C9B"/>
    <w:rsid w:val="004F3D80"/>
    <w:rsid w:val="004F4C3A"/>
    <w:rsid w:val="004F4C9F"/>
    <w:rsid w:val="004F4D24"/>
    <w:rsid w:val="004F4F76"/>
    <w:rsid w:val="004F4FFA"/>
    <w:rsid w:val="004F5630"/>
    <w:rsid w:val="004F564C"/>
    <w:rsid w:val="004F6032"/>
    <w:rsid w:val="004F6A2A"/>
    <w:rsid w:val="004F6C81"/>
    <w:rsid w:val="004F6E8C"/>
    <w:rsid w:val="004F703B"/>
    <w:rsid w:val="004F746D"/>
    <w:rsid w:val="004F752A"/>
    <w:rsid w:val="0050054B"/>
    <w:rsid w:val="00500972"/>
    <w:rsid w:val="00500F67"/>
    <w:rsid w:val="00501245"/>
    <w:rsid w:val="005016AB"/>
    <w:rsid w:val="0050171A"/>
    <w:rsid w:val="005018FA"/>
    <w:rsid w:val="00501E86"/>
    <w:rsid w:val="00502032"/>
    <w:rsid w:val="00502866"/>
    <w:rsid w:val="00502A56"/>
    <w:rsid w:val="00502A5A"/>
    <w:rsid w:val="00502C87"/>
    <w:rsid w:val="00503136"/>
    <w:rsid w:val="0050328F"/>
    <w:rsid w:val="0050332D"/>
    <w:rsid w:val="005036CA"/>
    <w:rsid w:val="00503A29"/>
    <w:rsid w:val="00503C6C"/>
    <w:rsid w:val="00503CD2"/>
    <w:rsid w:val="005040A1"/>
    <w:rsid w:val="00504E90"/>
    <w:rsid w:val="00504F65"/>
    <w:rsid w:val="00505A53"/>
    <w:rsid w:val="00505A83"/>
    <w:rsid w:val="00505CB4"/>
    <w:rsid w:val="0050636F"/>
    <w:rsid w:val="0050651C"/>
    <w:rsid w:val="00507767"/>
    <w:rsid w:val="00511044"/>
    <w:rsid w:val="00511945"/>
    <w:rsid w:val="00511CD5"/>
    <w:rsid w:val="005125E2"/>
    <w:rsid w:val="00512712"/>
    <w:rsid w:val="00513314"/>
    <w:rsid w:val="00513F7D"/>
    <w:rsid w:val="005142DC"/>
    <w:rsid w:val="00514BB2"/>
    <w:rsid w:val="0051518A"/>
    <w:rsid w:val="0051538D"/>
    <w:rsid w:val="005160FE"/>
    <w:rsid w:val="005162EB"/>
    <w:rsid w:val="00516932"/>
    <w:rsid w:val="005174E0"/>
    <w:rsid w:val="005205F9"/>
    <w:rsid w:val="00520711"/>
    <w:rsid w:val="00520D2E"/>
    <w:rsid w:val="005213ED"/>
    <w:rsid w:val="005216A3"/>
    <w:rsid w:val="00521D6E"/>
    <w:rsid w:val="00521F5C"/>
    <w:rsid w:val="0052216A"/>
    <w:rsid w:val="005226AB"/>
    <w:rsid w:val="005238EB"/>
    <w:rsid w:val="00524469"/>
    <w:rsid w:val="005245EF"/>
    <w:rsid w:val="005247DB"/>
    <w:rsid w:val="00524812"/>
    <w:rsid w:val="00524983"/>
    <w:rsid w:val="00524BDE"/>
    <w:rsid w:val="005250B4"/>
    <w:rsid w:val="00525170"/>
    <w:rsid w:val="005257D1"/>
    <w:rsid w:val="00525C47"/>
    <w:rsid w:val="005266B7"/>
    <w:rsid w:val="005268E7"/>
    <w:rsid w:val="005269EF"/>
    <w:rsid w:val="00526A81"/>
    <w:rsid w:val="00526F65"/>
    <w:rsid w:val="00527713"/>
    <w:rsid w:val="00527CDF"/>
    <w:rsid w:val="00527D5D"/>
    <w:rsid w:val="005306B5"/>
    <w:rsid w:val="00530A52"/>
    <w:rsid w:val="00530F06"/>
    <w:rsid w:val="00531312"/>
    <w:rsid w:val="005317D2"/>
    <w:rsid w:val="005321ED"/>
    <w:rsid w:val="005322E7"/>
    <w:rsid w:val="005323EE"/>
    <w:rsid w:val="0053258B"/>
    <w:rsid w:val="00532687"/>
    <w:rsid w:val="0053268F"/>
    <w:rsid w:val="005328D9"/>
    <w:rsid w:val="00532A96"/>
    <w:rsid w:val="00532C27"/>
    <w:rsid w:val="00532E18"/>
    <w:rsid w:val="005333DE"/>
    <w:rsid w:val="005338BF"/>
    <w:rsid w:val="00533B85"/>
    <w:rsid w:val="00533B88"/>
    <w:rsid w:val="00533CB4"/>
    <w:rsid w:val="00533DB8"/>
    <w:rsid w:val="00534317"/>
    <w:rsid w:val="00534324"/>
    <w:rsid w:val="00534572"/>
    <w:rsid w:val="005345E8"/>
    <w:rsid w:val="00534D43"/>
    <w:rsid w:val="00535140"/>
    <w:rsid w:val="00535358"/>
    <w:rsid w:val="00535470"/>
    <w:rsid w:val="0053576C"/>
    <w:rsid w:val="00535887"/>
    <w:rsid w:val="00535C81"/>
    <w:rsid w:val="00536497"/>
    <w:rsid w:val="0053785C"/>
    <w:rsid w:val="00537970"/>
    <w:rsid w:val="00537BE5"/>
    <w:rsid w:val="0054109E"/>
    <w:rsid w:val="005412D8"/>
    <w:rsid w:val="005416D7"/>
    <w:rsid w:val="005416D8"/>
    <w:rsid w:val="00542307"/>
    <w:rsid w:val="00542F62"/>
    <w:rsid w:val="00543BB0"/>
    <w:rsid w:val="00543E1C"/>
    <w:rsid w:val="00544832"/>
    <w:rsid w:val="00544A58"/>
    <w:rsid w:val="00544FD2"/>
    <w:rsid w:val="00545051"/>
    <w:rsid w:val="005454FB"/>
    <w:rsid w:val="005461AB"/>
    <w:rsid w:val="005466D2"/>
    <w:rsid w:val="00546C17"/>
    <w:rsid w:val="00546CEB"/>
    <w:rsid w:val="00547406"/>
    <w:rsid w:val="00550360"/>
    <w:rsid w:val="00550DF8"/>
    <w:rsid w:val="00550EBC"/>
    <w:rsid w:val="00550F6E"/>
    <w:rsid w:val="00550FDC"/>
    <w:rsid w:val="005512AD"/>
    <w:rsid w:val="0055147C"/>
    <w:rsid w:val="005517EF"/>
    <w:rsid w:val="0055188E"/>
    <w:rsid w:val="00551B40"/>
    <w:rsid w:val="00552012"/>
    <w:rsid w:val="0055234B"/>
    <w:rsid w:val="005526B8"/>
    <w:rsid w:val="005527FA"/>
    <w:rsid w:val="00552873"/>
    <w:rsid w:val="00552891"/>
    <w:rsid w:val="00553487"/>
    <w:rsid w:val="00553631"/>
    <w:rsid w:val="005536E9"/>
    <w:rsid w:val="00553B6C"/>
    <w:rsid w:val="00554CE5"/>
    <w:rsid w:val="00554E5A"/>
    <w:rsid w:val="005550D2"/>
    <w:rsid w:val="0055591A"/>
    <w:rsid w:val="005559EA"/>
    <w:rsid w:val="005560A3"/>
    <w:rsid w:val="00556786"/>
    <w:rsid w:val="00556B3B"/>
    <w:rsid w:val="00557E37"/>
    <w:rsid w:val="005600CA"/>
    <w:rsid w:val="00560136"/>
    <w:rsid w:val="005603B4"/>
    <w:rsid w:val="0056055C"/>
    <w:rsid w:val="00560610"/>
    <w:rsid w:val="0056089D"/>
    <w:rsid w:val="00560F97"/>
    <w:rsid w:val="00560FE3"/>
    <w:rsid w:val="00561122"/>
    <w:rsid w:val="005612F0"/>
    <w:rsid w:val="005613DF"/>
    <w:rsid w:val="0056187A"/>
    <w:rsid w:val="00561CD6"/>
    <w:rsid w:val="0056269A"/>
    <w:rsid w:val="005627F6"/>
    <w:rsid w:val="00563EF1"/>
    <w:rsid w:val="005646D2"/>
    <w:rsid w:val="005648DF"/>
    <w:rsid w:val="00564935"/>
    <w:rsid w:val="00564C65"/>
    <w:rsid w:val="00564FEF"/>
    <w:rsid w:val="005656F2"/>
    <w:rsid w:val="00565A41"/>
    <w:rsid w:val="00566B2C"/>
    <w:rsid w:val="00566CC5"/>
    <w:rsid w:val="005671FC"/>
    <w:rsid w:val="005675B7"/>
    <w:rsid w:val="0056793C"/>
    <w:rsid w:val="00567BAA"/>
    <w:rsid w:val="00567FEB"/>
    <w:rsid w:val="005700FB"/>
    <w:rsid w:val="005702F7"/>
    <w:rsid w:val="00570A10"/>
    <w:rsid w:val="00570AD6"/>
    <w:rsid w:val="00570F1C"/>
    <w:rsid w:val="00571768"/>
    <w:rsid w:val="005717E3"/>
    <w:rsid w:val="00572ABF"/>
    <w:rsid w:val="00572DC2"/>
    <w:rsid w:val="005732AF"/>
    <w:rsid w:val="00573889"/>
    <w:rsid w:val="00574692"/>
    <w:rsid w:val="00574879"/>
    <w:rsid w:val="00574C01"/>
    <w:rsid w:val="00575155"/>
    <w:rsid w:val="00575CBA"/>
    <w:rsid w:val="00576129"/>
    <w:rsid w:val="00576412"/>
    <w:rsid w:val="0057668F"/>
    <w:rsid w:val="0057684A"/>
    <w:rsid w:val="00577263"/>
    <w:rsid w:val="00577595"/>
    <w:rsid w:val="005778BF"/>
    <w:rsid w:val="00577D48"/>
    <w:rsid w:val="00577D76"/>
    <w:rsid w:val="00577F0A"/>
    <w:rsid w:val="005803D1"/>
    <w:rsid w:val="005807CB"/>
    <w:rsid w:val="005812A0"/>
    <w:rsid w:val="005812EA"/>
    <w:rsid w:val="00581B2D"/>
    <w:rsid w:val="00582AA9"/>
    <w:rsid w:val="005837EC"/>
    <w:rsid w:val="0058394D"/>
    <w:rsid w:val="00583E0B"/>
    <w:rsid w:val="005845FE"/>
    <w:rsid w:val="005847B7"/>
    <w:rsid w:val="005847F8"/>
    <w:rsid w:val="00584CF1"/>
    <w:rsid w:val="00585E31"/>
    <w:rsid w:val="005866D1"/>
    <w:rsid w:val="00586A75"/>
    <w:rsid w:val="00586CD0"/>
    <w:rsid w:val="00586EA8"/>
    <w:rsid w:val="00586F7D"/>
    <w:rsid w:val="005875CE"/>
    <w:rsid w:val="00587F22"/>
    <w:rsid w:val="00590DB4"/>
    <w:rsid w:val="00590DFE"/>
    <w:rsid w:val="00590F24"/>
    <w:rsid w:val="005914DE"/>
    <w:rsid w:val="00591A16"/>
    <w:rsid w:val="005920FF"/>
    <w:rsid w:val="00592147"/>
    <w:rsid w:val="005922B0"/>
    <w:rsid w:val="0059393F"/>
    <w:rsid w:val="00593D83"/>
    <w:rsid w:val="00594486"/>
    <w:rsid w:val="0059521B"/>
    <w:rsid w:val="00595533"/>
    <w:rsid w:val="00595FF3"/>
    <w:rsid w:val="005965DC"/>
    <w:rsid w:val="00596693"/>
    <w:rsid w:val="0059754D"/>
    <w:rsid w:val="00597716"/>
    <w:rsid w:val="005A0477"/>
    <w:rsid w:val="005A1113"/>
    <w:rsid w:val="005A1189"/>
    <w:rsid w:val="005A19D4"/>
    <w:rsid w:val="005A1C64"/>
    <w:rsid w:val="005A210D"/>
    <w:rsid w:val="005A21DB"/>
    <w:rsid w:val="005A2A15"/>
    <w:rsid w:val="005A3AAD"/>
    <w:rsid w:val="005A3EA6"/>
    <w:rsid w:val="005A3F65"/>
    <w:rsid w:val="005A4014"/>
    <w:rsid w:val="005A56B3"/>
    <w:rsid w:val="005A57FC"/>
    <w:rsid w:val="005A5CDA"/>
    <w:rsid w:val="005A5DF4"/>
    <w:rsid w:val="005A6169"/>
    <w:rsid w:val="005A6A2A"/>
    <w:rsid w:val="005A75A1"/>
    <w:rsid w:val="005A7976"/>
    <w:rsid w:val="005A79E9"/>
    <w:rsid w:val="005A7B4F"/>
    <w:rsid w:val="005A7D93"/>
    <w:rsid w:val="005B02B7"/>
    <w:rsid w:val="005B04A6"/>
    <w:rsid w:val="005B0BF7"/>
    <w:rsid w:val="005B0E4F"/>
    <w:rsid w:val="005B19CC"/>
    <w:rsid w:val="005B1A8A"/>
    <w:rsid w:val="005B1D4E"/>
    <w:rsid w:val="005B2235"/>
    <w:rsid w:val="005B29B2"/>
    <w:rsid w:val="005B3379"/>
    <w:rsid w:val="005B3AD5"/>
    <w:rsid w:val="005B3C8F"/>
    <w:rsid w:val="005B4941"/>
    <w:rsid w:val="005B4FC8"/>
    <w:rsid w:val="005B52D9"/>
    <w:rsid w:val="005B5486"/>
    <w:rsid w:val="005B5540"/>
    <w:rsid w:val="005B559B"/>
    <w:rsid w:val="005B5F99"/>
    <w:rsid w:val="005B6566"/>
    <w:rsid w:val="005B67D1"/>
    <w:rsid w:val="005B6AC6"/>
    <w:rsid w:val="005B748C"/>
    <w:rsid w:val="005C0230"/>
    <w:rsid w:val="005C0404"/>
    <w:rsid w:val="005C1267"/>
    <w:rsid w:val="005C15F1"/>
    <w:rsid w:val="005C1D10"/>
    <w:rsid w:val="005C2570"/>
    <w:rsid w:val="005C2F25"/>
    <w:rsid w:val="005C30DC"/>
    <w:rsid w:val="005C368E"/>
    <w:rsid w:val="005C4E67"/>
    <w:rsid w:val="005C634F"/>
    <w:rsid w:val="005C7530"/>
    <w:rsid w:val="005C77E8"/>
    <w:rsid w:val="005C7D51"/>
    <w:rsid w:val="005D041D"/>
    <w:rsid w:val="005D0CD0"/>
    <w:rsid w:val="005D160C"/>
    <w:rsid w:val="005D1914"/>
    <w:rsid w:val="005D1B8A"/>
    <w:rsid w:val="005D1C71"/>
    <w:rsid w:val="005D1F38"/>
    <w:rsid w:val="005D29BE"/>
    <w:rsid w:val="005D30C4"/>
    <w:rsid w:val="005D32C5"/>
    <w:rsid w:val="005D35A9"/>
    <w:rsid w:val="005D3ECF"/>
    <w:rsid w:val="005D4106"/>
    <w:rsid w:val="005D473F"/>
    <w:rsid w:val="005D6669"/>
    <w:rsid w:val="005E0835"/>
    <w:rsid w:val="005E0E9D"/>
    <w:rsid w:val="005E11D9"/>
    <w:rsid w:val="005E1A6A"/>
    <w:rsid w:val="005E1B07"/>
    <w:rsid w:val="005E2291"/>
    <w:rsid w:val="005E2917"/>
    <w:rsid w:val="005E2D21"/>
    <w:rsid w:val="005E2FDB"/>
    <w:rsid w:val="005E410E"/>
    <w:rsid w:val="005E45C6"/>
    <w:rsid w:val="005E4CFA"/>
    <w:rsid w:val="005E5088"/>
    <w:rsid w:val="005E5584"/>
    <w:rsid w:val="005E5821"/>
    <w:rsid w:val="005E5C78"/>
    <w:rsid w:val="005E6124"/>
    <w:rsid w:val="005E61DF"/>
    <w:rsid w:val="005E659D"/>
    <w:rsid w:val="005E6E01"/>
    <w:rsid w:val="005E74EA"/>
    <w:rsid w:val="005E7A7F"/>
    <w:rsid w:val="005F0334"/>
    <w:rsid w:val="005F0A0E"/>
    <w:rsid w:val="005F1A76"/>
    <w:rsid w:val="005F2F7F"/>
    <w:rsid w:val="005F340A"/>
    <w:rsid w:val="005F344E"/>
    <w:rsid w:val="005F3E18"/>
    <w:rsid w:val="005F3EFB"/>
    <w:rsid w:val="005F4510"/>
    <w:rsid w:val="005F4637"/>
    <w:rsid w:val="005F4AFC"/>
    <w:rsid w:val="005F511A"/>
    <w:rsid w:val="005F5912"/>
    <w:rsid w:val="005F6A4F"/>
    <w:rsid w:val="005F6EE8"/>
    <w:rsid w:val="005F7515"/>
    <w:rsid w:val="005F793E"/>
    <w:rsid w:val="00600849"/>
    <w:rsid w:val="006009C5"/>
    <w:rsid w:val="00600BFA"/>
    <w:rsid w:val="00600F56"/>
    <w:rsid w:val="00600F63"/>
    <w:rsid w:val="00601583"/>
    <w:rsid w:val="00601715"/>
    <w:rsid w:val="00601AEE"/>
    <w:rsid w:val="00601B36"/>
    <w:rsid w:val="00601D67"/>
    <w:rsid w:val="00602454"/>
    <w:rsid w:val="00602621"/>
    <w:rsid w:val="006029E8"/>
    <w:rsid w:val="00602D98"/>
    <w:rsid w:val="0060368B"/>
    <w:rsid w:val="00603F22"/>
    <w:rsid w:val="00604219"/>
    <w:rsid w:val="0060534A"/>
    <w:rsid w:val="006056BB"/>
    <w:rsid w:val="006058A1"/>
    <w:rsid w:val="0060599C"/>
    <w:rsid w:val="00605DDF"/>
    <w:rsid w:val="00605F1A"/>
    <w:rsid w:val="0060627B"/>
    <w:rsid w:val="006071A1"/>
    <w:rsid w:val="0060754A"/>
    <w:rsid w:val="0060768F"/>
    <w:rsid w:val="00607D11"/>
    <w:rsid w:val="00607D24"/>
    <w:rsid w:val="00610DF1"/>
    <w:rsid w:val="006114EF"/>
    <w:rsid w:val="006116C9"/>
    <w:rsid w:val="00611AA7"/>
    <w:rsid w:val="00611F44"/>
    <w:rsid w:val="00612399"/>
    <w:rsid w:val="00612729"/>
    <w:rsid w:val="006130EE"/>
    <w:rsid w:val="00613B4A"/>
    <w:rsid w:val="00613E49"/>
    <w:rsid w:val="006147F2"/>
    <w:rsid w:val="00614C05"/>
    <w:rsid w:val="0061548B"/>
    <w:rsid w:val="006154E6"/>
    <w:rsid w:val="00615C66"/>
    <w:rsid w:val="00616ECE"/>
    <w:rsid w:val="006172CC"/>
    <w:rsid w:val="00617E21"/>
    <w:rsid w:val="00620473"/>
    <w:rsid w:val="006205A9"/>
    <w:rsid w:val="006212DF"/>
    <w:rsid w:val="0062141B"/>
    <w:rsid w:val="00622072"/>
    <w:rsid w:val="006236D3"/>
    <w:rsid w:val="00623CCC"/>
    <w:rsid w:val="00623F20"/>
    <w:rsid w:val="006241AC"/>
    <w:rsid w:val="00624740"/>
    <w:rsid w:val="00624EDA"/>
    <w:rsid w:val="006250E8"/>
    <w:rsid w:val="00625245"/>
    <w:rsid w:val="00625340"/>
    <w:rsid w:val="00625392"/>
    <w:rsid w:val="0062570A"/>
    <w:rsid w:val="00625C33"/>
    <w:rsid w:val="0062620D"/>
    <w:rsid w:val="006262E1"/>
    <w:rsid w:val="00626597"/>
    <w:rsid w:val="00630254"/>
    <w:rsid w:val="006317C9"/>
    <w:rsid w:val="006322A7"/>
    <w:rsid w:val="00632B0E"/>
    <w:rsid w:val="00632DFC"/>
    <w:rsid w:val="0063349C"/>
    <w:rsid w:val="006339E2"/>
    <w:rsid w:val="006343F5"/>
    <w:rsid w:val="00634516"/>
    <w:rsid w:val="00634658"/>
    <w:rsid w:val="00634757"/>
    <w:rsid w:val="0063475D"/>
    <w:rsid w:val="006347DF"/>
    <w:rsid w:val="006353CF"/>
    <w:rsid w:val="006363AB"/>
    <w:rsid w:val="0064034E"/>
    <w:rsid w:val="00640E0C"/>
    <w:rsid w:val="00641401"/>
    <w:rsid w:val="0064144F"/>
    <w:rsid w:val="00641490"/>
    <w:rsid w:val="00641507"/>
    <w:rsid w:val="0064189C"/>
    <w:rsid w:val="00641D78"/>
    <w:rsid w:val="0064259D"/>
    <w:rsid w:val="00642D60"/>
    <w:rsid w:val="006439B1"/>
    <w:rsid w:val="00643FE6"/>
    <w:rsid w:val="0064402B"/>
    <w:rsid w:val="00644D3E"/>
    <w:rsid w:val="00645A47"/>
    <w:rsid w:val="00645ADA"/>
    <w:rsid w:val="00645D57"/>
    <w:rsid w:val="0064621C"/>
    <w:rsid w:val="006464F9"/>
    <w:rsid w:val="00646641"/>
    <w:rsid w:val="00646B4C"/>
    <w:rsid w:val="00646DCD"/>
    <w:rsid w:val="0064723A"/>
    <w:rsid w:val="0064764A"/>
    <w:rsid w:val="006506EA"/>
    <w:rsid w:val="00650735"/>
    <w:rsid w:val="00650805"/>
    <w:rsid w:val="006510DF"/>
    <w:rsid w:val="00651396"/>
    <w:rsid w:val="0065157F"/>
    <w:rsid w:val="00651830"/>
    <w:rsid w:val="00651FE2"/>
    <w:rsid w:val="0065200E"/>
    <w:rsid w:val="00652757"/>
    <w:rsid w:val="006531CD"/>
    <w:rsid w:val="00653CAD"/>
    <w:rsid w:val="00653D22"/>
    <w:rsid w:val="006543E8"/>
    <w:rsid w:val="0065628B"/>
    <w:rsid w:val="006573B5"/>
    <w:rsid w:val="006573DD"/>
    <w:rsid w:val="0065756C"/>
    <w:rsid w:val="0065766B"/>
    <w:rsid w:val="006576A0"/>
    <w:rsid w:val="00657871"/>
    <w:rsid w:val="006600E3"/>
    <w:rsid w:val="006605B4"/>
    <w:rsid w:val="00661A54"/>
    <w:rsid w:val="00662222"/>
    <w:rsid w:val="00662296"/>
    <w:rsid w:val="006624E0"/>
    <w:rsid w:val="0066326B"/>
    <w:rsid w:val="0066343A"/>
    <w:rsid w:val="00663DDE"/>
    <w:rsid w:val="0066534B"/>
    <w:rsid w:val="00665BA2"/>
    <w:rsid w:val="00665C66"/>
    <w:rsid w:val="006660F3"/>
    <w:rsid w:val="00666968"/>
    <w:rsid w:val="00666A75"/>
    <w:rsid w:val="00666B57"/>
    <w:rsid w:val="00666E8F"/>
    <w:rsid w:val="00667F64"/>
    <w:rsid w:val="00670034"/>
    <w:rsid w:val="0067057F"/>
    <w:rsid w:val="006711AF"/>
    <w:rsid w:val="0067151F"/>
    <w:rsid w:val="00671CEF"/>
    <w:rsid w:val="006720EC"/>
    <w:rsid w:val="00672254"/>
    <w:rsid w:val="00672762"/>
    <w:rsid w:val="00672CF4"/>
    <w:rsid w:val="00672FA2"/>
    <w:rsid w:val="0067337D"/>
    <w:rsid w:val="00673453"/>
    <w:rsid w:val="00673D12"/>
    <w:rsid w:val="00673F01"/>
    <w:rsid w:val="006746ED"/>
    <w:rsid w:val="006747B8"/>
    <w:rsid w:val="00674999"/>
    <w:rsid w:val="00674B22"/>
    <w:rsid w:val="00674E16"/>
    <w:rsid w:val="0067514F"/>
    <w:rsid w:val="0067582A"/>
    <w:rsid w:val="00675D18"/>
    <w:rsid w:val="00675DA4"/>
    <w:rsid w:val="006762A0"/>
    <w:rsid w:val="006768A7"/>
    <w:rsid w:val="006769B8"/>
    <w:rsid w:val="00677564"/>
    <w:rsid w:val="006776F5"/>
    <w:rsid w:val="006777EA"/>
    <w:rsid w:val="0068040F"/>
    <w:rsid w:val="00680442"/>
    <w:rsid w:val="00680B90"/>
    <w:rsid w:val="00680BE2"/>
    <w:rsid w:val="00680C0D"/>
    <w:rsid w:val="006812CD"/>
    <w:rsid w:val="006813C6"/>
    <w:rsid w:val="00681C16"/>
    <w:rsid w:val="006828DF"/>
    <w:rsid w:val="00682E0B"/>
    <w:rsid w:val="006831D5"/>
    <w:rsid w:val="006836D1"/>
    <w:rsid w:val="006839DC"/>
    <w:rsid w:val="00683BF9"/>
    <w:rsid w:val="00684C7C"/>
    <w:rsid w:val="00684ED7"/>
    <w:rsid w:val="006861AE"/>
    <w:rsid w:val="00686956"/>
    <w:rsid w:val="0068718F"/>
    <w:rsid w:val="006871B0"/>
    <w:rsid w:val="00687775"/>
    <w:rsid w:val="00691541"/>
    <w:rsid w:val="006927A5"/>
    <w:rsid w:val="00692C64"/>
    <w:rsid w:val="00692DE5"/>
    <w:rsid w:val="0069327B"/>
    <w:rsid w:val="00693B89"/>
    <w:rsid w:val="00694749"/>
    <w:rsid w:val="00694A44"/>
    <w:rsid w:val="00695114"/>
    <w:rsid w:val="006957D6"/>
    <w:rsid w:val="00696630"/>
    <w:rsid w:val="006968B6"/>
    <w:rsid w:val="00696FBC"/>
    <w:rsid w:val="0069747A"/>
    <w:rsid w:val="00697760"/>
    <w:rsid w:val="00697B94"/>
    <w:rsid w:val="006A02A3"/>
    <w:rsid w:val="006A0CF4"/>
    <w:rsid w:val="006A1052"/>
    <w:rsid w:val="006A2002"/>
    <w:rsid w:val="006A21F2"/>
    <w:rsid w:val="006A298F"/>
    <w:rsid w:val="006A2D38"/>
    <w:rsid w:val="006A351E"/>
    <w:rsid w:val="006A3AF0"/>
    <w:rsid w:val="006A490E"/>
    <w:rsid w:val="006A4C9F"/>
    <w:rsid w:val="006A4F96"/>
    <w:rsid w:val="006A5326"/>
    <w:rsid w:val="006A55D9"/>
    <w:rsid w:val="006A5939"/>
    <w:rsid w:val="006A5EC1"/>
    <w:rsid w:val="006A61BC"/>
    <w:rsid w:val="006A6578"/>
    <w:rsid w:val="006A659F"/>
    <w:rsid w:val="006A7BF2"/>
    <w:rsid w:val="006A7D5E"/>
    <w:rsid w:val="006A7F0C"/>
    <w:rsid w:val="006A7F48"/>
    <w:rsid w:val="006A7F6A"/>
    <w:rsid w:val="006B0381"/>
    <w:rsid w:val="006B18DB"/>
    <w:rsid w:val="006B20A3"/>
    <w:rsid w:val="006B29C4"/>
    <w:rsid w:val="006B2EC5"/>
    <w:rsid w:val="006B2F12"/>
    <w:rsid w:val="006B35FE"/>
    <w:rsid w:val="006B3992"/>
    <w:rsid w:val="006B39AD"/>
    <w:rsid w:val="006B402B"/>
    <w:rsid w:val="006B43AB"/>
    <w:rsid w:val="006B43DC"/>
    <w:rsid w:val="006B465E"/>
    <w:rsid w:val="006B4FB2"/>
    <w:rsid w:val="006B5515"/>
    <w:rsid w:val="006B5E1C"/>
    <w:rsid w:val="006B664C"/>
    <w:rsid w:val="006B761A"/>
    <w:rsid w:val="006B77C1"/>
    <w:rsid w:val="006B7AB8"/>
    <w:rsid w:val="006B7E5C"/>
    <w:rsid w:val="006C175F"/>
    <w:rsid w:val="006C1CB0"/>
    <w:rsid w:val="006C21A4"/>
    <w:rsid w:val="006C2555"/>
    <w:rsid w:val="006C26E6"/>
    <w:rsid w:val="006C275A"/>
    <w:rsid w:val="006C2B4A"/>
    <w:rsid w:val="006C2B63"/>
    <w:rsid w:val="006C44AA"/>
    <w:rsid w:val="006C4A1E"/>
    <w:rsid w:val="006C4B11"/>
    <w:rsid w:val="006C53A2"/>
    <w:rsid w:val="006C56B4"/>
    <w:rsid w:val="006C5832"/>
    <w:rsid w:val="006C5DFE"/>
    <w:rsid w:val="006C63CD"/>
    <w:rsid w:val="006C662F"/>
    <w:rsid w:val="006C679E"/>
    <w:rsid w:val="006C71F9"/>
    <w:rsid w:val="006C7553"/>
    <w:rsid w:val="006C7696"/>
    <w:rsid w:val="006C7AFF"/>
    <w:rsid w:val="006D021F"/>
    <w:rsid w:val="006D055F"/>
    <w:rsid w:val="006D07F6"/>
    <w:rsid w:val="006D0D43"/>
    <w:rsid w:val="006D12E2"/>
    <w:rsid w:val="006D1B76"/>
    <w:rsid w:val="006D1C09"/>
    <w:rsid w:val="006D1F38"/>
    <w:rsid w:val="006D22D3"/>
    <w:rsid w:val="006D234A"/>
    <w:rsid w:val="006D244F"/>
    <w:rsid w:val="006D2FAE"/>
    <w:rsid w:val="006D363D"/>
    <w:rsid w:val="006D395E"/>
    <w:rsid w:val="006D401F"/>
    <w:rsid w:val="006D40F2"/>
    <w:rsid w:val="006D4294"/>
    <w:rsid w:val="006D4323"/>
    <w:rsid w:val="006D44D1"/>
    <w:rsid w:val="006D4555"/>
    <w:rsid w:val="006D4878"/>
    <w:rsid w:val="006D4E95"/>
    <w:rsid w:val="006D5EC5"/>
    <w:rsid w:val="006D6215"/>
    <w:rsid w:val="006D6D04"/>
    <w:rsid w:val="006D70A3"/>
    <w:rsid w:val="006D7F69"/>
    <w:rsid w:val="006E0004"/>
    <w:rsid w:val="006E0139"/>
    <w:rsid w:val="006E01B1"/>
    <w:rsid w:val="006E030A"/>
    <w:rsid w:val="006E0D40"/>
    <w:rsid w:val="006E13EA"/>
    <w:rsid w:val="006E2321"/>
    <w:rsid w:val="006E2677"/>
    <w:rsid w:val="006E2F60"/>
    <w:rsid w:val="006E34E1"/>
    <w:rsid w:val="006E38DA"/>
    <w:rsid w:val="006E46EA"/>
    <w:rsid w:val="006E485B"/>
    <w:rsid w:val="006E48DD"/>
    <w:rsid w:val="006E4AAD"/>
    <w:rsid w:val="006E4AB8"/>
    <w:rsid w:val="006E4FB8"/>
    <w:rsid w:val="006E5E2B"/>
    <w:rsid w:val="006E64EC"/>
    <w:rsid w:val="006E67B6"/>
    <w:rsid w:val="006E6ED9"/>
    <w:rsid w:val="006E7273"/>
    <w:rsid w:val="006E7328"/>
    <w:rsid w:val="006F0536"/>
    <w:rsid w:val="006F0CB0"/>
    <w:rsid w:val="006F12DD"/>
    <w:rsid w:val="006F1438"/>
    <w:rsid w:val="006F1936"/>
    <w:rsid w:val="006F1973"/>
    <w:rsid w:val="006F1B42"/>
    <w:rsid w:val="006F1DFE"/>
    <w:rsid w:val="006F28C3"/>
    <w:rsid w:val="006F2BCF"/>
    <w:rsid w:val="006F33ED"/>
    <w:rsid w:val="006F4117"/>
    <w:rsid w:val="006F42AE"/>
    <w:rsid w:val="006F449B"/>
    <w:rsid w:val="006F49E1"/>
    <w:rsid w:val="006F4A77"/>
    <w:rsid w:val="006F4C71"/>
    <w:rsid w:val="006F52C3"/>
    <w:rsid w:val="006F5E52"/>
    <w:rsid w:val="006F6F64"/>
    <w:rsid w:val="006F716A"/>
    <w:rsid w:val="006F7983"/>
    <w:rsid w:val="006F7C92"/>
    <w:rsid w:val="00700007"/>
    <w:rsid w:val="0070064F"/>
    <w:rsid w:val="0070108B"/>
    <w:rsid w:val="0070195C"/>
    <w:rsid w:val="007019B8"/>
    <w:rsid w:val="0070262A"/>
    <w:rsid w:val="00703032"/>
    <w:rsid w:val="00703258"/>
    <w:rsid w:val="00703280"/>
    <w:rsid w:val="00703C89"/>
    <w:rsid w:val="00703D3F"/>
    <w:rsid w:val="00703E37"/>
    <w:rsid w:val="007040B8"/>
    <w:rsid w:val="00704163"/>
    <w:rsid w:val="00704600"/>
    <w:rsid w:val="00704728"/>
    <w:rsid w:val="00705267"/>
    <w:rsid w:val="00705604"/>
    <w:rsid w:val="00705BB2"/>
    <w:rsid w:val="0070674A"/>
    <w:rsid w:val="007069B9"/>
    <w:rsid w:val="00706DFB"/>
    <w:rsid w:val="00706EE4"/>
    <w:rsid w:val="00707235"/>
    <w:rsid w:val="007073BF"/>
    <w:rsid w:val="00707BC4"/>
    <w:rsid w:val="0071080C"/>
    <w:rsid w:val="007109E2"/>
    <w:rsid w:val="00711579"/>
    <w:rsid w:val="00711741"/>
    <w:rsid w:val="007119F3"/>
    <w:rsid w:val="007124EC"/>
    <w:rsid w:val="00712E80"/>
    <w:rsid w:val="0071310C"/>
    <w:rsid w:val="007137CB"/>
    <w:rsid w:val="00713971"/>
    <w:rsid w:val="00713FAC"/>
    <w:rsid w:val="00713FF8"/>
    <w:rsid w:val="00714106"/>
    <w:rsid w:val="0071449D"/>
    <w:rsid w:val="00714CB3"/>
    <w:rsid w:val="007156A5"/>
    <w:rsid w:val="00715C08"/>
    <w:rsid w:val="00715DE5"/>
    <w:rsid w:val="00716FBB"/>
    <w:rsid w:val="007177D2"/>
    <w:rsid w:val="007178BA"/>
    <w:rsid w:val="00717C85"/>
    <w:rsid w:val="007200FF"/>
    <w:rsid w:val="007203B1"/>
    <w:rsid w:val="00720402"/>
    <w:rsid w:val="00720D84"/>
    <w:rsid w:val="00720F1D"/>
    <w:rsid w:val="007218A6"/>
    <w:rsid w:val="00721F98"/>
    <w:rsid w:val="007220F6"/>
    <w:rsid w:val="0072224A"/>
    <w:rsid w:val="007240D9"/>
    <w:rsid w:val="007247A3"/>
    <w:rsid w:val="00724BD5"/>
    <w:rsid w:val="00724BF3"/>
    <w:rsid w:val="00724E64"/>
    <w:rsid w:val="00724FEB"/>
    <w:rsid w:val="00725132"/>
    <w:rsid w:val="00725C85"/>
    <w:rsid w:val="00725FAC"/>
    <w:rsid w:val="007261D7"/>
    <w:rsid w:val="007274F6"/>
    <w:rsid w:val="00727B99"/>
    <w:rsid w:val="00727CD5"/>
    <w:rsid w:val="00727D47"/>
    <w:rsid w:val="007306B2"/>
    <w:rsid w:val="00730E7A"/>
    <w:rsid w:val="00731370"/>
    <w:rsid w:val="007315EF"/>
    <w:rsid w:val="0073164A"/>
    <w:rsid w:val="00731A6F"/>
    <w:rsid w:val="007323B9"/>
    <w:rsid w:val="0073294A"/>
    <w:rsid w:val="00732B1E"/>
    <w:rsid w:val="00732C64"/>
    <w:rsid w:val="00732E37"/>
    <w:rsid w:val="00732F08"/>
    <w:rsid w:val="00733BD5"/>
    <w:rsid w:val="00734415"/>
    <w:rsid w:val="00734A64"/>
    <w:rsid w:val="00734D71"/>
    <w:rsid w:val="00734EA0"/>
    <w:rsid w:val="00735090"/>
    <w:rsid w:val="0073547A"/>
    <w:rsid w:val="00735693"/>
    <w:rsid w:val="00736287"/>
    <w:rsid w:val="00736304"/>
    <w:rsid w:val="00736441"/>
    <w:rsid w:val="00736F35"/>
    <w:rsid w:val="007379FA"/>
    <w:rsid w:val="00737C4C"/>
    <w:rsid w:val="00740778"/>
    <w:rsid w:val="007410FC"/>
    <w:rsid w:val="00741CF9"/>
    <w:rsid w:val="00742B66"/>
    <w:rsid w:val="00742EBE"/>
    <w:rsid w:val="00743063"/>
    <w:rsid w:val="00743BEF"/>
    <w:rsid w:val="00744107"/>
    <w:rsid w:val="00744429"/>
    <w:rsid w:val="00744D4A"/>
    <w:rsid w:val="00745E51"/>
    <w:rsid w:val="007461F7"/>
    <w:rsid w:val="00746285"/>
    <w:rsid w:val="00746EB4"/>
    <w:rsid w:val="00750447"/>
    <w:rsid w:val="00750539"/>
    <w:rsid w:val="00752EEB"/>
    <w:rsid w:val="007532BD"/>
    <w:rsid w:val="00753745"/>
    <w:rsid w:val="00753872"/>
    <w:rsid w:val="00753E3F"/>
    <w:rsid w:val="007543AC"/>
    <w:rsid w:val="00754A92"/>
    <w:rsid w:val="007550E2"/>
    <w:rsid w:val="007552B7"/>
    <w:rsid w:val="00755DA7"/>
    <w:rsid w:val="00755FF8"/>
    <w:rsid w:val="007570FF"/>
    <w:rsid w:val="0075732F"/>
    <w:rsid w:val="007602B9"/>
    <w:rsid w:val="00760854"/>
    <w:rsid w:val="00760943"/>
    <w:rsid w:val="00762160"/>
    <w:rsid w:val="007627C5"/>
    <w:rsid w:val="007631EB"/>
    <w:rsid w:val="0076323F"/>
    <w:rsid w:val="007635DA"/>
    <w:rsid w:val="007640AE"/>
    <w:rsid w:val="00764225"/>
    <w:rsid w:val="00764536"/>
    <w:rsid w:val="00764CBC"/>
    <w:rsid w:val="00765812"/>
    <w:rsid w:val="00765846"/>
    <w:rsid w:val="0076586D"/>
    <w:rsid w:val="00765882"/>
    <w:rsid w:val="0076613B"/>
    <w:rsid w:val="007662CF"/>
    <w:rsid w:val="00766E64"/>
    <w:rsid w:val="0076763E"/>
    <w:rsid w:val="00767699"/>
    <w:rsid w:val="007679F1"/>
    <w:rsid w:val="00767A99"/>
    <w:rsid w:val="007702C8"/>
    <w:rsid w:val="00770716"/>
    <w:rsid w:val="007709F2"/>
    <w:rsid w:val="00771301"/>
    <w:rsid w:val="007716E4"/>
    <w:rsid w:val="00771E36"/>
    <w:rsid w:val="007727D3"/>
    <w:rsid w:val="00772D34"/>
    <w:rsid w:val="00773489"/>
    <w:rsid w:val="007737FF"/>
    <w:rsid w:val="00774C42"/>
    <w:rsid w:val="00775279"/>
    <w:rsid w:val="00775517"/>
    <w:rsid w:val="007759E4"/>
    <w:rsid w:val="00775B17"/>
    <w:rsid w:val="007761E1"/>
    <w:rsid w:val="00776296"/>
    <w:rsid w:val="007762E4"/>
    <w:rsid w:val="007764CB"/>
    <w:rsid w:val="00780569"/>
    <w:rsid w:val="00780EDC"/>
    <w:rsid w:val="00781B47"/>
    <w:rsid w:val="00782AFE"/>
    <w:rsid w:val="007832CD"/>
    <w:rsid w:val="00783499"/>
    <w:rsid w:val="00783946"/>
    <w:rsid w:val="00784768"/>
    <w:rsid w:val="007856D7"/>
    <w:rsid w:val="007857BD"/>
    <w:rsid w:val="007859A7"/>
    <w:rsid w:val="007863EA"/>
    <w:rsid w:val="00787247"/>
    <w:rsid w:val="00787689"/>
    <w:rsid w:val="00787828"/>
    <w:rsid w:val="00787A6B"/>
    <w:rsid w:val="007904E5"/>
    <w:rsid w:val="007918CE"/>
    <w:rsid w:val="00791BE8"/>
    <w:rsid w:val="00791C53"/>
    <w:rsid w:val="00792627"/>
    <w:rsid w:val="0079384D"/>
    <w:rsid w:val="00793B2A"/>
    <w:rsid w:val="00793E4E"/>
    <w:rsid w:val="00793F9D"/>
    <w:rsid w:val="00794754"/>
    <w:rsid w:val="007949D5"/>
    <w:rsid w:val="0079515C"/>
    <w:rsid w:val="0079515E"/>
    <w:rsid w:val="007954DA"/>
    <w:rsid w:val="0079555B"/>
    <w:rsid w:val="00795B15"/>
    <w:rsid w:val="00795BB4"/>
    <w:rsid w:val="00796B6D"/>
    <w:rsid w:val="00796C69"/>
    <w:rsid w:val="00796CBA"/>
    <w:rsid w:val="00796DC4"/>
    <w:rsid w:val="00796E0F"/>
    <w:rsid w:val="00797471"/>
    <w:rsid w:val="00797E78"/>
    <w:rsid w:val="007A04F5"/>
    <w:rsid w:val="007A0625"/>
    <w:rsid w:val="007A08FE"/>
    <w:rsid w:val="007A0A73"/>
    <w:rsid w:val="007A0AD9"/>
    <w:rsid w:val="007A1531"/>
    <w:rsid w:val="007A15C6"/>
    <w:rsid w:val="007A234A"/>
    <w:rsid w:val="007A2400"/>
    <w:rsid w:val="007A2B91"/>
    <w:rsid w:val="007A2C2C"/>
    <w:rsid w:val="007A30C5"/>
    <w:rsid w:val="007A40CA"/>
    <w:rsid w:val="007A435F"/>
    <w:rsid w:val="007A48FD"/>
    <w:rsid w:val="007A4F7C"/>
    <w:rsid w:val="007A5301"/>
    <w:rsid w:val="007A5D88"/>
    <w:rsid w:val="007A6016"/>
    <w:rsid w:val="007A6B3A"/>
    <w:rsid w:val="007A6C8C"/>
    <w:rsid w:val="007A6D4F"/>
    <w:rsid w:val="007A721F"/>
    <w:rsid w:val="007A7A65"/>
    <w:rsid w:val="007A7C61"/>
    <w:rsid w:val="007A7C62"/>
    <w:rsid w:val="007B0465"/>
    <w:rsid w:val="007B1103"/>
    <w:rsid w:val="007B21A9"/>
    <w:rsid w:val="007B28C1"/>
    <w:rsid w:val="007B2B71"/>
    <w:rsid w:val="007B394F"/>
    <w:rsid w:val="007B3C78"/>
    <w:rsid w:val="007B43C6"/>
    <w:rsid w:val="007B4696"/>
    <w:rsid w:val="007B492F"/>
    <w:rsid w:val="007B4F24"/>
    <w:rsid w:val="007B5087"/>
    <w:rsid w:val="007B50F9"/>
    <w:rsid w:val="007B52AA"/>
    <w:rsid w:val="007B52D2"/>
    <w:rsid w:val="007B5586"/>
    <w:rsid w:val="007B5D7B"/>
    <w:rsid w:val="007B5FFE"/>
    <w:rsid w:val="007B6E7E"/>
    <w:rsid w:val="007B747B"/>
    <w:rsid w:val="007B76D1"/>
    <w:rsid w:val="007B7C77"/>
    <w:rsid w:val="007C00B9"/>
    <w:rsid w:val="007C12EF"/>
    <w:rsid w:val="007C1444"/>
    <w:rsid w:val="007C25EF"/>
    <w:rsid w:val="007C2913"/>
    <w:rsid w:val="007C2924"/>
    <w:rsid w:val="007C2B67"/>
    <w:rsid w:val="007C2E9C"/>
    <w:rsid w:val="007C302A"/>
    <w:rsid w:val="007C3308"/>
    <w:rsid w:val="007C340A"/>
    <w:rsid w:val="007C3611"/>
    <w:rsid w:val="007C446E"/>
    <w:rsid w:val="007C45CA"/>
    <w:rsid w:val="007C4BDA"/>
    <w:rsid w:val="007C4E29"/>
    <w:rsid w:val="007C5668"/>
    <w:rsid w:val="007C5A6E"/>
    <w:rsid w:val="007C5B9F"/>
    <w:rsid w:val="007C5C50"/>
    <w:rsid w:val="007C5D9C"/>
    <w:rsid w:val="007C5DD0"/>
    <w:rsid w:val="007C6BAF"/>
    <w:rsid w:val="007C6DE4"/>
    <w:rsid w:val="007C72E3"/>
    <w:rsid w:val="007C7491"/>
    <w:rsid w:val="007C7653"/>
    <w:rsid w:val="007C78B0"/>
    <w:rsid w:val="007C7928"/>
    <w:rsid w:val="007C7D3A"/>
    <w:rsid w:val="007C7FFD"/>
    <w:rsid w:val="007D0057"/>
    <w:rsid w:val="007D00F8"/>
    <w:rsid w:val="007D016F"/>
    <w:rsid w:val="007D0376"/>
    <w:rsid w:val="007D09CC"/>
    <w:rsid w:val="007D0BE0"/>
    <w:rsid w:val="007D16D1"/>
    <w:rsid w:val="007D192B"/>
    <w:rsid w:val="007D1954"/>
    <w:rsid w:val="007D25ED"/>
    <w:rsid w:val="007D2781"/>
    <w:rsid w:val="007D28E3"/>
    <w:rsid w:val="007D3E80"/>
    <w:rsid w:val="007D4993"/>
    <w:rsid w:val="007D4B30"/>
    <w:rsid w:val="007D5028"/>
    <w:rsid w:val="007D5400"/>
    <w:rsid w:val="007D5F0D"/>
    <w:rsid w:val="007D6656"/>
    <w:rsid w:val="007D71E1"/>
    <w:rsid w:val="007D728C"/>
    <w:rsid w:val="007D77D4"/>
    <w:rsid w:val="007E05E1"/>
    <w:rsid w:val="007E0868"/>
    <w:rsid w:val="007E098D"/>
    <w:rsid w:val="007E09DB"/>
    <w:rsid w:val="007E0AC5"/>
    <w:rsid w:val="007E1662"/>
    <w:rsid w:val="007E1876"/>
    <w:rsid w:val="007E18F6"/>
    <w:rsid w:val="007E1D4E"/>
    <w:rsid w:val="007E267A"/>
    <w:rsid w:val="007E2C89"/>
    <w:rsid w:val="007E344B"/>
    <w:rsid w:val="007E4345"/>
    <w:rsid w:val="007E5263"/>
    <w:rsid w:val="007E5441"/>
    <w:rsid w:val="007E5493"/>
    <w:rsid w:val="007E5C28"/>
    <w:rsid w:val="007E61C7"/>
    <w:rsid w:val="007E6734"/>
    <w:rsid w:val="007E7490"/>
    <w:rsid w:val="007F01B1"/>
    <w:rsid w:val="007F03B5"/>
    <w:rsid w:val="007F09B1"/>
    <w:rsid w:val="007F109D"/>
    <w:rsid w:val="007F119E"/>
    <w:rsid w:val="007F124E"/>
    <w:rsid w:val="007F182C"/>
    <w:rsid w:val="007F1D0F"/>
    <w:rsid w:val="007F20AA"/>
    <w:rsid w:val="007F21B1"/>
    <w:rsid w:val="007F2C1D"/>
    <w:rsid w:val="007F2D16"/>
    <w:rsid w:val="007F367C"/>
    <w:rsid w:val="007F3B25"/>
    <w:rsid w:val="007F48DB"/>
    <w:rsid w:val="007F4914"/>
    <w:rsid w:val="007F4E63"/>
    <w:rsid w:val="007F519D"/>
    <w:rsid w:val="007F54CF"/>
    <w:rsid w:val="007F65B3"/>
    <w:rsid w:val="007F6697"/>
    <w:rsid w:val="007F6BD4"/>
    <w:rsid w:val="007F7308"/>
    <w:rsid w:val="007F7314"/>
    <w:rsid w:val="00800039"/>
    <w:rsid w:val="00801A85"/>
    <w:rsid w:val="00801C45"/>
    <w:rsid w:val="00802C79"/>
    <w:rsid w:val="00802E0D"/>
    <w:rsid w:val="00803962"/>
    <w:rsid w:val="00803C9B"/>
    <w:rsid w:val="008042E5"/>
    <w:rsid w:val="00804937"/>
    <w:rsid w:val="00805E4B"/>
    <w:rsid w:val="008060AA"/>
    <w:rsid w:val="00806E8F"/>
    <w:rsid w:val="00806FB8"/>
    <w:rsid w:val="008104F4"/>
    <w:rsid w:val="008106DB"/>
    <w:rsid w:val="0081075A"/>
    <w:rsid w:val="0081093E"/>
    <w:rsid w:val="00810A22"/>
    <w:rsid w:val="00810B32"/>
    <w:rsid w:val="00811072"/>
    <w:rsid w:val="0081127D"/>
    <w:rsid w:val="008116C0"/>
    <w:rsid w:val="00811734"/>
    <w:rsid w:val="00811A8A"/>
    <w:rsid w:val="00811EDF"/>
    <w:rsid w:val="00812716"/>
    <w:rsid w:val="008129FF"/>
    <w:rsid w:val="00812AEF"/>
    <w:rsid w:val="00813297"/>
    <w:rsid w:val="008132AB"/>
    <w:rsid w:val="00813372"/>
    <w:rsid w:val="0081394A"/>
    <w:rsid w:val="00813CBC"/>
    <w:rsid w:val="00813E35"/>
    <w:rsid w:val="008140EA"/>
    <w:rsid w:val="00814197"/>
    <w:rsid w:val="0081424B"/>
    <w:rsid w:val="0081441F"/>
    <w:rsid w:val="00814CA8"/>
    <w:rsid w:val="00814EBC"/>
    <w:rsid w:val="00815222"/>
    <w:rsid w:val="008153D3"/>
    <w:rsid w:val="0081615D"/>
    <w:rsid w:val="008164F1"/>
    <w:rsid w:val="008167B3"/>
    <w:rsid w:val="00817188"/>
    <w:rsid w:val="00817867"/>
    <w:rsid w:val="008178BB"/>
    <w:rsid w:val="00817B93"/>
    <w:rsid w:val="00817FF9"/>
    <w:rsid w:val="008201CF"/>
    <w:rsid w:val="0082080C"/>
    <w:rsid w:val="00821033"/>
    <w:rsid w:val="00821079"/>
    <w:rsid w:val="008218D9"/>
    <w:rsid w:val="00821CD2"/>
    <w:rsid w:val="00821D12"/>
    <w:rsid w:val="00822B1C"/>
    <w:rsid w:val="00822E54"/>
    <w:rsid w:val="00822FF9"/>
    <w:rsid w:val="00823123"/>
    <w:rsid w:val="00823B3F"/>
    <w:rsid w:val="00823D71"/>
    <w:rsid w:val="00824CD0"/>
    <w:rsid w:val="00825412"/>
    <w:rsid w:val="00825977"/>
    <w:rsid w:val="00825D60"/>
    <w:rsid w:val="008264E6"/>
    <w:rsid w:val="00826BCF"/>
    <w:rsid w:val="00826C00"/>
    <w:rsid w:val="0082735B"/>
    <w:rsid w:val="008273A1"/>
    <w:rsid w:val="00827468"/>
    <w:rsid w:val="00830355"/>
    <w:rsid w:val="00830973"/>
    <w:rsid w:val="00830CD2"/>
    <w:rsid w:val="00831006"/>
    <w:rsid w:val="00831164"/>
    <w:rsid w:val="00831463"/>
    <w:rsid w:val="00831A8B"/>
    <w:rsid w:val="00831C41"/>
    <w:rsid w:val="00831E9B"/>
    <w:rsid w:val="00832A11"/>
    <w:rsid w:val="00832C5A"/>
    <w:rsid w:val="008334CF"/>
    <w:rsid w:val="00833900"/>
    <w:rsid w:val="00834338"/>
    <w:rsid w:val="00834474"/>
    <w:rsid w:val="008347FD"/>
    <w:rsid w:val="00834C23"/>
    <w:rsid w:val="00835421"/>
    <w:rsid w:val="00835463"/>
    <w:rsid w:val="008365B1"/>
    <w:rsid w:val="00836F67"/>
    <w:rsid w:val="008373AA"/>
    <w:rsid w:val="008375FD"/>
    <w:rsid w:val="00837FAD"/>
    <w:rsid w:val="008408CB"/>
    <w:rsid w:val="008416E5"/>
    <w:rsid w:val="008419C6"/>
    <w:rsid w:val="0084222D"/>
    <w:rsid w:val="008428AC"/>
    <w:rsid w:val="0084294B"/>
    <w:rsid w:val="00842D7A"/>
    <w:rsid w:val="00843197"/>
    <w:rsid w:val="008433E7"/>
    <w:rsid w:val="00843CF1"/>
    <w:rsid w:val="00844047"/>
    <w:rsid w:val="00844912"/>
    <w:rsid w:val="00844C38"/>
    <w:rsid w:val="00844F27"/>
    <w:rsid w:val="008457BC"/>
    <w:rsid w:val="00845BEB"/>
    <w:rsid w:val="00846423"/>
    <w:rsid w:val="0084649E"/>
    <w:rsid w:val="00846CD0"/>
    <w:rsid w:val="0084738C"/>
    <w:rsid w:val="00847B7C"/>
    <w:rsid w:val="00847C1C"/>
    <w:rsid w:val="008501A7"/>
    <w:rsid w:val="00850C75"/>
    <w:rsid w:val="00851C54"/>
    <w:rsid w:val="008524DD"/>
    <w:rsid w:val="0085253F"/>
    <w:rsid w:val="00852673"/>
    <w:rsid w:val="00852C43"/>
    <w:rsid w:val="00852C8F"/>
    <w:rsid w:val="00853213"/>
    <w:rsid w:val="00853326"/>
    <w:rsid w:val="00853FDB"/>
    <w:rsid w:val="0085429C"/>
    <w:rsid w:val="00854A22"/>
    <w:rsid w:val="00854A93"/>
    <w:rsid w:val="00854B72"/>
    <w:rsid w:val="00854ED4"/>
    <w:rsid w:val="00855706"/>
    <w:rsid w:val="0085594E"/>
    <w:rsid w:val="008575D1"/>
    <w:rsid w:val="008578A2"/>
    <w:rsid w:val="00857D00"/>
    <w:rsid w:val="00857DFB"/>
    <w:rsid w:val="0086029B"/>
    <w:rsid w:val="008606D4"/>
    <w:rsid w:val="008608F6"/>
    <w:rsid w:val="008609D0"/>
    <w:rsid w:val="00860ACD"/>
    <w:rsid w:val="00860E4D"/>
    <w:rsid w:val="008610CF"/>
    <w:rsid w:val="008610EC"/>
    <w:rsid w:val="008612BE"/>
    <w:rsid w:val="00861E9E"/>
    <w:rsid w:val="00862224"/>
    <w:rsid w:val="00862565"/>
    <w:rsid w:val="0086269D"/>
    <w:rsid w:val="00862C40"/>
    <w:rsid w:val="0086311E"/>
    <w:rsid w:val="00863139"/>
    <w:rsid w:val="00863709"/>
    <w:rsid w:val="00863E00"/>
    <w:rsid w:val="0086459C"/>
    <w:rsid w:val="00864AA2"/>
    <w:rsid w:val="008655CA"/>
    <w:rsid w:val="0086580E"/>
    <w:rsid w:val="008658FC"/>
    <w:rsid w:val="00866092"/>
    <w:rsid w:val="0086614E"/>
    <w:rsid w:val="00866D26"/>
    <w:rsid w:val="008671A7"/>
    <w:rsid w:val="00867417"/>
    <w:rsid w:val="0086799B"/>
    <w:rsid w:val="008700B9"/>
    <w:rsid w:val="0087017F"/>
    <w:rsid w:val="00870219"/>
    <w:rsid w:val="00870572"/>
    <w:rsid w:val="00870C78"/>
    <w:rsid w:val="00871D73"/>
    <w:rsid w:val="00872216"/>
    <w:rsid w:val="008722FC"/>
    <w:rsid w:val="008724DF"/>
    <w:rsid w:val="008725CF"/>
    <w:rsid w:val="00872A68"/>
    <w:rsid w:val="00872B18"/>
    <w:rsid w:val="00872D3E"/>
    <w:rsid w:val="00872EBF"/>
    <w:rsid w:val="00873F77"/>
    <w:rsid w:val="00874928"/>
    <w:rsid w:val="00874F8D"/>
    <w:rsid w:val="00875229"/>
    <w:rsid w:val="00875698"/>
    <w:rsid w:val="00875ABC"/>
    <w:rsid w:val="00875CA9"/>
    <w:rsid w:val="00875CAE"/>
    <w:rsid w:val="00875F6F"/>
    <w:rsid w:val="00876708"/>
    <w:rsid w:val="008775B6"/>
    <w:rsid w:val="008776BE"/>
    <w:rsid w:val="00877ACA"/>
    <w:rsid w:val="00877DCE"/>
    <w:rsid w:val="008802CF"/>
    <w:rsid w:val="0088066D"/>
    <w:rsid w:val="008813B1"/>
    <w:rsid w:val="00881CAC"/>
    <w:rsid w:val="0088207A"/>
    <w:rsid w:val="00882257"/>
    <w:rsid w:val="00882A66"/>
    <w:rsid w:val="00882B49"/>
    <w:rsid w:val="00883262"/>
    <w:rsid w:val="00883585"/>
    <w:rsid w:val="00883890"/>
    <w:rsid w:val="00883917"/>
    <w:rsid w:val="008839A6"/>
    <w:rsid w:val="00884151"/>
    <w:rsid w:val="008850DF"/>
    <w:rsid w:val="00885177"/>
    <w:rsid w:val="0088521E"/>
    <w:rsid w:val="00885483"/>
    <w:rsid w:val="00885FC4"/>
    <w:rsid w:val="008862A0"/>
    <w:rsid w:val="00886937"/>
    <w:rsid w:val="00886BD8"/>
    <w:rsid w:val="00887230"/>
    <w:rsid w:val="008875B2"/>
    <w:rsid w:val="00887FCF"/>
    <w:rsid w:val="008902C4"/>
    <w:rsid w:val="00890ED8"/>
    <w:rsid w:val="0089184D"/>
    <w:rsid w:val="008919F1"/>
    <w:rsid w:val="00891B38"/>
    <w:rsid w:val="00891C73"/>
    <w:rsid w:val="00892896"/>
    <w:rsid w:val="00892A3F"/>
    <w:rsid w:val="00892B4B"/>
    <w:rsid w:val="00893AD3"/>
    <w:rsid w:val="00893D08"/>
    <w:rsid w:val="00895249"/>
    <w:rsid w:val="00895412"/>
    <w:rsid w:val="008956E4"/>
    <w:rsid w:val="00895742"/>
    <w:rsid w:val="00895765"/>
    <w:rsid w:val="0089593E"/>
    <w:rsid w:val="00895CDF"/>
    <w:rsid w:val="00895E69"/>
    <w:rsid w:val="00895E8B"/>
    <w:rsid w:val="00896664"/>
    <w:rsid w:val="00896EB6"/>
    <w:rsid w:val="00896FFF"/>
    <w:rsid w:val="0089745C"/>
    <w:rsid w:val="00897E78"/>
    <w:rsid w:val="008A00CA"/>
    <w:rsid w:val="008A0140"/>
    <w:rsid w:val="008A06EB"/>
    <w:rsid w:val="008A0DDF"/>
    <w:rsid w:val="008A0FB5"/>
    <w:rsid w:val="008A1500"/>
    <w:rsid w:val="008A1563"/>
    <w:rsid w:val="008A1906"/>
    <w:rsid w:val="008A1F4A"/>
    <w:rsid w:val="008A26DD"/>
    <w:rsid w:val="008A2867"/>
    <w:rsid w:val="008A40A2"/>
    <w:rsid w:val="008A431A"/>
    <w:rsid w:val="008A43A2"/>
    <w:rsid w:val="008A4AE3"/>
    <w:rsid w:val="008A4B65"/>
    <w:rsid w:val="008A4BAF"/>
    <w:rsid w:val="008A4D28"/>
    <w:rsid w:val="008A58E7"/>
    <w:rsid w:val="008A68BD"/>
    <w:rsid w:val="008A6E5F"/>
    <w:rsid w:val="008A6E93"/>
    <w:rsid w:val="008A7C14"/>
    <w:rsid w:val="008A7C9D"/>
    <w:rsid w:val="008A7E63"/>
    <w:rsid w:val="008B15B9"/>
    <w:rsid w:val="008B194B"/>
    <w:rsid w:val="008B223A"/>
    <w:rsid w:val="008B2351"/>
    <w:rsid w:val="008B2380"/>
    <w:rsid w:val="008B28D6"/>
    <w:rsid w:val="008B2E9F"/>
    <w:rsid w:val="008B3651"/>
    <w:rsid w:val="008B3939"/>
    <w:rsid w:val="008B45F3"/>
    <w:rsid w:val="008B4B16"/>
    <w:rsid w:val="008B520E"/>
    <w:rsid w:val="008B56C3"/>
    <w:rsid w:val="008B57C2"/>
    <w:rsid w:val="008B6082"/>
    <w:rsid w:val="008B651D"/>
    <w:rsid w:val="008B65DA"/>
    <w:rsid w:val="008B675C"/>
    <w:rsid w:val="008B6BF0"/>
    <w:rsid w:val="008B6E4E"/>
    <w:rsid w:val="008B70EE"/>
    <w:rsid w:val="008B76C3"/>
    <w:rsid w:val="008B78FF"/>
    <w:rsid w:val="008B7C58"/>
    <w:rsid w:val="008B7F0A"/>
    <w:rsid w:val="008C00E1"/>
    <w:rsid w:val="008C068E"/>
    <w:rsid w:val="008C1315"/>
    <w:rsid w:val="008C131A"/>
    <w:rsid w:val="008C1669"/>
    <w:rsid w:val="008C31B2"/>
    <w:rsid w:val="008C352E"/>
    <w:rsid w:val="008C39C6"/>
    <w:rsid w:val="008C3B57"/>
    <w:rsid w:val="008C416A"/>
    <w:rsid w:val="008C4307"/>
    <w:rsid w:val="008C5348"/>
    <w:rsid w:val="008C538A"/>
    <w:rsid w:val="008C5BBF"/>
    <w:rsid w:val="008C6007"/>
    <w:rsid w:val="008C6027"/>
    <w:rsid w:val="008C6321"/>
    <w:rsid w:val="008C6625"/>
    <w:rsid w:val="008C69C2"/>
    <w:rsid w:val="008C7212"/>
    <w:rsid w:val="008C77F7"/>
    <w:rsid w:val="008D006A"/>
    <w:rsid w:val="008D0091"/>
    <w:rsid w:val="008D035C"/>
    <w:rsid w:val="008D0978"/>
    <w:rsid w:val="008D0E8C"/>
    <w:rsid w:val="008D12C4"/>
    <w:rsid w:val="008D1488"/>
    <w:rsid w:val="008D19B3"/>
    <w:rsid w:val="008D1A52"/>
    <w:rsid w:val="008D1B88"/>
    <w:rsid w:val="008D21A9"/>
    <w:rsid w:val="008D24A1"/>
    <w:rsid w:val="008D294C"/>
    <w:rsid w:val="008D2AB2"/>
    <w:rsid w:val="008D3EF4"/>
    <w:rsid w:val="008D4696"/>
    <w:rsid w:val="008D4A6C"/>
    <w:rsid w:val="008D4A74"/>
    <w:rsid w:val="008D5007"/>
    <w:rsid w:val="008D5307"/>
    <w:rsid w:val="008D6C83"/>
    <w:rsid w:val="008D6CA9"/>
    <w:rsid w:val="008D6FCB"/>
    <w:rsid w:val="008D7D10"/>
    <w:rsid w:val="008E0308"/>
    <w:rsid w:val="008E07A0"/>
    <w:rsid w:val="008E0A75"/>
    <w:rsid w:val="008E1440"/>
    <w:rsid w:val="008E1B9A"/>
    <w:rsid w:val="008E1EF1"/>
    <w:rsid w:val="008E267E"/>
    <w:rsid w:val="008E29EB"/>
    <w:rsid w:val="008E2D02"/>
    <w:rsid w:val="008E39CB"/>
    <w:rsid w:val="008E3E61"/>
    <w:rsid w:val="008E42C0"/>
    <w:rsid w:val="008E4F26"/>
    <w:rsid w:val="008E4F53"/>
    <w:rsid w:val="008E5133"/>
    <w:rsid w:val="008E6C1B"/>
    <w:rsid w:val="008E6C45"/>
    <w:rsid w:val="008E738D"/>
    <w:rsid w:val="008E73CA"/>
    <w:rsid w:val="008E79E1"/>
    <w:rsid w:val="008E7F2E"/>
    <w:rsid w:val="008F0426"/>
    <w:rsid w:val="008F04DD"/>
    <w:rsid w:val="008F08EA"/>
    <w:rsid w:val="008F10DE"/>
    <w:rsid w:val="008F1920"/>
    <w:rsid w:val="008F2E17"/>
    <w:rsid w:val="008F323C"/>
    <w:rsid w:val="008F3E74"/>
    <w:rsid w:val="008F40F3"/>
    <w:rsid w:val="008F439F"/>
    <w:rsid w:val="008F451B"/>
    <w:rsid w:val="008F4EF7"/>
    <w:rsid w:val="008F4F68"/>
    <w:rsid w:val="008F5A72"/>
    <w:rsid w:val="008F5AE8"/>
    <w:rsid w:val="008F5EEE"/>
    <w:rsid w:val="008F622C"/>
    <w:rsid w:val="008F6361"/>
    <w:rsid w:val="008F6368"/>
    <w:rsid w:val="008F64AE"/>
    <w:rsid w:val="008F6CFB"/>
    <w:rsid w:val="008F7345"/>
    <w:rsid w:val="008F781F"/>
    <w:rsid w:val="008F7D41"/>
    <w:rsid w:val="008F7FFE"/>
    <w:rsid w:val="00900361"/>
    <w:rsid w:val="00901103"/>
    <w:rsid w:val="00901194"/>
    <w:rsid w:val="00901627"/>
    <w:rsid w:val="00901F0C"/>
    <w:rsid w:val="00902ACB"/>
    <w:rsid w:val="00902AE6"/>
    <w:rsid w:val="00902D6B"/>
    <w:rsid w:val="00902FE6"/>
    <w:rsid w:val="0090435E"/>
    <w:rsid w:val="009048BF"/>
    <w:rsid w:val="00904BFA"/>
    <w:rsid w:val="00904D5B"/>
    <w:rsid w:val="00904D83"/>
    <w:rsid w:val="00904E17"/>
    <w:rsid w:val="00905B65"/>
    <w:rsid w:val="0090623F"/>
    <w:rsid w:val="00906ADF"/>
    <w:rsid w:val="009075A1"/>
    <w:rsid w:val="0090773E"/>
    <w:rsid w:val="00907EC7"/>
    <w:rsid w:val="00910825"/>
    <w:rsid w:val="00910D4F"/>
    <w:rsid w:val="0091162D"/>
    <w:rsid w:val="009118C4"/>
    <w:rsid w:val="00911FD8"/>
    <w:rsid w:val="0091226C"/>
    <w:rsid w:val="0091285A"/>
    <w:rsid w:val="00912D90"/>
    <w:rsid w:val="00912EAB"/>
    <w:rsid w:val="00913D6C"/>
    <w:rsid w:val="00914080"/>
    <w:rsid w:val="00914199"/>
    <w:rsid w:val="009142D4"/>
    <w:rsid w:val="00914DBF"/>
    <w:rsid w:val="009155A0"/>
    <w:rsid w:val="009158D6"/>
    <w:rsid w:val="00915C98"/>
    <w:rsid w:val="00915CE8"/>
    <w:rsid w:val="00916C3A"/>
    <w:rsid w:val="00917701"/>
    <w:rsid w:val="00917AD3"/>
    <w:rsid w:val="00917AF6"/>
    <w:rsid w:val="00917D34"/>
    <w:rsid w:val="00920257"/>
    <w:rsid w:val="00920919"/>
    <w:rsid w:val="00921185"/>
    <w:rsid w:val="00921402"/>
    <w:rsid w:val="009215A0"/>
    <w:rsid w:val="00921793"/>
    <w:rsid w:val="00921AD6"/>
    <w:rsid w:val="00921BAC"/>
    <w:rsid w:val="00921CAF"/>
    <w:rsid w:val="00922825"/>
    <w:rsid w:val="00922AC9"/>
    <w:rsid w:val="009231DE"/>
    <w:rsid w:val="009233ED"/>
    <w:rsid w:val="009236A6"/>
    <w:rsid w:val="00923C1B"/>
    <w:rsid w:val="00923E53"/>
    <w:rsid w:val="0092403D"/>
    <w:rsid w:val="009244AC"/>
    <w:rsid w:val="00924612"/>
    <w:rsid w:val="00925B36"/>
    <w:rsid w:val="00926B25"/>
    <w:rsid w:val="00926DD0"/>
    <w:rsid w:val="00927588"/>
    <w:rsid w:val="00927E4E"/>
    <w:rsid w:val="00927FEA"/>
    <w:rsid w:val="00930394"/>
    <w:rsid w:val="009303CE"/>
    <w:rsid w:val="009309E4"/>
    <w:rsid w:val="0093167B"/>
    <w:rsid w:val="00931B28"/>
    <w:rsid w:val="00932DDA"/>
    <w:rsid w:val="00933034"/>
    <w:rsid w:val="0093321B"/>
    <w:rsid w:val="00933BE4"/>
    <w:rsid w:val="00933EAB"/>
    <w:rsid w:val="00934574"/>
    <w:rsid w:val="00934D98"/>
    <w:rsid w:val="00934EF7"/>
    <w:rsid w:val="009354BD"/>
    <w:rsid w:val="009357F4"/>
    <w:rsid w:val="00935ABD"/>
    <w:rsid w:val="00935D78"/>
    <w:rsid w:val="00935E0D"/>
    <w:rsid w:val="00935E17"/>
    <w:rsid w:val="0093607B"/>
    <w:rsid w:val="0093613D"/>
    <w:rsid w:val="00936B6D"/>
    <w:rsid w:val="0093749D"/>
    <w:rsid w:val="00937558"/>
    <w:rsid w:val="009379F4"/>
    <w:rsid w:val="00937C9B"/>
    <w:rsid w:val="00940238"/>
    <w:rsid w:val="00940630"/>
    <w:rsid w:val="009413B5"/>
    <w:rsid w:val="00941AE9"/>
    <w:rsid w:val="00941C3A"/>
    <w:rsid w:val="009421AE"/>
    <w:rsid w:val="009427C8"/>
    <w:rsid w:val="009429C3"/>
    <w:rsid w:val="009433B3"/>
    <w:rsid w:val="00943ADC"/>
    <w:rsid w:val="00943C10"/>
    <w:rsid w:val="00943D36"/>
    <w:rsid w:val="0094555D"/>
    <w:rsid w:val="0094580F"/>
    <w:rsid w:val="00945B4B"/>
    <w:rsid w:val="00945C8B"/>
    <w:rsid w:val="00945DB7"/>
    <w:rsid w:val="00946155"/>
    <w:rsid w:val="00946346"/>
    <w:rsid w:val="009466FE"/>
    <w:rsid w:val="00946A94"/>
    <w:rsid w:val="00947D94"/>
    <w:rsid w:val="00947E28"/>
    <w:rsid w:val="0095010F"/>
    <w:rsid w:val="009502C3"/>
    <w:rsid w:val="00951067"/>
    <w:rsid w:val="00952114"/>
    <w:rsid w:val="0095212F"/>
    <w:rsid w:val="009526B8"/>
    <w:rsid w:val="009527AA"/>
    <w:rsid w:val="00952932"/>
    <w:rsid w:val="00953273"/>
    <w:rsid w:val="00953808"/>
    <w:rsid w:val="00953985"/>
    <w:rsid w:val="00953E83"/>
    <w:rsid w:val="00954553"/>
    <w:rsid w:val="00954B61"/>
    <w:rsid w:val="0095503E"/>
    <w:rsid w:val="00955E32"/>
    <w:rsid w:val="0095642A"/>
    <w:rsid w:val="00956DA9"/>
    <w:rsid w:val="00956E36"/>
    <w:rsid w:val="00956FC8"/>
    <w:rsid w:val="00957B9D"/>
    <w:rsid w:val="00957C71"/>
    <w:rsid w:val="00957DE3"/>
    <w:rsid w:val="009603B2"/>
    <w:rsid w:val="009604D3"/>
    <w:rsid w:val="00960509"/>
    <w:rsid w:val="0096051E"/>
    <w:rsid w:val="009605C3"/>
    <w:rsid w:val="00960F00"/>
    <w:rsid w:val="00961380"/>
    <w:rsid w:val="00962148"/>
    <w:rsid w:val="0096255B"/>
    <w:rsid w:val="009629FC"/>
    <w:rsid w:val="00962BD1"/>
    <w:rsid w:val="00962CF1"/>
    <w:rsid w:val="00963386"/>
    <w:rsid w:val="0096392A"/>
    <w:rsid w:val="00963C82"/>
    <w:rsid w:val="00963F76"/>
    <w:rsid w:val="0096415A"/>
    <w:rsid w:val="009646E0"/>
    <w:rsid w:val="009647C3"/>
    <w:rsid w:val="00964A05"/>
    <w:rsid w:val="00965962"/>
    <w:rsid w:val="00965CC4"/>
    <w:rsid w:val="00966AB3"/>
    <w:rsid w:val="009673F5"/>
    <w:rsid w:val="00967877"/>
    <w:rsid w:val="00967DB6"/>
    <w:rsid w:val="00970513"/>
    <w:rsid w:val="0097080C"/>
    <w:rsid w:val="0097087E"/>
    <w:rsid w:val="00970D1F"/>
    <w:rsid w:val="009729E3"/>
    <w:rsid w:val="00974637"/>
    <w:rsid w:val="009747C6"/>
    <w:rsid w:val="00974BB1"/>
    <w:rsid w:val="00975BA7"/>
    <w:rsid w:val="00975E21"/>
    <w:rsid w:val="009761AE"/>
    <w:rsid w:val="0097672C"/>
    <w:rsid w:val="00976908"/>
    <w:rsid w:val="009802D0"/>
    <w:rsid w:val="0098049B"/>
    <w:rsid w:val="009805A7"/>
    <w:rsid w:val="009807E4"/>
    <w:rsid w:val="00980837"/>
    <w:rsid w:val="00980845"/>
    <w:rsid w:val="00980A1C"/>
    <w:rsid w:val="00980B96"/>
    <w:rsid w:val="00980DF0"/>
    <w:rsid w:val="00980F86"/>
    <w:rsid w:val="00981650"/>
    <w:rsid w:val="0098185A"/>
    <w:rsid w:val="00982AB4"/>
    <w:rsid w:val="00982C3C"/>
    <w:rsid w:val="00982CDE"/>
    <w:rsid w:val="00982CEA"/>
    <w:rsid w:val="00982D48"/>
    <w:rsid w:val="00983090"/>
    <w:rsid w:val="00983507"/>
    <w:rsid w:val="00983742"/>
    <w:rsid w:val="00984641"/>
    <w:rsid w:val="0098488A"/>
    <w:rsid w:val="009852A0"/>
    <w:rsid w:val="009859A6"/>
    <w:rsid w:val="00987171"/>
    <w:rsid w:val="0098739C"/>
    <w:rsid w:val="00987BAD"/>
    <w:rsid w:val="00987DCD"/>
    <w:rsid w:val="00987FE9"/>
    <w:rsid w:val="009900CA"/>
    <w:rsid w:val="00990457"/>
    <w:rsid w:val="00990C01"/>
    <w:rsid w:val="009911D5"/>
    <w:rsid w:val="0099129F"/>
    <w:rsid w:val="009917F2"/>
    <w:rsid w:val="009918EA"/>
    <w:rsid w:val="00991A75"/>
    <w:rsid w:val="009924B6"/>
    <w:rsid w:val="009927D1"/>
    <w:rsid w:val="00992E13"/>
    <w:rsid w:val="0099305C"/>
    <w:rsid w:val="00993062"/>
    <w:rsid w:val="0099344D"/>
    <w:rsid w:val="00993D9C"/>
    <w:rsid w:val="009942AE"/>
    <w:rsid w:val="00994F7E"/>
    <w:rsid w:val="00995B0A"/>
    <w:rsid w:val="0099617D"/>
    <w:rsid w:val="009963AC"/>
    <w:rsid w:val="0099657D"/>
    <w:rsid w:val="0099671C"/>
    <w:rsid w:val="0099671E"/>
    <w:rsid w:val="0099685C"/>
    <w:rsid w:val="0099706E"/>
    <w:rsid w:val="009971D7"/>
    <w:rsid w:val="009972D2"/>
    <w:rsid w:val="0099786E"/>
    <w:rsid w:val="00997983"/>
    <w:rsid w:val="00997B93"/>
    <w:rsid w:val="009A025F"/>
    <w:rsid w:val="009A072C"/>
    <w:rsid w:val="009A08A3"/>
    <w:rsid w:val="009A0DBB"/>
    <w:rsid w:val="009A126B"/>
    <w:rsid w:val="009A1D9C"/>
    <w:rsid w:val="009A1DB1"/>
    <w:rsid w:val="009A28F8"/>
    <w:rsid w:val="009A29A9"/>
    <w:rsid w:val="009A2BEB"/>
    <w:rsid w:val="009A2CC2"/>
    <w:rsid w:val="009A2E9B"/>
    <w:rsid w:val="009A4737"/>
    <w:rsid w:val="009A4AD4"/>
    <w:rsid w:val="009A5626"/>
    <w:rsid w:val="009A570D"/>
    <w:rsid w:val="009A5870"/>
    <w:rsid w:val="009A5D3C"/>
    <w:rsid w:val="009A6734"/>
    <w:rsid w:val="009A70A8"/>
    <w:rsid w:val="009A76C4"/>
    <w:rsid w:val="009B019C"/>
    <w:rsid w:val="009B0450"/>
    <w:rsid w:val="009B13DB"/>
    <w:rsid w:val="009B2D78"/>
    <w:rsid w:val="009B4090"/>
    <w:rsid w:val="009B41BD"/>
    <w:rsid w:val="009B4218"/>
    <w:rsid w:val="009B54DF"/>
    <w:rsid w:val="009B5E2C"/>
    <w:rsid w:val="009B64C1"/>
    <w:rsid w:val="009B6597"/>
    <w:rsid w:val="009B665E"/>
    <w:rsid w:val="009B6A49"/>
    <w:rsid w:val="009B6F7D"/>
    <w:rsid w:val="009B7531"/>
    <w:rsid w:val="009B7537"/>
    <w:rsid w:val="009B7F8A"/>
    <w:rsid w:val="009C023D"/>
    <w:rsid w:val="009C0526"/>
    <w:rsid w:val="009C0895"/>
    <w:rsid w:val="009C09CA"/>
    <w:rsid w:val="009C09D3"/>
    <w:rsid w:val="009C14F0"/>
    <w:rsid w:val="009C1AB9"/>
    <w:rsid w:val="009C1BFB"/>
    <w:rsid w:val="009C2003"/>
    <w:rsid w:val="009C20E5"/>
    <w:rsid w:val="009C22B0"/>
    <w:rsid w:val="009C2643"/>
    <w:rsid w:val="009C269F"/>
    <w:rsid w:val="009C26C3"/>
    <w:rsid w:val="009C2B6D"/>
    <w:rsid w:val="009C2BA6"/>
    <w:rsid w:val="009C3405"/>
    <w:rsid w:val="009C36DE"/>
    <w:rsid w:val="009C3AEA"/>
    <w:rsid w:val="009C3CB3"/>
    <w:rsid w:val="009C4129"/>
    <w:rsid w:val="009C4212"/>
    <w:rsid w:val="009C42D0"/>
    <w:rsid w:val="009C44E4"/>
    <w:rsid w:val="009C4524"/>
    <w:rsid w:val="009C4F62"/>
    <w:rsid w:val="009C566A"/>
    <w:rsid w:val="009C6661"/>
    <w:rsid w:val="009C724B"/>
    <w:rsid w:val="009C7480"/>
    <w:rsid w:val="009C762E"/>
    <w:rsid w:val="009C764A"/>
    <w:rsid w:val="009D0293"/>
    <w:rsid w:val="009D0505"/>
    <w:rsid w:val="009D054F"/>
    <w:rsid w:val="009D071A"/>
    <w:rsid w:val="009D072B"/>
    <w:rsid w:val="009D0BB4"/>
    <w:rsid w:val="009D0C25"/>
    <w:rsid w:val="009D11E4"/>
    <w:rsid w:val="009D1869"/>
    <w:rsid w:val="009D1954"/>
    <w:rsid w:val="009D1C03"/>
    <w:rsid w:val="009D1CC9"/>
    <w:rsid w:val="009D21F3"/>
    <w:rsid w:val="009D2B3D"/>
    <w:rsid w:val="009D2B80"/>
    <w:rsid w:val="009D35F9"/>
    <w:rsid w:val="009D386F"/>
    <w:rsid w:val="009D38F7"/>
    <w:rsid w:val="009D4192"/>
    <w:rsid w:val="009D4511"/>
    <w:rsid w:val="009D52C2"/>
    <w:rsid w:val="009D5328"/>
    <w:rsid w:val="009D5D1C"/>
    <w:rsid w:val="009D6456"/>
    <w:rsid w:val="009D647C"/>
    <w:rsid w:val="009D67D5"/>
    <w:rsid w:val="009D6F4F"/>
    <w:rsid w:val="009D71E0"/>
    <w:rsid w:val="009D743E"/>
    <w:rsid w:val="009E02B3"/>
    <w:rsid w:val="009E05D3"/>
    <w:rsid w:val="009E08A1"/>
    <w:rsid w:val="009E0939"/>
    <w:rsid w:val="009E102D"/>
    <w:rsid w:val="009E111D"/>
    <w:rsid w:val="009E130F"/>
    <w:rsid w:val="009E1A45"/>
    <w:rsid w:val="009E1D30"/>
    <w:rsid w:val="009E1EB9"/>
    <w:rsid w:val="009E2B5B"/>
    <w:rsid w:val="009E2FE6"/>
    <w:rsid w:val="009E303F"/>
    <w:rsid w:val="009E3048"/>
    <w:rsid w:val="009E35CE"/>
    <w:rsid w:val="009E3CD9"/>
    <w:rsid w:val="009E3D70"/>
    <w:rsid w:val="009E4819"/>
    <w:rsid w:val="009E60C8"/>
    <w:rsid w:val="009E6855"/>
    <w:rsid w:val="009E6F26"/>
    <w:rsid w:val="009E7233"/>
    <w:rsid w:val="009E736C"/>
    <w:rsid w:val="009F1219"/>
    <w:rsid w:val="009F3699"/>
    <w:rsid w:val="009F38AF"/>
    <w:rsid w:val="009F3B4F"/>
    <w:rsid w:val="009F41A6"/>
    <w:rsid w:val="009F41B2"/>
    <w:rsid w:val="009F42C7"/>
    <w:rsid w:val="009F4662"/>
    <w:rsid w:val="009F4FB8"/>
    <w:rsid w:val="009F4FF6"/>
    <w:rsid w:val="009F515A"/>
    <w:rsid w:val="009F536D"/>
    <w:rsid w:val="009F54D6"/>
    <w:rsid w:val="009F60A5"/>
    <w:rsid w:val="009F6AF5"/>
    <w:rsid w:val="009F6ECC"/>
    <w:rsid w:val="009F741E"/>
    <w:rsid w:val="009F7736"/>
    <w:rsid w:val="00A00D57"/>
    <w:rsid w:val="00A00FDF"/>
    <w:rsid w:val="00A01971"/>
    <w:rsid w:val="00A01B6E"/>
    <w:rsid w:val="00A02834"/>
    <w:rsid w:val="00A02C99"/>
    <w:rsid w:val="00A0305F"/>
    <w:rsid w:val="00A034B4"/>
    <w:rsid w:val="00A04338"/>
    <w:rsid w:val="00A043B0"/>
    <w:rsid w:val="00A04931"/>
    <w:rsid w:val="00A04D28"/>
    <w:rsid w:val="00A053A2"/>
    <w:rsid w:val="00A05609"/>
    <w:rsid w:val="00A05932"/>
    <w:rsid w:val="00A05948"/>
    <w:rsid w:val="00A05B91"/>
    <w:rsid w:val="00A05D9E"/>
    <w:rsid w:val="00A07BE0"/>
    <w:rsid w:val="00A10C6B"/>
    <w:rsid w:val="00A1102C"/>
    <w:rsid w:val="00A11333"/>
    <w:rsid w:val="00A11AC7"/>
    <w:rsid w:val="00A12A57"/>
    <w:rsid w:val="00A12C8E"/>
    <w:rsid w:val="00A12F93"/>
    <w:rsid w:val="00A1330C"/>
    <w:rsid w:val="00A134A4"/>
    <w:rsid w:val="00A13AE8"/>
    <w:rsid w:val="00A14671"/>
    <w:rsid w:val="00A14C17"/>
    <w:rsid w:val="00A14CA8"/>
    <w:rsid w:val="00A15120"/>
    <w:rsid w:val="00A15A44"/>
    <w:rsid w:val="00A15B60"/>
    <w:rsid w:val="00A15ED5"/>
    <w:rsid w:val="00A161F2"/>
    <w:rsid w:val="00A1696F"/>
    <w:rsid w:val="00A17403"/>
    <w:rsid w:val="00A176AE"/>
    <w:rsid w:val="00A202D3"/>
    <w:rsid w:val="00A20EEE"/>
    <w:rsid w:val="00A212B6"/>
    <w:rsid w:val="00A2153F"/>
    <w:rsid w:val="00A21554"/>
    <w:rsid w:val="00A219AF"/>
    <w:rsid w:val="00A22752"/>
    <w:rsid w:val="00A2320D"/>
    <w:rsid w:val="00A23D3F"/>
    <w:rsid w:val="00A23DB8"/>
    <w:rsid w:val="00A248AA"/>
    <w:rsid w:val="00A24F78"/>
    <w:rsid w:val="00A257A9"/>
    <w:rsid w:val="00A25D55"/>
    <w:rsid w:val="00A25D73"/>
    <w:rsid w:val="00A2606A"/>
    <w:rsid w:val="00A261E0"/>
    <w:rsid w:val="00A266A8"/>
    <w:rsid w:val="00A266F4"/>
    <w:rsid w:val="00A26F85"/>
    <w:rsid w:val="00A279F7"/>
    <w:rsid w:val="00A27BE0"/>
    <w:rsid w:val="00A3040C"/>
    <w:rsid w:val="00A30809"/>
    <w:rsid w:val="00A30D6F"/>
    <w:rsid w:val="00A313B3"/>
    <w:rsid w:val="00A31B7E"/>
    <w:rsid w:val="00A31BD9"/>
    <w:rsid w:val="00A31EC6"/>
    <w:rsid w:val="00A31F23"/>
    <w:rsid w:val="00A3205F"/>
    <w:rsid w:val="00A32158"/>
    <w:rsid w:val="00A324F1"/>
    <w:rsid w:val="00A32518"/>
    <w:rsid w:val="00A327A9"/>
    <w:rsid w:val="00A32A55"/>
    <w:rsid w:val="00A32A6D"/>
    <w:rsid w:val="00A32BAC"/>
    <w:rsid w:val="00A3350D"/>
    <w:rsid w:val="00A33B4E"/>
    <w:rsid w:val="00A33F7E"/>
    <w:rsid w:val="00A342B6"/>
    <w:rsid w:val="00A34375"/>
    <w:rsid w:val="00A3443D"/>
    <w:rsid w:val="00A3524D"/>
    <w:rsid w:val="00A35943"/>
    <w:rsid w:val="00A35C85"/>
    <w:rsid w:val="00A36BED"/>
    <w:rsid w:val="00A37352"/>
    <w:rsid w:val="00A37716"/>
    <w:rsid w:val="00A37A8B"/>
    <w:rsid w:val="00A37EA9"/>
    <w:rsid w:val="00A404A8"/>
    <w:rsid w:val="00A40549"/>
    <w:rsid w:val="00A405AB"/>
    <w:rsid w:val="00A4070E"/>
    <w:rsid w:val="00A409F8"/>
    <w:rsid w:val="00A40ED7"/>
    <w:rsid w:val="00A4189B"/>
    <w:rsid w:val="00A41F9D"/>
    <w:rsid w:val="00A4203F"/>
    <w:rsid w:val="00A4278E"/>
    <w:rsid w:val="00A42D65"/>
    <w:rsid w:val="00A43204"/>
    <w:rsid w:val="00A43386"/>
    <w:rsid w:val="00A43446"/>
    <w:rsid w:val="00A43B71"/>
    <w:rsid w:val="00A440FB"/>
    <w:rsid w:val="00A44992"/>
    <w:rsid w:val="00A44BE7"/>
    <w:rsid w:val="00A44C53"/>
    <w:rsid w:val="00A44D9B"/>
    <w:rsid w:val="00A44F7F"/>
    <w:rsid w:val="00A4560C"/>
    <w:rsid w:val="00A458AF"/>
    <w:rsid w:val="00A45A33"/>
    <w:rsid w:val="00A45ECE"/>
    <w:rsid w:val="00A46198"/>
    <w:rsid w:val="00A46456"/>
    <w:rsid w:val="00A46819"/>
    <w:rsid w:val="00A4690E"/>
    <w:rsid w:val="00A46AB8"/>
    <w:rsid w:val="00A46F5D"/>
    <w:rsid w:val="00A4763B"/>
    <w:rsid w:val="00A47715"/>
    <w:rsid w:val="00A4785D"/>
    <w:rsid w:val="00A479FE"/>
    <w:rsid w:val="00A47CB2"/>
    <w:rsid w:val="00A5020B"/>
    <w:rsid w:val="00A5028B"/>
    <w:rsid w:val="00A506EA"/>
    <w:rsid w:val="00A515E6"/>
    <w:rsid w:val="00A51612"/>
    <w:rsid w:val="00A51702"/>
    <w:rsid w:val="00A517A9"/>
    <w:rsid w:val="00A51A2E"/>
    <w:rsid w:val="00A522DF"/>
    <w:rsid w:val="00A52A99"/>
    <w:rsid w:val="00A52BF9"/>
    <w:rsid w:val="00A52CA5"/>
    <w:rsid w:val="00A52DC4"/>
    <w:rsid w:val="00A534ED"/>
    <w:rsid w:val="00A53515"/>
    <w:rsid w:val="00A53D77"/>
    <w:rsid w:val="00A543CD"/>
    <w:rsid w:val="00A54873"/>
    <w:rsid w:val="00A54B96"/>
    <w:rsid w:val="00A54F87"/>
    <w:rsid w:val="00A55940"/>
    <w:rsid w:val="00A559C1"/>
    <w:rsid w:val="00A55F0E"/>
    <w:rsid w:val="00A56258"/>
    <w:rsid w:val="00A56CF1"/>
    <w:rsid w:val="00A56D6D"/>
    <w:rsid w:val="00A56E9D"/>
    <w:rsid w:val="00A56F1E"/>
    <w:rsid w:val="00A574BB"/>
    <w:rsid w:val="00A5766E"/>
    <w:rsid w:val="00A57D09"/>
    <w:rsid w:val="00A6058E"/>
    <w:rsid w:val="00A62B41"/>
    <w:rsid w:val="00A62BAB"/>
    <w:rsid w:val="00A62FBF"/>
    <w:rsid w:val="00A633AB"/>
    <w:rsid w:val="00A63C02"/>
    <w:rsid w:val="00A63CAC"/>
    <w:rsid w:val="00A64268"/>
    <w:rsid w:val="00A64ABC"/>
    <w:rsid w:val="00A65AA2"/>
    <w:rsid w:val="00A66072"/>
    <w:rsid w:val="00A66281"/>
    <w:rsid w:val="00A663D1"/>
    <w:rsid w:val="00A67004"/>
    <w:rsid w:val="00A671F0"/>
    <w:rsid w:val="00A6771D"/>
    <w:rsid w:val="00A6797A"/>
    <w:rsid w:val="00A67B3D"/>
    <w:rsid w:val="00A67D87"/>
    <w:rsid w:val="00A67DB0"/>
    <w:rsid w:val="00A67DE2"/>
    <w:rsid w:val="00A70CFF"/>
    <w:rsid w:val="00A712CF"/>
    <w:rsid w:val="00A7146A"/>
    <w:rsid w:val="00A717DD"/>
    <w:rsid w:val="00A71CD0"/>
    <w:rsid w:val="00A71D34"/>
    <w:rsid w:val="00A72D01"/>
    <w:rsid w:val="00A72F26"/>
    <w:rsid w:val="00A72FC7"/>
    <w:rsid w:val="00A7312C"/>
    <w:rsid w:val="00A7372B"/>
    <w:rsid w:val="00A73F74"/>
    <w:rsid w:val="00A7449A"/>
    <w:rsid w:val="00A74D2B"/>
    <w:rsid w:val="00A75759"/>
    <w:rsid w:val="00A763BC"/>
    <w:rsid w:val="00A77BA9"/>
    <w:rsid w:val="00A800FB"/>
    <w:rsid w:val="00A80784"/>
    <w:rsid w:val="00A80AFF"/>
    <w:rsid w:val="00A80B37"/>
    <w:rsid w:val="00A80E7C"/>
    <w:rsid w:val="00A817B2"/>
    <w:rsid w:val="00A81CC3"/>
    <w:rsid w:val="00A828C4"/>
    <w:rsid w:val="00A839F2"/>
    <w:rsid w:val="00A84CEA"/>
    <w:rsid w:val="00A84F32"/>
    <w:rsid w:val="00A850A8"/>
    <w:rsid w:val="00A8660E"/>
    <w:rsid w:val="00A86973"/>
    <w:rsid w:val="00A86BBB"/>
    <w:rsid w:val="00A8717C"/>
    <w:rsid w:val="00A877A5"/>
    <w:rsid w:val="00A8799F"/>
    <w:rsid w:val="00A87A57"/>
    <w:rsid w:val="00A87AF0"/>
    <w:rsid w:val="00A87BCF"/>
    <w:rsid w:val="00A87C26"/>
    <w:rsid w:val="00A90145"/>
    <w:rsid w:val="00A9059A"/>
    <w:rsid w:val="00A90893"/>
    <w:rsid w:val="00A9112C"/>
    <w:rsid w:val="00A91179"/>
    <w:rsid w:val="00A91238"/>
    <w:rsid w:val="00A913FC"/>
    <w:rsid w:val="00A91D33"/>
    <w:rsid w:val="00A92390"/>
    <w:rsid w:val="00A92A50"/>
    <w:rsid w:val="00A92DCF"/>
    <w:rsid w:val="00A92F81"/>
    <w:rsid w:val="00A9312A"/>
    <w:rsid w:val="00A936F8"/>
    <w:rsid w:val="00A9374A"/>
    <w:rsid w:val="00A93D3D"/>
    <w:rsid w:val="00A94118"/>
    <w:rsid w:val="00A941BF"/>
    <w:rsid w:val="00A9457E"/>
    <w:rsid w:val="00A948EA"/>
    <w:rsid w:val="00A94F79"/>
    <w:rsid w:val="00A94F7B"/>
    <w:rsid w:val="00A96299"/>
    <w:rsid w:val="00A97019"/>
    <w:rsid w:val="00A9757D"/>
    <w:rsid w:val="00A97F2C"/>
    <w:rsid w:val="00AA059A"/>
    <w:rsid w:val="00AA05C1"/>
    <w:rsid w:val="00AA077F"/>
    <w:rsid w:val="00AA145B"/>
    <w:rsid w:val="00AA1545"/>
    <w:rsid w:val="00AA1E0A"/>
    <w:rsid w:val="00AA33CE"/>
    <w:rsid w:val="00AA3599"/>
    <w:rsid w:val="00AA392D"/>
    <w:rsid w:val="00AA393E"/>
    <w:rsid w:val="00AA3B21"/>
    <w:rsid w:val="00AA3C45"/>
    <w:rsid w:val="00AA3C9C"/>
    <w:rsid w:val="00AA3E57"/>
    <w:rsid w:val="00AA49C6"/>
    <w:rsid w:val="00AA513C"/>
    <w:rsid w:val="00AA52D3"/>
    <w:rsid w:val="00AA5A57"/>
    <w:rsid w:val="00AA5F19"/>
    <w:rsid w:val="00AA6746"/>
    <w:rsid w:val="00AA6F80"/>
    <w:rsid w:val="00AA75B8"/>
    <w:rsid w:val="00AA7967"/>
    <w:rsid w:val="00AA7D3D"/>
    <w:rsid w:val="00AA7D6E"/>
    <w:rsid w:val="00AB0919"/>
    <w:rsid w:val="00AB0C7F"/>
    <w:rsid w:val="00AB1129"/>
    <w:rsid w:val="00AB1879"/>
    <w:rsid w:val="00AB20D8"/>
    <w:rsid w:val="00AB2290"/>
    <w:rsid w:val="00AB3675"/>
    <w:rsid w:val="00AB3CB2"/>
    <w:rsid w:val="00AB3DAA"/>
    <w:rsid w:val="00AB41AD"/>
    <w:rsid w:val="00AB4D75"/>
    <w:rsid w:val="00AB5238"/>
    <w:rsid w:val="00AB5393"/>
    <w:rsid w:val="00AB58B9"/>
    <w:rsid w:val="00AB58F1"/>
    <w:rsid w:val="00AB5C4F"/>
    <w:rsid w:val="00AB5CA7"/>
    <w:rsid w:val="00AB62BC"/>
    <w:rsid w:val="00AB64B8"/>
    <w:rsid w:val="00AB6989"/>
    <w:rsid w:val="00AB6B43"/>
    <w:rsid w:val="00AB7922"/>
    <w:rsid w:val="00AC0088"/>
    <w:rsid w:val="00AC06D3"/>
    <w:rsid w:val="00AC0A70"/>
    <w:rsid w:val="00AC0EC8"/>
    <w:rsid w:val="00AC162C"/>
    <w:rsid w:val="00AC382F"/>
    <w:rsid w:val="00AC3B53"/>
    <w:rsid w:val="00AC3D8D"/>
    <w:rsid w:val="00AC5095"/>
    <w:rsid w:val="00AC5356"/>
    <w:rsid w:val="00AC59E4"/>
    <w:rsid w:val="00AC6454"/>
    <w:rsid w:val="00AC66E4"/>
    <w:rsid w:val="00AC72A4"/>
    <w:rsid w:val="00AC7318"/>
    <w:rsid w:val="00AC74AA"/>
    <w:rsid w:val="00AC7868"/>
    <w:rsid w:val="00AD110E"/>
    <w:rsid w:val="00AD168A"/>
    <w:rsid w:val="00AD17A2"/>
    <w:rsid w:val="00AD2228"/>
    <w:rsid w:val="00AD261A"/>
    <w:rsid w:val="00AD299F"/>
    <w:rsid w:val="00AD2B4A"/>
    <w:rsid w:val="00AD2BD0"/>
    <w:rsid w:val="00AD2D47"/>
    <w:rsid w:val="00AD3087"/>
    <w:rsid w:val="00AD3135"/>
    <w:rsid w:val="00AD3A91"/>
    <w:rsid w:val="00AD4415"/>
    <w:rsid w:val="00AD45DD"/>
    <w:rsid w:val="00AD4BD0"/>
    <w:rsid w:val="00AD5285"/>
    <w:rsid w:val="00AD5B1D"/>
    <w:rsid w:val="00AD5D8F"/>
    <w:rsid w:val="00AD6EFD"/>
    <w:rsid w:val="00AD7E37"/>
    <w:rsid w:val="00AE0074"/>
    <w:rsid w:val="00AE0A55"/>
    <w:rsid w:val="00AE119C"/>
    <w:rsid w:val="00AE1E6A"/>
    <w:rsid w:val="00AE259F"/>
    <w:rsid w:val="00AE2693"/>
    <w:rsid w:val="00AE26C8"/>
    <w:rsid w:val="00AE325F"/>
    <w:rsid w:val="00AE3816"/>
    <w:rsid w:val="00AE395B"/>
    <w:rsid w:val="00AE3C7E"/>
    <w:rsid w:val="00AE3D07"/>
    <w:rsid w:val="00AE4074"/>
    <w:rsid w:val="00AE43B1"/>
    <w:rsid w:val="00AE4473"/>
    <w:rsid w:val="00AE6481"/>
    <w:rsid w:val="00AE655B"/>
    <w:rsid w:val="00AE6591"/>
    <w:rsid w:val="00AE660E"/>
    <w:rsid w:val="00AE70B6"/>
    <w:rsid w:val="00AE72FA"/>
    <w:rsid w:val="00AE73E3"/>
    <w:rsid w:val="00AE7A05"/>
    <w:rsid w:val="00AE7FC5"/>
    <w:rsid w:val="00AF0433"/>
    <w:rsid w:val="00AF0A25"/>
    <w:rsid w:val="00AF12D8"/>
    <w:rsid w:val="00AF1478"/>
    <w:rsid w:val="00AF16A3"/>
    <w:rsid w:val="00AF1769"/>
    <w:rsid w:val="00AF20F4"/>
    <w:rsid w:val="00AF21AC"/>
    <w:rsid w:val="00AF375D"/>
    <w:rsid w:val="00AF3863"/>
    <w:rsid w:val="00AF448D"/>
    <w:rsid w:val="00AF4574"/>
    <w:rsid w:val="00AF483D"/>
    <w:rsid w:val="00AF4D8B"/>
    <w:rsid w:val="00AF5C95"/>
    <w:rsid w:val="00AF5DED"/>
    <w:rsid w:val="00AF5E51"/>
    <w:rsid w:val="00AF63B0"/>
    <w:rsid w:val="00AF64C0"/>
    <w:rsid w:val="00AF6882"/>
    <w:rsid w:val="00AF7232"/>
    <w:rsid w:val="00AF72D8"/>
    <w:rsid w:val="00AF75E6"/>
    <w:rsid w:val="00AF7E81"/>
    <w:rsid w:val="00B009DA"/>
    <w:rsid w:val="00B00BA0"/>
    <w:rsid w:val="00B00C69"/>
    <w:rsid w:val="00B0192F"/>
    <w:rsid w:val="00B019B6"/>
    <w:rsid w:val="00B02593"/>
    <w:rsid w:val="00B02D84"/>
    <w:rsid w:val="00B03137"/>
    <w:rsid w:val="00B04477"/>
    <w:rsid w:val="00B04B81"/>
    <w:rsid w:val="00B059B4"/>
    <w:rsid w:val="00B05BC3"/>
    <w:rsid w:val="00B05CE0"/>
    <w:rsid w:val="00B06732"/>
    <w:rsid w:val="00B06C76"/>
    <w:rsid w:val="00B1091C"/>
    <w:rsid w:val="00B130CF"/>
    <w:rsid w:val="00B13DFA"/>
    <w:rsid w:val="00B141F5"/>
    <w:rsid w:val="00B147E4"/>
    <w:rsid w:val="00B14BEB"/>
    <w:rsid w:val="00B14E1D"/>
    <w:rsid w:val="00B1590D"/>
    <w:rsid w:val="00B15D5F"/>
    <w:rsid w:val="00B1621A"/>
    <w:rsid w:val="00B163EF"/>
    <w:rsid w:val="00B17887"/>
    <w:rsid w:val="00B21292"/>
    <w:rsid w:val="00B214CF"/>
    <w:rsid w:val="00B21945"/>
    <w:rsid w:val="00B2197C"/>
    <w:rsid w:val="00B2333D"/>
    <w:rsid w:val="00B234DF"/>
    <w:rsid w:val="00B23A60"/>
    <w:rsid w:val="00B23AC4"/>
    <w:rsid w:val="00B24267"/>
    <w:rsid w:val="00B2469D"/>
    <w:rsid w:val="00B249DC"/>
    <w:rsid w:val="00B25941"/>
    <w:rsid w:val="00B25CA6"/>
    <w:rsid w:val="00B25D63"/>
    <w:rsid w:val="00B25F82"/>
    <w:rsid w:val="00B262B4"/>
    <w:rsid w:val="00B263A3"/>
    <w:rsid w:val="00B265B8"/>
    <w:rsid w:val="00B26ADA"/>
    <w:rsid w:val="00B26E99"/>
    <w:rsid w:val="00B26F05"/>
    <w:rsid w:val="00B27C13"/>
    <w:rsid w:val="00B27E54"/>
    <w:rsid w:val="00B27FB4"/>
    <w:rsid w:val="00B30967"/>
    <w:rsid w:val="00B31020"/>
    <w:rsid w:val="00B313E3"/>
    <w:rsid w:val="00B32020"/>
    <w:rsid w:val="00B3219E"/>
    <w:rsid w:val="00B325C6"/>
    <w:rsid w:val="00B33134"/>
    <w:rsid w:val="00B33CC7"/>
    <w:rsid w:val="00B34C6A"/>
    <w:rsid w:val="00B34F49"/>
    <w:rsid w:val="00B3613B"/>
    <w:rsid w:val="00B36A03"/>
    <w:rsid w:val="00B3700C"/>
    <w:rsid w:val="00B37815"/>
    <w:rsid w:val="00B40485"/>
    <w:rsid w:val="00B40B93"/>
    <w:rsid w:val="00B40E20"/>
    <w:rsid w:val="00B40E56"/>
    <w:rsid w:val="00B41283"/>
    <w:rsid w:val="00B412CF"/>
    <w:rsid w:val="00B4192C"/>
    <w:rsid w:val="00B41C16"/>
    <w:rsid w:val="00B41D27"/>
    <w:rsid w:val="00B424EF"/>
    <w:rsid w:val="00B42B11"/>
    <w:rsid w:val="00B42D3B"/>
    <w:rsid w:val="00B43459"/>
    <w:rsid w:val="00B4378B"/>
    <w:rsid w:val="00B44183"/>
    <w:rsid w:val="00B4428F"/>
    <w:rsid w:val="00B442E5"/>
    <w:rsid w:val="00B443FF"/>
    <w:rsid w:val="00B44B2B"/>
    <w:rsid w:val="00B44E9A"/>
    <w:rsid w:val="00B45097"/>
    <w:rsid w:val="00B45AF6"/>
    <w:rsid w:val="00B45FA5"/>
    <w:rsid w:val="00B4632F"/>
    <w:rsid w:val="00B464B6"/>
    <w:rsid w:val="00B46B71"/>
    <w:rsid w:val="00B46C96"/>
    <w:rsid w:val="00B472CF"/>
    <w:rsid w:val="00B478EB"/>
    <w:rsid w:val="00B47C67"/>
    <w:rsid w:val="00B47FF4"/>
    <w:rsid w:val="00B5030C"/>
    <w:rsid w:val="00B5040F"/>
    <w:rsid w:val="00B508D8"/>
    <w:rsid w:val="00B509B9"/>
    <w:rsid w:val="00B50ACC"/>
    <w:rsid w:val="00B50CF2"/>
    <w:rsid w:val="00B525AA"/>
    <w:rsid w:val="00B52C3A"/>
    <w:rsid w:val="00B52D7A"/>
    <w:rsid w:val="00B538AD"/>
    <w:rsid w:val="00B53A65"/>
    <w:rsid w:val="00B53E9E"/>
    <w:rsid w:val="00B54468"/>
    <w:rsid w:val="00B544EE"/>
    <w:rsid w:val="00B54555"/>
    <w:rsid w:val="00B55AF7"/>
    <w:rsid w:val="00B55FE6"/>
    <w:rsid w:val="00B56323"/>
    <w:rsid w:val="00B5683B"/>
    <w:rsid w:val="00B570AD"/>
    <w:rsid w:val="00B574A4"/>
    <w:rsid w:val="00B5760C"/>
    <w:rsid w:val="00B60A5E"/>
    <w:rsid w:val="00B60B4B"/>
    <w:rsid w:val="00B60BD0"/>
    <w:rsid w:val="00B62516"/>
    <w:rsid w:val="00B6271E"/>
    <w:rsid w:val="00B62DDA"/>
    <w:rsid w:val="00B638EE"/>
    <w:rsid w:val="00B63F59"/>
    <w:rsid w:val="00B64535"/>
    <w:rsid w:val="00B64D8F"/>
    <w:rsid w:val="00B65210"/>
    <w:rsid w:val="00B65B2C"/>
    <w:rsid w:val="00B66052"/>
    <w:rsid w:val="00B66D5D"/>
    <w:rsid w:val="00B67293"/>
    <w:rsid w:val="00B67455"/>
    <w:rsid w:val="00B707CF"/>
    <w:rsid w:val="00B709D6"/>
    <w:rsid w:val="00B70C2B"/>
    <w:rsid w:val="00B711C4"/>
    <w:rsid w:val="00B72081"/>
    <w:rsid w:val="00B7272F"/>
    <w:rsid w:val="00B73CF5"/>
    <w:rsid w:val="00B73FD9"/>
    <w:rsid w:val="00B740FF"/>
    <w:rsid w:val="00B7439A"/>
    <w:rsid w:val="00B7487E"/>
    <w:rsid w:val="00B75236"/>
    <w:rsid w:val="00B753D7"/>
    <w:rsid w:val="00B753E9"/>
    <w:rsid w:val="00B75647"/>
    <w:rsid w:val="00B75D70"/>
    <w:rsid w:val="00B76129"/>
    <w:rsid w:val="00B762DF"/>
    <w:rsid w:val="00B76536"/>
    <w:rsid w:val="00B7676D"/>
    <w:rsid w:val="00B76DE4"/>
    <w:rsid w:val="00B77240"/>
    <w:rsid w:val="00B7727C"/>
    <w:rsid w:val="00B773C6"/>
    <w:rsid w:val="00B773CD"/>
    <w:rsid w:val="00B778F6"/>
    <w:rsid w:val="00B77E4D"/>
    <w:rsid w:val="00B800EC"/>
    <w:rsid w:val="00B80342"/>
    <w:rsid w:val="00B80470"/>
    <w:rsid w:val="00B80880"/>
    <w:rsid w:val="00B8110D"/>
    <w:rsid w:val="00B81C09"/>
    <w:rsid w:val="00B821B9"/>
    <w:rsid w:val="00B82542"/>
    <w:rsid w:val="00B82ECE"/>
    <w:rsid w:val="00B83050"/>
    <w:rsid w:val="00B831FC"/>
    <w:rsid w:val="00B83B3E"/>
    <w:rsid w:val="00B83CEC"/>
    <w:rsid w:val="00B840F4"/>
    <w:rsid w:val="00B8428E"/>
    <w:rsid w:val="00B842DD"/>
    <w:rsid w:val="00B844EA"/>
    <w:rsid w:val="00B84C1B"/>
    <w:rsid w:val="00B85499"/>
    <w:rsid w:val="00B85532"/>
    <w:rsid w:val="00B85809"/>
    <w:rsid w:val="00B85939"/>
    <w:rsid w:val="00B85A2B"/>
    <w:rsid w:val="00B860D4"/>
    <w:rsid w:val="00B8697C"/>
    <w:rsid w:val="00B86BF4"/>
    <w:rsid w:val="00B86F9C"/>
    <w:rsid w:val="00B877D5"/>
    <w:rsid w:val="00B90324"/>
    <w:rsid w:val="00B9055C"/>
    <w:rsid w:val="00B90E30"/>
    <w:rsid w:val="00B90EC0"/>
    <w:rsid w:val="00B9214A"/>
    <w:rsid w:val="00B928B7"/>
    <w:rsid w:val="00B92F60"/>
    <w:rsid w:val="00B93940"/>
    <w:rsid w:val="00B9418B"/>
    <w:rsid w:val="00B94252"/>
    <w:rsid w:val="00B94253"/>
    <w:rsid w:val="00B944E8"/>
    <w:rsid w:val="00B94929"/>
    <w:rsid w:val="00B9588B"/>
    <w:rsid w:val="00B95D8D"/>
    <w:rsid w:val="00B95FAF"/>
    <w:rsid w:val="00B96B02"/>
    <w:rsid w:val="00B96B2D"/>
    <w:rsid w:val="00B96E22"/>
    <w:rsid w:val="00B96E51"/>
    <w:rsid w:val="00B97DC9"/>
    <w:rsid w:val="00BA01E4"/>
    <w:rsid w:val="00BA1145"/>
    <w:rsid w:val="00BA1FE3"/>
    <w:rsid w:val="00BA3217"/>
    <w:rsid w:val="00BA3747"/>
    <w:rsid w:val="00BA4040"/>
    <w:rsid w:val="00BA4165"/>
    <w:rsid w:val="00BA445E"/>
    <w:rsid w:val="00BA45C8"/>
    <w:rsid w:val="00BA4985"/>
    <w:rsid w:val="00BA4A3C"/>
    <w:rsid w:val="00BA5B0A"/>
    <w:rsid w:val="00BA6128"/>
    <w:rsid w:val="00BA67BF"/>
    <w:rsid w:val="00BA6EC3"/>
    <w:rsid w:val="00BA6ED3"/>
    <w:rsid w:val="00BA7E38"/>
    <w:rsid w:val="00BB0113"/>
    <w:rsid w:val="00BB0700"/>
    <w:rsid w:val="00BB0A03"/>
    <w:rsid w:val="00BB0BF5"/>
    <w:rsid w:val="00BB16AC"/>
    <w:rsid w:val="00BB190B"/>
    <w:rsid w:val="00BB1A7F"/>
    <w:rsid w:val="00BB1B9F"/>
    <w:rsid w:val="00BB1E91"/>
    <w:rsid w:val="00BB2101"/>
    <w:rsid w:val="00BB225B"/>
    <w:rsid w:val="00BB231F"/>
    <w:rsid w:val="00BB29E0"/>
    <w:rsid w:val="00BB2C99"/>
    <w:rsid w:val="00BB350A"/>
    <w:rsid w:val="00BB360A"/>
    <w:rsid w:val="00BB3906"/>
    <w:rsid w:val="00BB4413"/>
    <w:rsid w:val="00BB4647"/>
    <w:rsid w:val="00BB4A82"/>
    <w:rsid w:val="00BB4B5B"/>
    <w:rsid w:val="00BB4C27"/>
    <w:rsid w:val="00BB4C3C"/>
    <w:rsid w:val="00BB4D17"/>
    <w:rsid w:val="00BB5839"/>
    <w:rsid w:val="00BB61E5"/>
    <w:rsid w:val="00BB6AC2"/>
    <w:rsid w:val="00BB72C7"/>
    <w:rsid w:val="00BB7705"/>
    <w:rsid w:val="00BB7751"/>
    <w:rsid w:val="00BB7D19"/>
    <w:rsid w:val="00BB7F83"/>
    <w:rsid w:val="00BC00B3"/>
    <w:rsid w:val="00BC00B8"/>
    <w:rsid w:val="00BC030B"/>
    <w:rsid w:val="00BC11CF"/>
    <w:rsid w:val="00BC13D5"/>
    <w:rsid w:val="00BC16FD"/>
    <w:rsid w:val="00BC17A0"/>
    <w:rsid w:val="00BC1C3F"/>
    <w:rsid w:val="00BC1D1C"/>
    <w:rsid w:val="00BC2DEA"/>
    <w:rsid w:val="00BC2ECC"/>
    <w:rsid w:val="00BC2F0F"/>
    <w:rsid w:val="00BC3229"/>
    <w:rsid w:val="00BC35AF"/>
    <w:rsid w:val="00BC384E"/>
    <w:rsid w:val="00BC3BC4"/>
    <w:rsid w:val="00BC3CF6"/>
    <w:rsid w:val="00BC3DAA"/>
    <w:rsid w:val="00BC45B1"/>
    <w:rsid w:val="00BC48B3"/>
    <w:rsid w:val="00BC4CCD"/>
    <w:rsid w:val="00BC574A"/>
    <w:rsid w:val="00BC61BF"/>
    <w:rsid w:val="00BC627D"/>
    <w:rsid w:val="00BC6359"/>
    <w:rsid w:val="00BC6F06"/>
    <w:rsid w:val="00BC75E8"/>
    <w:rsid w:val="00BC78F6"/>
    <w:rsid w:val="00BC791C"/>
    <w:rsid w:val="00BC7C32"/>
    <w:rsid w:val="00BD0C6A"/>
    <w:rsid w:val="00BD118B"/>
    <w:rsid w:val="00BD12D5"/>
    <w:rsid w:val="00BD1F85"/>
    <w:rsid w:val="00BD25B4"/>
    <w:rsid w:val="00BD26C3"/>
    <w:rsid w:val="00BD2DF5"/>
    <w:rsid w:val="00BD2F67"/>
    <w:rsid w:val="00BD3054"/>
    <w:rsid w:val="00BD32C8"/>
    <w:rsid w:val="00BD4429"/>
    <w:rsid w:val="00BD45B6"/>
    <w:rsid w:val="00BD47C7"/>
    <w:rsid w:val="00BD4823"/>
    <w:rsid w:val="00BD4922"/>
    <w:rsid w:val="00BD4A62"/>
    <w:rsid w:val="00BD5CAB"/>
    <w:rsid w:val="00BD6D3B"/>
    <w:rsid w:val="00BD765A"/>
    <w:rsid w:val="00BE005F"/>
    <w:rsid w:val="00BE0EB5"/>
    <w:rsid w:val="00BE1979"/>
    <w:rsid w:val="00BE1A7D"/>
    <w:rsid w:val="00BE1F15"/>
    <w:rsid w:val="00BE2110"/>
    <w:rsid w:val="00BE255D"/>
    <w:rsid w:val="00BE2560"/>
    <w:rsid w:val="00BE2D10"/>
    <w:rsid w:val="00BE31D3"/>
    <w:rsid w:val="00BE3C79"/>
    <w:rsid w:val="00BE402B"/>
    <w:rsid w:val="00BE4393"/>
    <w:rsid w:val="00BE5B98"/>
    <w:rsid w:val="00BE5BD9"/>
    <w:rsid w:val="00BE5EC2"/>
    <w:rsid w:val="00BE63B0"/>
    <w:rsid w:val="00BE6AC9"/>
    <w:rsid w:val="00BE706B"/>
    <w:rsid w:val="00BE75E5"/>
    <w:rsid w:val="00BF010E"/>
    <w:rsid w:val="00BF034D"/>
    <w:rsid w:val="00BF0CFF"/>
    <w:rsid w:val="00BF0E02"/>
    <w:rsid w:val="00BF11B0"/>
    <w:rsid w:val="00BF15E5"/>
    <w:rsid w:val="00BF1D7C"/>
    <w:rsid w:val="00BF2C87"/>
    <w:rsid w:val="00BF3360"/>
    <w:rsid w:val="00BF347E"/>
    <w:rsid w:val="00BF34BB"/>
    <w:rsid w:val="00BF3A0F"/>
    <w:rsid w:val="00BF428B"/>
    <w:rsid w:val="00BF47E8"/>
    <w:rsid w:val="00BF4E90"/>
    <w:rsid w:val="00BF553F"/>
    <w:rsid w:val="00BF596E"/>
    <w:rsid w:val="00BF5A0F"/>
    <w:rsid w:val="00BF65A0"/>
    <w:rsid w:val="00BF7208"/>
    <w:rsid w:val="00BF7653"/>
    <w:rsid w:val="00BF783C"/>
    <w:rsid w:val="00BF7B93"/>
    <w:rsid w:val="00C010C4"/>
    <w:rsid w:val="00C0132B"/>
    <w:rsid w:val="00C013C5"/>
    <w:rsid w:val="00C01438"/>
    <w:rsid w:val="00C014F7"/>
    <w:rsid w:val="00C01708"/>
    <w:rsid w:val="00C01993"/>
    <w:rsid w:val="00C01E1C"/>
    <w:rsid w:val="00C01E43"/>
    <w:rsid w:val="00C02036"/>
    <w:rsid w:val="00C0237C"/>
    <w:rsid w:val="00C0246B"/>
    <w:rsid w:val="00C028F2"/>
    <w:rsid w:val="00C02F10"/>
    <w:rsid w:val="00C0333D"/>
    <w:rsid w:val="00C03358"/>
    <w:rsid w:val="00C03DB7"/>
    <w:rsid w:val="00C03F09"/>
    <w:rsid w:val="00C04A00"/>
    <w:rsid w:val="00C04B18"/>
    <w:rsid w:val="00C04D8C"/>
    <w:rsid w:val="00C04E60"/>
    <w:rsid w:val="00C05697"/>
    <w:rsid w:val="00C05A8F"/>
    <w:rsid w:val="00C05BA7"/>
    <w:rsid w:val="00C05CD7"/>
    <w:rsid w:val="00C067DF"/>
    <w:rsid w:val="00C06A72"/>
    <w:rsid w:val="00C07610"/>
    <w:rsid w:val="00C07B46"/>
    <w:rsid w:val="00C104E6"/>
    <w:rsid w:val="00C105C3"/>
    <w:rsid w:val="00C110D3"/>
    <w:rsid w:val="00C111E7"/>
    <w:rsid w:val="00C116C4"/>
    <w:rsid w:val="00C11B3F"/>
    <w:rsid w:val="00C11BC1"/>
    <w:rsid w:val="00C11DF8"/>
    <w:rsid w:val="00C11E81"/>
    <w:rsid w:val="00C1251F"/>
    <w:rsid w:val="00C1279F"/>
    <w:rsid w:val="00C12D56"/>
    <w:rsid w:val="00C1363B"/>
    <w:rsid w:val="00C139A5"/>
    <w:rsid w:val="00C13D74"/>
    <w:rsid w:val="00C13D91"/>
    <w:rsid w:val="00C13EF9"/>
    <w:rsid w:val="00C1407C"/>
    <w:rsid w:val="00C14306"/>
    <w:rsid w:val="00C14547"/>
    <w:rsid w:val="00C1533A"/>
    <w:rsid w:val="00C156D2"/>
    <w:rsid w:val="00C1582A"/>
    <w:rsid w:val="00C15A5B"/>
    <w:rsid w:val="00C160EB"/>
    <w:rsid w:val="00C16720"/>
    <w:rsid w:val="00C16D20"/>
    <w:rsid w:val="00C171E8"/>
    <w:rsid w:val="00C171F6"/>
    <w:rsid w:val="00C17581"/>
    <w:rsid w:val="00C176EB"/>
    <w:rsid w:val="00C17A70"/>
    <w:rsid w:val="00C202D2"/>
    <w:rsid w:val="00C20BD5"/>
    <w:rsid w:val="00C20C47"/>
    <w:rsid w:val="00C210C4"/>
    <w:rsid w:val="00C217E6"/>
    <w:rsid w:val="00C21FE1"/>
    <w:rsid w:val="00C22A40"/>
    <w:rsid w:val="00C22F1A"/>
    <w:rsid w:val="00C23374"/>
    <w:rsid w:val="00C234A7"/>
    <w:rsid w:val="00C238D9"/>
    <w:rsid w:val="00C240B3"/>
    <w:rsid w:val="00C24572"/>
    <w:rsid w:val="00C24A0C"/>
    <w:rsid w:val="00C257BA"/>
    <w:rsid w:val="00C25B72"/>
    <w:rsid w:val="00C2638C"/>
    <w:rsid w:val="00C26975"/>
    <w:rsid w:val="00C27694"/>
    <w:rsid w:val="00C2776B"/>
    <w:rsid w:val="00C27839"/>
    <w:rsid w:val="00C27968"/>
    <w:rsid w:val="00C27EDC"/>
    <w:rsid w:val="00C313D4"/>
    <w:rsid w:val="00C31756"/>
    <w:rsid w:val="00C32506"/>
    <w:rsid w:val="00C326B1"/>
    <w:rsid w:val="00C3304B"/>
    <w:rsid w:val="00C3385A"/>
    <w:rsid w:val="00C33F85"/>
    <w:rsid w:val="00C3457A"/>
    <w:rsid w:val="00C360DC"/>
    <w:rsid w:val="00C366CA"/>
    <w:rsid w:val="00C369B3"/>
    <w:rsid w:val="00C36B3B"/>
    <w:rsid w:val="00C36B93"/>
    <w:rsid w:val="00C36EE7"/>
    <w:rsid w:val="00C379D8"/>
    <w:rsid w:val="00C40769"/>
    <w:rsid w:val="00C40C91"/>
    <w:rsid w:val="00C40F7F"/>
    <w:rsid w:val="00C41090"/>
    <w:rsid w:val="00C41324"/>
    <w:rsid w:val="00C414D7"/>
    <w:rsid w:val="00C4280A"/>
    <w:rsid w:val="00C42F1A"/>
    <w:rsid w:val="00C43BDB"/>
    <w:rsid w:val="00C4423A"/>
    <w:rsid w:val="00C44698"/>
    <w:rsid w:val="00C4473E"/>
    <w:rsid w:val="00C4537A"/>
    <w:rsid w:val="00C45CEB"/>
    <w:rsid w:val="00C46324"/>
    <w:rsid w:val="00C46452"/>
    <w:rsid w:val="00C468EB"/>
    <w:rsid w:val="00C46A0C"/>
    <w:rsid w:val="00C46A6F"/>
    <w:rsid w:val="00C470BF"/>
    <w:rsid w:val="00C471ED"/>
    <w:rsid w:val="00C47656"/>
    <w:rsid w:val="00C4769D"/>
    <w:rsid w:val="00C50315"/>
    <w:rsid w:val="00C503A4"/>
    <w:rsid w:val="00C50944"/>
    <w:rsid w:val="00C509C2"/>
    <w:rsid w:val="00C50EA7"/>
    <w:rsid w:val="00C51113"/>
    <w:rsid w:val="00C51887"/>
    <w:rsid w:val="00C51CF5"/>
    <w:rsid w:val="00C52447"/>
    <w:rsid w:val="00C528D3"/>
    <w:rsid w:val="00C529CE"/>
    <w:rsid w:val="00C52BD4"/>
    <w:rsid w:val="00C52EED"/>
    <w:rsid w:val="00C5325F"/>
    <w:rsid w:val="00C533D1"/>
    <w:rsid w:val="00C538D4"/>
    <w:rsid w:val="00C53B5B"/>
    <w:rsid w:val="00C548B8"/>
    <w:rsid w:val="00C54C4E"/>
    <w:rsid w:val="00C5507C"/>
    <w:rsid w:val="00C55726"/>
    <w:rsid w:val="00C55DFA"/>
    <w:rsid w:val="00C572D2"/>
    <w:rsid w:val="00C578F9"/>
    <w:rsid w:val="00C57A4F"/>
    <w:rsid w:val="00C603C0"/>
    <w:rsid w:val="00C609F0"/>
    <w:rsid w:val="00C60C8C"/>
    <w:rsid w:val="00C60D7C"/>
    <w:rsid w:val="00C610B4"/>
    <w:rsid w:val="00C61E7C"/>
    <w:rsid w:val="00C623A6"/>
    <w:rsid w:val="00C62A87"/>
    <w:rsid w:val="00C62EB8"/>
    <w:rsid w:val="00C63121"/>
    <w:rsid w:val="00C6333A"/>
    <w:rsid w:val="00C6443D"/>
    <w:rsid w:val="00C6510D"/>
    <w:rsid w:val="00C65120"/>
    <w:rsid w:val="00C661E0"/>
    <w:rsid w:val="00C663BF"/>
    <w:rsid w:val="00C666AB"/>
    <w:rsid w:val="00C66DCB"/>
    <w:rsid w:val="00C67C45"/>
    <w:rsid w:val="00C7020B"/>
    <w:rsid w:val="00C70247"/>
    <w:rsid w:val="00C70406"/>
    <w:rsid w:val="00C709A3"/>
    <w:rsid w:val="00C70CF9"/>
    <w:rsid w:val="00C70D68"/>
    <w:rsid w:val="00C71017"/>
    <w:rsid w:val="00C71117"/>
    <w:rsid w:val="00C7211D"/>
    <w:rsid w:val="00C726ED"/>
    <w:rsid w:val="00C72E0E"/>
    <w:rsid w:val="00C72E23"/>
    <w:rsid w:val="00C73506"/>
    <w:rsid w:val="00C7354B"/>
    <w:rsid w:val="00C7355D"/>
    <w:rsid w:val="00C73576"/>
    <w:rsid w:val="00C7390E"/>
    <w:rsid w:val="00C73CA2"/>
    <w:rsid w:val="00C741C0"/>
    <w:rsid w:val="00C743DE"/>
    <w:rsid w:val="00C749D5"/>
    <w:rsid w:val="00C74A1F"/>
    <w:rsid w:val="00C74BCF"/>
    <w:rsid w:val="00C7588A"/>
    <w:rsid w:val="00C75BEE"/>
    <w:rsid w:val="00C76E17"/>
    <w:rsid w:val="00C76F15"/>
    <w:rsid w:val="00C77760"/>
    <w:rsid w:val="00C77C0B"/>
    <w:rsid w:val="00C77CAB"/>
    <w:rsid w:val="00C8094C"/>
    <w:rsid w:val="00C80AA9"/>
    <w:rsid w:val="00C8112F"/>
    <w:rsid w:val="00C813B6"/>
    <w:rsid w:val="00C821C7"/>
    <w:rsid w:val="00C82336"/>
    <w:rsid w:val="00C8263C"/>
    <w:rsid w:val="00C82B4C"/>
    <w:rsid w:val="00C82E55"/>
    <w:rsid w:val="00C83338"/>
    <w:rsid w:val="00C839D6"/>
    <w:rsid w:val="00C84C7F"/>
    <w:rsid w:val="00C85FF2"/>
    <w:rsid w:val="00C86215"/>
    <w:rsid w:val="00C874AC"/>
    <w:rsid w:val="00C876D1"/>
    <w:rsid w:val="00C87A57"/>
    <w:rsid w:val="00C87CA3"/>
    <w:rsid w:val="00C9046D"/>
    <w:rsid w:val="00C90538"/>
    <w:rsid w:val="00C9092D"/>
    <w:rsid w:val="00C914A5"/>
    <w:rsid w:val="00C91545"/>
    <w:rsid w:val="00C91ACB"/>
    <w:rsid w:val="00C91D41"/>
    <w:rsid w:val="00C92356"/>
    <w:rsid w:val="00C92B47"/>
    <w:rsid w:val="00C93DD2"/>
    <w:rsid w:val="00C94C46"/>
    <w:rsid w:val="00C95166"/>
    <w:rsid w:val="00C95179"/>
    <w:rsid w:val="00C951BF"/>
    <w:rsid w:val="00C95375"/>
    <w:rsid w:val="00C958BA"/>
    <w:rsid w:val="00C95926"/>
    <w:rsid w:val="00C965ED"/>
    <w:rsid w:val="00C96AC9"/>
    <w:rsid w:val="00CA0012"/>
    <w:rsid w:val="00CA0184"/>
    <w:rsid w:val="00CA0E67"/>
    <w:rsid w:val="00CA1741"/>
    <w:rsid w:val="00CA18F9"/>
    <w:rsid w:val="00CA1E79"/>
    <w:rsid w:val="00CA2B21"/>
    <w:rsid w:val="00CA3B98"/>
    <w:rsid w:val="00CA4757"/>
    <w:rsid w:val="00CA4FD1"/>
    <w:rsid w:val="00CA645B"/>
    <w:rsid w:val="00CA671E"/>
    <w:rsid w:val="00CA77F9"/>
    <w:rsid w:val="00CA7866"/>
    <w:rsid w:val="00CA7CB4"/>
    <w:rsid w:val="00CA7FF1"/>
    <w:rsid w:val="00CB03E9"/>
    <w:rsid w:val="00CB0A95"/>
    <w:rsid w:val="00CB0F4F"/>
    <w:rsid w:val="00CB110E"/>
    <w:rsid w:val="00CB1211"/>
    <w:rsid w:val="00CB1C3C"/>
    <w:rsid w:val="00CB2284"/>
    <w:rsid w:val="00CB23CE"/>
    <w:rsid w:val="00CB26F1"/>
    <w:rsid w:val="00CB3D81"/>
    <w:rsid w:val="00CB433A"/>
    <w:rsid w:val="00CB4D8E"/>
    <w:rsid w:val="00CB5AE8"/>
    <w:rsid w:val="00CB6078"/>
    <w:rsid w:val="00CB60E3"/>
    <w:rsid w:val="00CB6347"/>
    <w:rsid w:val="00CB69D3"/>
    <w:rsid w:val="00CB7088"/>
    <w:rsid w:val="00CB7D82"/>
    <w:rsid w:val="00CB7DF6"/>
    <w:rsid w:val="00CC0329"/>
    <w:rsid w:val="00CC09D4"/>
    <w:rsid w:val="00CC0BAA"/>
    <w:rsid w:val="00CC0EE2"/>
    <w:rsid w:val="00CC109A"/>
    <w:rsid w:val="00CC11C0"/>
    <w:rsid w:val="00CC16CA"/>
    <w:rsid w:val="00CC16E2"/>
    <w:rsid w:val="00CC197E"/>
    <w:rsid w:val="00CC3747"/>
    <w:rsid w:val="00CC4A3B"/>
    <w:rsid w:val="00CC4E20"/>
    <w:rsid w:val="00CC4F94"/>
    <w:rsid w:val="00CC50E6"/>
    <w:rsid w:val="00CC515D"/>
    <w:rsid w:val="00CC576C"/>
    <w:rsid w:val="00CC5903"/>
    <w:rsid w:val="00CC64AA"/>
    <w:rsid w:val="00CC677D"/>
    <w:rsid w:val="00CC6970"/>
    <w:rsid w:val="00CC74A6"/>
    <w:rsid w:val="00CC7B77"/>
    <w:rsid w:val="00CC7C21"/>
    <w:rsid w:val="00CC7C31"/>
    <w:rsid w:val="00CD0E14"/>
    <w:rsid w:val="00CD1031"/>
    <w:rsid w:val="00CD1574"/>
    <w:rsid w:val="00CD1D20"/>
    <w:rsid w:val="00CD2315"/>
    <w:rsid w:val="00CD36AA"/>
    <w:rsid w:val="00CD3BD8"/>
    <w:rsid w:val="00CD3F38"/>
    <w:rsid w:val="00CD424C"/>
    <w:rsid w:val="00CD457E"/>
    <w:rsid w:val="00CD4E63"/>
    <w:rsid w:val="00CD5092"/>
    <w:rsid w:val="00CD51C9"/>
    <w:rsid w:val="00CD525C"/>
    <w:rsid w:val="00CD5B36"/>
    <w:rsid w:val="00CD5C58"/>
    <w:rsid w:val="00CD6EC7"/>
    <w:rsid w:val="00CD7A67"/>
    <w:rsid w:val="00CD7C14"/>
    <w:rsid w:val="00CE0139"/>
    <w:rsid w:val="00CE0885"/>
    <w:rsid w:val="00CE08A8"/>
    <w:rsid w:val="00CE0F24"/>
    <w:rsid w:val="00CE1188"/>
    <w:rsid w:val="00CE1229"/>
    <w:rsid w:val="00CE1BE5"/>
    <w:rsid w:val="00CE1D99"/>
    <w:rsid w:val="00CE20C9"/>
    <w:rsid w:val="00CE20F6"/>
    <w:rsid w:val="00CE22A5"/>
    <w:rsid w:val="00CE3758"/>
    <w:rsid w:val="00CE447A"/>
    <w:rsid w:val="00CE4752"/>
    <w:rsid w:val="00CE5046"/>
    <w:rsid w:val="00CE51B7"/>
    <w:rsid w:val="00CE52AA"/>
    <w:rsid w:val="00CE5347"/>
    <w:rsid w:val="00CE556B"/>
    <w:rsid w:val="00CE5958"/>
    <w:rsid w:val="00CE61CA"/>
    <w:rsid w:val="00CE6417"/>
    <w:rsid w:val="00CE66E6"/>
    <w:rsid w:val="00CE6E3B"/>
    <w:rsid w:val="00CE79E6"/>
    <w:rsid w:val="00CE7DA4"/>
    <w:rsid w:val="00CF0CE3"/>
    <w:rsid w:val="00CF0FE8"/>
    <w:rsid w:val="00CF11AD"/>
    <w:rsid w:val="00CF26BC"/>
    <w:rsid w:val="00CF2C53"/>
    <w:rsid w:val="00CF3099"/>
    <w:rsid w:val="00CF3F0E"/>
    <w:rsid w:val="00CF506C"/>
    <w:rsid w:val="00CF5556"/>
    <w:rsid w:val="00CF58AA"/>
    <w:rsid w:val="00CF5A10"/>
    <w:rsid w:val="00CF5DC5"/>
    <w:rsid w:val="00CF5FDE"/>
    <w:rsid w:val="00CF6085"/>
    <w:rsid w:val="00CF6F8F"/>
    <w:rsid w:val="00CF7368"/>
    <w:rsid w:val="00D006ED"/>
    <w:rsid w:val="00D0071C"/>
    <w:rsid w:val="00D01114"/>
    <w:rsid w:val="00D017CF"/>
    <w:rsid w:val="00D01ABC"/>
    <w:rsid w:val="00D02F8F"/>
    <w:rsid w:val="00D03237"/>
    <w:rsid w:val="00D03C96"/>
    <w:rsid w:val="00D03FD7"/>
    <w:rsid w:val="00D041AF"/>
    <w:rsid w:val="00D04CA2"/>
    <w:rsid w:val="00D05349"/>
    <w:rsid w:val="00D05417"/>
    <w:rsid w:val="00D05C99"/>
    <w:rsid w:val="00D05D2A"/>
    <w:rsid w:val="00D05E01"/>
    <w:rsid w:val="00D05E54"/>
    <w:rsid w:val="00D067AE"/>
    <w:rsid w:val="00D0691D"/>
    <w:rsid w:val="00D069E7"/>
    <w:rsid w:val="00D06F5B"/>
    <w:rsid w:val="00D07195"/>
    <w:rsid w:val="00D07600"/>
    <w:rsid w:val="00D07704"/>
    <w:rsid w:val="00D07A4A"/>
    <w:rsid w:val="00D07A67"/>
    <w:rsid w:val="00D07A9B"/>
    <w:rsid w:val="00D1109C"/>
    <w:rsid w:val="00D112DF"/>
    <w:rsid w:val="00D117B6"/>
    <w:rsid w:val="00D11A4B"/>
    <w:rsid w:val="00D11ED5"/>
    <w:rsid w:val="00D12390"/>
    <w:rsid w:val="00D1271F"/>
    <w:rsid w:val="00D1272F"/>
    <w:rsid w:val="00D128BB"/>
    <w:rsid w:val="00D12937"/>
    <w:rsid w:val="00D13004"/>
    <w:rsid w:val="00D13A43"/>
    <w:rsid w:val="00D14494"/>
    <w:rsid w:val="00D14857"/>
    <w:rsid w:val="00D14AC4"/>
    <w:rsid w:val="00D150FC"/>
    <w:rsid w:val="00D15BE8"/>
    <w:rsid w:val="00D16196"/>
    <w:rsid w:val="00D16321"/>
    <w:rsid w:val="00D16341"/>
    <w:rsid w:val="00D163EA"/>
    <w:rsid w:val="00D172BD"/>
    <w:rsid w:val="00D17657"/>
    <w:rsid w:val="00D1795A"/>
    <w:rsid w:val="00D203A5"/>
    <w:rsid w:val="00D20801"/>
    <w:rsid w:val="00D20BAE"/>
    <w:rsid w:val="00D21540"/>
    <w:rsid w:val="00D21BE2"/>
    <w:rsid w:val="00D21DF6"/>
    <w:rsid w:val="00D22313"/>
    <w:rsid w:val="00D22927"/>
    <w:rsid w:val="00D22998"/>
    <w:rsid w:val="00D22DF3"/>
    <w:rsid w:val="00D2386E"/>
    <w:rsid w:val="00D23C93"/>
    <w:rsid w:val="00D23DAE"/>
    <w:rsid w:val="00D25A46"/>
    <w:rsid w:val="00D26340"/>
    <w:rsid w:val="00D263E4"/>
    <w:rsid w:val="00D26E2C"/>
    <w:rsid w:val="00D27A93"/>
    <w:rsid w:val="00D30E96"/>
    <w:rsid w:val="00D30F91"/>
    <w:rsid w:val="00D311E7"/>
    <w:rsid w:val="00D315E8"/>
    <w:rsid w:val="00D31FB3"/>
    <w:rsid w:val="00D320B7"/>
    <w:rsid w:val="00D32174"/>
    <w:rsid w:val="00D3250C"/>
    <w:rsid w:val="00D3278D"/>
    <w:rsid w:val="00D32D38"/>
    <w:rsid w:val="00D32F8C"/>
    <w:rsid w:val="00D3333D"/>
    <w:rsid w:val="00D33724"/>
    <w:rsid w:val="00D343DB"/>
    <w:rsid w:val="00D3469E"/>
    <w:rsid w:val="00D3470A"/>
    <w:rsid w:val="00D34DB9"/>
    <w:rsid w:val="00D35B06"/>
    <w:rsid w:val="00D36102"/>
    <w:rsid w:val="00D36109"/>
    <w:rsid w:val="00D3686E"/>
    <w:rsid w:val="00D36E0A"/>
    <w:rsid w:val="00D3753F"/>
    <w:rsid w:val="00D3777C"/>
    <w:rsid w:val="00D37B59"/>
    <w:rsid w:val="00D37C3D"/>
    <w:rsid w:val="00D37CBA"/>
    <w:rsid w:val="00D37F1D"/>
    <w:rsid w:val="00D37F78"/>
    <w:rsid w:val="00D40514"/>
    <w:rsid w:val="00D40610"/>
    <w:rsid w:val="00D40C2A"/>
    <w:rsid w:val="00D40E26"/>
    <w:rsid w:val="00D41FCE"/>
    <w:rsid w:val="00D424A4"/>
    <w:rsid w:val="00D428ED"/>
    <w:rsid w:val="00D4355D"/>
    <w:rsid w:val="00D44526"/>
    <w:rsid w:val="00D445C7"/>
    <w:rsid w:val="00D44A1F"/>
    <w:rsid w:val="00D44B71"/>
    <w:rsid w:val="00D44C1E"/>
    <w:rsid w:val="00D44FA4"/>
    <w:rsid w:val="00D453E2"/>
    <w:rsid w:val="00D45B0E"/>
    <w:rsid w:val="00D463D2"/>
    <w:rsid w:val="00D463F6"/>
    <w:rsid w:val="00D4657F"/>
    <w:rsid w:val="00D4736D"/>
    <w:rsid w:val="00D47559"/>
    <w:rsid w:val="00D478E0"/>
    <w:rsid w:val="00D50033"/>
    <w:rsid w:val="00D516E2"/>
    <w:rsid w:val="00D5182F"/>
    <w:rsid w:val="00D51ADF"/>
    <w:rsid w:val="00D51D3D"/>
    <w:rsid w:val="00D51D85"/>
    <w:rsid w:val="00D52458"/>
    <w:rsid w:val="00D5253B"/>
    <w:rsid w:val="00D52D2B"/>
    <w:rsid w:val="00D52D7C"/>
    <w:rsid w:val="00D532A8"/>
    <w:rsid w:val="00D5352F"/>
    <w:rsid w:val="00D53849"/>
    <w:rsid w:val="00D53B21"/>
    <w:rsid w:val="00D53F54"/>
    <w:rsid w:val="00D540BC"/>
    <w:rsid w:val="00D544FA"/>
    <w:rsid w:val="00D54813"/>
    <w:rsid w:val="00D556DE"/>
    <w:rsid w:val="00D55857"/>
    <w:rsid w:val="00D55928"/>
    <w:rsid w:val="00D55EB1"/>
    <w:rsid w:val="00D565D0"/>
    <w:rsid w:val="00D56A8D"/>
    <w:rsid w:val="00D57036"/>
    <w:rsid w:val="00D574FC"/>
    <w:rsid w:val="00D5750F"/>
    <w:rsid w:val="00D578FA"/>
    <w:rsid w:val="00D57ABB"/>
    <w:rsid w:val="00D6021D"/>
    <w:rsid w:val="00D6067F"/>
    <w:rsid w:val="00D60D62"/>
    <w:rsid w:val="00D62558"/>
    <w:rsid w:val="00D6287E"/>
    <w:rsid w:val="00D628C8"/>
    <w:rsid w:val="00D628D8"/>
    <w:rsid w:val="00D6299B"/>
    <w:rsid w:val="00D6334E"/>
    <w:rsid w:val="00D63421"/>
    <w:rsid w:val="00D63673"/>
    <w:rsid w:val="00D638DC"/>
    <w:rsid w:val="00D64136"/>
    <w:rsid w:val="00D643D6"/>
    <w:rsid w:val="00D64E65"/>
    <w:rsid w:val="00D6566A"/>
    <w:rsid w:val="00D67157"/>
    <w:rsid w:val="00D67C29"/>
    <w:rsid w:val="00D67EC8"/>
    <w:rsid w:val="00D70281"/>
    <w:rsid w:val="00D707BF"/>
    <w:rsid w:val="00D70873"/>
    <w:rsid w:val="00D70BA5"/>
    <w:rsid w:val="00D70C9A"/>
    <w:rsid w:val="00D715E6"/>
    <w:rsid w:val="00D71714"/>
    <w:rsid w:val="00D71B83"/>
    <w:rsid w:val="00D72AAE"/>
    <w:rsid w:val="00D72F8F"/>
    <w:rsid w:val="00D73264"/>
    <w:rsid w:val="00D73BE5"/>
    <w:rsid w:val="00D73D3D"/>
    <w:rsid w:val="00D75532"/>
    <w:rsid w:val="00D75762"/>
    <w:rsid w:val="00D75BD3"/>
    <w:rsid w:val="00D76622"/>
    <w:rsid w:val="00D76722"/>
    <w:rsid w:val="00D77008"/>
    <w:rsid w:val="00D777AF"/>
    <w:rsid w:val="00D77C44"/>
    <w:rsid w:val="00D804C5"/>
    <w:rsid w:val="00D80C95"/>
    <w:rsid w:val="00D80F2C"/>
    <w:rsid w:val="00D81392"/>
    <w:rsid w:val="00D81AF7"/>
    <w:rsid w:val="00D81C6E"/>
    <w:rsid w:val="00D81CBF"/>
    <w:rsid w:val="00D81D90"/>
    <w:rsid w:val="00D81DA7"/>
    <w:rsid w:val="00D82223"/>
    <w:rsid w:val="00D82524"/>
    <w:rsid w:val="00D8288E"/>
    <w:rsid w:val="00D82BB3"/>
    <w:rsid w:val="00D82CB9"/>
    <w:rsid w:val="00D831BE"/>
    <w:rsid w:val="00D836BD"/>
    <w:rsid w:val="00D837AF"/>
    <w:rsid w:val="00D83AEB"/>
    <w:rsid w:val="00D84072"/>
    <w:rsid w:val="00D84AF1"/>
    <w:rsid w:val="00D84C85"/>
    <w:rsid w:val="00D85302"/>
    <w:rsid w:val="00D859B0"/>
    <w:rsid w:val="00D85BE3"/>
    <w:rsid w:val="00D85D67"/>
    <w:rsid w:val="00D85F0B"/>
    <w:rsid w:val="00D8704D"/>
    <w:rsid w:val="00D870B9"/>
    <w:rsid w:val="00D87301"/>
    <w:rsid w:val="00D879F6"/>
    <w:rsid w:val="00D900D8"/>
    <w:rsid w:val="00D9049E"/>
    <w:rsid w:val="00D90D20"/>
    <w:rsid w:val="00D90EC5"/>
    <w:rsid w:val="00D90EFC"/>
    <w:rsid w:val="00D913E4"/>
    <w:rsid w:val="00D91C93"/>
    <w:rsid w:val="00D91E27"/>
    <w:rsid w:val="00D929CC"/>
    <w:rsid w:val="00D92E77"/>
    <w:rsid w:val="00D92F97"/>
    <w:rsid w:val="00D930FB"/>
    <w:rsid w:val="00D9378D"/>
    <w:rsid w:val="00D939AF"/>
    <w:rsid w:val="00D93A9D"/>
    <w:rsid w:val="00D93BF9"/>
    <w:rsid w:val="00D942A0"/>
    <w:rsid w:val="00D945A4"/>
    <w:rsid w:val="00D951FD"/>
    <w:rsid w:val="00D95698"/>
    <w:rsid w:val="00D956ED"/>
    <w:rsid w:val="00D959DA"/>
    <w:rsid w:val="00D95BE1"/>
    <w:rsid w:val="00D969C2"/>
    <w:rsid w:val="00D9722D"/>
    <w:rsid w:val="00D97884"/>
    <w:rsid w:val="00D97B50"/>
    <w:rsid w:val="00DA0156"/>
    <w:rsid w:val="00DA0536"/>
    <w:rsid w:val="00DA0A46"/>
    <w:rsid w:val="00DA17A5"/>
    <w:rsid w:val="00DA2106"/>
    <w:rsid w:val="00DA226F"/>
    <w:rsid w:val="00DA2D03"/>
    <w:rsid w:val="00DA3017"/>
    <w:rsid w:val="00DA343B"/>
    <w:rsid w:val="00DA3587"/>
    <w:rsid w:val="00DA465A"/>
    <w:rsid w:val="00DA4C2B"/>
    <w:rsid w:val="00DA5463"/>
    <w:rsid w:val="00DA5494"/>
    <w:rsid w:val="00DA5AF5"/>
    <w:rsid w:val="00DA5C63"/>
    <w:rsid w:val="00DA5C8F"/>
    <w:rsid w:val="00DA631F"/>
    <w:rsid w:val="00DA6520"/>
    <w:rsid w:val="00DA660E"/>
    <w:rsid w:val="00DA67A8"/>
    <w:rsid w:val="00DA6F2E"/>
    <w:rsid w:val="00DA6FFB"/>
    <w:rsid w:val="00DA79C0"/>
    <w:rsid w:val="00DB01F8"/>
    <w:rsid w:val="00DB0C85"/>
    <w:rsid w:val="00DB0FE6"/>
    <w:rsid w:val="00DB18D3"/>
    <w:rsid w:val="00DB3038"/>
    <w:rsid w:val="00DB3548"/>
    <w:rsid w:val="00DB3612"/>
    <w:rsid w:val="00DB3D0F"/>
    <w:rsid w:val="00DB43C9"/>
    <w:rsid w:val="00DB45F1"/>
    <w:rsid w:val="00DB4E31"/>
    <w:rsid w:val="00DB584E"/>
    <w:rsid w:val="00DB6F06"/>
    <w:rsid w:val="00DB7128"/>
    <w:rsid w:val="00DB77E5"/>
    <w:rsid w:val="00DB7A0F"/>
    <w:rsid w:val="00DC01F1"/>
    <w:rsid w:val="00DC04AA"/>
    <w:rsid w:val="00DC08D8"/>
    <w:rsid w:val="00DC109D"/>
    <w:rsid w:val="00DC1D2D"/>
    <w:rsid w:val="00DC23D4"/>
    <w:rsid w:val="00DC2404"/>
    <w:rsid w:val="00DC2CC1"/>
    <w:rsid w:val="00DC3607"/>
    <w:rsid w:val="00DC3C76"/>
    <w:rsid w:val="00DC47DB"/>
    <w:rsid w:val="00DC493F"/>
    <w:rsid w:val="00DC4B47"/>
    <w:rsid w:val="00DC4F91"/>
    <w:rsid w:val="00DC5279"/>
    <w:rsid w:val="00DC6437"/>
    <w:rsid w:val="00DC66F6"/>
    <w:rsid w:val="00DC6F69"/>
    <w:rsid w:val="00DC72A5"/>
    <w:rsid w:val="00DC761D"/>
    <w:rsid w:val="00DC7792"/>
    <w:rsid w:val="00DC7C47"/>
    <w:rsid w:val="00DD0C7D"/>
    <w:rsid w:val="00DD0D05"/>
    <w:rsid w:val="00DD0E0B"/>
    <w:rsid w:val="00DD0E66"/>
    <w:rsid w:val="00DD14C3"/>
    <w:rsid w:val="00DD1C36"/>
    <w:rsid w:val="00DD1DDB"/>
    <w:rsid w:val="00DD2432"/>
    <w:rsid w:val="00DD2A8E"/>
    <w:rsid w:val="00DD2C7F"/>
    <w:rsid w:val="00DD3358"/>
    <w:rsid w:val="00DD3C91"/>
    <w:rsid w:val="00DD3D56"/>
    <w:rsid w:val="00DD4886"/>
    <w:rsid w:val="00DD489C"/>
    <w:rsid w:val="00DD52AD"/>
    <w:rsid w:val="00DD5F85"/>
    <w:rsid w:val="00DD5FA9"/>
    <w:rsid w:val="00DD6A7C"/>
    <w:rsid w:val="00DD7322"/>
    <w:rsid w:val="00DD772D"/>
    <w:rsid w:val="00DD77C7"/>
    <w:rsid w:val="00DD7BE3"/>
    <w:rsid w:val="00DD7D19"/>
    <w:rsid w:val="00DD7DD4"/>
    <w:rsid w:val="00DD7E40"/>
    <w:rsid w:val="00DE02E5"/>
    <w:rsid w:val="00DE07AD"/>
    <w:rsid w:val="00DE093E"/>
    <w:rsid w:val="00DE0A5A"/>
    <w:rsid w:val="00DE0BBA"/>
    <w:rsid w:val="00DE1C0B"/>
    <w:rsid w:val="00DE1CB8"/>
    <w:rsid w:val="00DE1CDE"/>
    <w:rsid w:val="00DE249C"/>
    <w:rsid w:val="00DE25B8"/>
    <w:rsid w:val="00DE313F"/>
    <w:rsid w:val="00DE340E"/>
    <w:rsid w:val="00DE3741"/>
    <w:rsid w:val="00DE41A3"/>
    <w:rsid w:val="00DE44B3"/>
    <w:rsid w:val="00DE4B85"/>
    <w:rsid w:val="00DE4C2A"/>
    <w:rsid w:val="00DE5014"/>
    <w:rsid w:val="00DE553D"/>
    <w:rsid w:val="00DE5E58"/>
    <w:rsid w:val="00DE6740"/>
    <w:rsid w:val="00DF035D"/>
    <w:rsid w:val="00DF0463"/>
    <w:rsid w:val="00DF05EB"/>
    <w:rsid w:val="00DF0669"/>
    <w:rsid w:val="00DF07C8"/>
    <w:rsid w:val="00DF089F"/>
    <w:rsid w:val="00DF119F"/>
    <w:rsid w:val="00DF13C0"/>
    <w:rsid w:val="00DF1426"/>
    <w:rsid w:val="00DF1B98"/>
    <w:rsid w:val="00DF2339"/>
    <w:rsid w:val="00DF2538"/>
    <w:rsid w:val="00DF3397"/>
    <w:rsid w:val="00DF3566"/>
    <w:rsid w:val="00DF3802"/>
    <w:rsid w:val="00DF3A36"/>
    <w:rsid w:val="00DF479E"/>
    <w:rsid w:val="00DF4A32"/>
    <w:rsid w:val="00DF4E96"/>
    <w:rsid w:val="00DF6496"/>
    <w:rsid w:val="00DF6603"/>
    <w:rsid w:val="00DF66C3"/>
    <w:rsid w:val="00DF66CE"/>
    <w:rsid w:val="00DF6895"/>
    <w:rsid w:val="00DF68E6"/>
    <w:rsid w:val="00DF6E1D"/>
    <w:rsid w:val="00DF7678"/>
    <w:rsid w:val="00DF790F"/>
    <w:rsid w:val="00DF7988"/>
    <w:rsid w:val="00E00557"/>
    <w:rsid w:val="00E005E9"/>
    <w:rsid w:val="00E00838"/>
    <w:rsid w:val="00E00AE4"/>
    <w:rsid w:val="00E00EE1"/>
    <w:rsid w:val="00E015FA"/>
    <w:rsid w:val="00E0250B"/>
    <w:rsid w:val="00E02EB6"/>
    <w:rsid w:val="00E043A0"/>
    <w:rsid w:val="00E04440"/>
    <w:rsid w:val="00E04818"/>
    <w:rsid w:val="00E04D86"/>
    <w:rsid w:val="00E053FD"/>
    <w:rsid w:val="00E05FF4"/>
    <w:rsid w:val="00E063CA"/>
    <w:rsid w:val="00E064FB"/>
    <w:rsid w:val="00E06729"/>
    <w:rsid w:val="00E06BB3"/>
    <w:rsid w:val="00E06C5B"/>
    <w:rsid w:val="00E06DF4"/>
    <w:rsid w:val="00E07605"/>
    <w:rsid w:val="00E076E5"/>
    <w:rsid w:val="00E1016B"/>
    <w:rsid w:val="00E101B9"/>
    <w:rsid w:val="00E10375"/>
    <w:rsid w:val="00E1060D"/>
    <w:rsid w:val="00E111DC"/>
    <w:rsid w:val="00E11721"/>
    <w:rsid w:val="00E11D8F"/>
    <w:rsid w:val="00E1210E"/>
    <w:rsid w:val="00E121E3"/>
    <w:rsid w:val="00E1224A"/>
    <w:rsid w:val="00E12F62"/>
    <w:rsid w:val="00E132B3"/>
    <w:rsid w:val="00E141F4"/>
    <w:rsid w:val="00E14420"/>
    <w:rsid w:val="00E1448A"/>
    <w:rsid w:val="00E14591"/>
    <w:rsid w:val="00E14D06"/>
    <w:rsid w:val="00E14E4F"/>
    <w:rsid w:val="00E14F22"/>
    <w:rsid w:val="00E153C6"/>
    <w:rsid w:val="00E15608"/>
    <w:rsid w:val="00E15C2F"/>
    <w:rsid w:val="00E15DF3"/>
    <w:rsid w:val="00E15E36"/>
    <w:rsid w:val="00E16CAF"/>
    <w:rsid w:val="00E16E64"/>
    <w:rsid w:val="00E17685"/>
    <w:rsid w:val="00E17C5D"/>
    <w:rsid w:val="00E205DE"/>
    <w:rsid w:val="00E20D0C"/>
    <w:rsid w:val="00E20F37"/>
    <w:rsid w:val="00E21226"/>
    <w:rsid w:val="00E2136E"/>
    <w:rsid w:val="00E21A1A"/>
    <w:rsid w:val="00E22054"/>
    <w:rsid w:val="00E222F9"/>
    <w:rsid w:val="00E22579"/>
    <w:rsid w:val="00E22C5A"/>
    <w:rsid w:val="00E22DB9"/>
    <w:rsid w:val="00E23490"/>
    <w:rsid w:val="00E237FA"/>
    <w:rsid w:val="00E23832"/>
    <w:rsid w:val="00E240A0"/>
    <w:rsid w:val="00E2414D"/>
    <w:rsid w:val="00E24336"/>
    <w:rsid w:val="00E24428"/>
    <w:rsid w:val="00E24446"/>
    <w:rsid w:val="00E24B1C"/>
    <w:rsid w:val="00E26818"/>
    <w:rsid w:val="00E26A96"/>
    <w:rsid w:val="00E3059F"/>
    <w:rsid w:val="00E30E02"/>
    <w:rsid w:val="00E3121D"/>
    <w:rsid w:val="00E3125C"/>
    <w:rsid w:val="00E31A3C"/>
    <w:rsid w:val="00E31C4D"/>
    <w:rsid w:val="00E321ED"/>
    <w:rsid w:val="00E32DB2"/>
    <w:rsid w:val="00E32F66"/>
    <w:rsid w:val="00E32F95"/>
    <w:rsid w:val="00E333E6"/>
    <w:rsid w:val="00E33712"/>
    <w:rsid w:val="00E3475B"/>
    <w:rsid w:val="00E34BE4"/>
    <w:rsid w:val="00E35195"/>
    <w:rsid w:val="00E3528F"/>
    <w:rsid w:val="00E35661"/>
    <w:rsid w:val="00E356B9"/>
    <w:rsid w:val="00E356BB"/>
    <w:rsid w:val="00E3581B"/>
    <w:rsid w:val="00E35971"/>
    <w:rsid w:val="00E359DE"/>
    <w:rsid w:val="00E35C81"/>
    <w:rsid w:val="00E35D52"/>
    <w:rsid w:val="00E36093"/>
    <w:rsid w:val="00E365AD"/>
    <w:rsid w:val="00E4014D"/>
    <w:rsid w:val="00E402D5"/>
    <w:rsid w:val="00E408E9"/>
    <w:rsid w:val="00E40ADB"/>
    <w:rsid w:val="00E4140B"/>
    <w:rsid w:val="00E41457"/>
    <w:rsid w:val="00E41FB2"/>
    <w:rsid w:val="00E4220E"/>
    <w:rsid w:val="00E42229"/>
    <w:rsid w:val="00E433D7"/>
    <w:rsid w:val="00E43AD2"/>
    <w:rsid w:val="00E44348"/>
    <w:rsid w:val="00E44439"/>
    <w:rsid w:val="00E4534B"/>
    <w:rsid w:val="00E458F1"/>
    <w:rsid w:val="00E463DD"/>
    <w:rsid w:val="00E467C3"/>
    <w:rsid w:val="00E46917"/>
    <w:rsid w:val="00E46EF0"/>
    <w:rsid w:val="00E46F83"/>
    <w:rsid w:val="00E47C2E"/>
    <w:rsid w:val="00E47D0B"/>
    <w:rsid w:val="00E47F09"/>
    <w:rsid w:val="00E50C42"/>
    <w:rsid w:val="00E50CFC"/>
    <w:rsid w:val="00E50D9B"/>
    <w:rsid w:val="00E50E9C"/>
    <w:rsid w:val="00E510D6"/>
    <w:rsid w:val="00E5159E"/>
    <w:rsid w:val="00E51633"/>
    <w:rsid w:val="00E51762"/>
    <w:rsid w:val="00E5265D"/>
    <w:rsid w:val="00E530CC"/>
    <w:rsid w:val="00E5346B"/>
    <w:rsid w:val="00E5385F"/>
    <w:rsid w:val="00E539D1"/>
    <w:rsid w:val="00E53A24"/>
    <w:rsid w:val="00E53B59"/>
    <w:rsid w:val="00E54F11"/>
    <w:rsid w:val="00E554BE"/>
    <w:rsid w:val="00E561B5"/>
    <w:rsid w:val="00E565BB"/>
    <w:rsid w:val="00E5759C"/>
    <w:rsid w:val="00E576FD"/>
    <w:rsid w:val="00E577C9"/>
    <w:rsid w:val="00E5781F"/>
    <w:rsid w:val="00E6070B"/>
    <w:rsid w:val="00E60900"/>
    <w:rsid w:val="00E6117C"/>
    <w:rsid w:val="00E630B6"/>
    <w:rsid w:val="00E633BF"/>
    <w:rsid w:val="00E6369B"/>
    <w:rsid w:val="00E63A14"/>
    <w:rsid w:val="00E63BB2"/>
    <w:rsid w:val="00E63E2F"/>
    <w:rsid w:val="00E63E3C"/>
    <w:rsid w:val="00E640D5"/>
    <w:rsid w:val="00E64549"/>
    <w:rsid w:val="00E64AE9"/>
    <w:rsid w:val="00E6562E"/>
    <w:rsid w:val="00E657CB"/>
    <w:rsid w:val="00E65967"/>
    <w:rsid w:val="00E661BD"/>
    <w:rsid w:val="00E66599"/>
    <w:rsid w:val="00E66694"/>
    <w:rsid w:val="00E66B9D"/>
    <w:rsid w:val="00E66E6C"/>
    <w:rsid w:val="00E679C5"/>
    <w:rsid w:val="00E67CD0"/>
    <w:rsid w:val="00E67E19"/>
    <w:rsid w:val="00E70215"/>
    <w:rsid w:val="00E70989"/>
    <w:rsid w:val="00E70C01"/>
    <w:rsid w:val="00E70CDB"/>
    <w:rsid w:val="00E70FFA"/>
    <w:rsid w:val="00E71056"/>
    <w:rsid w:val="00E71E6C"/>
    <w:rsid w:val="00E71F0E"/>
    <w:rsid w:val="00E721E7"/>
    <w:rsid w:val="00E72448"/>
    <w:rsid w:val="00E724A1"/>
    <w:rsid w:val="00E725EE"/>
    <w:rsid w:val="00E7288B"/>
    <w:rsid w:val="00E72CF1"/>
    <w:rsid w:val="00E72F32"/>
    <w:rsid w:val="00E73593"/>
    <w:rsid w:val="00E73C64"/>
    <w:rsid w:val="00E741F6"/>
    <w:rsid w:val="00E74205"/>
    <w:rsid w:val="00E74859"/>
    <w:rsid w:val="00E74C1A"/>
    <w:rsid w:val="00E75280"/>
    <w:rsid w:val="00E75D47"/>
    <w:rsid w:val="00E75D64"/>
    <w:rsid w:val="00E7634C"/>
    <w:rsid w:val="00E76757"/>
    <w:rsid w:val="00E76C03"/>
    <w:rsid w:val="00E76EB7"/>
    <w:rsid w:val="00E773D8"/>
    <w:rsid w:val="00E77F4E"/>
    <w:rsid w:val="00E802F6"/>
    <w:rsid w:val="00E8063F"/>
    <w:rsid w:val="00E808C7"/>
    <w:rsid w:val="00E8121D"/>
    <w:rsid w:val="00E8141B"/>
    <w:rsid w:val="00E81F73"/>
    <w:rsid w:val="00E81F80"/>
    <w:rsid w:val="00E8223B"/>
    <w:rsid w:val="00E824D6"/>
    <w:rsid w:val="00E83050"/>
    <w:rsid w:val="00E833B6"/>
    <w:rsid w:val="00E83F99"/>
    <w:rsid w:val="00E84609"/>
    <w:rsid w:val="00E84995"/>
    <w:rsid w:val="00E84B21"/>
    <w:rsid w:val="00E84DB5"/>
    <w:rsid w:val="00E84F15"/>
    <w:rsid w:val="00E8569D"/>
    <w:rsid w:val="00E85AA4"/>
    <w:rsid w:val="00E862EB"/>
    <w:rsid w:val="00E86788"/>
    <w:rsid w:val="00E86F28"/>
    <w:rsid w:val="00E87613"/>
    <w:rsid w:val="00E8789E"/>
    <w:rsid w:val="00E878E4"/>
    <w:rsid w:val="00E900FE"/>
    <w:rsid w:val="00E907A9"/>
    <w:rsid w:val="00E91122"/>
    <w:rsid w:val="00E91545"/>
    <w:rsid w:val="00E91D25"/>
    <w:rsid w:val="00E92293"/>
    <w:rsid w:val="00E9293D"/>
    <w:rsid w:val="00E93252"/>
    <w:rsid w:val="00E932AF"/>
    <w:rsid w:val="00E93402"/>
    <w:rsid w:val="00E93AF4"/>
    <w:rsid w:val="00E93DD6"/>
    <w:rsid w:val="00E94E66"/>
    <w:rsid w:val="00E9529E"/>
    <w:rsid w:val="00E956E7"/>
    <w:rsid w:val="00E95723"/>
    <w:rsid w:val="00E95846"/>
    <w:rsid w:val="00E95C1D"/>
    <w:rsid w:val="00E965DC"/>
    <w:rsid w:val="00E967B8"/>
    <w:rsid w:val="00E972D1"/>
    <w:rsid w:val="00E9796C"/>
    <w:rsid w:val="00E97B7C"/>
    <w:rsid w:val="00EA0924"/>
    <w:rsid w:val="00EA0C84"/>
    <w:rsid w:val="00EA1269"/>
    <w:rsid w:val="00EA1764"/>
    <w:rsid w:val="00EA19C6"/>
    <w:rsid w:val="00EA1CA5"/>
    <w:rsid w:val="00EA1FA3"/>
    <w:rsid w:val="00EA29F2"/>
    <w:rsid w:val="00EA2BE6"/>
    <w:rsid w:val="00EA30DA"/>
    <w:rsid w:val="00EA3284"/>
    <w:rsid w:val="00EA3381"/>
    <w:rsid w:val="00EA3784"/>
    <w:rsid w:val="00EA3DFD"/>
    <w:rsid w:val="00EA41E1"/>
    <w:rsid w:val="00EA47B6"/>
    <w:rsid w:val="00EA5231"/>
    <w:rsid w:val="00EA5429"/>
    <w:rsid w:val="00EA5522"/>
    <w:rsid w:val="00EA5EB0"/>
    <w:rsid w:val="00EA62C5"/>
    <w:rsid w:val="00EA6401"/>
    <w:rsid w:val="00EA6E79"/>
    <w:rsid w:val="00EA71C8"/>
    <w:rsid w:val="00EA77F0"/>
    <w:rsid w:val="00EA7E50"/>
    <w:rsid w:val="00EB0928"/>
    <w:rsid w:val="00EB1207"/>
    <w:rsid w:val="00EB13D0"/>
    <w:rsid w:val="00EB15C8"/>
    <w:rsid w:val="00EB18F7"/>
    <w:rsid w:val="00EB1901"/>
    <w:rsid w:val="00EB21CA"/>
    <w:rsid w:val="00EB23A3"/>
    <w:rsid w:val="00EB2438"/>
    <w:rsid w:val="00EB2520"/>
    <w:rsid w:val="00EB2CE2"/>
    <w:rsid w:val="00EB2DDC"/>
    <w:rsid w:val="00EB33FA"/>
    <w:rsid w:val="00EB3407"/>
    <w:rsid w:val="00EB36C8"/>
    <w:rsid w:val="00EB3902"/>
    <w:rsid w:val="00EB39D4"/>
    <w:rsid w:val="00EB3A53"/>
    <w:rsid w:val="00EB3F6D"/>
    <w:rsid w:val="00EB44C0"/>
    <w:rsid w:val="00EB4B64"/>
    <w:rsid w:val="00EB501A"/>
    <w:rsid w:val="00EB50B9"/>
    <w:rsid w:val="00EB54FC"/>
    <w:rsid w:val="00EB5504"/>
    <w:rsid w:val="00EB5AC0"/>
    <w:rsid w:val="00EB5AC9"/>
    <w:rsid w:val="00EB5B4C"/>
    <w:rsid w:val="00EB5EB3"/>
    <w:rsid w:val="00EB6022"/>
    <w:rsid w:val="00EB604C"/>
    <w:rsid w:val="00EB6338"/>
    <w:rsid w:val="00EB63BA"/>
    <w:rsid w:val="00EB63BB"/>
    <w:rsid w:val="00EB7A5D"/>
    <w:rsid w:val="00EB7F44"/>
    <w:rsid w:val="00EC03E6"/>
    <w:rsid w:val="00EC1206"/>
    <w:rsid w:val="00EC1701"/>
    <w:rsid w:val="00EC19B2"/>
    <w:rsid w:val="00EC2025"/>
    <w:rsid w:val="00EC2139"/>
    <w:rsid w:val="00EC25C7"/>
    <w:rsid w:val="00EC2B6E"/>
    <w:rsid w:val="00EC30B2"/>
    <w:rsid w:val="00EC377C"/>
    <w:rsid w:val="00EC3933"/>
    <w:rsid w:val="00EC3A57"/>
    <w:rsid w:val="00EC3E02"/>
    <w:rsid w:val="00EC42F1"/>
    <w:rsid w:val="00EC4580"/>
    <w:rsid w:val="00EC4A9C"/>
    <w:rsid w:val="00EC5B7F"/>
    <w:rsid w:val="00EC5ED1"/>
    <w:rsid w:val="00EC6161"/>
    <w:rsid w:val="00EC66E5"/>
    <w:rsid w:val="00EC68A1"/>
    <w:rsid w:val="00EC6CFB"/>
    <w:rsid w:val="00EC7024"/>
    <w:rsid w:val="00EC72F3"/>
    <w:rsid w:val="00EC76E2"/>
    <w:rsid w:val="00EC77BD"/>
    <w:rsid w:val="00EC77E7"/>
    <w:rsid w:val="00EC7DDF"/>
    <w:rsid w:val="00ED036E"/>
    <w:rsid w:val="00ED0BB0"/>
    <w:rsid w:val="00ED1178"/>
    <w:rsid w:val="00ED17ED"/>
    <w:rsid w:val="00ED2037"/>
    <w:rsid w:val="00ED2064"/>
    <w:rsid w:val="00ED268B"/>
    <w:rsid w:val="00ED28FB"/>
    <w:rsid w:val="00ED2943"/>
    <w:rsid w:val="00ED29ED"/>
    <w:rsid w:val="00ED2B39"/>
    <w:rsid w:val="00ED38CE"/>
    <w:rsid w:val="00ED41FC"/>
    <w:rsid w:val="00ED4285"/>
    <w:rsid w:val="00ED4820"/>
    <w:rsid w:val="00ED489E"/>
    <w:rsid w:val="00ED4D25"/>
    <w:rsid w:val="00ED5119"/>
    <w:rsid w:val="00ED512E"/>
    <w:rsid w:val="00ED5162"/>
    <w:rsid w:val="00ED55A4"/>
    <w:rsid w:val="00ED5D89"/>
    <w:rsid w:val="00ED657E"/>
    <w:rsid w:val="00ED7898"/>
    <w:rsid w:val="00EE0E3D"/>
    <w:rsid w:val="00EE206E"/>
    <w:rsid w:val="00EE2674"/>
    <w:rsid w:val="00EE34F2"/>
    <w:rsid w:val="00EE3543"/>
    <w:rsid w:val="00EE36B0"/>
    <w:rsid w:val="00EE385F"/>
    <w:rsid w:val="00EE3B02"/>
    <w:rsid w:val="00EE3E15"/>
    <w:rsid w:val="00EE443B"/>
    <w:rsid w:val="00EE47AF"/>
    <w:rsid w:val="00EE4CD8"/>
    <w:rsid w:val="00EE4F1F"/>
    <w:rsid w:val="00EE574C"/>
    <w:rsid w:val="00EE5C23"/>
    <w:rsid w:val="00EE5F7F"/>
    <w:rsid w:val="00EE67A0"/>
    <w:rsid w:val="00EE67EC"/>
    <w:rsid w:val="00EE6E78"/>
    <w:rsid w:val="00EE7352"/>
    <w:rsid w:val="00EE7BC0"/>
    <w:rsid w:val="00EF037C"/>
    <w:rsid w:val="00EF0EBE"/>
    <w:rsid w:val="00EF1053"/>
    <w:rsid w:val="00EF164F"/>
    <w:rsid w:val="00EF1C58"/>
    <w:rsid w:val="00EF20F6"/>
    <w:rsid w:val="00EF29EB"/>
    <w:rsid w:val="00EF2A2E"/>
    <w:rsid w:val="00EF2EA2"/>
    <w:rsid w:val="00EF3729"/>
    <w:rsid w:val="00EF3DF0"/>
    <w:rsid w:val="00EF3E24"/>
    <w:rsid w:val="00EF47C6"/>
    <w:rsid w:val="00EF4D69"/>
    <w:rsid w:val="00EF5337"/>
    <w:rsid w:val="00EF5B5E"/>
    <w:rsid w:val="00EF5FC5"/>
    <w:rsid w:val="00EF6EEF"/>
    <w:rsid w:val="00EF70D0"/>
    <w:rsid w:val="00EF7468"/>
    <w:rsid w:val="00EF7AF3"/>
    <w:rsid w:val="00F0031E"/>
    <w:rsid w:val="00F00528"/>
    <w:rsid w:val="00F006DB"/>
    <w:rsid w:val="00F01367"/>
    <w:rsid w:val="00F022B3"/>
    <w:rsid w:val="00F02415"/>
    <w:rsid w:val="00F026A7"/>
    <w:rsid w:val="00F0289E"/>
    <w:rsid w:val="00F029E7"/>
    <w:rsid w:val="00F03461"/>
    <w:rsid w:val="00F03895"/>
    <w:rsid w:val="00F04436"/>
    <w:rsid w:val="00F04634"/>
    <w:rsid w:val="00F0488F"/>
    <w:rsid w:val="00F058B9"/>
    <w:rsid w:val="00F05CCE"/>
    <w:rsid w:val="00F06136"/>
    <w:rsid w:val="00F06B59"/>
    <w:rsid w:val="00F07A41"/>
    <w:rsid w:val="00F07F44"/>
    <w:rsid w:val="00F10022"/>
    <w:rsid w:val="00F10137"/>
    <w:rsid w:val="00F108B1"/>
    <w:rsid w:val="00F109BD"/>
    <w:rsid w:val="00F10B82"/>
    <w:rsid w:val="00F11646"/>
    <w:rsid w:val="00F12105"/>
    <w:rsid w:val="00F12274"/>
    <w:rsid w:val="00F12375"/>
    <w:rsid w:val="00F1270E"/>
    <w:rsid w:val="00F12F06"/>
    <w:rsid w:val="00F139C6"/>
    <w:rsid w:val="00F13C45"/>
    <w:rsid w:val="00F14F93"/>
    <w:rsid w:val="00F15260"/>
    <w:rsid w:val="00F15AC9"/>
    <w:rsid w:val="00F16109"/>
    <w:rsid w:val="00F16979"/>
    <w:rsid w:val="00F169FE"/>
    <w:rsid w:val="00F16A9D"/>
    <w:rsid w:val="00F16E23"/>
    <w:rsid w:val="00F1727A"/>
    <w:rsid w:val="00F17449"/>
    <w:rsid w:val="00F17650"/>
    <w:rsid w:val="00F17B99"/>
    <w:rsid w:val="00F202F6"/>
    <w:rsid w:val="00F20646"/>
    <w:rsid w:val="00F20D5A"/>
    <w:rsid w:val="00F21290"/>
    <w:rsid w:val="00F21476"/>
    <w:rsid w:val="00F21657"/>
    <w:rsid w:val="00F2167E"/>
    <w:rsid w:val="00F218AE"/>
    <w:rsid w:val="00F2305A"/>
    <w:rsid w:val="00F23246"/>
    <w:rsid w:val="00F233F5"/>
    <w:rsid w:val="00F24297"/>
    <w:rsid w:val="00F24902"/>
    <w:rsid w:val="00F2499B"/>
    <w:rsid w:val="00F24D5D"/>
    <w:rsid w:val="00F25890"/>
    <w:rsid w:val="00F25FD4"/>
    <w:rsid w:val="00F2665D"/>
    <w:rsid w:val="00F273A1"/>
    <w:rsid w:val="00F277C4"/>
    <w:rsid w:val="00F30102"/>
    <w:rsid w:val="00F30463"/>
    <w:rsid w:val="00F305DC"/>
    <w:rsid w:val="00F307B7"/>
    <w:rsid w:val="00F30AD2"/>
    <w:rsid w:val="00F30B16"/>
    <w:rsid w:val="00F30D56"/>
    <w:rsid w:val="00F30DC7"/>
    <w:rsid w:val="00F31B51"/>
    <w:rsid w:val="00F32C8B"/>
    <w:rsid w:val="00F32FBF"/>
    <w:rsid w:val="00F332B6"/>
    <w:rsid w:val="00F33599"/>
    <w:rsid w:val="00F343AD"/>
    <w:rsid w:val="00F34677"/>
    <w:rsid w:val="00F3479E"/>
    <w:rsid w:val="00F355CC"/>
    <w:rsid w:val="00F361ED"/>
    <w:rsid w:val="00F36B4E"/>
    <w:rsid w:val="00F36E1D"/>
    <w:rsid w:val="00F37038"/>
    <w:rsid w:val="00F372A1"/>
    <w:rsid w:val="00F378DE"/>
    <w:rsid w:val="00F37BA9"/>
    <w:rsid w:val="00F37BCC"/>
    <w:rsid w:val="00F402EF"/>
    <w:rsid w:val="00F409B5"/>
    <w:rsid w:val="00F40BE3"/>
    <w:rsid w:val="00F41369"/>
    <w:rsid w:val="00F4169F"/>
    <w:rsid w:val="00F4195B"/>
    <w:rsid w:val="00F41F95"/>
    <w:rsid w:val="00F42008"/>
    <w:rsid w:val="00F43557"/>
    <w:rsid w:val="00F4359B"/>
    <w:rsid w:val="00F43C1E"/>
    <w:rsid w:val="00F43D7D"/>
    <w:rsid w:val="00F43FE6"/>
    <w:rsid w:val="00F44578"/>
    <w:rsid w:val="00F44BEF"/>
    <w:rsid w:val="00F44DA8"/>
    <w:rsid w:val="00F45236"/>
    <w:rsid w:val="00F45B84"/>
    <w:rsid w:val="00F45BD4"/>
    <w:rsid w:val="00F45D05"/>
    <w:rsid w:val="00F4637B"/>
    <w:rsid w:val="00F46A32"/>
    <w:rsid w:val="00F4711E"/>
    <w:rsid w:val="00F47120"/>
    <w:rsid w:val="00F471AD"/>
    <w:rsid w:val="00F47231"/>
    <w:rsid w:val="00F474BA"/>
    <w:rsid w:val="00F4793F"/>
    <w:rsid w:val="00F47967"/>
    <w:rsid w:val="00F50B32"/>
    <w:rsid w:val="00F5181A"/>
    <w:rsid w:val="00F51EB3"/>
    <w:rsid w:val="00F521C6"/>
    <w:rsid w:val="00F52B99"/>
    <w:rsid w:val="00F52E7D"/>
    <w:rsid w:val="00F531CF"/>
    <w:rsid w:val="00F536B3"/>
    <w:rsid w:val="00F53902"/>
    <w:rsid w:val="00F53A70"/>
    <w:rsid w:val="00F53D79"/>
    <w:rsid w:val="00F540F1"/>
    <w:rsid w:val="00F5412C"/>
    <w:rsid w:val="00F55D5F"/>
    <w:rsid w:val="00F56041"/>
    <w:rsid w:val="00F562F7"/>
    <w:rsid w:val="00F56543"/>
    <w:rsid w:val="00F5700C"/>
    <w:rsid w:val="00F57653"/>
    <w:rsid w:val="00F6004E"/>
    <w:rsid w:val="00F60699"/>
    <w:rsid w:val="00F60CA9"/>
    <w:rsid w:val="00F60D54"/>
    <w:rsid w:val="00F612A0"/>
    <w:rsid w:val="00F62B26"/>
    <w:rsid w:val="00F62BFD"/>
    <w:rsid w:val="00F633A7"/>
    <w:rsid w:val="00F6341E"/>
    <w:rsid w:val="00F63CC1"/>
    <w:rsid w:val="00F63F24"/>
    <w:rsid w:val="00F640ED"/>
    <w:rsid w:val="00F64773"/>
    <w:rsid w:val="00F64954"/>
    <w:rsid w:val="00F64DCD"/>
    <w:rsid w:val="00F6562E"/>
    <w:rsid w:val="00F6585F"/>
    <w:rsid w:val="00F66BD2"/>
    <w:rsid w:val="00F67320"/>
    <w:rsid w:val="00F674D3"/>
    <w:rsid w:val="00F675DF"/>
    <w:rsid w:val="00F67634"/>
    <w:rsid w:val="00F67B4F"/>
    <w:rsid w:val="00F702E6"/>
    <w:rsid w:val="00F703A0"/>
    <w:rsid w:val="00F703FF"/>
    <w:rsid w:val="00F7047C"/>
    <w:rsid w:val="00F70736"/>
    <w:rsid w:val="00F7205C"/>
    <w:rsid w:val="00F72FAA"/>
    <w:rsid w:val="00F73406"/>
    <w:rsid w:val="00F74296"/>
    <w:rsid w:val="00F755C8"/>
    <w:rsid w:val="00F75652"/>
    <w:rsid w:val="00F75B87"/>
    <w:rsid w:val="00F75CF4"/>
    <w:rsid w:val="00F75DB3"/>
    <w:rsid w:val="00F76A77"/>
    <w:rsid w:val="00F77282"/>
    <w:rsid w:val="00F8076B"/>
    <w:rsid w:val="00F81085"/>
    <w:rsid w:val="00F81278"/>
    <w:rsid w:val="00F82197"/>
    <w:rsid w:val="00F82621"/>
    <w:rsid w:val="00F82875"/>
    <w:rsid w:val="00F829A8"/>
    <w:rsid w:val="00F82B45"/>
    <w:rsid w:val="00F8330D"/>
    <w:rsid w:val="00F83344"/>
    <w:rsid w:val="00F837EF"/>
    <w:rsid w:val="00F844BF"/>
    <w:rsid w:val="00F8490E"/>
    <w:rsid w:val="00F84B59"/>
    <w:rsid w:val="00F84F16"/>
    <w:rsid w:val="00F8535E"/>
    <w:rsid w:val="00F854F0"/>
    <w:rsid w:val="00F8554A"/>
    <w:rsid w:val="00F858A8"/>
    <w:rsid w:val="00F86058"/>
    <w:rsid w:val="00F86490"/>
    <w:rsid w:val="00F86BD0"/>
    <w:rsid w:val="00F86C05"/>
    <w:rsid w:val="00F86D54"/>
    <w:rsid w:val="00F86E7A"/>
    <w:rsid w:val="00F87530"/>
    <w:rsid w:val="00F876A0"/>
    <w:rsid w:val="00F876ED"/>
    <w:rsid w:val="00F87935"/>
    <w:rsid w:val="00F87D0F"/>
    <w:rsid w:val="00F87E63"/>
    <w:rsid w:val="00F9072D"/>
    <w:rsid w:val="00F90FA4"/>
    <w:rsid w:val="00F912D9"/>
    <w:rsid w:val="00F91725"/>
    <w:rsid w:val="00F917A4"/>
    <w:rsid w:val="00F91F07"/>
    <w:rsid w:val="00F920BE"/>
    <w:rsid w:val="00F92181"/>
    <w:rsid w:val="00F9296A"/>
    <w:rsid w:val="00F92B26"/>
    <w:rsid w:val="00F9300D"/>
    <w:rsid w:val="00F943A1"/>
    <w:rsid w:val="00F94965"/>
    <w:rsid w:val="00F958FB"/>
    <w:rsid w:val="00F95B24"/>
    <w:rsid w:val="00F95D89"/>
    <w:rsid w:val="00F95E71"/>
    <w:rsid w:val="00F95F58"/>
    <w:rsid w:val="00F9661D"/>
    <w:rsid w:val="00F96632"/>
    <w:rsid w:val="00F96EB3"/>
    <w:rsid w:val="00F97244"/>
    <w:rsid w:val="00F9736F"/>
    <w:rsid w:val="00F975CF"/>
    <w:rsid w:val="00F977AB"/>
    <w:rsid w:val="00F97A06"/>
    <w:rsid w:val="00F97B6E"/>
    <w:rsid w:val="00F97D7F"/>
    <w:rsid w:val="00F97DEA"/>
    <w:rsid w:val="00F97E30"/>
    <w:rsid w:val="00F97F27"/>
    <w:rsid w:val="00FA0A53"/>
    <w:rsid w:val="00FA1100"/>
    <w:rsid w:val="00FA1694"/>
    <w:rsid w:val="00FA188E"/>
    <w:rsid w:val="00FA1DAE"/>
    <w:rsid w:val="00FA212B"/>
    <w:rsid w:val="00FA2403"/>
    <w:rsid w:val="00FA276F"/>
    <w:rsid w:val="00FA27D8"/>
    <w:rsid w:val="00FA353B"/>
    <w:rsid w:val="00FA4075"/>
    <w:rsid w:val="00FA434C"/>
    <w:rsid w:val="00FA49B5"/>
    <w:rsid w:val="00FA4DF7"/>
    <w:rsid w:val="00FA560B"/>
    <w:rsid w:val="00FA5ADB"/>
    <w:rsid w:val="00FA60B6"/>
    <w:rsid w:val="00FA629D"/>
    <w:rsid w:val="00FA6630"/>
    <w:rsid w:val="00FA6FBF"/>
    <w:rsid w:val="00FA7650"/>
    <w:rsid w:val="00FA77E5"/>
    <w:rsid w:val="00FA7983"/>
    <w:rsid w:val="00FA79B8"/>
    <w:rsid w:val="00FB007E"/>
    <w:rsid w:val="00FB02E9"/>
    <w:rsid w:val="00FB03F1"/>
    <w:rsid w:val="00FB0FAD"/>
    <w:rsid w:val="00FB1625"/>
    <w:rsid w:val="00FB16D1"/>
    <w:rsid w:val="00FB1D81"/>
    <w:rsid w:val="00FB27E9"/>
    <w:rsid w:val="00FB2957"/>
    <w:rsid w:val="00FB335D"/>
    <w:rsid w:val="00FB3BF0"/>
    <w:rsid w:val="00FB41C9"/>
    <w:rsid w:val="00FB4450"/>
    <w:rsid w:val="00FB52B8"/>
    <w:rsid w:val="00FB574A"/>
    <w:rsid w:val="00FB67CE"/>
    <w:rsid w:val="00FB6984"/>
    <w:rsid w:val="00FB6F95"/>
    <w:rsid w:val="00FB7191"/>
    <w:rsid w:val="00FB71C5"/>
    <w:rsid w:val="00FB75CC"/>
    <w:rsid w:val="00FB7A8C"/>
    <w:rsid w:val="00FC0068"/>
    <w:rsid w:val="00FC085B"/>
    <w:rsid w:val="00FC09DB"/>
    <w:rsid w:val="00FC0BFF"/>
    <w:rsid w:val="00FC0DD8"/>
    <w:rsid w:val="00FC19D2"/>
    <w:rsid w:val="00FC1AF8"/>
    <w:rsid w:val="00FC1C9A"/>
    <w:rsid w:val="00FC315D"/>
    <w:rsid w:val="00FC450A"/>
    <w:rsid w:val="00FC4A2A"/>
    <w:rsid w:val="00FC4BD3"/>
    <w:rsid w:val="00FC4CEC"/>
    <w:rsid w:val="00FC52F7"/>
    <w:rsid w:val="00FC552E"/>
    <w:rsid w:val="00FC5CED"/>
    <w:rsid w:val="00FC61C6"/>
    <w:rsid w:val="00FC61D8"/>
    <w:rsid w:val="00FC628C"/>
    <w:rsid w:val="00FC62F8"/>
    <w:rsid w:val="00FC703D"/>
    <w:rsid w:val="00FC72AB"/>
    <w:rsid w:val="00FD00A2"/>
    <w:rsid w:val="00FD02D5"/>
    <w:rsid w:val="00FD0352"/>
    <w:rsid w:val="00FD0CFE"/>
    <w:rsid w:val="00FD0FF5"/>
    <w:rsid w:val="00FD1E56"/>
    <w:rsid w:val="00FD2958"/>
    <w:rsid w:val="00FD29B3"/>
    <w:rsid w:val="00FD2ADC"/>
    <w:rsid w:val="00FD2B92"/>
    <w:rsid w:val="00FD2C10"/>
    <w:rsid w:val="00FD3220"/>
    <w:rsid w:val="00FD3276"/>
    <w:rsid w:val="00FD4709"/>
    <w:rsid w:val="00FD52D6"/>
    <w:rsid w:val="00FD52F6"/>
    <w:rsid w:val="00FD5990"/>
    <w:rsid w:val="00FD5B63"/>
    <w:rsid w:val="00FD5BA7"/>
    <w:rsid w:val="00FD5D14"/>
    <w:rsid w:val="00FD5D86"/>
    <w:rsid w:val="00FD5F5A"/>
    <w:rsid w:val="00FD6EBC"/>
    <w:rsid w:val="00FD75EB"/>
    <w:rsid w:val="00FD7993"/>
    <w:rsid w:val="00FD7AF8"/>
    <w:rsid w:val="00FE008D"/>
    <w:rsid w:val="00FE0CC8"/>
    <w:rsid w:val="00FE0DDE"/>
    <w:rsid w:val="00FE11F3"/>
    <w:rsid w:val="00FE1393"/>
    <w:rsid w:val="00FE1486"/>
    <w:rsid w:val="00FE1957"/>
    <w:rsid w:val="00FE198E"/>
    <w:rsid w:val="00FE1ED3"/>
    <w:rsid w:val="00FE2A90"/>
    <w:rsid w:val="00FE3007"/>
    <w:rsid w:val="00FE31E3"/>
    <w:rsid w:val="00FE3780"/>
    <w:rsid w:val="00FE3C73"/>
    <w:rsid w:val="00FE43AB"/>
    <w:rsid w:val="00FE4DDD"/>
    <w:rsid w:val="00FE5A8D"/>
    <w:rsid w:val="00FE5FF0"/>
    <w:rsid w:val="00FE60D6"/>
    <w:rsid w:val="00FE61B0"/>
    <w:rsid w:val="00FE647F"/>
    <w:rsid w:val="00FE7356"/>
    <w:rsid w:val="00FF02C1"/>
    <w:rsid w:val="00FF08D9"/>
    <w:rsid w:val="00FF0B85"/>
    <w:rsid w:val="00FF1182"/>
    <w:rsid w:val="00FF1223"/>
    <w:rsid w:val="00FF162F"/>
    <w:rsid w:val="00FF1FF2"/>
    <w:rsid w:val="00FF23F8"/>
    <w:rsid w:val="00FF2621"/>
    <w:rsid w:val="00FF2912"/>
    <w:rsid w:val="00FF2B70"/>
    <w:rsid w:val="00FF2F5E"/>
    <w:rsid w:val="00FF30F5"/>
    <w:rsid w:val="00FF31EA"/>
    <w:rsid w:val="00FF32B8"/>
    <w:rsid w:val="00FF339A"/>
    <w:rsid w:val="00FF3402"/>
    <w:rsid w:val="00FF3805"/>
    <w:rsid w:val="00FF4851"/>
    <w:rsid w:val="00FF4924"/>
    <w:rsid w:val="00FF4D3E"/>
    <w:rsid w:val="00FF5170"/>
    <w:rsid w:val="00FF65EF"/>
    <w:rsid w:val="00FF662A"/>
    <w:rsid w:val="00FF672A"/>
    <w:rsid w:val="00FF7583"/>
    <w:rsid w:val="00FF7642"/>
    <w:rsid w:val="00FF7E79"/>
    <w:rsid w:val="00FF7E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58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D2ADC"/>
    <w:pPr>
      <w:spacing w:after="0" w:line="240" w:lineRule="auto"/>
    </w:pPr>
    <w:rPr>
      <w:rFonts w:ascii="Times New Roman" w:eastAsia="Times New Roman" w:hAnsi="Times New Roman" w:cs="Times New Roman"/>
      <w:sz w:val="24"/>
      <w:szCs w:val="24"/>
      <w:lang w:eastAsia="zh-CN"/>
    </w:rPr>
  </w:style>
  <w:style w:type="paragraph" w:styleId="1">
    <w:name w:val="heading 1"/>
    <w:aliases w:val="Заголовок1,Заголовок параграфа (1.),Section,Section Heading,level2 hdg,111"/>
    <w:basedOn w:val="a0"/>
    <w:next w:val="a0"/>
    <w:link w:val="10"/>
    <w:uiPriority w:val="9"/>
    <w:qFormat/>
    <w:rsid w:val="00552891"/>
    <w:pPr>
      <w:keepNext/>
      <w:keepLines/>
      <w:numPr>
        <w:numId w:val="25"/>
      </w:numPr>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aliases w:val="Reset numbering,h2,h21,Заголовок пункта (1.1),5,222"/>
    <w:basedOn w:val="a0"/>
    <w:next w:val="a0"/>
    <w:link w:val="21"/>
    <w:uiPriority w:val="9"/>
    <w:unhideWhenUsed/>
    <w:qFormat/>
    <w:rsid w:val="00552891"/>
    <w:pPr>
      <w:keepNext/>
      <w:keepLines/>
      <w:numPr>
        <w:ilvl w:val="1"/>
        <w:numId w:val="25"/>
      </w:numPr>
      <w:spacing w:before="4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0"/>
    <w:next w:val="a0"/>
    <w:link w:val="31"/>
    <w:uiPriority w:val="9"/>
    <w:unhideWhenUsed/>
    <w:qFormat/>
    <w:rsid w:val="00552891"/>
    <w:pPr>
      <w:keepNext/>
      <w:keepLines/>
      <w:numPr>
        <w:ilvl w:val="2"/>
        <w:numId w:val="25"/>
      </w:numPr>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2"/>
    <w:uiPriority w:val="9"/>
    <w:unhideWhenUsed/>
    <w:qFormat/>
    <w:rsid w:val="00552891"/>
    <w:pPr>
      <w:keepNext/>
      <w:keepLines/>
      <w:numPr>
        <w:ilvl w:val="3"/>
        <w:numId w:val="25"/>
      </w:numPr>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52891"/>
    <w:pPr>
      <w:keepNext/>
      <w:keepLines/>
      <w:numPr>
        <w:ilvl w:val="4"/>
        <w:numId w:val="25"/>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DD6A7C"/>
    <w:pPr>
      <w:keepNext/>
      <w:keepLines/>
      <w:numPr>
        <w:ilvl w:val="5"/>
        <w:numId w:val="25"/>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0"/>
    <w:next w:val="a0"/>
    <w:link w:val="70"/>
    <w:uiPriority w:val="9"/>
    <w:semiHidden/>
    <w:unhideWhenUsed/>
    <w:qFormat/>
    <w:rsid w:val="00DD6A7C"/>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0"/>
    <w:next w:val="a0"/>
    <w:link w:val="80"/>
    <w:uiPriority w:val="9"/>
    <w:semiHidden/>
    <w:unhideWhenUsed/>
    <w:qFormat/>
    <w:rsid w:val="00DD6A7C"/>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DD6A7C"/>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
    <w:basedOn w:val="a0"/>
    <w:link w:val="a5"/>
    <w:uiPriority w:val="3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basedOn w:val="a1"/>
    <w:link w:val="2"/>
    <w:uiPriority w:val="9"/>
    <w:rsid w:val="001D4D13"/>
    <w:rPr>
      <w:rFonts w:asciiTheme="majorHAnsi" w:eastAsiaTheme="majorEastAsia" w:hAnsiTheme="majorHAnsi" w:cstheme="majorBidi"/>
      <w:color w:val="365F91" w:themeColor="accent1" w:themeShade="BF"/>
      <w:sz w:val="26"/>
      <w:szCs w:val="26"/>
      <w:lang w:eastAsia="zh-CN"/>
    </w:rPr>
  </w:style>
  <w:style w:type="paragraph" w:styleId="a6">
    <w:name w:val="Title"/>
    <w:basedOn w:val="a0"/>
    <w:next w:val="a0"/>
    <w:link w:val="a7"/>
    <w:uiPriority w:val="10"/>
    <w:qFormat/>
    <w:rsid w:val="00552891"/>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lang w:eastAsia="ru-RU"/>
    </w:rPr>
  </w:style>
  <w:style w:type="character" w:customStyle="1" w:styleId="31">
    <w:name w:val="Заголовок 3 Знак"/>
    <w:aliases w:val="Level 1 - 1 Знак,Заголовок подпукта (1.1.1) Знак,H3 Знак"/>
    <w:basedOn w:val="a1"/>
    <w:link w:val="30"/>
    <w:uiPriority w:val="9"/>
    <w:rsid w:val="001D4D13"/>
    <w:rPr>
      <w:rFonts w:asciiTheme="majorHAnsi" w:eastAsiaTheme="majorEastAsia" w:hAnsiTheme="majorHAnsi" w:cstheme="majorBidi"/>
      <w:color w:val="243F60" w:themeColor="accent1" w:themeShade="7F"/>
      <w:sz w:val="24"/>
      <w:szCs w:val="24"/>
      <w:lang w:eastAsia="zh-CN"/>
    </w:rPr>
  </w:style>
  <w:style w:type="paragraph" w:customStyle="1" w:styleId="subclauseindent">
    <w:name w:val="subclauseindent"/>
    <w:basedOn w:val="a0"/>
    <w:uiPriority w:val="99"/>
    <w:rsid w:val="00552891"/>
    <w:pPr>
      <w:spacing w:before="120" w:after="120"/>
      <w:ind w:left="1701"/>
      <w:jc w:val="both"/>
    </w:pPr>
    <w:rPr>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1"/>
    <w:link w:val="1"/>
    <w:uiPriority w:val="9"/>
    <w:rsid w:val="001F2DC8"/>
    <w:rPr>
      <w:rFonts w:asciiTheme="majorHAnsi" w:eastAsiaTheme="majorEastAsia" w:hAnsiTheme="majorHAnsi" w:cstheme="majorBidi"/>
      <w:color w:val="365F91" w:themeColor="accent1" w:themeShade="BF"/>
      <w:sz w:val="32"/>
      <w:szCs w:val="32"/>
      <w:lang w:eastAsia="zh-CN"/>
    </w:rPr>
  </w:style>
  <w:style w:type="character" w:customStyle="1" w:styleId="42">
    <w:name w:val="Заголовок 4 Знак"/>
    <w:basedOn w:val="a1"/>
    <w:link w:val="40"/>
    <w:uiPriority w:val="9"/>
    <w:rsid w:val="001F2DC8"/>
    <w:rPr>
      <w:rFonts w:ascii="Calibri Light" w:eastAsia="Times New Roman" w:hAnsi="Calibri Light" w:cs="Times New Roman"/>
      <w:i/>
      <w:iCs/>
      <w:color w:val="2E74B5"/>
      <w:sz w:val="24"/>
      <w:szCs w:val="24"/>
      <w:lang w:eastAsia="zh-CN"/>
    </w:rPr>
  </w:style>
  <w:style w:type="character" w:styleId="a8">
    <w:name w:val="Strong"/>
    <w:basedOn w:val="a1"/>
    <w:uiPriority w:val="22"/>
    <w:qFormat/>
    <w:rsid w:val="001F2DC8"/>
    <w:rPr>
      <w:b/>
      <w:bCs/>
    </w:rPr>
  </w:style>
  <w:style w:type="paragraph" w:customStyle="1" w:styleId="22">
    <w:name w:val="?Заголовок2"/>
    <w:basedOn w:val="a0"/>
    <w:link w:val="23"/>
    <w:qFormat/>
    <w:rsid w:val="00552891"/>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552891"/>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2"/>
    <w:next w:val="a0"/>
    <w:link w:val="24"/>
    <w:uiPriority w:val="99"/>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0"/>
    <w:uiPriority w:val="99"/>
    <w:rsid w:val="001F2DC8"/>
    <w:rPr>
      <w:rFonts w:ascii="Myriad Pro" w:eastAsia="Times New Roman" w:hAnsi="Myriad Pro" w:cs="Times New Roman"/>
      <w:b/>
      <w:i w:val="0"/>
      <w:color w:val="76923C" w:themeColor="accent3" w:themeShade="BF"/>
      <w:sz w:val="28"/>
      <w:szCs w:val="28"/>
      <w:lang w:eastAsia="zh-CN"/>
    </w:rPr>
  </w:style>
  <w:style w:type="character" w:customStyle="1" w:styleId="25">
    <w:name w:val="Основной текст (2)_"/>
    <w:basedOn w:val="a1"/>
    <w:link w:val="26"/>
    <w:rsid w:val="001F2DC8"/>
    <w:rPr>
      <w:rFonts w:ascii="Times New Roman" w:eastAsia="Times New Roman" w:hAnsi="Times New Roman" w:cs="Times New Roman"/>
      <w:sz w:val="24"/>
      <w:szCs w:val="24"/>
      <w:shd w:val="clear" w:color="auto" w:fill="FFFFFF"/>
      <w:lang w:eastAsia="ru-RU"/>
    </w:rPr>
  </w:style>
  <w:style w:type="paragraph" w:customStyle="1" w:styleId="26">
    <w:name w:val="Основной текст (2)"/>
    <w:basedOn w:val="a0"/>
    <w:link w:val="25"/>
    <w:rsid w:val="00552891"/>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552891"/>
    <w:pPr>
      <w:keepNext/>
      <w:keepLines/>
      <w:spacing w:before="40"/>
      <w:outlineLvl w:val="3"/>
    </w:pPr>
    <w:rPr>
      <w:rFonts w:ascii="Calibri Light" w:hAnsi="Calibri Light"/>
      <w:i/>
      <w:iCs/>
      <w:color w:val="2E74B5"/>
    </w:rPr>
  </w:style>
  <w:style w:type="numbering" w:customStyle="1" w:styleId="11">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552891"/>
    <w:pPr>
      <w:spacing w:before="100" w:beforeAutospacing="1" w:after="100" w:afterAutospacing="1"/>
    </w:pPr>
  </w:style>
  <w:style w:type="character" w:customStyle="1" w:styleId="12">
    <w:name w:val="Просмотренная гиперссылка1"/>
    <w:basedOn w:val="a1"/>
    <w:uiPriority w:val="99"/>
    <w:semiHidden/>
    <w:unhideWhenUsed/>
    <w:rsid w:val="001F2DC8"/>
    <w:rPr>
      <w:color w:val="954F72"/>
      <w:u w:val="single"/>
    </w:rPr>
  </w:style>
  <w:style w:type="paragraph" w:customStyle="1" w:styleId="font5">
    <w:name w:val="font5"/>
    <w:basedOn w:val="a0"/>
    <w:uiPriority w:val="99"/>
    <w:rsid w:val="00552891"/>
    <w:pPr>
      <w:spacing w:before="100" w:beforeAutospacing="1" w:after="100" w:afterAutospacing="1"/>
    </w:pPr>
  </w:style>
  <w:style w:type="paragraph" w:customStyle="1" w:styleId="xl65">
    <w:name w:val="xl65"/>
    <w:basedOn w:val="a0"/>
    <w:uiPriority w:val="99"/>
    <w:rsid w:val="0055289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uiPriority w:val="99"/>
    <w:rsid w:val="0055289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
    <w:next w:val="a0"/>
    <w:uiPriority w:val="39"/>
    <w:unhideWhenUsed/>
    <w:qFormat/>
    <w:rsid w:val="001F2DC8"/>
    <w:pPr>
      <w:outlineLvl w:val="9"/>
    </w:pPr>
  </w:style>
  <w:style w:type="paragraph" w:styleId="27">
    <w:name w:val="toc 2"/>
    <w:basedOn w:val="a0"/>
    <w:next w:val="a0"/>
    <w:autoRedefine/>
    <w:uiPriority w:val="39"/>
    <w:unhideWhenUsed/>
    <w:rsid w:val="001F2DC8"/>
    <w:pPr>
      <w:spacing w:after="100"/>
      <w:ind w:left="220"/>
    </w:pPr>
    <w:rPr>
      <w:rFonts w:ascii="Myriad Pro" w:hAnsi="Myriad Pro"/>
    </w:rPr>
  </w:style>
  <w:style w:type="paragraph" w:styleId="13">
    <w:name w:val="toc 1"/>
    <w:basedOn w:val="a0"/>
    <w:next w:val="a0"/>
    <w:autoRedefine/>
    <w:uiPriority w:val="39"/>
    <w:unhideWhenUsed/>
    <w:rsid w:val="001F2DC8"/>
    <w:pPr>
      <w:spacing w:after="100"/>
    </w:pPr>
    <w:rPr>
      <w:rFonts w:ascii="Myriad Pro" w:hAnsi="Myriad Pro"/>
    </w:rPr>
  </w:style>
  <w:style w:type="paragraph" w:customStyle="1" w:styleId="310">
    <w:name w:val="Оглавление 31"/>
    <w:basedOn w:val="a0"/>
    <w:next w:val="a0"/>
    <w:autoRedefine/>
    <w:uiPriority w:val="39"/>
    <w:unhideWhenUsed/>
    <w:rsid w:val="00552891"/>
    <w:pPr>
      <w:spacing w:after="100"/>
      <w:ind w:left="440"/>
    </w:pPr>
  </w:style>
  <w:style w:type="paragraph" w:styleId="ae">
    <w:name w:val="endnote text"/>
    <w:basedOn w:val="a0"/>
    <w:link w:val="af"/>
    <w:uiPriority w:val="99"/>
    <w:semiHidden/>
    <w:unhideWhenUsed/>
    <w:rsid w:val="00552891"/>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eastAsia="Times New Roman" w:hAnsi="Myriad Pro" w:cs="Times New Roman"/>
      <w:sz w:val="20"/>
      <w:szCs w:val="20"/>
      <w:lang w:eastAsia="ru-RU"/>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nhideWhenUsed/>
    <w:rsid w:val="00552891"/>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rsid w:val="001335E3"/>
    <w:rPr>
      <w:rFonts w:ascii="Times New Roman" w:eastAsia="Times New Roman" w:hAnsi="Times New Roman" w:cs="Times New Roman"/>
      <w:sz w:val="24"/>
      <w:szCs w:val="24"/>
      <w:lang w:eastAsia="ru-RU"/>
    </w:rPr>
  </w:style>
  <w:style w:type="paragraph" w:styleId="af6">
    <w:name w:val="footer"/>
    <w:basedOn w:val="a0"/>
    <w:link w:val="af7"/>
    <w:uiPriority w:val="99"/>
    <w:unhideWhenUsed/>
    <w:rsid w:val="00552891"/>
    <w:pPr>
      <w:tabs>
        <w:tab w:val="center" w:pos="4677"/>
        <w:tab w:val="right" w:pos="9355"/>
      </w:tabs>
    </w:pPr>
  </w:style>
  <w:style w:type="character" w:customStyle="1" w:styleId="af7">
    <w:name w:val="Нижний колонтитул Знак"/>
    <w:basedOn w:val="a1"/>
    <w:link w:val="af6"/>
    <w:uiPriority w:val="99"/>
    <w:rsid w:val="001335E3"/>
    <w:rPr>
      <w:rFonts w:ascii="Times New Roman" w:eastAsia="Times New Roman" w:hAnsi="Times New Roman" w:cs="Times New Roman"/>
      <w:sz w:val="24"/>
      <w:szCs w:val="24"/>
      <w:lang w:eastAsia="ru-RU"/>
    </w:rPr>
  </w:style>
  <w:style w:type="paragraph" w:customStyle="1" w:styleId="ConsPlusNormal">
    <w:name w:val="ConsPlusNormal"/>
    <w:uiPriority w:val="99"/>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lang w:eastAsia="ru-RU"/>
    </w:rPr>
  </w:style>
  <w:style w:type="character" w:customStyle="1" w:styleId="14">
    <w:name w:val="Заголовок №1_"/>
    <w:basedOn w:val="a1"/>
    <w:link w:val="15"/>
    <w:rsid w:val="00C86215"/>
    <w:rPr>
      <w:rFonts w:ascii="Times New Roman" w:eastAsia="Times New Roman" w:hAnsi="Times New Roman" w:cs="Times New Roman"/>
      <w:b/>
      <w:bCs/>
      <w:sz w:val="28"/>
      <w:szCs w:val="28"/>
      <w:shd w:val="clear" w:color="auto" w:fill="FFFFFF"/>
      <w:lang w:eastAsia="ru-RU"/>
    </w:rPr>
  </w:style>
  <w:style w:type="character" w:customStyle="1" w:styleId="29">
    <w:name w:val="Подпись к таблице (2)_"/>
    <w:basedOn w:val="a1"/>
    <w:link w:val="2a"/>
    <w:rsid w:val="00C86215"/>
    <w:rPr>
      <w:rFonts w:ascii="Times New Roman" w:eastAsia="Times New Roman" w:hAnsi="Times New Roman" w:cs="Times New Roman"/>
      <w:b/>
      <w:bCs/>
      <w:sz w:val="28"/>
      <w:szCs w:val="28"/>
      <w:shd w:val="clear" w:color="auto" w:fill="FFFFFF"/>
      <w:lang w:eastAsia="ru-RU"/>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aliases w:val="Полужирный"/>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552891"/>
    <w:pPr>
      <w:widowControl w:val="0"/>
      <w:shd w:val="clear" w:color="auto" w:fill="FFFFFF"/>
      <w:spacing w:after="240" w:line="310" w:lineRule="exact"/>
      <w:jc w:val="right"/>
    </w:pPr>
    <w:rPr>
      <w:b/>
      <w:bCs/>
      <w:sz w:val="28"/>
      <w:szCs w:val="28"/>
    </w:rPr>
  </w:style>
  <w:style w:type="paragraph" w:customStyle="1" w:styleId="15">
    <w:name w:val="Заголовок №1"/>
    <w:basedOn w:val="a0"/>
    <w:link w:val="14"/>
    <w:rsid w:val="00552891"/>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0"/>
    <w:link w:val="29"/>
    <w:rsid w:val="00552891"/>
    <w:pPr>
      <w:widowControl w:val="0"/>
      <w:shd w:val="clear" w:color="auto" w:fill="FFFFFF"/>
      <w:spacing w:line="310" w:lineRule="exact"/>
    </w:pPr>
    <w:rPr>
      <w:b/>
      <w:bCs/>
      <w:sz w:val="28"/>
      <w:szCs w:val="28"/>
    </w:rPr>
  </w:style>
  <w:style w:type="table" w:styleId="af8">
    <w:name w:val="Table Grid"/>
    <w:basedOn w:val="a2"/>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uiPriority w:val="99"/>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52891"/>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eastAsia="Times New Roman" w:hAnsi="Segoe UI" w:cs="Segoe UI"/>
      <w:sz w:val="18"/>
      <w:szCs w:val="18"/>
      <w:lang w:eastAsia="ru-RU"/>
    </w:rPr>
  </w:style>
  <w:style w:type="paragraph" w:customStyle="1" w:styleId="afc">
    <w:name w:val="Текст записки"/>
    <w:basedOn w:val="a0"/>
    <w:uiPriority w:val="99"/>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uiPriority w:val="99"/>
    <w:qFormat/>
    <w:rsid w:val="00552891"/>
    <w:pPr>
      <w:spacing w:line="312" w:lineRule="auto"/>
      <w:ind w:left="1418" w:right="284" w:firstLine="851"/>
      <w:jc w:val="both"/>
    </w:pPr>
    <w:rPr>
      <w:sz w:val="28"/>
      <w:szCs w:val="20"/>
    </w:rPr>
  </w:style>
  <w:style w:type="table" w:customStyle="1" w:styleId="16">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SimSun, 宋体" w:hAnsi="SimSun, 宋体"/>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uiPriority w:val="99"/>
    <w:rsid w:val="00552891"/>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sz w:val="24"/>
      <w:szCs w:val="24"/>
      <w:lang w:eastAsia="zh-CN"/>
    </w:rPr>
  </w:style>
  <w:style w:type="paragraph" w:styleId="4">
    <w:name w:val="List Number 4"/>
    <w:basedOn w:val="a0"/>
    <w:uiPriority w:val="99"/>
    <w:rsid w:val="00552891"/>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52891"/>
    <w:rPr>
      <w:sz w:val="20"/>
      <w:szCs w:val="20"/>
    </w:rPr>
  </w:style>
  <w:style w:type="character" w:customStyle="1" w:styleId="17">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aliases w:val="10,Интервал 1 pt,6 pt,Интервал 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aliases w:val="Малые прописные"/>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uiPriority w:val="99"/>
    <w:rsid w:val="00552891"/>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552891"/>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 w:val="24"/>
      <w:szCs w:val="24"/>
      <w:lang w:eastAsia="ru-RU"/>
    </w:rPr>
  </w:style>
  <w:style w:type="paragraph" w:customStyle="1" w:styleId="Textbody">
    <w:name w:val="Text body"/>
    <w:basedOn w:val="a0"/>
    <w:uiPriority w:val="99"/>
    <w:rsid w:val="00552891"/>
    <w:pPr>
      <w:widowControl w:val="0"/>
      <w:suppressAutoHyphens/>
      <w:autoSpaceDN w:val="0"/>
      <w:spacing w:after="120"/>
      <w:textAlignment w:val="baseline"/>
    </w:pPr>
    <w:rPr>
      <w:rFonts w:eastAsia="SimSun" w:cs="Mangal"/>
      <w:kern w:val="3"/>
      <w:lang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uiPriority w:val="99"/>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uiPriority w:val="99"/>
    <w:rsid w:val="00552891"/>
    <w:pPr>
      <w:spacing w:before="100" w:beforeAutospacing="1" w:after="100" w:afterAutospacing="1"/>
    </w:pPr>
    <w:rPr>
      <w:lang w:val="en-US"/>
    </w:rPr>
  </w:style>
  <w:style w:type="paragraph" w:customStyle="1" w:styleId="s9">
    <w:name w:val="s_9"/>
    <w:basedOn w:val="a0"/>
    <w:uiPriority w:val="99"/>
    <w:rsid w:val="00552891"/>
    <w:pPr>
      <w:spacing w:before="100" w:beforeAutospacing="1" w:after="100" w:afterAutospacing="1"/>
    </w:pPr>
    <w:rPr>
      <w:lang w:val="en-US"/>
    </w:rPr>
  </w:style>
  <w:style w:type="paragraph" w:styleId="aff8">
    <w:name w:val="Body Text"/>
    <w:aliases w:val="Заг1"/>
    <w:basedOn w:val="a0"/>
    <w:link w:val="aff9"/>
    <w:uiPriority w:val="1"/>
    <w:qFormat/>
    <w:rsid w:val="00552891"/>
    <w:rPr>
      <w:szCs w:val="20"/>
    </w:rPr>
  </w:style>
  <w:style w:type="character" w:customStyle="1" w:styleId="aff9">
    <w:name w:val="Основной текст Знак"/>
    <w:aliases w:val="Заг1 Знак"/>
    <w:basedOn w:val="a1"/>
    <w:link w:val="aff8"/>
    <w:uiPriority w:val="1"/>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z w:val="24"/>
      <w:szCs w:val="24"/>
      <w:shd w:val="clear" w:color="auto" w:fill="FFFFFF"/>
      <w:lang w:eastAsia="ru-RU"/>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552891"/>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lang w:eastAsia="ru-RU"/>
    </w:rPr>
  </w:style>
  <w:style w:type="paragraph" w:customStyle="1" w:styleId="Bodytext70">
    <w:name w:val="Body text (7)"/>
    <w:basedOn w:val="a0"/>
    <w:link w:val="Bodytext7"/>
    <w:rsid w:val="00552891"/>
    <w:pPr>
      <w:widowControl w:val="0"/>
      <w:shd w:val="clear" w:color="auto" w:fill="FFFFFF"/>
      <w:spacing w:line="284" w:lineRule="exact"/>
    </w:pPr>
    <w:rPr>
      <w:sz w:val="26"/>
      <w:szCs w:val="26"/>
    </w:rPr>
  </w:style>
  <w:style w:type="character" w:customStyle="1" w:styleId="19">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3">
    <w:name w:val="Основной текст (4)_"/>
    <w:basedOn w:val="a1"/>
    <w:link w:val="44"/>
    <w:rsid w:val="003A15A0"/>
    <w:rPr>
      <w:rFonts w:ascii="Times New Roman" w:eastAsia="Times New Roman" w:hAnsi="Times New Roman" w:cs="Times New Roman"/>
      <w:i/>
      <w:iCs/>
      <w:sz w:val="28"/>
      <w:szCs w:val="28"/>
      <w:shd w:val="clear" w:color="auto" w:fill="FFFFFF"/>
      <w:lang w:eastAsia="ru-RU"/>
    </w:rPr>
  </w:style>
  <w:style w:type="paragraph" w:customStyle="1" w:styleId="44">
    <w:name w:val="Основной текст (4)"/>
    <w:basedOn w:val="a0"/>
    <w:link w:val="43"/>
    <w:rsid w:val="00552891"/>
    <w:pPr>
      <w:widowControl w:val="0"/>
      <w:shd w:val="clear" w:color="auto" w:fill="FFFFFF"/>
      <w:spacing w:line="320" w:lineRule="exact"/>
    </w:pPr>
    <w:rPr>
      <w:i/>
      <w:iCs/>
      <w:sz w:val="28"/>
      <w:szCs w:val="28"/>
    </w:rPr>
  </w:style>
  <w:style w:type="character" w:customStyle="1" w:styleId="45">
    <w:name w:val="Основной текст (4) + Не курсив"/>
    <w:basedOn w:val="43"/>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55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
    <w:basedOn w:val="a1"/>
    <w:link w:val="a4"/>
    <w:uiPriority w:val="34"/>
    <w:rsid w:val="00713FAC"/>
    <w:rPr>
      <w:rFonts w:ascii="Calibri" w:eastAsia="Calibri" w:hAnsi="Calibri" w:cs="Times New Roman"/>
    </w:rPr>
  </w:style>
  <w:style w:type="paragraph" w:customStyle="1" w:styleId="formattext">
    <w:name w:val="formattext"/>
    <w:basedOn w:val="a0"/>
    <w:uiPriority w:val="99"/>
    <w:rsid w:val="00552891"/>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6">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552891"/>
    <w:rPr>
      <w:rFonts w:ascii="Times New Roman" w:eastAsia="Times New Roman" w:hAnsi="Times New Roman" w:cs="Times New Roman"/>
      <w:color w:val="000000"/>
      <w:spacing w:val="30"/>
      <w:w w:val="100"/>
      <w:position w:val="0"/>
      <w:sz w:val="24"/>
      <w:szCs w:val="24"/>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z w:val="24"/>
      <w:szCs w:val="24"/>
      <w:shd w:val="clear" w:color="auto" w:fill="FFFFFF"/>
      <w:lang w:eastAsia="ru-RU"/>
    </w:rPr>
  </w:style>
  <w:style w:type="paragraph" w:customStyle="1" w:styleId="affd">
    <w:name w:val="Подпись к таблице"/>
    <w:basedOn w:val="a0"/>
    <w:link w:val="affc"/>
    <w:rsid w:val="00552891"/>
    <w:pPr>
      <w:widowControl w:val="0"/>
      <w:shd w:val="clear" w:color="auto" w:fill="FFFFFF"/>
      <w:spacing w:line="284" w:lineRule="exact"/>
      <w:ind w:hanging="380"/>
    </w:p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uiPriority w:val="99"/>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uiPriority w:val="99"/>
    <w:rsid w:val="00552891"/>
    <w:pPr>
      <w:widowControl w:val="0"/>
      <w:suppressAutoHyphens/>
      <w:autoSpaceDN w:val="0"/>
      <w:spacing w:after="120"/>
      <w:textAlignment w:val="baseline"/>
    </w:pPr>
    <w:rPr>
      <w:rFonts w:eastAsia="SimSun, 宋体" w:cs="Mangal"/>
      <w:kern w:val="3"/>
      <w:lang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d">
    <w:name w:val="Body Text 2"/>
    <w:basedOn w:val="a0"/>
    <w:link w:val="2e"/>
    <w:uiPriority w:val="99"/>
    <w:unhideWhenUsed/>
    <w:rsid w:val="00534317"/>
    <w:pPr>
      <w:spacing w:after="120" w:line="480" w:lineRule="auto"/>
    </w:pPr>
  </w:style>
  <w:style w:type="character" w:customStyle="1" w:styleId="2e">
    <w:name w:val="Основной текст 2 Знак"/>
    <w:basedOn w:val="a1"/>
    <w:link w:val="2d"/>
    <w:uiPriority w:val="99"/>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lang w:eastAsia="ru-RU"/>
    </w:rPr>
  </w:style>
  <w:style w:type="paragraph" w:customStyle="1" w:styleId="39">
    <w:name w:val="Заголовок №3"/>
    <w:basedOn w:val="a0"/>
    <w:link w:val="38"/>
    <w:rsid w:val="00552891"/>
    <w:pPr>
      <w:widowControl w:val="0"/>
      <w:shd w:val="clear" w:color="auto" w:fill="FFFFFF"/>
      <w:spacing w:before="260" w:after="260" w:line="254" w:lineRule="exact"/>
      <w:outlineLvl w:val="2"/>
    </w:pPr>
    <w:rPr>
      <w:b/>
      <w:bCs/>
      <w:sz w:val="23"/>
      <w:szCs w:val="23"/>
    </w:rPr>
  </w:style>
  <w:style w:type="character" w:customStyle="1" w:styleId="81">
    <w:name w:val="Основной текст (8)_"/>
    <w:basedOn w:val="a1"/>
    <w:link w:val="82"/>
    <w:rsid w:val="00534317"/>
    <w:rPr>
      <w:rFonts w:ascii="Times New Roman" w:eastAsia="Times New Roman" w:hAnsi="Times New Roman" w:cs="Times New Roman"/>
      <w:b/>
      <w:bCs/>
      <w:sz w:val="23"/>
      <w:szCs w:val="23"/>
      <w:shd w:val="clear" w:color="auto" w:fill="FFFFFF"/>
      <w:lang w:eastAsia="ru-RU"/>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2">
    <w:name w:val="Основной текст (8)"/>
    <w:basedOn w:val="a0"/>
    <w:link w:val="81"/>
    <w:rsid w:val="00552891"/>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
    <w:name w:val="Заголовок №2_"/>
    <w:basedOn w:val="a1"/>
    <w:link w:val="2f0"/>
    <w:rsid w:val="00B82ECE"/>
    <w:rPr>
      <w:rFonts w:ascii="Times New Roman" w:eastAsia="Times New Roman" w:hAnsi="Times New Roman" w:cs="Times New Roman"/>
      <w:b/>
      <w:bCs/>
      <w:sz w:val="24"/>
      <w:szCs w:val="24"/>
      <w:shd w:val="clear" w:color="auto" w:fill="FFFFFF"/>
      <w:lang w:eastAsia="ru-RU"/>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0"/>
    <w:link w:val="2f"/>
    <w:rsid w:val="00552891"/>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7">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1">
    <w:name w:val="toc 6"/>
    <w:basedOn w:val="a0"/>
    <w:next w:val="a0"/>
    <w:autoRedefine/>
    <w:uiPriority w:val="39"/>
    <w:unhideWhenUsed/>
    <w:rsid w:val="006927A5"/>
    <w:pPr>
      <w:spacing w:after="100"/>
      <w:ind w:left="1100"/>
    </w:pPr>
    <w:rPr>
      <w:rFonts w:eastAsiaTheme="minorEastAsia"/>
    </w:rPr>
  </w:style>
  <w:style w:type="paragraph" w:styleId="71">
    <w:name w:val="toc 7"/>
    <w:basedOn w:val="a0"/>
    <w:next w:val="a0"/>
    <w:autoRedefine/>
    <w:uiPriority w:val="39"/>
    <w:unhideWhenUsed/>
    <w:rsid w:val="006927A5"/>
    <w:pPr>
      <w:spacing w:after="100"/>
      <w:ind w:left="1320"/>
    </w:pPr>
    <w:rPr>
      <w:rFonts w:eastAsiaTheme="minorEastAsia"/>
    </w:rPr>
  </w:style>
  <w:style w:type="paragraph" w:styleId="83">
    <w:name w:val="toc 8"/>
    <w:basedOn w:val="a0"/>
    <w:next w:val="a0"/>
    <w:autoRedefine/>
    <w:uiPriority w:val="39"/>
    <w:unhideWhenUsed/>
    <w:rsid w:val="006927A5"/>
    <w:pPr>
      <w:spacing w:after="100"/>
      <w:ind w:left="1540"/>
    </w:pPr>
    <w:rPr>
      <w:rFonts w:eastAsiaTheme="minorEastAsia"/>
    </w:rPr>
  </w:style>
  <w:style w:type="paragraph" w:styleId="91">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character" w:customStyle="1" w:styleId="nobr">
    <w:name w:val="nobr"/>
    <w:basedOn w:val="a1"/>
    <w:rsid w:val="000B094D"/>
  </w:style>
  <w:style w:type="paragraph" w:customStyle="1" w:styleId="pcenter">
    <w:name w:val="pcenter"/>
    <w:basedOn w:val="a0"/>
    <w:uiPriority w:val="99"/>
    <w:rsid w:val="00552891"/>
    <w:pPr>
      <w:spacing w:after="150" w:line="432" w:lineRule="atLeast"/>
      <w:jc w:val="center"/>
    </w:pPr>
    <w:rPr>
      <w:b/>
      <w:bCs/>
    </w:rPr>
  </w:style>
  <w:style w:type="character" w:customStyle="1" w:styleId="2f2">
    <w:name w:val="Неразрешенное упоминание2"/>
    <w:basedOn w:val="a1"/>
    <w:uiPriority w:val="99"/>
    <w:semiHidden/>
    <w:unhideWhenUsed/>
    <w:rsid w:val="007A40CA"/>
    <w:rPr>
      <w:color w:val="605E5C"/>
      <w:shd w:val="clear" w:color="auto" w:fill="E1DFDD"/>
    </w:rPr>
  </w:style>
  <w:style w:type="character" w:customStyle="1" w:styleId="110">
    <w:name w:val="Основной текст (11)_"/>
    <w:basedOn w:val="a1"/>
    <w:link w:val="111"/>
    <w:rsid w:val="00F66BD2"/>
    <w:rPr>
      <w:rFonts w:eastAsia="Times New Roman"/>
      <w:sz w:val="17"/>
      <w:szCs w:val="17"/>
      <w:shd w:val="clear" w:color="auto" w:fill="FFFFFF"/>
    </w:rPr>
  </w:style>
  <w:style w:type="paragraph" w:customStyle="1" w:styleId="111">
    <w:name w:val="Основной текст (11)"/>
    <w:basedOn w:val="a0"/>
    <w:link w:val="110"/>
    <w:rsid w:val="00F66BD2"/>
    <w:pPr>
      <w:widowControl w:val="0"/>
      <w:shd w:val="clear" w:color="auto" w:fill="FFFFFF"/>
      <w:spacing w:before="120" w:line="309" w:lineRule="exact"/>
    </w:pPr>
    <w:rPr>
      <w:rFonts w:asciiTheme="minorHAnsi" w:hAnsiTheme="minorHAnsi" w:cstheme="minorBidi"/>
      <w:sz w:val="17"/>
      <w:szCs w:val="17"/>
      <w:lang w:eastAsia="en-US"/>
    </w:rPr>
  </w:style>
  <w:style w:type="character" w:customStyle="1" w:styleId="200">
    <w:name w:val="Основной текст (20)_"/>
    <w:basedOn w:val="a1"/>
    <w:link w:val="201"/>
    <w:rsid w:val="00F66BD2"/>
    <w:rPr>
      <w:rFonts w:eastAsia="Times New Roman"/>
      <w:sz w:val="15"/>
      <w:szCs w:val="15"/>
      <w:shd w:val="clear" w:color="auto" w:fill="FFFFFF"/>
    </w:rPr>
  </w:style>
  <w:style w:type="paragraph" w:customStyle="1" w:styleId="201">
    <w:name w:val="Основной текст (20)"/>
    <w:basedOn w:val="a0"/>
    <w:link w:val="200"/>
    <w:rsid w:val="00F66BD2"/>
    <w:pPr>
      <w:widowControl w:val="0"/>
      <w:shd w:val="clear" w:color="auto" w:fill="FFFFFF"/>
      <w:spacing w:line="0" w:lineRule="atLeast"/>
    </w:pPr>
    <w:rPr>
      <w:rFonts w:asciiTheme="minorHAnsi" w:hAnsiTheme="minorHAnsi" w:cstheme="minorBidi"/>
      <w:sz w:val="15"/>
      <w:szCs w:val="15"/>
      <w:lang w:eastAsia="en-US"/>
    </w:rPr>
  </w:style>
  <w:style w:type="character" w:customStyle="1" w:styleId="18Exact">
    <w:name w:val="Основной текст (18) Exact"/>
    <w:basedOn w:val="a1"/>
    <w:rsid w:val="00F66BD2"/>
    <w:rPr>
      <w:rFonts w:ascii="Times New Roman" w:eastAsia="Times New Roman" w:hAnsi="Times New Roman" w:cs="Times New Roman"/>
      <w:b w:val="0"/>
      <w:bCs w:val="0"/>
      <w:i w:val="0"/>
      <w:iCs w:val="0"/>
      <w:smallCaps w:val="0"/>
      <w:strike w:val="0"/>
      <w:sz w:val="19"/>
      <w:szCs w:val="19"/>
      <w:u w:val="none"/>
    </w:rPr>
  </w:style>
  <w:style w:type="paragraph" w:customStyle="1" w:styleId="Default">
    <w:name w:val="Default"/>
    <w:uiPriority w:val="99"/>
    <w:rsid w:val="00F66BD2"/>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Normal">
    <w:name w:val="Table Normal"/>
    <w:uiPriority w:val="2"/>
    <w:semiHidden/>
    <w:unhideWhenUsed/>
    <w:qFormat/>
    <w:rsid w:val="00F66BD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F66BD2"/>
    <w:pPr>
      <w:widowControl w:val="0"/>
      <w:autoSpaceDE w:val="0"/>
      <w:autoSpaceDN w:val="0"/>
    </w:pPr>
    <w:rPr>
      <w:sz w:val="22"/>
      <w:szCs w:val="22"/>
      <w:lang w:val="en-US" w:eastAsia="en-US"/>
    </w:rPr>
  </w:style>
  <w:style w:type="paragraph" w:styleId="afff3">
    <w:name w:val="List Bullet"/>
    <w:basedOn w:val="a"/>
    <w:link w:val="afff4"/>
    <w:autoRedefine/>
    <w:rsid w:val="00F66BD2"/>
    <w:pPr>
      <w:widowControl w:val="0"/>
      <w:numPr>
        <w:numId w:val="0"/>
      </w:numPr>
      <w:suppressLineNumbers/>
      <w:suppressAutoHyphens/>
      <w:spacing w:after="0" w:line="360" w:lineRule="auto"/>
      <w:ind w:firstLine="851"/>
      <w:contextualSpacing w:val="0"/>
      <w:jc w:val="both"/>
    </w:pPr>
    <w:rPr>
      <w:rFonts w:ascii="Times New Roman" w:eastAsia="Times New Roman" w:hAnsi="Times New Roman" w:cs="Times New Roman"/>
      <w:bCs w:val="0"/>
      <w:iCs w:val="0"/>
      <w:sz w:val="28"/>
      <w:szCs w:val="28"/>
      <w:lang w:eastAsia="ru-RU"/>
    </w:rPr>
  </w:style>
  <w:style w:type="paragraph" w:customStyle="1" w:styleId="130">
    <w:name w:val="Обычный 13"/>
    <w:basedOn w:val="a0"/>
    <w:link w:val="135"/>
    <w:rsid w:val="00F66BD2"/>
    <w:pPr>
      <w:keepNext/>
      <w:suppressLineNumbers/>
      <w:tabs>
        <w:tab w:val="left" w:pos="6804"/>
        <w:tab w:val="left" w:pos="6946"/>
        <w:tab w:val="left" w:leader="dot" w:pos="9356"/>
      </w:tabs>
      <w:suppressAutoHyphens/>
      <w:spacing w:before="60"/>
      <w:ind w:firstLine="567"/>
      <w:jc w:val="both"/>
    </w:pPr>
    <w:rPr>
      <w:sz w:val="26"/>
      <w:szCs w:val="26"/>
      <w:lang w:eastAsia="ru-RU"/>
    </w:rPr>
  </w:style>
  <w:style w:type="character" w:customStyle="1" w:styleId="135">
    <w:name w:val="Обычный 13 Знак5"/>
    <w:link w:val="130"/>
    <w:rsid w:val="00F66BD2"/>
    <w:rPr>
      <w:rFonts w:ascii="Times New Roman" w:eastAsia="Times New Roman" w:hAnsi="Times New Roman" w:cs="Times New Roman"/>
      <w:sz w:val="26"/>
      <w:szCs w:val="26"/>
      <w:lang w:eastAsia="ru-RU"/>
    </w:rPr>
  </w:style>
  <w:style w:type="character" w:customStyle="1" w:styleId="afff4">
    <w:name w:val="Маркированный список Знак"/>
    <w:link w:val="afff3"/>
    <w:locked/>
    <w:rsid w:val="00F66BD2"/>
    <w:rPr>
      <w:rFonts w:ascii="Times New Roman" w:eastAsia="Times New Roman" w:hAnsi="Times New Roman" w:cs="Times New Roman"/>
      <w:sz w:val="28"/>
      <w:szCs w:val="28"/>
      <w:lang w:eastAsia="ru-RU"/>
    </w:rPr>
  </w:style>
  <w:style w:type="paragraph" w:styleId="a">
    <w:name w:val="List Number"/>
    <w:basedOn w:val="a0"/>
    <w:uiPriority w:val="99"/>
    <w:semiHidden/>
    <w:unhideWhenUsed/>
    <w:rsid w:val="00F66BD2"/>
    <w:pPr>
      <w:numPr>
        <w:numId w:val="4"/>
      </w:numPr>
      <w:spacing w:after="160" w:line="259" w:lineRule="auto"/>
      <w:ind w:left="360" w:hanging="360"/>
      <w:contextualSpacing/>
    </w:pPr>
    <w:rPr>
      <w:rFonts w:asciiTheme="minorHAnsi" w:eastAsiaTheme="minorHAnsi" w:hAnsiTheme="minorHAnsi" w:cstheme="minorBidi"/>
      <w:bCs/>
      <w:iCs/>
      <w:sz w:val="22"/>
      <w:szCs w:val="22"/>
      <w:lang w:eastAsia="en-US"/>
    </w:rPr>
  </w:style>
  <w:style w:type="table" w:customStyle="1" w:styleId="afff5">
    <w:name w:val="Оля"/>
    <w:basedOn w:val="a2"/>
    <w:uiPriority w:val="99"/>
    <w:rsid w:val="00935E0D"/>
    <w:pPr>
      <w:spacing w:after="0" w:line="240" w:lineRule="auto"/>
      <w:jc w:val="center"/>
    </w:pPr>
    <w:rPr>
      <w:rFonts w:ascii="Myriad Pro" w:eastAsiaTheme="minorEastAsia" w:hAnsi="Myriad Pro"/>
      <w:sz w:val="1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paragraph" w:customStyle="1" w:styleId="afff6">
    <w:name w:val="После таблицы"/>
    <w:basedOn w:val="a0"/>
    <w:uiPriority w:val="99"/>
    <w:qFormat/>
    <w:rsid w:val="00711579"/>
    <w:pPr>
      <w:tabs>
        <w:tab w:val="num" w:pos="960"/>
      </w:tabs>
      <w:spacing w:before="240" w:line="360" w:lineRule="auto"/>
      <w:ind w:firstLine="567"/>
      <w:jc w:val="both"/>
    </w:pPr>
    <w:rPr>
      <w:rFonts w:ascii="Myriad Pro" w:eastAsia="Calibri" w:hAnsi="Myriad Pro"/>
      <w:sz w:val="26"/>
      <w:szCs w:val="26"/>
      <w:lang w:eastAsia="en-US"/>
    </w:rPr>
  </w:style>
  <w:style w:type="paragraph" w:customStyle="1" w:styleId="afff7">
    <w:name w:val="До таблицы"/>
    <w:basedOn w:val="a0"/>
    <w:link w:val="afff8"/>
    <w:qFormat/>
    <w:rsid w:val="00D12937"/>
    <w:pPr>
      <w:tabs>
        <w:tab w:val="num" w:pos="960"/>
      </w:tabs>
      <w:spacing w:after="200" w:line="360" w:lineRule="auto"/>
      <w:ind w:firstLine="567"/>
      <w:jc w:val="both"/>
    </w:pPr>
    <w:rPr>
      <w:rFonts w:ascii="Myriad Pro" w:eastAsia="Calibri" w:hAnsi="Myriad Pro"/>
      <w:sz w:val="26"/>
      <w:szCs w:val="26"/>
      <w:lang w:eastAsia="en-US"/>
    </w:rPr>
  </w:style>
  <w:style w:type="character" w:customStyle="1" w:styleId="afff8">
    <w:name w:val="До таблицы Знак"/>
    <w:link w:val="afff7"/>
    <w:rsid w:val="00D12937"/>
    <w:rPr>
      <w:rFonts w:ascii="Myriad Pro" w:eastAsia="Calibri" w:hAnsi="Myriad Pro" w:cs="Times New Roman"/>
      <w:sz w:val="26"/>
      <w:szCs w:val="26"/>
    </w:rPr>
  </w:style>
  <w:style w:type="paragraph" w:customStyle="1" w:styleId="afff9">
    <w:name w:val="Таблица подпись"/>
    <w:basedOn w:val="a0"/>
    <w:rsid w:val="00492181"/>
    <w:pPr>
      <w:keepNext/>
      <w:keepLines/>
      <w:tabs>
        <w:tab w:val="left" w:pos="1418"/>
      </w:tabs>
      <w:suppressAutoHyphens/>
      <w:spacing w:before="120" w:after="120" w:line="276" w:lineRule="auto"/>
      <w:ind w:left="720" w:hanging="360"/>
      <w:jc w:val="both"/>
    </w:pPr>
    <w:rPr>
      <w:rFonts w:cs="Tahoma"/>
      <w:b/>
      <w:spacing w:val="-4"/>
      <w:kern w:val="16"/>
      <w:szCs w:val="20"/>
      <w:lang w:eastAsia="ru-RU"/>
    </w:rPr>
  </w:style>
  <w:style w:type="table" w:customStyle="1" w:styleId="1a">
    <w:name w:val="Сетка таблицы1"/>
    <w:basedOn w:val="a2"/>
    <w:next w:val="af8"/>
    <w:uiPriority w:val="39"/>
    <w:rsid w:val="00097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25">
    <w:name w:val="xl125"/>
    <w:basedOn w:val="a0"/>
    <w:rsid w:val="00D05417"/>
    <w:pPr>
      <w:numPr>
        <w:numId w:val="7"/>
      </w:numPr>
      <w:shd w:val="clear" w:color="000000" w:fill="FFFFFF"/>
      <w:tabs>
        <w:tab w:val="clear" w:pos="1247"/>
      </w:tabs>
      <w:spacing w:before="100" w:beforeAutospacing="1" w:after="100" w:afterAutospacing="1"/>
      <w:textAlignment w:val="center"/>
    </w:pPr>
    <w:rPr>
      <w:lang w:eastAsia="ru-RU"/>
    </w:rPr>
  </w:style>
  <w:style w:type="paragraph" w:styleId="afffa">
    <w:name w:val="footnote text"/>
    <w:basedOn w:val="a0"/>
    <w:link w:val="afffb"/>
    <w:unhideWhenUsed/>
    <w:rsid w:val="005627F6"/>
    <w:rPr>
      <w:rFonts w:asciiTheme="minorHAnsi" w:eastAsiaTheme="minorHAnsi" w:hAnsiTheme="minorHAnsi" w:cstheme="minorBidi"/>
      <w:sz w:val="20"/>
      <w:szCs w:val="20"/>
      <w:lang w:eastAsia="en-US"/>
    </w:rPr>
  </w:style>
  <w:style w:type="character" w:customStyle="1" w:styleId="afffb">
    <w:name w:val="Текст сноски Знак"/>
    <w:basedOn w:val="a1"/>
    <w:link w:val="afffa"/>
    <w:rsid w:val="005627F6"/>
    <w:rPr>
      <w:sz w:val="20"/>
      <w:szCs w:val="20"/>
    </w:rPr>
  </w:style>
  <w:style w:type="paragraph" w:customStyle="1" w:styleId="xl55704">
    <w:name w:val="xl55704"/>
    <w:basedOn w:val="a0"/>
    <w:rsid w:val="00D52D2B"/>
    <w:pPr>
      <w:spacing w:before="100" w:beforeAutospacing="1" w:after="100" w:afterAutospacing="1"/>
    </w:pPr>
    <w:rPr>
      <w:sz w:val="20"/>
      <w:szCs w:val="20"/>
      <w:lang w:eastAsia="ru-RU"/>
    </w:rPr>
  </w:style>
  <w:style w:type="paragraph" w:customStyle="1" w:styleId="xl55705">
    <w:name w:val="xl55705"/>
    <w:basedOn w:val="a0"/>
    <w:rsid w:val="00D52D2B"/>
    <w:pPr>
      <w:spacing w:before="100" w:beforeAutospacing="1" w:after="100" w:afterAutospacing="1"/>
      <w:jc w:val="center"/>
    </w:pPr>
    <w:rPr>
      <w:sz w:val="20"/>
      <w:szCs w:val="20"/>
      <w:lang w:eastAsia="ru-RU"/>
    </w:rPr>
  </w:style>
  <w:style w:type="paragraph" w:customStyle="1" w:styleId="xl55706">
    <w:name w:val="xl55706"/>
    <w:basedOn w:val="a0"/>
    <w:rsid w:val="00D52D2B"/>
    <w:pPr>
      <w:spacing w:before="100" w:beforeAutospacing="1" w:after="100" w:afterAutospacing="1"/>
      <w:jc w:val="center"/>
    </w:pPr>
    <w:rPr>
      <w:sz w:val="20"/>
      <w:szCs w:val="20"/>
      <w:lang w:eastAsia="ru-RU"/>
    </w:rPr>
  </w:style>
  <w:style w:type="paragraph" w:customStyle="1" w:styleId="xl55707">
    <w:name w:val="xl55707"/>
    <w:basedOn w:val="a0"/>
    <w:rsid w:val="00D52D2B"/>
    <w:pPr>
      <w:spacing w:before="100" w:beforeAutospacing="1" w:after="100" w:afterAutospacing="1"/>
    </w:pPr>
    <w:rPr>
      <w:sz w:val="20"/>
      <w:szCs w:val="20"/>
      <w:lang w:eastAsia="ru-RU"/>
    </w:rPr>
  </w:style>
  <w:style w:type="paragraph" w:customStyle="1" w:styleId="xl55708">
    <w:name w:val="xl55708"/>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lang w:eastAsia="ru-RU"/>
    </w:rPr>
  </w:style>
  <w:style w:type="paragraph" w:customStyle="1" w:styleId="xl55709">
    <w:name w:val="xl55709"/>
    <w:basedOn w:val="a0"/>
    <w:rsid w:val="00D52D2B"/>
    <w:pPr>
      <w:shd w:val="clear" w:color="000000" w:fill="FFFFFF"/>
      <w:spacing w:before="100" w:beforeAutospacing="1" w:after="100" w:afterAutospacing="1"/>
    </w:pPr>
    <w:rPr>
      <w:sz w:val="18"/>
      <w:szCs w:val="18"/>
      <w:lang w:eastAsia="ru-RU"/>
    </w:rPr>
  </w:style>
  <w:style w:type="paragraph" w:customStyle="1" w:styleId="xl55710">
    <w:name w:val="xl55710"/>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18"/>
      <w:szCs w:val="18"/>
      <w:lang w:eastAsia="ru-RU"/>
    </w:rPr>
  </w:style>
  <w:style w:type="paragraph" w:customStyle="1" w:styleId="xl55711">
    <w:name w:val="xl55711"/>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sz w:val="18"/>
      <w:szCs w:val="18"/>
      <w:lang w:eastAsia="ru-RU"/>
    </w:rPr>
  </w:style>
  <w:style w:type="paragraph" w:customStyle="1" w:styleId="xl55712">
    <w:name w:val="xl55712"/>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18"/>
      <w:szCs w:val="18"/>
      <w:lang w:eastAsia="ru-RU"/>
    </w:rPr>
  </w:style>
  <w:style w:type="paragraph" w:customStyle="1" w:styleId="xl55713">
    <w:name w:val="xl55713"/>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bCs/>
      <w:sz w:val="18"/>
      <w:szCs w:val="18"/>
      <w:lang w:eastAsia="ru-RU"/>
    </w:rPr>
  </w:style>
  <w:style w:type="paragraph" w:customStyle="1" w:styleId="xl55714">
    <w:name w:val="xl55714"/>
    <w:basedOn w:val="a0"/>
    <w:rsid w:val="00D52D2B"/>
    <w:pPr>
      <w:shd w:val="clear" w:color="000000" w:fill="FFFFFF"/>
      <w:spacing w:before="100" w:beforeAutospacing="1" w:after="100" w:afterAutospacing="1"/>
    </w:pPr>
    <w:rPr>
      <w:b/>
      <w:bCs/>
      <w:sz w:val="18"/>
      <w:szCs w:val="18"/>
      <w:lang w:eastAsia="ru-RU"/>
    </w:rPr>
  </w:style>
  <w:style w:type="paragraph" w:customStyle="1" w:styleId="xl55715">
    <w:name w:val="xl55715"/>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lang w:eastAsia="ru-RU"/>
    </w:rPr>
  </w:style>
  <w:style w:type="paragraph" w:customStyle="1" w:styleId="xl55716">
    <w:name w:val="xl55716"/>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sz w:val="18"/>
      <w:szCs w:val="18"/>
      <w:lang w:eastAsia="ru-RU"/>
    </w:rPr>
  </w:style>
  <w:style w:type="paragraph" w:customStyle="1" w:styleId="xl55717">
    <w:name w:val="xl55717"/>
    <w:basedOn w:val="a0"/>
    <w:rsid w:val="00D52D2B"/>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sz w:val="18"/>
      <w:szCs w:val="18"/>
      <w:lang w:eastAsia="ru-RU"/>
    </w:rPr>
  </w:style>
  <w:style w:type="paragraph" w:customStyle="1" w:styleId="xl55718">
    <w:name w:val="xl55718"/>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lang w:eastAsia="ru-RU"/>
    </w:rPr>
  </w:style>
  <w:style w:type="paragraph" w:customStyle="1" w:styleId="xl55719">
    <w:name w:val="xl55719"/>
    <w:basedOn w:val="a0"/>
    <w:rsid w:val="00D52D2B"/>
    <w:pPr>
      <w:pBdr>
        <w:left w:val="single" w:sz="4" w:space="0" w:color="auto"/>
        <w:right w:val="single" w:sz="4" w:space="0" w:color="auto"/>
      </w:pBdr>
      <w:shd w:val="clear" w:color="000000" w:fill="FFFFFF"/>
      <w:spacing w:before="100" w:beforeAutospacing="1" w:after="100" w:afterAutospacing="1"/>
      <w:jc w:val="center"/>
      <w:textAlignment w:val="center"/>
    </w:pPr>
    <w:rPr>
      <w:sz w:val="18"/>
      <w:szCs w:val="18"/>
      <w:lang w:eastAsia="ru-RU"/>
    </w:rPr>
  </w:style>
  <w:style w:type="paragraph" w:customStyle="1" w:styleId="xl55720">
    <w:name w:val="xl55720"/>
    <w:basedOn w:val="a0"/>
    <w:rsid w:val="00D52D2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lang w:eastAsia="ru-RU"/>
    </w:rPr>
  </w:style>
  <w:style w:type="paragraph" w:customStyle="1" w:styleId="xl55721">
    <w:name w:val="xl55721"/>
    <w:basedOn w:val="a0"/>
    <w:rsid w:val="00D52D2B"/>
    <w:pPr>
      <w:pBdr>
        <w:top w:val="single" w:sz="4" w:space="0" w:color="auto"/>
        <w:left w:val="single" w:sz="4" w:space="0" w:color="auto"/>
        <w:right w:val="single" w:sz="4" w:space="0" w:color="auto"/>
      </w:pBdr>
      <w:shd w:val="clear" w:color="000000" w:fill="FFFFFF"/>
      <w:spacing w:before="100" w:beforeAutospacing="1" w:after="100" w:afterAutospacing="1"/>
      <w:textAlignment w:val="center"/>
    </w:pPr>
    <w:rPr>
      <w:sz w:val="18"/>
      <w:szCs w:val="18"/>
      <w:lang w:eastAsia="ru-RU"/>
    </w:rPr>
  </w:style>
  <w:style w:type="paragraph" w:customStyle="1" w:styleId="xl55722">
    <w:name w:val="xl55722"/>
    <w:basedOn w:val="a0"/>
    <w:rsid w:val="00D52D2B"/>
    <w:pPr>
      <w:pBdr>
        <w:top w:val="single" w:sz="4" w:space="0" w:color="auto"/>
        <w:left w:val="single" w:sz="4" w:space="0" w:color="auto"/>
        <w:right w:val="single" w:sz="4" w:space="0" w:color="auto"/>
      </w:pBdr>
      <w:shd w:val="clear" w:color="000000" w:fill="FFFFFF"/>
      <w:spacing w:before="100" w:beforeAutospacing="1" w:after="100" w:afterAutospacing="1"/>
      <w:jc w:val="center"/>
    </w:pPr>
    <w:rPr>
      <w:sz w:val="18"/>
      <w:szCs w:val="18"/>
      <w:lang w:eastAsia="ru-RU"/>
    </w:rPr>
  </w:style>
  <w:style w:type="paragraph" w:customStyle="1" w:styleId="xl55723">
    <w:name w:val="xl55723"/>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lang w:eastAsia="ru-RU"/>
    </w:rPr>
  </w:style>
  <w:style w:type="paragraph" w:customStyle="1" w:styleId="xl55724">
    <w:name w:val="xl55724"/>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sz w:val="18"/>
      <w:szCs w:val="18"/>
      <w:lang w:eastAsia="ru-RU"/>
    </w:rPr>
  </w:style>
  <w:style w:type="paragraph" w:customStyle="1" w:styleId="xl55725">
    <w:name w:val="xl55725"/>
    <w:basedOn w:val="a0"/>
    <w:rsid w:val="00D52D2B"/>
    <w:pPr>
      <w:pBdr>
        <w:top w:val="single" w:sz="4" w:space="0" w:color="auto"/>
        <w:left w:val="single" w:sz="4" w:space="0" w:color="auto"/>
        <w:right w:val="single" w:sz="4" w:space="0" w:color="auto"/>
      </w:pBdr>
      <w:shd w:val="clear" w:color="000000" w:fill="FFFFFF"/>
      <w:spacing w:before="100" w:beforeAutospacing="1" w:after="100" w:afterAutospacing="1"/>
      <w:jc w:val="right"/>
    </w:pPr>
    <w:rPr>
      <w:sz w:val="18"/>
      <w:szCs w:val="18"/>
      <w:lang w:eastAsia="ru-RU"/>
    </w:rPr>
  </w:style>
  <w:style w:type="paragraph" w:customStyle="1" w:styleId="xl55726">
    <w:name w:val="xl55726"/>
    <w:basedOn w:val="a0"/>
    <w:rsid w:val="00D52D2B"/>
    <w:pPr>
      <w:pBdr>
        <w:top w:val="single" w:sz="4" w:space="0" w:color="auto"/>
        <w:left w:val="single" w:sz="4" w:space="0" w:color="auto"/>
        <w:right w:val="single" w:sz="4" w:space="0" w:color="auto"/>
      </w:pBdr>
      <w:shd w:val="clear" w:color="000000" w:fill="FFFFFF"/>
      <w:spacing w:before="100" w:beforeAutospacing="1" w:after="100" w:afterAutospacing="1"/>
      <w:jc w:val="center"/>
    </w:pPr>
    <w:rPr>
      <w:sz w:val="18"/>
      <w:szCs w:val="18"/>
      <w:lang w:eastAsia="ru-RU"/>
    </w:rPr>
  </w:style>
  <w:style w:type="paragraph" w:customStyle="1" w:styleId="xl55727">
    <w:name w:val="xl55727"/>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sz w:val="18"/>
      <w:szCs w:val="18"/>
      <w:lang w:eastAsia="ru-RU"/>
    </w:rPr>
  </w:style>
  <w:style w:type="paragraph" w:customStyle="1" w:styleId="xl55728">
    <w:name w:val="xl55728"/>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18"/>
      <w:szCs w:val="18"/>
      <w:lang w:eastAsia="ru-RU"/>
    </w:rPr>
  </w:style>
  <w:style w:type="paragraph" w:customStyle="1" w:styleId="xl55729">
    <w:name w:val="xl55729"/>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bCs/>
      <w:sz w:val="18"/>
      <w:szCs w:val="18"/>
      <w:lang w:eastAsia="ru-RU"/>
    </w:rPr>
  </w:style>
  <w:style w:type="paragraph" w:customStyle="1" w:styleId="xl55730">
    <w:name w:val="xl55730"/>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b/>
      <w:bCs/>
      <w:sz w:val="18"/>
      <w:szCs w:val="18"/>
      <w:lang w:eastAsia="ru-RU"/>
    </w:rPr>
  </w:style>
  <w:style w:type="paragraph" w:customStyle="1" w:styleId="xl55731">
    <w:name w:val="xl55731"/>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bCs/>
      <w:sz w:val="18"/>
      <w:szCs w:val="18"/>
      <w:lang w:eastAsia="ru-RU"/>
    </w:rPr>
  </w:style>
  <w:style w:type="paragraph" w:customStyle="1" w:styleId="xl55732">
    <w:name w:val="xl55732"/>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18"/>
      <w:szCs w:val="18"/>
      <w:lang w:eastAsia="ru-RU"/>
    </w:rPr>
  </w:style>
  <w:style w:type="paragraph" w:customStyle="1" w:styleId="xl55733">
    <w:name w:val="xl55733"/>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18"/>
      <w:szCs w:val="18"/>
      <w:lang w:eastAsia="ru-RU"/>
    </w:rPr>
  </w:style>
  <w:style w:type="paragraph" w:customStyle="1" w:styleId="xl55734">
    <w:name w:val="xl55734"/>
    <w:basedOn w:val="a0"/>
    <w:rsid w:val="00D52D2B"/>
    <w:pPr>
      <w:pBdr>
        <w:top w:val="single" w:sz="4" w:space="0" w:color="auto"/>
        <w:left w:val="single" w:sz="4" w:space="0" w:color="auto"/>
        <w:right w:val="single" w:sz="4" w:space="0" w:color="auto"/>
      </w:pBdr>
      <w:shd w:val="clear" w:color="000000" w:fill="FFFFFF"/>
      <w:spacing w:before="100" w:beforeAutospacing="1" w:after="100" w:afterAutospacing="1"/>
      <w:textAlignment w:val="center"/>
    </w:pPr>
    <w:rPr>
      <w:b/>
      <w:bCs/>
      <w:sz w:val="18"/>
      <w:szCs w:val="18"/>
      <w:lang w:eastAsia="ru-RU"/>
    </w:rPr>
  </w:style>
  <w:style w:type="paragraph" w:customStyle="1" w:styleId="xl55735">
    <w:name w:val="xl55735"/>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sz w:val="18"/>
      <w:szCs w:val="18"/>
      <w:lang w:eastAsia="ru-RU"/>
    </w:rPr>
  </w:style>
  <w:style w:type="character" w:customStyle="1" w:styleId="112">
    <w:name w:val="Заголовок 1 Знак1"/>
    <w:aliases w:val="Заголовок1 Знак1,Заголовок параграфа (1.) Знак1,Section Знак1,Section Heading Знак1,level2 hdg Знак1,111 Знак1"/>
    <w:basedOn w:val="a1"/>
    <w:uiPriority w:val="9"/>
    <w:rsid w:val="00154602"/>
    <w:rPr>
      <w:rFonts w:asciiTheme="majorHAnsi" w:eastAsiaTheme="majorEastAsia" w:hAnsiTheme="majorHAnsi" w:cstheme="majorBidi"/>
      <w:b/>
      <w:bCs/>
      <w:color w:val="365F91" w:themeColor="accent1" w:themeShade="BF"/>
      <w:sz w:val="28"/>
      <w:szCs w:val="28"/>
      <w:lang w:eastAsia="zh-CN"/>
    </w:rPr>
  </w:style>
  <w:style w:type="character" w:customStyle="1" w:styleId="210">
    <w:name w:val="Заголовок 2 Знак1"/>
    <w:aliases w:val="Reset numbering Знак1,h2 Знак1,h21 Знак1,Заголовок пункта (1.1) Знак1,5 Знак1,222 Знак1"/>
    <w:basedOn w:val="a1"/>
    <w:uiPriority w:val="9"/>
    <w:semiHidden/>
    <w:rsid w:val="00154602"/>
    <w:rPr>
      <w:rFonts w:asciiTheme="majorHAnsi" w:eastAsiaTheme="majorEastAsia" w:hAnsiTheme="majorHAnsi" w:cstheme="majorBidi"/>
      <w:b/>
      <w:bCs/>
      <w:color w:val="4F81BD" w:themeColor="accent1"/>
      <w:sz w:val="26"/>
      <w:szCs w:val="26"/>
      <w:lang w:eastAsia="zh-CN"/>
    </w:rPr>
  </w:style>
  <w:style w:type="character" w:customStyle="1" w:styleId="311">
    <w:name w:val="Заголовок 3 Знак1"/>
    <w:aliases w:val="Level 1 - 1 Знак1,Заголовок подпукта (1.1.1) Знак1,H3 Знак1"/>
    <w:basedOn w:val="a1"/>
    <w:uiPriority w:val="9"/>
    <w:semiHidden/>
    <w:rsid w:val="00154602"/>
    <w:rPr>
      <w:rFonts w:asciiTheme="majorHAnsi" w:eastAsiaTheme="majorEastAsia" w:hAnsiTheme="majorHAnsi" w:cstheme="majorBidi"/>
      <w:b/>
      <w:bCs/>
      <w:color w:val="4F81BD" w:themeColor="accent1"/>
      <w:sz w:val="24"/>
      <w:szCs w:val="24"/>
      <w:lang w:eastAsia="zh-CN"/>
    </w:rPr>
  </w:style>
  <w:style w:type="character" w:customStyle="1" w:styleId="1b">
    <w:name w:val="Верхний колонтитул Знак1"/>
    <w:aliases w:val="encabezado Знак1,Header Char1 Знак1,Header Char Char Знак1,Header Char2 Char Char Знак1,Header Char1 Char Char Char Знак1,Header Char Char Char Char Char Знак1,Header Char Char1 Char Char Знак1,Header Char Знак1"/>
    <w:basedOn w:val="a1"/>
    <w:semiHidden/>
    <w:rsid w:val="00154602"/>
    <w:rPr>
      <w:rFonts w:ascii="Times New Roman" w:eastAsia="Times New Roman" w:hAnsi="Times New Roman" w:cs="Times New Roman"/>
      <w:sz w:val="24"/>
      <w:szCs w:val="24"/>
      <w:lang w:eastAsia="zh-CN"/>
    </w:rPr>
  </w:style>
  <w:style w:type="character" w:customStyle="1" w:styleId="1c">
    <w:name w:val="Основной текст Знак1"/>
    <w:aliases w:val="Заг1 Знак1"/>
    <w:basedOn w:val="a1"/>
    <w:uiPriority w:val="1"/>
    <w:semiHidden/>
    <w:rsid w:val="00154602"/>
    <w:rPr>
      <w:rFonts w:ascii="Times New Roman" w:eastAsia="Times New Roman" w:hAnsi="Times New Roman" w:cs="Times New Roman"/>
      <w:sz w:val="24"/>
      <w:szCs w:val="24"/>
      <w:lang w:eastAsia="zh-CN"/>
    </w:rPr>
  </w:style>
  <w:style w:type="paragraph" w:customStyle="1" w:styleId="afffc">
    <w:name w:val="Отчет_!!"/>
    <w:basedOn w:val="a0"/>
    <w:next w:val="a0"/>
    <w:uiPriority w:val="99"/>
    <w:rsid w:val="00154602"/>
    <w:pPr>
      <w:ind w:firstLine="709"/>
      <w:jc w:val="both"/>
    </w:pPr>
    <w:rPr>
      <w:lang w:eastAsia="ru-RU"/>
    </w:rPr>
  </w:style>
  <w:style w:type="character" w:customStyle="1" w:styleId="CharStyle4">
    <w:name w:val="Char Style 4"/>
    <w:basedOn w:val="a1"/>
    <w:link w:val="Style2"/>
    <w:uiPriority w:val="99"/>
    <w:locked/>
    <w:rsid w:val="00154602"/>
    <w:rPr>
      <w:rFonts w:ascii="Arial" w:hAnsi="Arial" w:cs="Arial"/>
      <w:shd w:val="clear" w:color="auto" w:fill="FFFFFF"/>
    </w:rPr>
  </w:style>
  <w:style w:type="paragraph" w:customStyle="1" w:styleId="Style2">
    <w:name w:val="Style 2"/>
    <w:basedOn w:val="a0"/>
    <w:link w:val="CharStyle4"/>
    <w:uiPriority w:val="99"/>
    <w:rsid w:val="00154602"/>
    <w:pPr>
      <w:widowControl w:val="0"/>
      <w:shd w:val="clear" w:color="auto" w:fill="FFFFFF"/>
      <w:spacing w:line="315" w:lineRule="exact"/>
      <w:jc w:val="both"/>
    </w:pPr>
    <w:rPr>
      <w:rFonts w:ascii="Arial" w:eastAsiaTheme="minorHAnsi" w:hAnsi="Arial" w:cs="Arial"/>
      <w:sz w:val="22"/>
      <w:szCs w:val="22"/>
      <w:lang w:eastAsia="en-US"/>
    </w:rPr>
  </w:style>
  <w:style w:type="character" w:customStyle="1" w:styleId="CharStyle22">
    <w:name w:val="Char Style 22"/>
    <w:basedOn w:val="a1"/>
    <w:link w:val="Style21"/>
    <w:uiPriority w:val="99"/>
    <w:locked/>
    <w:rsid w:val="00154602"/>
    <w:rPr>
      <w:spacing w:val="10"/>
      <w:sz w:val="23"/>
      <w:szCs w:val="23"/>
      <w:shd w:val="clear" w:color="auto" w:fill="FFFFFF"/>
    </w:rPr>
  </w:style>
  <w:style w:type="paragraph" w:customStyle="1" w:styleId="Style21">
    <w:name w:val="Style 21"/>
    <w:basedOn w:val="a0"/>
    <w:link w:val="CharStyle22"/>
    <w:uiPriority w:val="99"/>
    <w:rsid w:val="00154602"/>
    <w:pPr>
      <w:widowControl w:val="0"/>
      <w:shd w:val="clear" w:color="auto" w:fill="FFFFFF"/>
      <w:spacing w:before="840" w:after="180" w:line="315" w:lineRule="exact"/>
      <w:ind w:hanging="1700"/>
    </w:pPr>
    <w:rPr>
      <w:rFonts w:asciiTheme="minorHAnsi" w:eastAsiaTheme="minorHAnsi" w:hAnsiTheme="minorHAnsi" w:cstheme="minorBidi"/>
      <w:spacing w:val="10"/>
      <w:sz w:val="23"/>
      <w:szCs w:val="23"/>
      <w:lang w:eastAsia="en-US"/>
    </w:rPr>
  </w:style>
  <w:style w:type="character" w:customStyle="1" w:styleId="CharStyle15">
    <w:name w:val="Char Style 15"/>
    <w:basedOn w:val="CharStyle4"/>
    <w:link w:val="Style14"/>
    <w:uiPriority w:val="99"/>
    <w:locked/>
    <w:rsid w:val="00154602"/>
    <w:rPr>
      <w:rFonts w:ascii="Arial" w:hAnsi="Arial" w:cs="Arial"/>
      <w:i/>
      <w:iCs/>
      <w:spacing w:val="10"/>
      <w:w w:val="75"/>
      <w:sz w:val="25"/>
      <w:szCs w:val="25"/>
      <w:u w:val="single"/>
      <w:shd w:val="clear" w:color="auto" w:fill="FFFFFF"/>
    </w:rPr>
  </w:style>
  <w:style w:type="paragraph" w:customStyle="1" w:styleId="Style14">
    <w:name w:val="Style 14"/>
    <w:basedOn w:val="a0"/>
    <w:link w:val="CharStyle15"/>
    <w:uiPriority w:val="99"/>
    <w:rsid w:val="00154602"/>
    <w:pPr>
      <w:widowControl w:val="0"/>
      <w:shd w:val="clear" w:color="auto" w:fill="FFFFFF"/>
      <w:spacing w:before="900" w:after="720" w:line="240" w:lineRule="atLeast"/>
      <w:ind w:hanging="1840"/>
    </w:pPr>
    <w:rPr>
      <w:rFonts w:ascii="Arial" w:eastAsiaTheme="minorHAnsi" w:hAnsi="Arial" w:cs="Arial"/>
      <w:i/>
      <w:iCs/>
      <w:spacing w:val="10"/>
      <w:w w:val="75"/>
      <w:sz w:val="25"/>
      <w:szCs w:val="25"/>
      <w:u w:val="single"/>
      <w:lang w:eastAsia="en-US"/>
    </w:rPr>
  </w:style>
  <w:style w:type="character" w:customStyle="1" w:styleId="CharStyle26">
    <w:name w:val="Char Style 26"/>
    <w:basedOn w:val="a1"/>
    <w:link w:val="Style25"/>
    <w:uiPriority w:val="99"/>
    <w:locked/>
    <w:rsid w:val="00154602"/>
    <w:rPr>
      <w:rFonts w:ascii="Arial" w:hAnsi="Arial" w:cs="Arial"/>
      <w:sz w:val="21"/>
      <w:szCs w:val="21"/>
      <w:shd w:val="clear" w:color="auto" w:fill="FFFFFF"/>
    </w:rPr>
  </w:style>
  <w:style w:type="paragraph" w:customStyle="1" w:styleId="Style25">
    <w:name w:val="Style 25"/>
    <w:basedOn w:val="a0"/>
    <w:link w:val="CharStyle26"/>
    <w:uiPriority w:val="99"/>
    <w:rsid w:val="00154602"/>
    <w:pPr>
      <w:widowControl w:val="0"/>
      <w:shd w:val="clear" w:color="auto" w:fill="FFFFFF"/>
      <w:spacing w:line="315" w:lineRule="exact"/>
      <w:ind w:hanging="1720"/>
    </w:pPr>
    <w:rPr>
      <w:rFonts w:ascii="Arial" w:eastAsiaTheme="minorHAnsi" w:hAnsi="Arial" w:cs="Arial"/>
      <w:sz w:val="21"/>
      <w:szCs w:val="21"/>
      <w:lang w:eastAsia="en-US"/>
    </w:rPr>
  </w:style>
  <w:style w:type="paragraph" w:customStyle="1" w:styleId="xl265">
    <w:name w:val="xl265"/>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266">
    <w:name w:val="xl266"/>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267">
    <w:name w:val="xl267"/>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268">
    <w:name w:val="xl268"/>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269">
    <w:name w:val="xl269"/>
    <w:basedOn w:val="a0"/>
    <w:uiPriority w:val="99"/>
    <w:rsid w:val="00154602"/>
    <w:pPr>
      <w:pBdr>
        <w:top w:val="single" w:sz="4" w:space="0" w:color="auto"/>
        <w:left w:val="single" w:sz="4" w:space="0" w:color="auto"/>
        <w:bottom w:val="single" w:sz="4" w:space="0" w:color="auto"/>
      </w:pBdr>
      <w:spacing w:before="100" w:beforeAutospacing="1" w:after="100" w:afterAutospacing="1"/>
      <w:jc w:val="center"/>
    </w:pPr>
    <w:rPr>
      <w:lang w:eastAsia="ru-RU"/>
    </w:rPr>
  </w:style>
  <w:style w:type="paragraph" w:customStyle="1" w:styleId="xl270">
    <w:name w:val="xl270"/>
    <w:basedOn w:val="a0"/>
    <w:uiPriority w:val="99"/>
    <w:rsid w:val="00154602"/>
    <w:pPr>
      <w:pBdr>
        <w:top w:val="single" w:sz="4" w:space="0" w:color="auto"/>
        <w:bottom w:val="single" w:sz="4" w:space="0" w:color="auto"/>
      </w:pBdr>
      <w:spacing w:before="100" w:beforeAutospacing="1" w:after="100" w:afterAutospacing="1"/>
      <w:jc w:val="center"/>
    </w:pPr>
    <w:rPr>
      <w:lang w:eastAsia="ru-RU"/>
    </w:rPr>
  </w:style>
  <w:style w:type="paragraph" w:customStyle="1" w:styleId="xl271">
    <w:name w:val="xl271"/>
    <w:basedOn w:val="a0"/>
    <w:uiPriority w:val="99"/>
    <w:rsid w:val="00154602"/>
    <w:pPr>
      <w:pBdr>
        <w:top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272">
    <w:name w:val="xl272"/>
    <w:basedOn w:val="a0"/>
    <w:uiPriority w:val="99"/>
    <w:rsid w:val="00154602"/>
    <w:pPr>
      <w:spacing w:before="100" w:beforeAutospacing="1" w:after="100" w:afterAutospacing="1"/>
    </w:pPr>
    <w:rPr>
      <w:lang w:eastAsia="ru-RU"/>
    </w:rPr>
  </w:style>
  <w:style w:type="paragraph" w:customStyle="1" w:styleId="xl273">
    <w:name w:val="xl273"/>
    <w:basedOn w:val="a0"/>
    <w:uiPriority w:val="99"/>
    <w:rsid w:val="00154602"/>
    <w:pPr>
      <w:pBdr>
        <w:top w:val="single" w:sz="4" w:space="0" w:color="auto"/>
        <w:left w:val="single" w:sz="4" w:space="0" w:color="auto"/>
        <w:right w:val="single" w:sz="4" w:space="0" w:color="auto"/>
      </w:pBdr>
      <w:spacing w:before="100" w:beforeAutospacing="1" w:after="100" w:afterAutospacing="1"/>
      <w:jc w:val="center"/>
    </w:pPr>
    <w:rPr>
      <w:lang w:eastAsia="ru-RU"/>
    </w:rPr>
  </w:style>
  <w:style w:type="paragraph" w:customStyle="1" w:styleId="xl274">
    <w:name w:val="xl274"/>
    <w:basedOn w:val="a0"/>
    <w:uiPriority w:val="99"/>
    <w:rsid w:val="00154602"/>
    <w:pPr>
      <w:pBdr>
        <w:top w:val="single" w:sz="4" w:space="0" w:color="auto"/>
        <w:right w:val="single" w:sz="4" w:space="0" w:color="auto"/>
      </w:pBdr>
      <w:spacing w:before="100" w:beforeAutospacing="1" w:after="100" w:afterAutospacing="1"/>
      <w:jc w:val="center"/>
    </w:pPr>
    <w:rPr>
      <w:lang w:eastAsia="ru-RU"/>
    </w:rPr>
  </w:style>
  <w:style w:type="paragraph" w:customStyle="1" w:styleId="xl275">
    <w:name w:val="xl275"/>
    <w:basedOn w:val="a0"/>
    <w:uiPriority w:val="99"/>
    <w:rsid w:val="00154602"/>
    <w:pPr>
      <w:pBdr>
        <w:top w:val="single" w:sz="4" w:space="0" w:color="auto"/>
        <w:left w:val="single" w:sz="4" w:space="0" w:color="auto"/>
        <w:bottom w:val="single" w:sz="4" w:space="0" w:color="auto"/>
      </w:pBdr>
      <w:spacing w:before="100" w:beforeAutospacing="1" w:after="100" w:afterAutospacing="1"/>
      <w:jc w:val="center"/>
    </w:pPr>
    <w:rPr>
      <w:lang w:eastAsia="ru-RU"/>
    </w:rPr>
  </w:style>
  <w:style w:type="paragraph" w:customStyle="1" w:styleId="xl276">
    <w:name w:val="xl276"/>
    <w:basedOn w:val="a0"/>
    <w:uiPriority w:val="99"/>
    <w:rsid w:val="00154602"/>
    <w:pPr>
      <w:pBdr>
        <w:top w:val="single" w:sz="4" w:space="0" w:color="auto"/>
        <w:bottom w:val="single" w:sz="4" w:space="0" w:color="auto"/>
      </w:pBdr>
      <w:spacing w:before="100" w:beforeAutospacing="1" w:after="100" w:afterAutospacing="1"/>
      <w:jc w:val="center"/>
    </w:pPr>
    <w:rPr>
      <w:lang w:eastAsia="ru-RU"/>
    </w:rPr>
  </w:style>
  <w:style w:type="paragraph" w:customStyle="1" w:styleId="xl277">
    <w:name w:val="xl277"/>
    <w:basedOn w:val="a0"/>
    <w:uiPriority w:val="99"/>
    <w:rsid w:val="00154602"/>
    <w:pPr>
      <w:pBdr>
        <w:top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278">
    <w:name w:val="xl278"/>
    <w:basedOn w:val="a0"/>
    <w:uiPriority w:val="99"/>
    <w:rsid w:val="00154602"/>
    <w:pPr>
      <w:pBdr>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279">
    <w:name w:val="xl279"/>
    <w:basedOn w:val="a0"/>
    <w:uiPriority w:val="99"/>
    <w:rsid w:val="00154602"/>
    <w:pPr>
      <w:pBdr>
        <w:bottom w:val="single" w:sz="4" w:space="0" w:color="auto"/>
        <w:right w:val="single" w:sz="4" w:space="0" w:color="auto"/>
      </w:pBdr>
      <w:spacing w:before="100" w:beforeAutospacing="1" w:after="100" w:afterAutospacing="1"/>
      <w:jc w:val="center"/>
    </w:pPr>
    <w:rPr>
      <w:lang w:eastAsia="ru-RU"/>
    </w:rPr>
  </w:style>
  <w:style w:type="paragraph" w:customStyle="1" w:styleId="xl280">
    <w:name w:val="xl280"/>
    <w:basedOn w:val="a0"/>
    <w:uiPriority w:val="99"/>
    <w:rsid w:val="00154602"/>
    <w:pPr>
      <w:pBdr>
        <w:top w:val="single" w:sz="4" w:space="0" w:color="auto"/>
        <w:bottom w:val="single" w:sz="4" w:space="0" w:color="auto"/>
        <w:right w:val="single" w:sz="4" w:space="0" w:color="auto"/>
      </w:pBdr>
      <w:spacing w:before="100" w:beforeAutospacing="1" w:after="100" w:afterAutospacing="1"/>
    </w:pPr>
    <w:rPr>
      <w:lang w:eastAsia="ru-RU"/>
    </w:rPr>
  </w:style>
  <w:style w:type="paragraph" w:customStyle="1" w:styleId="xl281">
    <w:name w:val="xl281"/>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283">
    <w:name w:val="xl283"/>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284">
    <w:name w:val="xl284"/>
    <w:basedOn w:val="a0"/>
    <w:uiPriority w:val="99"/>
    <w:rsid w:val="00154602"/>
    <w:pPr>
      <w:pBdr>
        <w:top w:val="single" w:sz="4" w:space="0" w:color="auto"/>
      </w:pBdr>
      <w:spacing w:before="100" w:beforeAutospacing="1" w:after="100" w:afterAutospacing="1"/>
      <w:jc w:val="center"/>
    </w:pPr>
    <w:rPr>
      <w:lang w:eastAsia="ru-RU"/>
    </w:rPr>
  </w:style>
  <w:style w:type="paragraph" w:customStyle="1" w:styleId="xl285">
    <w:name w:val="xl285"/>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pPr>
    <w:rPr>
      <w:lang w:eastAsia="ru-RU"/>
    </w:rPr>
  </w:style>
  <w:style w:type="paragraph" w:customStyle="1" w:styleId="xl286">
    <w:name w:val="xl286"/>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pPr>
    <w:rPr>
      <w:lang w:eastAsia="ru-RU"/>
    </w:rPr>
  </w:style>
  <w:style w:type="character" w:customStyle="1" w:styleId="CharStyle7">
    <w:name w:val="Char Style 7"/>
    <w:basedOn w:val="a1"/>
    <w:link w:val="Style6"/>
    <w:uiPriority w:val="99"/>
    <w:locked/>
    <w:rsid w:val="00154602"/>
    <w:rPr>
      <w:b/>
      <w:bCs/>
      <w:sz w:val="26"/>
      <w:szCs w:val="26"/>
      <w:shd w:val="clear" w:color="auto" w:fill="FFFFFF"/>
    </w:rPr>
  </w:style>
  <w:style w:type="paragraph" w:customStyle="1" w:styleId="Style6">
    <w:name w:val="Style 6"/>
    <w:basedOn w:val="a0"/>
    <w:link w:val="CharStyle7"/>
    <w:uiPriority w:val="99"/>
    <w:rsid w:val="00154602"/>
    <w:pPr>
      <w:widowControl w:val="0"/>
      <w:shd w:val="clear" w:color="auto" w:fill="FFFFFF"/>
      <w:spacing w:before="360" w:after="360" w:line="346" w:lineRule="exact"/>
      <w:jc w:val="center"/>
    </w:pPr>
    <w:rPr>
      <w:rFonts w:asciiTheme="minorHAnsi" w:eastAsiaTheme="minorHAnsi" w:hAnsiTheme="minorHAnsi" w:cstheme="minorBidi"/>
      <w:b/>
      <w:bCs/>
      <w:sz w:val="26"/>
      <w:szCs w:val="26"/>
      <w:lang w:eastAsia="en-US"/>
    </w:rPr>
  </w:style>
  <w:style w:type="paragraph" w:customStyle="1" w:styleId="xl1252">
    <w:name w:val="xl1252"/>
    <w:basedOn w:val="a0"/>
    <w:uiPriority w:val="99"/>
    <w:rsid w:val="00154602"/>
    <w:pPr>
      <w:spacing w:before="100" w:beforeAutospacing="1" w:after="100" w:afterAutospacing="1"/>
    </w:pPr>
    <w:rPr>
      <w:lang w:eastAsia="ru-RU"/>
    </w:rPr>
  </w:style>
  <w:style w:type="paragraph" w:customStyle="1" w:styleId="xl1253">
    <w:name w:val="xl1253"/>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1254">
    <w:name w:val="xl1254"/>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1255">
    <w:name w:val="xl1255"/>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1256">
    <w:name w:val="xl1256"/>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1257">
    <w:name w:val="xl1257"/>
    <w:basedOn w:val="a0"/>
    <w:uiPriority w:val="99"/>
    <w:rsid w:val="00154602"/>
    <w:pPr>
      <w:pBdr>
        <w:top w:val="single" w:sz="4" w:space="0" w:color="auto"/>
        <w:bottom w:val="single" w:sz="4" w:space="0" w:color="auto"/>
        <w:right w:val="single" w:sz="4" w:space="0" w:color="auto"/>
      </w:pBdr>
      <w:spacing w:before="100" w:beforeAutospacing="1" w:after="100" w:afterAutospacing="1"/>
    </w:pPr>
    <w:rPr>
      <w:lang w:eastAsia="ru-RU"/>
    </w:rPr>
  </w:style>
  <w:style w:type="paragraph" w:customStyle="1" w:styleId="xl1258">
    <w:name w:val="xl1258"/>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1260">
    <w:name w:val="xl1260"/>
    <w:basedOn w:val="a0"/>
    <w:uiPriority w:val="99"/>
    <w:rsid w:val="00154602"/>
    <w:pPr>
      <w:pBdr>
        <w:top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1261">
    <w:name w:val="xl1261"/>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1262">
    <w:name w:val="xl1262"/>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pPr>
    <w:rPr>
      <w:lang w:eastAsia="ru-RU"/>
    </w:rPr>
  </w:style>
  <w:style w:type="paragraph" w:customStyle="1" w:styleId="xl1263">
    <w:name w:val="xl1263"/>
    <w:basedOn w:val="a0"/>
    <w:uiPriority w:val="99"/>
    <w:rsid w:val="00154602"/>
    <w:pPr>
      <w:pBdr>
        <w:top w:val="single" w:sz="4" w:space="0" w:color="auto"/>
        <w:left w:val="single" w:sz="4" w:space="0" w:color="auto"/>
        <w:bottom w:val="single" w:sz="4" w:space="0" w:color="auto"/>
      </w:pBdr>
      <w:spacing w:before="100" w:beforeAutospacing="1" w:after="100" w:afterAutospacing="1"/>
      <w:jc w:val="center"/>
    </w:pPr>
    <w:rPr>
      <w:lang w:eastAsia="ru-RU"/>
    </w:rPr>
  </w:style>
  <w:style w:type="paragraph" w:customStyle="1" w:styleId="xl1264">
    <w:name w:val="xl1264"/>
    <w:basedOn w:val="a0"/>
    <w:uiPriority w:val="99"/>
    <w:rsid w:val="00154602"/>
    <w:pPr>
      <w:pBdr>
        <w:top w:val="single" w:sz="4" w:space="0" w:color="auto"/>
        <w:bottom w:val="single" w:sz="4" w:space="0" w:color="auto"/>
      </w:pBdr>
      <w:spacing w:before="100" w:beforeAutospacing="1" w:after="100" w:afterAutospacing="1"/>
      <w:jc w:val="center"/>
    </w:pPr>
    <w:rPr>
      <w:lang w:eastAsia="ru-RU"/>
    </w:rPr>
  </w:style>
  <w:style w:type="paragraph" w:customStyle="1" w:styleId="xl1265">
    <w:name w:val="xl1265"/>
    <w:basedOn w:val="a0"/>
    <w:uiPriority w:val="99"/>
    <w:rsid w:val="00154602"/>
    <w:pPr>
      <w:pBdr>
        <w:top w:val="single" w:sz="4" w:space="0" w:color="auto"/>
      </w:pBdr>
      <w:spacing w:before="100" w:beforeAutospacing="1" w:after="100" w:afterAutospacing="1"/>
      <w:jc w:val="center"/>
    </w:pPr>
    <w:rPr>
      <w:lang w:eastAsia="ru-RU"/>
    </w:rPr>
  </w:style>
  <w:style w:type="paragraph" w:customStyle="1" w:styleId="xl1266">
    <w:name w:val="xl1266"/>
    <w:basedOn w:val="a0"/>
    <w:uiPriority w:val="99"/>
    <w:rsid w:val="00154602"/>
    <w:pPr>
      <w:pBdr>
        <w:top w:val="single" w:sz="4" w:space="0" w:color="auto"/>
        <w:left w:val="single" w:sz="4" w:space="0" w:color="auto"/>
        <w:right w:val="single" w:sz="4" w:space="0" w:color="auto"/>
      </w:pBdr>
      <w:spacing w:before="100" w:beforeAutospacing="1" w:after="100" w:afterAutospacing="1"/>
      <w:jc w:val="center"/>
    </w:pPr>
    <w:rPr>
      <w:lang w:eastAsia="ru-RU"/>
    </w:rPr>
  </w:style>
  <w:style w:type="paragraph" w:customStyle="1" w:styleId="xl1267">
    <w:name w:val="xl1267"/>
    <w:basedOn w:val="a0"/>
    <w:uiPriority w:val="99"/>
    <w:rsid w:val="00154602"/>
    <w:pPr>
      <w:pBdr>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1268">
    <w:name w:val="xl1268"/>
    <w:basedOn w:val="a0"/>
    <w:uiPriority w:val="99"/>
    <w:rsid w:val="00154602"/>
    <w:pPr>
      <w:pBdr>
        <w:top w:val="single" w:sz="4" w:space="0" w:color="auto"/>
        <w:right w:val="single" w:sz="4" w:space="0" w:color="auto"/>
      </w:pBdr>
      <w:spacing w:before="100" w:beforeAutospacing="1" w:after="100" w:afterAutospacing="1"/>
      <w:jc w:val="center"/>
    </w:pPr>
    <w:rPr>
      <w:lang w:eastAsia="ru-RU"/>
    </w:rPr>
  </w:style>
  <w:style w:type="paragraph" w:customStyle="1" w:styleId="xl1269">
    <w:name w:val="xl1269"/>
    <w:basedOn w:val="a0"/>
    <w:uiPriority w:val="99"/>
    <w:rsid w:val="00154602"/>
    <w:pPr>
      <w:pBdr>
        <w:bottom w:val="single" w:sz="4" w:space="0" w:color="auto"/>
        <w:right w:val="single" w:sz="4" w:space="0" w:color="auto"/>
      </w:pBdr>
      <w:spacing w:before="100" w:beforeAutospacing="1" w:after="100" w:afterAutospacing="1"/>
      <w:jc w:val="center"/>
    </w:pPr>
    <w:rPr>
      <w:lang w:eastAsia="ru-RU"/>
    </w:rPr>
  </w:style>
  <w:style w:type="paragraph" w:customStyle="1" w:styleId="xl1270">
    <w:name w:val="xl1270"/>
    <w:basedOn w:val="a0"/>
    <w:uiPriority w:val="99"/>
    <w:rsid w:val="00154602"/>
    <w:pPr>
      <w:pBdr>
        <w:top w:val="single" w:sz="4" w:space="0" w:color="auto"/>
        <w:left w:val="single" w:sz="4" w:space="0" w:color="auto"/>
        <w:bottom w:val="single" w:sz="4" w:space="0" w:color="auto"/>
      </w:pBdr>
      <w:spacing w:before="100" w:beforeAutospacing="1" w:after="100" w:afterAutospacing="1"/>
      <w:jc w:val="center"/>
    </w:pPr>
    <w:rPr>
      <w:lang w:eastAsia="ru-RU"/>
    </w:rPr>
  </w:style>
  <w:style w:type="paragraph" w:customStyle="1" w:styleId="xl1271">
    <w:name w:val="xl1271"/>
    <w:basedOn w:val="a0"/>
    <w:uiPriority w:val="99"/>
    <w:rsid w:val="00154602"/>
    <w:pPr>
      <w:pBdr>
        <w:top w:val="single" w:sz="4" w:space="0" w:color="auto"/>
        <w:bottom w:val="single" w:sz="4" w:space="0" w:color="auto"/>
      </w:pBdr>
      <w:spacing w:before="100" w:beforeAutospacing="1" w:after="100" w:afterAutospacing="1"/>
      <w:jc w:val="center"/>
    </w:pPr>
    <w:rPr>
      <w:lang w:eastAsia="ru-RU"/>
    </w:rPr>
  </w:style>
  <w:style w:type="paragraph" w:customStyle="1" w:styleId="xl1272">
    <w:name w:val="xl1272"/>
    <w:basedOn w:val="a0"/>
    <w:uiPriority w:val="99"/>
    <w:rsid w:val="00154602"/>
    <w:pPr>
      <w:pBdr>
        <w:top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1273">
    <w:name w:val="xl1273"/>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1274">
    <w:name w:val="xl1274"/>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1275">
    <w:name w:val="xl1275"/>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character" w:customStyle="1" w:styleId="211">
    <w:name w:val="Основной текст (2) + 11"/>
    <w:aliases w:val="5 pt,Курсив,Основной текст (2) + 10"/>
    <w:basedOn w:val="25"/>
    <w:rsid w:val="00154602"/>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CharStyle11">
    <w:name w:val="Char Style 11"/>
    <w:basedOn w:val="CharStyle4"/>
    <w:uiPriority w:val="99"/>
    <w:rsid w:val="00154602"/>
    <w:rPr>
      <w:rFonts w:ascii="Arial" w:hAnsi="Arial" w:cs="Arial"/>
      <w:spacing w:val="20"/>
      <w:sz w:val="20"/>
      <w:szCs w:val="20"/>
      <w:shd w:val="clear" w:color="auto" w:fill="FFFFFF"/>
    </w:rPr>
  </w:style>
  <w:style w:type="character" w:customStyle="1" w:styleId="CharStyle12">
    <w:name w:val="Char Style 12"/>
    <w:basedOn w:val="CharStyle4"/>
    <w:uiPriority w:val="99"/>
    <w:rsid w:val="00154602"/>
    <w:rPr>
      <w:rFonts w:ascii="Arial" w:hAnsi="Arial" w:cs="Arial"/>
      <w:noProof/>
      <w:sz w:val="15"/>
      <w:szCs w:val="15"/>
      <w:shd w:val="clear" w:color="auto" w:fill="FFFFFF"/>
    </w:rPr>
  </w:style>
  <w:style w:type="character" w:customStyle="1" w:styleId="CharStyle13">
    <w:name w:val="Char Style 13"/>
    <w:basedOn w:val="CharStyle4"/>
    <w:uiPriority w:val="99"/>
    <w:rsid w:val="00154602"/>
    <w:rPr>
      <w:rFonts w:ascii="Arial" w:hAnsi="Arial" w:cs="Arial"/>
      <w:i/>
      <w:iCs/>
      <w:spacing w:val="10"/>
      <w:w w:val="75"/>
      <w:sz w:val="29"/>
      <w:szCs w:val="29"/>
      <w:u w:val="single"/>
      <w:shd w:val="clear" w:color="auto" w:fill="FFFFFF"/>
    </w:rPr>
  </w:style>
  <w:style w:type="character" w:customStyle="1" w:styleId="CharStyle14">
    <w:name w:val="Char Style 14"/>
    <w:basedOn w:val="CharStyle4"/>
    <w:uiPriority w:val="99"/>
    <w:rsid w:val="00154602"/>
    <w:rPr>
      <w:rFonts w:ascii="Arial" w:hAnsi="Arial" w:cs="Arial"/>
      <w:u w:val="single"/>
      <w:shd w:val="clear" w:color="auto" w:fill="FFFFFF"/>
    </w:rPr>
  </w:style>
  <w:style w:type="character" w:customStyle="1" w:styleId="CharStyle16">
    <w:name w:val="Char Style 16"/>
    <w:basedOn w:val="CharStyle4"/>
    <w:uiPriority w:val="99"/>
    <w:rsid w:val="00154602"/>
    <w:rPr>
      <w:rFonts w:ascii="Arial" w:hAnsi="Arial" w:cs="Arial"/>
      <w:strike w:val="0"/>
      <w:dstrike w:val="0"/>
      <w:noProof/>
      <w:sz w:val="25"/>
      <w:szCs w:val="25"/>
      <w:u w:val="none"/>
      <w:effect w:val="none"/>
      <w:shd w:val="clear" w:color="auto" w:fill="FFFFFF"/>
    </w:rPr>
  </w:style>
  <w:style w:type="character" w:customStyle="1" w:styleId="CharStyle3">
    <w:name w:val="Char Style 3"/>
    <w:basedOn w:val="a1"/>
    <w:uiPriority w:val="99"/>
    <w:rsid w:val="00154602"/>
    <w:rPr>
      <w:strike w:val="0"/>
      <w:dstrike w:val="0"/>
      <w:sz w:val="23"/>
      <w:szCs w:val="23"/>
      <w:u w:val="none"/>
      <w:effect w:val="none"/>
    </w:rPr>
  </w:style>
  <w:style w:type="character" w:customStyle="1" w:styleId="CharStyle29">
    <w:name w:val="Char Style 29"/>
    <w:basedOn w:val="CharStyle26"/>
    <w:uiPriority w:val="99"/>
    <w:rsid w:val="00154602"/>
    <w:rPr>
      <w:rFonts w:ascii="Arial" w:hAnsi="Arial" w:cs="Arial"/>
      <w:i/>
      <w:iCs/>
      <w:sz w:val="20"/>
      <w:szCs w:val="20"/>
      <w:u w:val="single"/>
      <w:shd w:val="clear" w:color="auto" w:fill="FFFFFF"/>
    </w:rPr>
  </w:style>
  <w:style w:type="character" w:customStyle="1" w:styleId="CharStyle30">
    <w:name w:val="Char Style 30"/>
    <w:basedOn w:val="CharStyle26"/>
    <w:uiPriority w:val="99"/>
    <w:rsid w:val="00154602"/>
    <w:rPr>
      <w:rFonts w:ascii="Arial" w:hAnsi="Arial" w:cs="Arial"/>
      <w:sz w:val="21"/>
      <w:szCs w:val="21"/>
      <w:u w:val="single"/>
      <w:shd w:val="clear" w:color="auto" w:fill="FFFFFF"/>
    </w:rPr>
  </w:style>
  <w:style w:type="character" w:customStyle="1" w:styleId="CharStyle31">
    <w:name w:val="Char Style 31"/>
    <w:basedOn w:val="CharStyle26"/>
    <w:uiPriority w:val="99"/>
    <w:rsid w:val="00154602"/>
    <w:rPr>
      <w:rFonts w:ascii="Arial" w:hAnsi="Arial" w:cs="Arial"/>
      <w:spacing w:val="30"/>
      <w:sz w:val="21"/>
      <w:szCs w:val="21"/>
      <w:shd w:val="clear" w:color="auto" w:fill="FFFFFF"/>
    </w:rPr>
  </w:style>
  <w:style w:type="character" w:customStyle="1" w:styleId="CharStyle8">
    <w:name w:val="Char Style 8"/>
    <w:basedOn w:val="CharStyle7"/>
    <w:uiPriority w:val="99"/>
    <w:rsid w:val="00154602"/>
    <w:rPr>
      <w:b w:val="0"/>
      <w:bCs w:val="0"/>
      <w:sz w:val="26"/>
      <w:szCs w:val="26"/>
      <w:shd w:val="clear" w:color="auto" w:fill="FFFFFF"/>
    </w:rPr>
  </w:style>
  <w:style w:type="paragraph" w:customStyle="1" w:styleId="2f3">
    <w:name w:val="Стиль2"/>
    <w:basedOn w:val="a0"/>
    <w:link w:val="2f4"/>
    <w:qFormat/>
    <w:rsid w:val="00134DE0"/>
    <w:pPr>
      <w:spacing w:line="360" w:lineRule="auto"/>
      <w:ind w:firstLine="567"/>
      <w:jc w:val="both"/>
    </w:pPr>
    <w:rPr>
      <w:rFonts w:ascii="Myriad Pro" w:eastAsia="Calibri" w:hAnsi="Myriad Pro"/>
      <w:color w:val="000000" w:themeColor="text1"/>
      <w:sz w:val="26"/>
      <w:szCs w:val="26"/>
    </w:rPr>
  </w:style>
  <w:style w:type="paragraph" w:customStyle="1" w:styleId="3">
    <w:name w:val="Стиль3"/>
    <w:basedOn w:val="a4"/>
    <w:link w:val="3a"/>
    <w:qFormat/>
    <w:rsid w:val="00F16109"/>
    <w:pPr>
      <w:numPr>
        <w:numId w:val="9"/>
      </w:numPr>
      <w:spacing w:line="360" w:lineRule="auto"/>
      <w:jc w:val="both"/>
    </w:pPr>
    <w:rPr>
      <w:rFonts w:ascii="Myriad Pro" w:hAnsi="Myriad Pro"/>
      <w:sz w:val="26"/>
      <w:szCs w:val="26"/>
    </w:rPr>
  </w:style>
  <w:style w:type="character" w:customStyle="1" w:styleId="2f4">
    <w:name w:val="Стиль2 Знак"/>
    <w:basedOn w:val="a1"/>
    <w:link w:val="2f3"/>
    <w:rsid w:val="00134DE0"/>
    <w:rPr>
      <w:rFonts w:ascii="Myriad Pro" w:eastAsia="Calibri" w:hAnsi="Myriad Pro" w:cs="Times New Roman"/>
      <w:color w:val="000000" w:themeColor="text1"/>
      <w:sz w:val="26"/>
      <w:szCs w:val="26"/>
      <w:lang w:eastAsia="zh-CN"/>
    </w:rPr>
  </w:style>
  <w:style w:type="paragraph" w:customStyle="1" w:styleId="41">
    <w:name w:val="Стиль4"/>
    <w:basedOn w:val="3"/>
    <w:link w:val="48"/>
    <w:qFormat/>
    <w:rsid w:val="00F04436"/>
    <w:pPr>
      <w:numPr>
        <w:numId w:val="19"/>
      </w:numPr>
      <w:ind w:left="1281" w:hanging="357"/>
    </w:pPr>
    <w:rPr>
      <w:lang w:eastAsia="ru-RU"/>
    </w:rPr>
  </w:style>
  <w:style w:type="character" w:customStyle="1" w:styleId="3a">
    <w:name w:val="Стиль3 Знак"/>
    <w:basedOn w:val="a5"/>
    <w:link w:val="3"/>
    <w:rsid w:val="00F16109"/>
    <w:rPr>
      <w:rFonts w:ascii="Myriad Pro" w:eastAsia="Calibri" w:hAnsi="Myriad Pro" w:cs="Times New Roman"/>
      <w:sz w:val="26"/>
      <w:szCs w:val="26"/>
      <w:lang w:eastAsia="zh-CN"/>
    </w:rPr>
  </w:style>
  <w:style w:type="character" w:customStyle="1" w:styleId="60">
    <w:name w:val="Заголовок 6 Знак"/>
    <w:basedOn w:val="a1"/>
    <w:link w:val="6"/>
    <w:uiPriority w:val="9"/>
    <w:semiHidden/>
    <w:rsid w:val="00DD6A7C"/>
    <w:rPr>
      <w:rFonts w:asciiTheme="majorHAnsi" w:eastAsiaTheme="majorEastAsia" w:hAnsiTheme="majorHAnsi" w:cstheme="majorBidi"/>
      <w:color w:val="243F60" w:themeColor="accent1" w:themeShade="7F"/>
      <w:sz w:val="24"/>
      <w:szCs w:val="24"/>
      <w:lang w:eastAsia="zh-CN"/>
    </w:rPr>
  </w:style>
  <w:style w:type="character" w:customStyle="1" w:styleId="48">
    <w:name w:val="Стиль4 Знак"/>
    <w:basedOn w:val="3a"/>
    <w:link w:val="41"/>
    <w:rsid w:val="00F04436"/>
    <w:rPr>
      <w:rFonts w:ascii="Myriad Pro" w:eastAsia="Calibri" w:hAnsi="Myriad Pro" w:cs="Times New Roman"/>
      <w:sz w:val="26"/>
      <w:szCs w:val="26"/>
      <w:lang w:eastAsia="ru-RU"/>
    </w:rPr>
  </w:style>
  <w:style w:type="character" w:customStyle="1" w:styleId="70">
    <w:name w:val="Заголовок 7 Знак"/>
    <w:basedOn w:val="a1"/>
    <w:link w:val="7"/>
    <w:uiPriority w:val="9"/>
    <w:semiHidden/>
    <w:rsid w:val="00DD6A7C"/>
    <w:rPr>
      <w:rFonts w:asciiTheme="majorHAnsi" w:eastAsiaTheme="majorEastAsia" w:hAnsiTheme="majorHAnsi" w:cstheme="majorBidi"/>
      <w:i/>
      <w:iCs/>
      <w:color w:val="243F60" w:themeColor="accent1" w:themeShade="7F"/>
      <w:sz w:val="24"/>
      <w:szCs w:val="24"/>
      <w:lang w:eastAsia="zh-CN"/>
    </w:rPr>
  </w:style>
  <w:style w:type="character" w:customStyle="1" w:styleId="80">
    <w:name w:val="Заголовок 8 Знак"/>
    <w:basedOn w:val="a1"/>
    <w:link w:val="8"/>
    <w:uiPriority w:val="9"/>
    <w:semiHidden/>
    <w:rsid w:val="00DD6A7C"/>
    <w:rPr>
      <w:rFonts w:asciiTheme="majorHAnsi" w:eastAsiaTheme="majorEastAsia" w:hAnsiTheme="majorHAnsi" w:cstheme="majorBidi"/>
      <w:color w:val="272727" w:themeColor="text1" w:themeTint="D8"/>
      <w:sz w:val="21"/>
      <w:szCs w:val="21"/>
      <w:lang w:eastAsia="zh-CN"/>
    </w:rPr>
  </w:style>
  <w:style w:type="character" w:customStyle="1" w:styleId="90">
    <w:name w:val="Заголовок 9 Знак"/>
    <w:basedOn w:val="a1"/>
    <w:link w:val="9"/>
    <w:uiPriority w:val="9"/>
    <w:semiHidden/>
    <w:rsid w:val="00DD6A7C"/>
    <w:rPr>
      <w:rFonts w:asciiTheme="majorHAnsi" w:eastAsiaTheme="majorEastAsia" w:hAnsiTheme="majorHAnsi" w:cstheme="majorBidi"/>
      <w:i/>
      <w:iCs/>
      <w:color w:val="272727" w:themeColor="text1" w:themeTint="D8"/>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9748">
      <w:bodyDiv w:val="1"/>
      <w:marLeft w:val="0"/>
      <w:marRight w:val="0"/>
      <w:marTop w:val="0"/>
      <w:marBottom w:val="0"/>
      <w:divBdr>
        <w:top w:val="none" w:sz="0" w:space="0" w:color="auto"/>
        <w:left w:val="none" w:sz="0" w:space="0" w:color="auto"/>
        <w:bottom w:val="none" w:sz="0" w:space="0" w:color="auto"/>
        <w:right w:val="none" w:sz="0" w:space="0" w:color="auto"/>
      </w:divBdr>
    </w:div>
    <w:div w:id="36055194">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50884980">
      <w:bodyDiv w:val="1"/>
      <w:marLeft w:val="0"/>
      <w:marRight w:val="0"/>
      <w:marTop w:val="0"/>
      <w:marBottom w:val="0"/>
      <w:divBdr>
        <w:top w:val="none" w:sz="0" w:space="0" w:color="auto"/>
        <w:left w:val="none" w:sz="0" w:space="0" w:color="auto"/>
        <w:bottom w:val="none" w:sz="0" w:space="0" w:color="auto"/>
        <w:right w:val="none" w:sz="0" w:space="0" w:color="auto"/>
      </w:divBdr>
    </w:div>
    <w:div w:id="109252525">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121364">
      <w:bodyDiv w:val="1"/>
      <w:marLeft w:val="0"/>
      <w:marRight w:val="0"/>
      <w:marTop w:val="0"/>
      <w:marBottom w:val="0"/>
      <w:divBdr>
        <w:top w:val="none" w:sz="0" w:space="0" w:color="auto"/>
        <w:left w:val="none" w:sz="0" w:space="0" w:color="auto"/>
        <w:bottom w:val="none" w:sz="0" w:space="0" w:color="auto"/>
        <w:right w:val="none" w:sz="0" w:space="0" w:color="auto"/>
      </w:divBdr>
    </w:div>
    <w:div w:id="130944975">
      <w:bodyDiv w:val="1"/>
      <w:marLeft w:val="0"/>
      <w:marRight w:val="0"/>
      <w:marTop w:val="0"/>
      <w:marBottom w:val="0"/>
      <w:divBdr>
        <w:top w:val="none" w:sz="0" w:space="0" w:color="auto"/>
        <w:left w:val="none" w:sz="0" w:space="0" w:color="auto"/>
        <w:bottom w:val="none" w:sz="0" w:space="0" w:color="auto"/>
        <w:right w:val="none" w:sz="0" w:space="0" w:color="auto"/>
      </w:divBdr>
    </w:div>
    <w:div w:id="137455497">
      <w:bodyDiv w:val="1"/>
      <w:marLeft w:val="0"/>
      <w:marRight w:val="0"/>
      <w:marTop w:val="0"/>
      <w:marBottom w:val="0"/>
      <w:divBdr>
        <w:top w:val="none" w:sz="0" w:space="0" w:color="auto"/>
        <w:left w:val="none" w:sz="0" w:space="0" w:color="auto"/>
        <w:bottom w:val="none" w:sz="0" w:space="0" w:color="auto"/>
        <w:right w:val="none" w:sz="0" w:space="0" w:color="auto"/>
      </w:divBdr>
    </w:div>
    <w:div w:id="140269237">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1718143">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67326680">
      <w:bodyDiv w:val="1"/>
      <w:marLeft w:val="0"/>
      <w:marRight w:val="0"/>
      <w:marTop w:val="0"/>
      <w:marBottom w:val="0"/>
      <w:divBdr>
        <w:top w:val="none" w:sz="0" w:space="0" w:color="auto"/>
        <w:left w:val="none" w:sz="0" w:space="0" w:color="auto"/>
        <w:bottom w:val="none" w:sz="0" w:space="0" w:color="auto"/>
        <w:right w:val="none" w:sz="0" w:space="0" w:color="auto"/>
      </w:divBdr>
    </w:div>
    <w:div w:id="171458040">
      <w:bodyDiv w:val="1"/>
      <w:marLeft w:val="0"/>
      <w:marRight w:val="0"/>
      <w:marTop w:val="0"/>
      <w:marBottom w:val="0"/>
      <w:divBdr>
        <w:top w:val="none" w:sz="0" w:space="0" w:color="auto"/>
        <w:left w:val="none" w:sz="0" w:space="0" w:color="auto"/>
        <w:bottom w:val="none" w:sz="0" w:space="0" w:color="auto"/>
        <w:right w:val="none" w:sz="0" w:space="0" w:color="auto"/>
      </w:divBdr>
    </w:div>
    <w:div w:id="175655751">
      <w:bodyDiv w:val="1"/>
      <w:marLeft w:val="0"/>
      <w:marRight w:val="0"/>
      <w:marTop w:val="0"/>
      <w:marBottom w:val="0"/>
      <w:divBdr>
        <w:top w:val="none" w:sz="0" w:space="0" w:color="auto"/>
        <w:left w:val="none" w:sz="0" w:space="0" w:color="auto"/>
        <w:bottom w:val="none" w:sz="0" w:space="0" w:color="auto"/>
        <w:right w:val="none" w:sz="0" w:space="0" w:color="auto"/>
      </w:divBdr>
    </w:div>
    <w:div w:id="192152910">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8733656">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5211816">
      <w:bodyDiv w:val="1"/>
      <w:marLeft w:val="0"/>
      <w:marRight w:val="0"/>
      <w:marTop w:val="0"/>
      <w:marBottom w:val="0"/>
      <w:divBdr>
        <w:top w:val="none" w:sz="0" w:space="0" w:color="auto"/>
        <w:left w:val="none" w:sz="0" w:space="0" w:color="auto"/>
        <w:bottom w:val="none" w:sz="0" w:space="0" w:color="auto"/>
        <w:right w:val="none" w:sz="0" w:space="0" w:color="auto"/>
      </w:divBdr>
    </w:div>
    <w:div w:id="260918928">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3093914">
      <w:bodyDiv w:val="1"/>
      <w:marLeft w:val="0"/>
      <w:marRight w:val="0"/>
      <w:marTop w:val="0"/>
      <w:marBottom w:val="0"/>
      <w:divBdr>
        <w:top w:val="none" w:sz="0" w:space="0" w:color="auto"/>
        <w:left w:val="none" w:sz="0" w:space="0" w:color="auto"/>
        <w:bottom w:val="none" w:sz="0" w:space="0" w:color="auto"/>
        <w:right w:val="none" w:sz="0" w:space="0" w:color="auto"/>
      </w:divBdr>
    </w:div>
    <w:div w:id="277568950">
      <w:bodyDiv w:val="1"/>
      <w:marLeft w:val="0"/>
      <w:marRight w:val="0"/>
      <w:marTop w:val="0"/>
      <w:marBottom w:val="0"/>
      <w:divBdr>
        <w:top w:val="none" w:sz="0" w:space="0" w:color="auto"/>
        <w:left w:val="none" w:sz="0" w:space="0" w:color="auto"/>
        <w:bottom w:val="none" w:sz="0" w:space="0" w:color="auto"/>
        <w:right w:val="none" w:sz="0" w:space="0" w:color="auto"/>
      </w:divBdr>
    </w:div>
    <w:div w:id="278923755">
      <w:bodyDiv w:val="1"/>
      <w:marLeft w:val="0"/>
      <w:marRight w:val="0"/>
      <w:marTop w:val="0"/>
      <w:marBottom w:val="0"/>
      <w:divBdr>
        <w:top w:val="none" w:sz="0" w:space="0" w:color="auto"/>
        <w:left w:val="none" w:sz="0" w:space="0" w:color="auto"/>
        <w:bottom w:val="none" w:sz="0" w:space="0" w:color="auto"/>
        <w:right w:val="none" w:sz="0" w:space="0" w:color="auto"/>
      </w:divBdr>
      <w:divsChild>
        <w:div w:id="1394934754">
          <w:marLeft w:val="0"/>
          <w:marRight w:val="0"/>
          <w:marTop w:val="0"/>
          <w:marBottom w:val="0"/>
          <w:divBdr>
            <w:top w:val="none" w:sz="0" w:space="0" w:color="auto"/>
            <w:left w:val="none" w:sz="0" w:space="0" w:color="auto"/>
            <w:bottom w:val="none" w:sz="0" w:space="0" w:color="auto"/>
            <w:right w:val="none" w:sz="0" w:space="0" w:color="auto"/>
          </w:divBdr>
          <w:divsChild>
            <w:div w:id="1162038203">
              <w:marLeft w:val="0"/>
              <w:marRight w:val="0"/>
              <w:marTop w:val="0"/>
              <w:marBottom w:val="0"/>
              <w:divBdr>
                <w:top w:val="none" w:sz="0" w:space="0" w:color="auto"/>
                <w:left w:val="none" w:sz="0" w:space="0" w:color="auto"/>
                <w:bottom w:val="none" w:sz="0" w:space="0" w:color="auto"/>
                <w:right w:val="none" w:sz="0" w:space="0" w:color="auto"/>
              </w:divBdr>
              <w:divsChild>
                <w:div w:id="4582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23262">
      <w:bodyDiv w:val="1"/>
      <w:marLeft w:val="0"/>
      <w:marRight w:val="0"/>
      <w:marTop w:val="0"/>
      <w:marBottom w:val="0"/>
      <w:divBdr>
        <w:top w:val="none" w:sz="0" w:space="0" w:color="auto"/>
        <w:left w:val="none" w:sz="0" w:space="0" w:color="auto"/>
        <w:bottom w:val="none" w:sz="0" w:space="0" w:color="auto"/>
        <w:right w:val="none" w:sz="0" w:space="0" w:color="auto"/>
      </w:divBdr>
    </w:div>
    <w:div w:id="299237568">
      <w:bodyDiv w:val="1"/>
      <w:marLeft w:val="0"/>
      <w:marRight w:val="0"/>
      <w:marTop w:val="0"/>
      <w:marBottom w:val="0"/>
      <w:divBdr>
        <w:top w:val="none" w:sz="0" w:space="0" w:color="auto"/>
        <w:left w:val="none" w:sz="0" w:space="0" w:color="auto"/>
        <w:bottom w:val="none" w:sz="0" w:space="0" w:color="auto"/>
        <w:right w:val="none" w:sz="0" w:space="0" w:color="auto"/>
      </w:divBdr>
    </w:div>
    <w:div w:id="312174807">
      <w:bodyDiv w:val="1"/>
      <w:marLeft w:val="0"/>
      <w:marRight w:val="0"/>
      <w:marTop w:val="0"/>
      <w:marBottom w:val="0"/>
      <w:divBdr>
        <w:top w:val="none" w:sz="0" w:space="0" w:color="auto"/>
        <w:left w:val="none" w:sz="0" w:space="0" w:color="auto"/>
        <w:bottom w:val="none" w:sz="0" w:space="0" w:color="auto"/>
        <w:right w:val="none" w:sz="0" w:space="0" w:color="auto"/>
      </w:divBdr>
    </w:div>
    <w:div w:id="322927510">
      <w:bodyDiv w:val="1"/>
      <w:marLeft w:val="0"/>
      <w:marRight w:val="0"/>
      <w:marTop w:val="0"/>
      <w:marBottom w:val="0"/>
      <w:divBdr>
        <w:top w:val="none" w:sz="0" w:space="0" w:color="auto"/>
        <w:left w:val="none" w:sz="0" w:space="0" w:color="auto"/>
        <w:bottom w:val="none" w:sz="0" w:space="0" w:color="auto"/>
        <w:right w:val="none" w:sz="0" w:space="0" w:color="auto"/>
      </w:divBdr>
    </w:div>
    <w:div w:id="342509522">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95052143">
      <w:bodyDiv w:val="1"/>
      <w:marLeft w:val="0"/>
      <w:marRight w:val="0"/>
      <w:marTop w:val="0"/>
      <w:marBottom w:val="0"/>
      <w:divBdr>
        <w:top w:val="none" w:sz="0" w:space="0" w:color="auto"/>
        <w:left w:val="none" w:sz="0" w:space="0" w:color="auto"/>
        <w:bottom w:val="none" w:sz="0" w:space="0" w:color="auto"/>
        <w:right w:val="none" w:sz="0" w:space="0" w:color="auto"/>
      </w:divBdr>
    </w:div>
    <w:div w:id="396438388">
      <w:bodyDiv w:val="1"/>
      <w:marLeft w:val="0"/>
      <w:marRight w:val="0"/>
      <w:marTop w:val="0"/>
      <w:marBottom w:val="0"/>
      <w:divBdr>
        <w:top w:val="none" w:sz="0" w:space="0" w:color="auto"/>
        <w:left w:val="none" w:sz="0" w:space="0" w:color="auto"/>
        <w:bottom w:val="none" w:sz="0" w:space="0" w:color="auto"/>
        <w:right w:val="none" w:sz="0" w:space="0" w:color="auto"/>
      </w:divBdr>
    </w:div>
    <w:div w:id="397944379">
      <w:bodyDiv w:val="1"/>
      <w:marLeft w:val="0"/>
      <w:marRight w:val="0"/>
      <w:marTop w:val="0"/>
      <w:marBottom w:val="0"/>
      <w:divBdr>
        <w:top w:val="none" w:sz="0" w:space="0" w:color="auto"/>
        <w:left w:val="none" w:sz="0" w:space="0" w:color="auto"/>
        <w:bottom w:val="none" w:sz="0" w:space="0" w:color="auto"/>
        <w:right w:val="none" w:sz="0" w:space="0" w:color="auto"/>
      </w:divBdr>
    </w:div>
    <w:div w:id="414936465">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648608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1291875">
      <w:bodyDiv w:val="1"/>
      <w:marLeft w:val="0"/>
      <w:marRight w:val="0"/>
      <w:marTop w:val="0"/>
      <w:marBottom w:val="0"/>
      <w:divBdr>
        <w:top w:val="none" w:sz="0" w:space="0" w:color="auto"/>
        <w:left w:val="none" w:sz="0" w:space="0" w:color="auto"/>
        <w:bottom w:val="none" w:sz="0" w:space="0" w:color="auto"/>
        <w:right w:val="none" w:sz="0" w:space="0" w:color="auto"/>
      </w:divBdr>
    </w:div>
    <w:div w:id="454376117">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0751056">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4180425">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96845689">
      <w:bodyDiv w:val="1"/>
      <w:marLeft w:val="0"/>
      <w:marRight w:val="0"/>
      <w:marTop w:val="0"/>
      <w:marBottom w:val="0"/>
      <w:divBdr>
        <w:top w:val="none" w:sz="0" w:space="0" w:color="auto"/>
        <w:left w:val="none" w:sz="0" w:space="0" w:color="auto"/>
        <w:bottom w:val="none" w:sz="0" w:space="0" w:color="auto"/>
        <w:right w:val="none" w:sz="0" w:space="0" w:color="auto"/>
      </w:divBdr>
    </w:div>
    <w:div w:id="500505744">
      <w:bodyDiv w:val="1"/>
      <w:marLeft w:val="0"/>
      <w:marRight w:val="0"/>
      <w:marTop w:val="0"/>
      <w:marBottom w:val="0"/>
      <w:divBdr>
        <w:top w:val="none" w:sz="0" w:space="0" w:color="auto"/>
        <w:left w:val="none" w:sz="0" w:space="0" w:color="auto"/>
        <w:bottom w:val="none" w:sz="0" w:space="0" w:color="auto"/>
        <w:right w:val="none" w:sz="0" w:space="0" w:color="auto"/>
      </w:divBdr>
    </w:div>
    <w:div w:id="510485898">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31070544">
      <w:bodyDiv w:val="1"/>
      <w:marLeft w:val="0"/>
      <w:marRight w:val="0"/>
      <w:marTop w:val="0"/>
      <w:marBottom w:val="0"/>
      <w:divBdr>
        <w:top w:val="none" w:sz="0" w:space="0" w:color="auto"/>
        <w:left w:val="none" w:sz="0" w:space="0" w:color="auto"/>
        <w:bottom w:val="none" w:sz="0" w:space="0" w:color="auto"/>
        <w:right w:val="none" w:sz="0" w:space="0" w:color="auto"/>
      </w:divBdr>
    </w:div>
    <w:div w:id="543179534">
      <w:bodyDiv w:val="1"/>
      <w:marLeft w:val="0"/>
      <w:marRight w:val="0"/>
      <w:marTop w:val="0"/>
      <w:marBottom w:val="0"/>
      <w:divBdr>
        <w:top w:val="none" w:sz="0" w:space="0" w:color="auto"/>
        <w:left w:val="none" w:sz="0" w:space="0" w:color="auto"/>
        <w:bottom w:val="none" w:sz="0" w:space="0" w:color="auto"/>
        <w:right w:val="none" w:sz="0" w:space="0" w:color="auto"/>
      </w:divBdr>
    </w:div>
    <w:div w:id="546066836">
      <w:bodyDiv w:val="1"/>
      <w:marLeft w:val="0"/>
      <w:marRight w:val="0"/>
      <w:marTop w:val="0"/>
      <w:marBottom w:val="0"/>
      <w:divBdr>
        <w:top w:val="none" w:sz="0" w:space="0" w:color="auto"/>
        <w:left w:val="none" w:sz="0" w:space="0" w:color="auto"/>
        <w:bottom w:val="none" w:sz="0" w:space="0" w:color="auto"/>
        <w:right w:val="none" w:sz="0" w:space="0" w:color="auto"/>
      </w:divBdr>
    </w:div>
    <w:div w:id="562369680">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15410564">
      <w:bodyDiv w:val="1"/>
      <w:marLeft w:val="0"/>
      <w:marRight w:val="0"/>
      <w:marTop w:val="0"/>
      <w:marBottom w:val="0"/>
      <w:divBdr>
        <w:top w:val="none" w:sz="0" w:space="0" w:color="auto"/>
        <w:left w:val="none" w:sz="0" w:space="0" w:color="auto"/>
        <w:bottom w:val="none" w:sz="0" w:space="0" w:color="auto"/>
        <w:right w:val="none" w:sz="0" w:space="0" w:color="auto"/>
      </w:divBdr>
    </w:div>
    <w:div w:id="655300013">
      <w:bodyDiv w:val="1"/>
      <w:marLeft w:val="0"/>
      <w:marRight w:val="0"/>
      <w:marTop w:val="0"/>
      <w:marBottom w:val="0"/>
      <w:divBdr>
        <w:top w:val="none" w:sz="0" w:space="0" w:color="auto"/>
        <w:left w:val="none" w:sz="0" w:space="0" w:color="auto"/>
        <w:bottom w:val="none" w:sz="0" w:space="0" w:color="auto"/>
        <w:right w:val="none" w:sz="0" w:space="0" w:color="auto"/>
      </w:divBdr>
    </w:div>
    <w:div w:id="673922938">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897303">
      <w:bodyDiv w:val="1"/>
      <w:marLeft w:val="0"/>
      <w:marRight w:val="0"/>
      <w:marTop w:val="0"/>
      <w:marBottom w:val="0"/>
      <w:divBdr>
        <w:top w:val="none" w:sz="0" w:space="0" w:color="auto"/>
        <w:left w:val="none" w:sz="0" w:space="0" w:color="auto"/>
        <w:bottom w:val="none" w:sz="0" w:space="0" w:color="auto"/>
        <w:right w:val="none" w:sz="0" w:space="0" w:color="auto"/>
      </w:divBdr>
    </w:div>
    <w:div w:id="737367495">
      <w:bodyDiv w:val="1"/>
      <w:marLeft w:val="0"/>
      <w:marRight w:val="0"/>
      <w:marTop w:val="0"/>
      <w:marBottom w:val="0"/>
      <w:divBdr>
        <w:top w:val="none" w:sz="0" w:space="0" w:color="auto"/>
        <w:left w:val="none" w:sz="0" w:space="0" w:color="auto"/>
        <w:bottom w:val="none" w:sz="0" w:space="0" w:color="auto"/>
        <w:right w:val="none" w:sz="0" w:space="0" w:color="auto"/>
      </w:divBdr>
    </w:div>
    <w:div w:id="760030796">
      <w:bodyDiv w:val="1"/>
      <w:marLeft w:val="0"/>
      <w:marRight w:val="0"/>
      <w:marTop w:val="0"/>
      <w:marBottom w:val="0"/>
      <w:divBdr>
        <w:top w:val="none" w:sz="0" w:space="0" w:color="auto"/>
        <w:left w:val="none" w:sz="0" w:space="0" w:color="auto"/>
        <w:bottom w:val="none" w:sz="0" w:space="0" w:color="auto"/>
        <w:right w:val="none" w:sz="0" w:space="0" w:color="auto"/>
      </w:divBdr>
    </w:div>
    <w:div w:id="770008058">
      <w:bodyDiv w:val="1"/>
      <w:marLeft w:val="0"/>
      <w:marRight w:val="0"/>
      <w:marTop w:val="0"/>
      <w:marBottom w:val="0"/>
      <w:divBdr>
        <w:top w:val="none" w:sz="0" w:space="0" w:color="auto"/>
        <w:left w:val="none" w:sz="0" w:space="0" w:color="auto"/>
        <w:bottom w:val="none" w:sz="0" w:space="0" w:color="auto"/>
        <w:right w:val="none" w:sz="0" w:space="0" w:color="auto"/>
      </w:divBdr>
    </w:div>
    <w:div w:id="773984945">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22041842">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54076323">
      <w:bodyDiv w:val="1"/>
      <w:marLeft w:val="0"/>
      <w:marRight w:val="0"/>
      <w:marTop w:val="0"/>
      <w:marBottom w:val="0"/>
      <w:divBdr>
        <w:top w:val="none" w:sz="0" w:space="0" w:color="auto"/>
        <w:left w:val="none" w:sz="0" w:space="0" w:color="auto"/>
        <w:bottom w:val="none" w:sz="0" w:space="0" w:color="auto"/>
        <w:right w:val="none" w:sz="0" w:space="0" w:color="auto"/>
      </w:divBdr>
    </w:div>
    <w:div w:id="880946747">
      <w:bodyDiv w:val="1"/>
      <w:marLeft w:val="0"/>
      <w:marRight w:val="0"/>
      <w:marTop w:val="0"/>
      <w:marBottom w:val="0"/>
      <w:divBdr>
        <w:top w:val="none" w:sz="0" w:space="0" w:color="auto"/>
        <w:left w:val="none" w:sz="0" w:space="0" w:color="auto"/>
        <w:bottom w:val="none" w:sz="0" w:space="0" w:color="auto"/>
        <w:right w:val="none" w:sz="0" w:space="0" w:color="auto"/>
      </w:divBdr>
      <w:divsChild>
        <w:div w:id="323901968">
          <w:marLeft w:val="0"/>
          <w:marRight w:val="0"/>
          <w:marTop w:val="0"/>
          <w:marBottom w:val="0"/>
          <w:divBdr>
            <w:top w:val="none" w:sz="0" w:space="0" w:color="auto"/>
            <w:left w:val="none" w:sz="0" w:space="0" w:color="auto"/>
            <w:bottom w:val="none" w:sz="0" w:space="0" w:color="auto"/>
            <w:right w:val="none" w:sz="0" w:space="0" w:color="auto"/>
          </w:divBdr>
          <w:divsChild>
            <w:div w:id="204760535">
              <w:marLeft w:val="0"/>
              <w:marRight w:val="0"/>
              <w:marTop w:val="0"/>
              <w:marBottom w:val="0"/>
              <w:divBdr>
                <w:top w:val="none" w:sz="0" w:space="0" w:color="auto"/>
                <w:left w:val="none" w:sz="0" w:space="0" w:color="auto"/>
                <w:bottom w:val="none" w:sz="0" w:space="0" w:color="auto"/>
                <w:right w:val="none" w:sz="0" w:space="0" w:color="auto"/>
              </w:divBdr>
              <w:divsChild>
                <w:div w:id="16667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70663">
          <w:marLeft w:val="0"/>
          <w:marRight w:val="0"/>
          <w:marTop w:val="0"/>
          <w:marBottom w:val="0"/>
          <w:divBdr>
            <w:top w:val="none" w:sz="0" w:space="0" w:color="auto"/>
            <w:left w:val="none" w:sz="0" w:space="0" w:color="auto"/>
            <w:bottom w:val="none" w:sz="0" w:space="0" w:color="auto"/>
            <w:right w:val="none" w:sz="0" w:space="0" w:color="auto"/>
          </w:divBdr>
          <w:divsChild>
            <w:div w:id="1324580755">
              <w:marLeft w:val="0"/>
              <w:marRight w:val="0"/>
              <w:marTop w:val="0"/>
              <w:marBottom w:val="0"/>
              <w:divBdr>
                <w:top w:val="none" w:sz="0" w:space="0" w:color="auto"/>
                <w:left w:val="none" w:sz="0" w:space="0" w:color="auto"/>
                <w:bottom w:val="none" w:sz="0" w:space="0" w:color="auto"/>
                <w:right w:val="none" w:sz="0" w:space="0" w:color="auto"/>
              </w:divBdr>
              <w:divsChild>
                <w:div w:id="4788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33289">
      <w:bodyDiv w:val="1"/>
      <w:marLeft w:val="0"/>
      <w:marRight w:val="0"/>
      <w:marTop w:val="0"/>
      <w:marBottom w:val="0"/>
      <w:divBdr>
        <w:top w:val="none" w:sz="0" w:space="0" w:color="auto"/>
        <w:left w:val="none" w:sz="0" w:space="0" w:color="auto"/>
        <w:bottom w:val="none" w:sz="0" w:space="0" w:color="auto"/>
        <w:right w:val="none" w:sz="0" w:space="0" w:color="auto"/>
      </w:divBdr>
    </w:div>
    <w:div w:id="887763573">
      <w:bodyDiv w:val="1"/>
      <w:marLeft w:val="0"/>
      <w:marRight w:val="0"/>
      <w:marTop w:val="0"/>
      <w:marBottom w:val="0"/>
      <w:divBdr>
        <w:top w:val="none" w:sz="0" w:space="0" w:color="auto"/>
        <w:left w:val="none" w:sz="0" w:space="0" w:color="auto"/>
        <w:bottom w:val="none" w:sz="0" w:space="0" w:color="auto"/>
        <w:right w:val="none" w:sz="0" w:space="0" w:color="auto"/>
      </w:divBdr>
    </w:div>
    <w:div w:id="908730094">
      <w:bodyDiv w:val="1"/>
      <w:marLeft w:val="0"/>
      <w:marRight w:val="0"/>
      <w:marTop w:val="0"/>
      <w:marBottom w:val="0"/>
      <w:divBdr>
        <w:top w:val="none" w:sz="0" w:space="0" w:color="auto"/>
        <w:left w:val="none" w:sz="0" w:space="0" w:color="auto"/>
        <w:bottom w:val="none" w:sz="0" w:space="0" w:color="auto"/>
        <w:right w:val="none" w:sz="0" w:space="0" w:color="auto"/>
      </w:divBdr>
    </w:div>
    <w:div w:id="909539208">
      <w:bodyDiv w:val="1"/>
      <w:marLeft w:val="0"/>
      <w:marRight w:val="0"/>
      <w:marTop w:val="0"/>
      <w:marBottom w:val="0"/>
      <w:divBdr>
        <w:top w:val="none" w:sz="0" w:space="0" w:color="auto"/>
        <w:left w:val="none" w:sz="0" w:space="0" w:color="auto"/>
        <w:bottom w:val="none" w:sz="0" w:space="0" w:color="auto"/>
        <w:right w:val="none" w:sz="0" w:space="0" w:color="auto"/>
      </w:divBdr>
    </w:div>
    <w:div w:id="916674988">
      <w:bodyDiv w:val="1"/>
      <w:marLeft w:val="0"/>
      <w:marRight w:val="0"/>
      <w:marTop w:val="0"/>
      <w:marBottom w:val="0"/>
      <w:divBdr>
        <w:top w:val="none" w:sz="0" w:space="0" w:color="auto"/>
        <w:left w:val="none" w:sz="0" w:space="0" w:color="auto"/>
        <w:bottom w:val="none" w:sz="0" w:space="0" w:color="auto"/>
        <w:right w:val="none" w:sz="0" w:space="0" w:color="auto"/>
      </w:divBdr>
    </w:div>
    <w:div w:id="920335956">
      <w:bodyDiv w:val="1"/>
      <w:marLeft w:val="0"/>
      <w:marRight w:val="0"/>
      <w:marTop w:val="0"/>
      <w:marBottom w:val="0"/>
      <w:divBdr>
        <w:top w:val="none" w:sz="0" w:space="0" w:color="auto"/>
        <w:left w:val="none" w:sz="0" w:space="0" w:color="auto"/>
        <w:bottom w:val="none" w:sz="0" w:space="0" w:color="auto"/>
        <w:right w:val="none" w:sz="0" w:space="0" w:color="auto"/>
      </w:divBdr>
    </w:div>
    <w:div w:id="957880959">
      <w:bodyDiv w:val="1"/>
      <w:marLeft w:val="0"/>
      <w:marRight w:val="0"/>
      <w:marTop w:val="0"/>
      <w:marBottom w:val="0"/>
      <w:divBdr>
        <w:top w:val="none" w:sz="0" w:space="0" w:color="auto"/>
        <w:left w:val="none" w:sz="0" w:space="0" w:color="auto"/>
        <w:bottom w:val="none" w:sz="0" w:space="0" w:color="auto"/>
        <w:right w:val="none" w:sz="0" w:space="0" w:color="auto"/>
      </w:divBdr>
    </w:div>
    <w:div w:id="964235636">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1006834242">
      <w:bodyDiv w:val="1"/>
      <w:marLeft w:val="0"/>
      <w:marRight w:val="0"/>
      <w:marTop w:val="0"/>
      <w:marBottom w:val="0"/>
      <w:divBdr>
        <w:top w:val="none" w:sz="0" w:space="0" w:color="auto"/>
        <w:left w:val="none" w:sz="0" w:space="0" w:color="auto"/>
        <w:bottom w:val="none" w:sz="0" w:space="0" w:color="auto"/>
        <w:right w:val="none" w:sz="0" w:space="0" w:color="auto"/>
      </w:divBdr>
    </w:div>
    <w:div w:id="1032144272">
      <w:bodyDiv w:val="1"/>
      <w:marLeft w:val="0"/>
      <w:marRight w:val="0"/>
      <w:marTop w:val="0"/>
      <w:marBottom w:val="0"/>
      <w:divBdr>
        <w:top w:val="none" w:sz="0" w:space="0" w:color="auto"/>
        <w:left w:val="none" w:sz="0" w:space="0" w:color="auto"/>
        <w:bottom w:val="none" w:sz="0" w:space="0" w:color="auto"/>
        <w:right w:val="none" w:sz="0" w:space="0" w:color="auto"/>
      </w:divBdr>
    </w:div>
    <w:div w:id="1048265483">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2527892">
      <w:bodyDiv w:val="1"/>
      <w:marLeft w:val="0"/>
      <w:marRight w:val="0"/>
      <w:marTop w:val="0"/>
      <w:marBottom w:val="0"/>
      <w:divBdr>
        <w:top w:val="none" w:sz="0" w:space="0" w:color="auto"/>
        <w:left w:val="none" w:sz="0" w:space="0" w:color="auto"/>
        <w:bottom w:val="none" w:sz="0" w:space="0" w:color="auto"/>
        <w:right w:val="none" w:sz="0" w:space="0" w:color="auto"/>
      </w:divBdr>
    </w:div>
    <w:div w:id="1085374164">
      <w:bodyDiv w:val="1"/>
      <w:marLeft w:val="0"/>
      <w:marRight w:val="0"/>
      <w:marTop w:val="0"/>
      <w:marBottom w:val="0"/>
      <w:divBdr>
        <w:top w:val="none" w:sz="0" w:space="0" w:color="auto"/>
        <w:left w:val="none" w:sz="0" w:space="0" w:color="auto"/>
        <w:bottom w:val="none" w:sz="0" w:space="0" w:color="auto"/>
        <w:right w:val="none" w:sz="0" w:space="0" w:color="auto"/>
      </w:divBdr>
      <w:divsChild>
        <w:div w:id="531184566">
          <w:marLeft w:val="0"/>
          <w:marRight w:val="0"/>
          <w:marTop w:val="0"/>
          <w:marBottom w:val="0"/>
          <w:divBdr>
            <w:top w:val="none" w:sz="0" w:space="0" w:color="auto"/>
            <w:left w:val="none" w:sz="0" w:space="0" w:color="auto"/>
            <w:bottom w:val="none" w:sz="0" w:space="0" w:color="auto"/>
            <w:right w:val="none" w:sz="0" w:space="0" w:color="auto"/>
          </w:divBdr>
          <w:divsChild>
            <w:div w:id="144782681">
              <w:marLeft w:val="0"/>
              <w:marRight w:val="0"/>
              <w:marTop w:val="0"/>
              <w:marBottom w:val="0"/>
              <w:divBdr>
                <w:top w:val="none" w:sz="0" w:space="0" w:color="auto"/>
                <w:left w:val="none" w:sz="0" w:space="0" w:color="auto"/>
                <w:bottom w:val="none" w:sz="0" w:space="0" w:color="auto"/>
                <w:right w:val="none" w:sz="0" w:space="0" w:color="auto"/>
              </w:divBdr>
              <w:divsChild>
                <w:div w:id="98306963">
                  <w:marLeft w:val="0"/>
                  <w:marRight w:val="0"/>
                  <w:marTop w:val="0"/>
                  <w:marBottom w:val="0"/>
                  <w:divBdr>
                    <w:top w:val="none" w:sz="0" w:space="0" w:color="auto"/>
                    <w:left w:val="none" w:sz="0" w:space="0" w:color="auto"/>
                    <w:bottom w:val="none" w:sz="0" w:space="0" w:color="auto"/>
                    <w:right w:val="none" w:sz="0" w:space="0" w:color="auto"/>
                  </w:divBdr>
                  <w:divsChild>
                    <w:div w:id="18323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11508">
      <w:bodyDiv w:val="1"/>
      <w:marLeft w:val="0"/>
      <w:marRight w:val="0"/>
      <w:marTop w:val="0"/>
      <w:marBottom w:val="0"/>
      <w:divBdr>
        <w:top w:val="none" w:sz="0" w:space="0" w:color="auto"/>
        <w:left w:val="none" w:sz="0" w:space="0" w:color="auto"/>
        <w:bottom w:val="none" w:sz="0" w:space="0" w:color="auto"/>
        <w:right w:val="none" w:sz="0" w:space="0" w:color="auto"/>
      </w:divBdr>
    </w:div>
    <w:div w:id="1095323986">
      <w:bodyDiv w:val="1"/>
      <w:marLeft w:val="0"/>
      <w:marRight w:val="0"/>
      <w:marTop w:val="0"/>
      <w:marBottom w:val="0"/>
      <w:divBdr>
        <w:top w:val="none" w:sz="0" w:space="0" w:color="auto"/>
        <w:left w:val="none" w:sz="0" w:space="0" w:color="auto"/>
        <w:bottom w:val="none" w:sz="0" w:space="0" w:color="auto"/>
        <w:right w:val="none" w:sz="0" w:space="0" w:color="auto"/>
      </w:divBdr>
    </w:div>
    <w:div w:id="1115295902">
      <w:bodyDiv w:val="1"/>
      <w:marLeft w:val="0"/>
      <w:marRight w:val="0"/>
      <w:marTop w:val="0"/>
      <w:marBottom w:val="0"/>
      <w:divBdr>
        <w:top w:val="none" w:sz="0" w:space="0" w:color="auto"/>
        <w:left w:val="none" w:sz="0" w:space="0" w:color="auto"/>
        <w:bottom w:val="none" w:sz="0" w:space="0" w:color="auto"/>
        <w:right w:val="none" w:sz="0" w:space="0" w:color="auto"/>
      </w:divBdr>
    </w:div>
    <w:div w:id="1118452028">
      <w:bodyDiv w:val="1"/>
      <w:marLeft w:val="0"/>
      <w:marRight w:val="0"/>
      <w:marTop w:val="0"/>
      <w:marBottom w:val="0"/>
      <w:divBdr>
        <w:top w:val="none" w:sz="0" w:space="0" w:color="auto"/>
        <w:left w:val="none" w:sz="0" w:space="0" w:color="auto"/>
        <w:bottom w:val="none" w:sz="0" w:space="0" w:color="auto"/>
        <w:right w:val="none" w:sz="0" w:space="0" w:color="auto"/>
      </w:divBdr>
    </w:div>
    <w:div w:id="1130126795">
      <w:bodyDiv w:val="1"/>
      <w:marLeft w:val="0"/>
      <w:marRight w:val="0"/>
      <w:marTop w:val="0"/>
      <w:marBottom w:val="0"/>
      <w:divBdr>
        <w:top w:val="none" w:sz="0" w:space="0" w:color="auto"/>
        <w:left w:val="none" w:sz="0" w:space="0" w:color="auto"/>
        <w:bottom w:val="none" w:sz="0" w:space="0" w:color="auto"/>
        <w:right w:val="none" w:sz="0" w:space="0" w:color="auto"/>
      </w:divBdr>
    </w:div>
    <w:div w:id="1134173740">
      <w:bodyDiv w:val="1"/>
      <w:marLeft w:val="0"/>
      <w:marRight w:val="0"/>
      <w:marTop w:val="0"/>
      <w:marBottom w:val="0"/>
      <w:divBdr>
        <w:top w:val="none" w:sz="0" w:space="0" w:color="auto"/>
        <w:left w:val="none" w:sz="0" w:space="0" w:color="auto"/>
        <w:bottom w:val="none" w:sz="0" w:space="0" w:color="auto"/>
        <w:right w:val="none" w:sz="0" w:space="0" w:color="auto"/>
      </w:divBdr>
    </w:div>
    <w:div w:id="1136802267">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57460340">
      <w:bodyDiv w:val="1"/>
      <w:marLeft w:val="0"/>
      <w:marRight w:val="0"/>
      <w:marTop w:val="0"/>
      <w:marBottom w:val="0"/>
      <w:divBdr>
        <w:top w:val="none" w:sz="0" w:space="0" w:color="auto"/>
        <w:left w:val="none" w:sz="0" w:space="0" w:color="auto"/>
        <w:bottom w:val="none" w:sz="0" w:space="0" w:color="auto"/>
        <w:right w:val="none" w:sz="0" w:space="0" w:color="auto"/>
      </w:divBdr>
    </w:div>
    <w:div w:id="1170023805">
      <w:bodyDiv w:val="1"/>
      <w:marLeft w:val="0"/>
      <w:marRight w:val="0"/>
      <w:marTop w:val="0"/>
      <w:marBottom w:val="0"/>
      <w:divBdr>
        <w:top w:val="none" w:sz="0" w:space="0" w:color="auto"/>
        <w:left w:val="none" w:sz="0" w:space="0" w:color="auto"/>
        <w:bottom w:val="none" w:sz="0" w:space="0" w:color="auto"/>
        <w:right w:val="none" w:sz="0" w:space="0" w:color="auto"/>
      </w:divBdr>
    </w:div>
    <w:div w:id="1183662005">
      <w:bodyDiv w:val="1"/>
      <w:marLeft w:val="0"/>
      <w:marRight w:val="0"/>
      <w:marTop w:val="0"/>
      <w:marBottom w:val="0"/>
      <w:divBdr>
        <w:top w:val="none" w:sz="0" w:space="0" w:color="auto"/>
        <w:left w:val="none" w:sz="0" w:space="0" w:color="auto"/>
        <w:bottom w:val="none" w:sz="0" w:space="0" w:color="auto"/>
        <w:right w:val="none" w:sz="0" w:space="0" w:color="auto"/>
      </w:divBdr>
    </w:div>
    <w:div w:id="1184586701">
      <w:bodyDiv w:val="1"/>
      <w:marLeft w:val="0"/>
      <w:marRight w:val="0"/>
      <w:marTop w:val="0"/>
      <w:marBottom w:val="0"/>
      <w:divBdr>
        <w:top w:val="none" w:sz="0" w:space="0" w:color="auto"/>
        <w:left w:val="none" w:sz="0" w:space="0" w:color="auto"/>
        <w:bottom w:val="none" w:sz="0" w:space="0" w:color="auto"/>
        <w:right w:val="none" w:sz="0" w:space="0" w:color="auto"/>
      </w:divBdr>
    </w:div>
    <w:div w:id="1196040602">
      <w:bodyDiv w:val="1"/>
      <w:marLeft w:val="0"/>
      <w:marRight w:val="0"/>
      <w:marTop w:val="0"/>
      <w:marBottom w:val="0"/>
      <w:divBdr>
        <w:top w:val="none" w:sz="0" w:space="0" w:color="auto"/>
        <w:left w:val="none" w:sz="0" w:space="0" w:color="auto"/>
        <w:bottom w:val="none" w:sz="0" w:space="0" w:color="auto"/>
        <w:right w:val="none" w:sz="0" w:space="0" w:color="auto"/>
      </w:divBdr>
    </w:div>
    <w:div w:id="1207454375">
      <w:bodyDiv w:val="1"/>
      <w:marLeft w:val="0"/>
      <w:marRight w:val="0"/>
      <w:marTop w:val="0"/>
      <w:marBottom w:val="0"/>
      <w:divBdr>
        <w:top w:val="none" w:sz="0" w:space="0" w:color="auto"/>
        <w:left w:val="none" w:sz="0" w:space="0" w:color="auto"/>
        <w:bottom w:val="none" w:sz="0" w:space="0" w:color="auto"/>
        <w:right w:val="none" w:sz="0" w:space="0" w:color="auto"/>
      </w:divBdr>
    </w:div>
    <w:div w:id="1208757228">
      <w:bodyDiv w:val="1"/>
      <w:marLeft w:val="0"/>
      <w:marRight w:val="0"/>
      <w:marTop w:val="0"/>
      <w:marBottom w:val="0"/>
      <w:divBdr>
        <w:top w:val="none" w:sz="0" w:space="0" w:color="auto"/>
        <w:left w:val="none" w:sz="0" w:space="0" w:color="auto"/>
        <w:bottom w:val="none" w:sz="0" w:space="0" w:color="auto"/>
        <w:right w:val="none" w:sz="0" w:space="0" w:color="auto"/>
      </w:divBdr>
    </w:div>
    <w:div w:id="1224027351">
      <w:bodyDiv w:val="1"/>
      <w:marLeft w:val="0"/>
      <w:marRight w:val="0"/>
      <w:marTop w:val="0"/>
      <w:marBottom w:val="0"/>
      <w:divBdr>
        <w:top w:val="none" w:sz="0" w:space="0" w:color="auto"/>
        <w:left w:val="none" w:sz="0" w:space="0" w:color="auto"/>
        <w:bottom w:val="none" w:sz="0" w:space="0" w:color="auto"/>
        <w:right w:val="none" w:sz="0" w:space="0" w:color="auto"/>
      </w:divBdr>
    </w:div>
    <w:div w:id="1245454004">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63028154">
      <w:bodyDiv w:val="1"/>
      <w:marLeft w:val="0"/>
      <w:marRight w:val="0"/>
      <w:marTop w:val="0"/>
      <w:marBottom w:val="0"/>
      <w:divBdr>
        <w:top w:val="none" w:sz="0" w:space="0" w:color="auto"/>
        <w:left w:val="none" w:sz="0" w:space="0" w:color="auto"/>
        <w:bottom w:val="none" w:sz="0" w:space="0" w:color="auto"/>
        <w:right w:val="none" w:sz="0" w:space="0" w:color="auto"/>
      </w:divBdr>
    </w:div>
    <w:div w:id="1268008128">
      <w:bodyDiv w:val="1"/>
      <w:marLeft w:val="0"/>
      <w:marRight w:val="0"/>
      <w:marTop w:val="0"/>
      <w:marBottom w:val="0"/>
      <w:divBdr>
        <w:top w:val="none" w:sz="0" w:space="0" w:color="auto"/>
        <w:left w:val="none" w:sz="0" w:space="0" w:color="auto"/>
        <w:bottom w:val="none" w:sz="0" w:space="0" w:color="auto"/>
        <w:right w:val="none" w:sz="0" w:space="0" w:color="auto"/>
      </w:divBdr>
    </w:div>
    <w:div w:id="1291322027">
      <w:bodyDiv w:val="1"/>
      <w:marLeft w:val="0"/>
      <w:marRight w:val="0"/>
      <w:marTop w:val="0"/>
      <w:marBottom w:val="0"/>
      <w:divBdr>
        <w:top w:val="none" w:sz="0" w:space="0" w:color="auto"/>
        <w:left w:val="none" w:sz="0" w:space="0" w:color="auto"/>
        <w:bottom w:val="none" w:sz="0" w:space="0" w:color="auto"/>
        <w:right w:val="none" w:sz="0" w:space="0" w:color="auto"/>
      </w:divBdr>
    </w:div>
    <w:div w:id="1298028646">
      <w:bodyDiv w:val="1"/>
      <w:marLeft w:val="0"/>
      <w:marRight w:val="0"/>
      <w:marTop w:val="0"/>
      <w:marBottom w:val="0"/>
      <w:divBdr>
        <w:top w:val="none" w:sz="0" w:space="0" w:color="auto"/>
        <w:left w:val="none" w:sz="0" w:space="0" w:color="auto"/>
        <w:bottom w:val="none" w:sz="0" w:space="0" w:color="auto"/>
        <w:right w:val="none" w:sz="0" w:space="0" w:color="auto"/>
      </w:divBdr>
    </w:div>
    <w:div w:id="1301618471">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7661555">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5834173">
      <w:bodyDiv w:val="1"/>
      <w:marLeft w:val="0"/>
      <w:marRight w:val="0"/>
      <w:marTop w:val="0"/>
      <w:marBottom w:val="0"/>
      <w:divBdr>
        <w:top w:val="none" w:sz="0" w:space="0" w:color="auto"/>
        <w:left w:val="none" w:sz="0" w:space="0" w:color="auto"/>
        <w:bottom w:val="none" w:sz="0" w:space="0" w:color="auto"/>
        <w:right w:val="none" w:sz="0" w:space="0" w:color="auto"/>
      </w:divBdr>
    </w:div>
    <w:div w:id="1320037462">
      <w:bodyDiv w:val="1"/>
      <w:marLeft w:val="0"/>
      <w:marRight w:val="0"/>
      <w:marTop w:val="0"/>
      <w:marBottom w:val="0"/>
      <w:divBdr>
        <w:top w:val="none" w:sz="0" w:space="0" w:color="auto"/>
        <w:left w:val="none" w:sz="0" w:space="0" w:color="auto"/>
        <w:bottom w:val="none" w:sz="0" w:space="0" w:color="auto"/>
        <w:right w:val="none" w:sz="0" w:space="0" w:color="auto"/>
      </w:divBdr>
    </w:div>
    <w:div w:id="1329794715">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14621858">
      <w:bodyDiv w:val="1"/>
      <w:marLeft w:val="0"/>
      <w:marRight w:val="0"/>
      <w:marTop w:val="0"/>
      <w:marBottom w:val="0"/>
      <w:divBdr>
        <w:top w:val="none" w:sz="0" w:space="0" w:color="auto"/>
        <w:left w:val="none" w:sz="0" w:space="0" w:color="auto"/>
        <w:bottom w:val="none" w:sz="0" w:space="0" w:color="auto"/>
        <w:right w:val="none" w:sz="0" w:space="0" w:color="auto"/>
      </w:divBdr>
    </w:div>
    <w:div w:id="1428115909">
      <w:bodyDiv w:val="1"/>
      <w:marLeft w:val="0"/>
      <w:marRight w:val="0"/>
      <w:marTop w:val="0"/>
      <w:marBottom w:val="0"/>
      <w:divBdr>
        <w:top w:val="none" w:sz="0" w:space="0" w:color="auto"/>
        <w:left w:val="none" w:sz="0" w:space="0" w:color="auto"/>
        <w:bottom w:val="none" w:sz="0" w:space="0" w:color="auto"/>
        <w:right w:val="none" w:sz="0" w:space="0" w:color="auto"/>
      </w:divBdr>
    </w:div>
    <w:div w:id="1434588044">
      <w:bodyDiv w:val="1"/>
      <w:marLeft w:val="0"/>
      <w:marRight w:val="0"/>
      <w:marTop w:val="0"/>
      <w:marBottom w:val="0"/>
      <w:divBdr>
        <w:top w:val="none" w:sz="0" w:space="0" w:color="auto"/>
        <w:left w:val="none" w:sz="0" w:space="0" w:color="auto"/>
        <w:bottom w:val="none" w:sz="0" w:space="0" w:color="auto"/>
        <w:right w:val="none" w:sz="0" w:space="0" w:color="auto"/>
      </w:divBdr>
    </w:div>
    <w:div w:id="1445806749">
      <w:bodyDiv w:val="1"/>
      <w:marLeft w:val="0"/>
      <w:marRight w:val="0"/>
      <w:marTop w:val="0"/>
      <w:marBottom w:val="0"/>
      <w:divBdr>
        <w:top w:val="none" w:sz="0" w:space="0" w:color="auto"/>
        <w:left w:val="none" w:sz="0" w:space="0" w:color="auto"/>
        <w:bottom w:val="none" w:sz="0" w:space="0" w:color="auto"/>
        <w:right w:val="none" w:sz="0" w:space="0" w:color="auto"/>
      </w:divBdr>
    </w:div>
    <w:div w:id="1459224646">
      <w:bodyDiv w:val="1"/>
      <w:marLeft w:val="0"/>
      <w:marRight w:val="0"/>
      <w:marTop w:val="0"/>
      <w:marBottom w:val="0"/>
      <w:divBdr>
        <w:top w:val="none" w:sz="0" w:space="0" w:color="auto"/>
        <w:left w:val="none" w:sz="0" w:space="0" w:color="auto"/>
        <w:bottom w:val="none" w:sz="0" w:space="0" w:color="auto"/>
        <w:right w:val="none" w:sz="0" w:space="0" w:color="auto"/>
      </w:divBdr>
    </w:div>
    <w:div w:id="1492941452">
      <w:bodyDiv w:val="1"/>
      <w:marLeft w:val="0"/>
      <w:marRight w:val="0"/>
      <w:marTop w:val="0"/>
      <w:marBottom w:val="0"/>
      <w:divBdr>
        <w:top w:val="none" w:sz="0" w:space="0" w:color="auto"/>
        <w:left w:val="none" w:sz="0" w:space="0" w:color="auto"/>
        <w:bottom w:val="none" w:sz="0" w:space="0" w:color="auto"/>
        <w:right w:val="none" w:sz="0" w:space="0" w:color="auto"/>
      </w:divBdr>
    </w:div>
    <w:div w:id="1501505797">
      <w:bodyDiv w:val="1"/>
      <w:marLeft w:val="0"/>
      <w:marRight w:val="0"/>
      <w:marTop w:val="0"/>
      <w:marBottom w:val="0"/>
      <w:divBdr>
        <w:top w:val="none" w:sz="0" w:space="0" w:color="auto"/>
        <w:left w:val="none" w:sz="0" w:space="0" w:color="auto"/>
        <w:bottom w:val="none" w:sz="0" w:space="0" w:color="auto"/>
        <w:right w:val="none" w:sz="0" w:space="0" w:color="auto"/>
      </w:divBdr>
    </w:div>
    <w:div w:id="1519000508">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46675140">
      <w:bodyDiv w:val="1"/>
      <w:marLeft w:val="0"/>
      <w:marRight w:val="0"/>
      <w:marTop w:val="0"/>
      <w:marBottom w:val="0"/>
      <w:divBdr>
        <w:top w:val="none" w:sz="0" w:space="0" w:color="auto"/>
        <w:left w:val="none" w:sz="0" w:space="0" w:color="auto"/>
        <w:bottom w:val="none" w:sz="0" w:space="0" w:color="auto"/>
        <w:right w:val="none" w:sz="0" w:space="0" w:color="auto"/>
      </w:divBdr>
    </w:div>
    <w:div w:id="1574730430">
      <w:bodyDiv w:val="1"/>
      <w:marLeft w:val="0"/>
      <w:marRight w:val="0"/>
      <w:marTop w:val="0"/>
      <w:marBottom w:val="0"/>
      <w:divBdr>
        <w:top w:val="none" w:sz="0" w:space="0" w:color="auto"/>
        <w:left w:val="none" w:sz="0" w:space="0" w:color="auto"/>
        <w:bottom w:val="none" w:sz="0" w:space="0" w:color="auto"/>
        <w:right w:val="none" w:sz="0" w:space="0" w:color="auto"/>
      </w:divBdr>
    </w:div>
    <w:div w:id="1592928123">
      <w:bodyDiv w:val="1"/>
      <w:marLeft w:val="0"/>
      <w:marRight w:val="0"/>
      <w:marTop w:val="0"/>
      <w:marBottom w:val="0"/>
      <w:divBdr>
        <w:top w:val="none" w:sz="0" w:space="0" w:color="auto"/>
        <w:left w:val="none" w:sz="0" w:space="0" w:color="auto"/>
        <w:bottom w:val="none" w:sz="0" w:space="0" w:color="auto"/>
        <w:right w:val="none" w:sz="0" w:space="0" w:color="auto"/>
      </w:divBdr>
    </w:div>
    <w:div w:id="1594168801">
      <w:bodyDiv w:val="1"/>
      <w:marLeft w:val="0"/>
      <w:marRight w:val="0"/>
      <w:marTop w:val="0"/>
      <w:marBottom w:val="0"/>
      <w:divBdr>
        <w:top w:val="none" w:sz="0" w:space="0" w:color="auto"/>
        <w:left w:val="none" w:sz="0" w:space="0" w:color="auto"/>
        <w:bottom w:val="none" w:sz="0" w:space="0" w:color="auto"/>
        <w:right w:val="none" w:sz="0" w:space="0" w:color="auto"/>
      </w:divBdr>
    </w:div>
    <w:div w:id="1601987518">
      <w:bodyDiv w:val="1"/>
      <w:marLeft w:val="0"/>
      <w:marRight w:val="0"/>
      <w:marTop w:val="0"/>
      <w:marBottom w:val="0"/>
      <w:divBdr>
        <w:top w:val="none" w:sz="0" w:space="0" w:color="auto"/>
        <w:left w:val="none" w:sz="0" w:space="0" w:color="auto"/>
        <w:bottom w:val="none" w:sz="0" w:space="0" w:color="auto"/>
        <w:right w:val="none" w:sz="0" w:space="0" w:color="auto"/>
      </w:divBdr>
    </w:div>
    <w:div w:id="1650985300">
      <w:bodyDiv w:val="1"/>
      <w:marLeft w:val="0"/>
      <w:marRight w:val="0"/>
      <w:marTop w:val="0"/>
      <w:marBottom w:val="0"/>
      <w:divBdr>
        <w:top w:val="none" w:sz="0" w:space="0" w:color="auto"/>
        <w:left w:val="none" w:sz="0" w:space="0" w:color="auto"/>
        <w:bottom w:val="none" w:sz="0" w:space="0" w:color="auto"/>
        <w:right w:val="none" w:sz="0" w:space="0" w:color="auto"/>
      </w:divBdr>
    </w:div>
    <w:div w:id="1656372240">
      <w:bodyDiv w:val="1"/>
      <w:marLeft w:val="0"/>
      <w:marRight w:val="0"/>
      <w:marTop w:val="0"/>
      <w:marBottom w:val="0"/>
      <w:divBdr>
        <w:top w:val="none" w:sz="0" w:space="0" w:color="auto"/>
        <w:left w:val="none" w:sz="0" w:space="0" w:color="auto"/>
        <w:bottom w:val="none" w:sz="0" w:space="0" w:color="auto"/>
        <w:right w:val="none" w:sz="0" w:space="0" w:color="auto"/>
      </w:divBdr>
    </w:div>
    <w:div w:id="1678188073">
      <w:bodyDiv w:val="1"/>
      <w:marLeft w:val="0"/>
      <w:marRight w:val="0"/>
      <w:marTop w:val="0"/>
      <w:marBottom w:val="0"/>
      <w:divBdr>
        <w:top w:val="none" w:sz="0" w:space="0" w:color="auto"/>
        <w:left w:val="none" w:sz="0" w:space="0" w:color="auto"/>
        <w:bottom w:val="none" w:sz="0" w:space="0" w:color="auto"/>
        <w:right w:val="none" w:sz="0" w:space="0" w:color="auto"/>
      </w:divBdr>
    </w:div>
    <w:div w:id="1681807755">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8869848">
      <w:bodyDiv w:val="1"/>
      <w:marLeft w:val="0"/>
      <w:marRight w:val="0"/>
      <w:marTop w:val="0"/>
      <w:marBottom w:val="0"/>
      <w:divBdr>
        <w:top w:val="none" w:sz="0" w:space="0" w:color="auto"/>
        <w:left w:val="none" w:sz="0" w:space="0" w:color="auto"/>
        <w:bottom w:val="none" w:sz="0" w:space="0" w:color="auto"/>
        <w:right w:val="none" w:sz="0" w:space="0" w:color="auto"/>
      </w:divBdr>
    </w:div>
    <w:div w:id="1711879956">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34279792">
      <w:bodyDiv w:val="1"/>
      <w:marLeft w:val="0"/>
      <w:marRight w:val="0"/>
      <w:marTop w:val="0"/>
      <w:marBottom w:val="0"/>
      <w:divBdr>
        <w:top w:val="none" w:sz="0" w:space="0" w:color="auto"/>
        <w:left w:val="none" w:sz="0" w:space="0" w:color="auto"/>
        <w:bottom w:val="none" w:sz="0" w:space="0" w:color="auto"/>
        <w:right w:val="none" w:sz="0" w:space="0" w:color="auto"/>
      </w:divBdr>
    </w:div>
    <w:div w:id="1751150563">
      <w:bodyDiv w:val="1"/>
      <w:marLeft w:val="0"/>
      <w:marRight w:val="0"/>
      <w:marTop w:val="0"/>
      <w:marBottom w:val="0"/>
      <w:divBdr>
        <w:top w:val="none" w:sz="0" w:space="0" w:color="auto"/>
        <w:left w:val="none" w:sz="0" w:space="0" w:color="auto"/>
        <w:bottom w:val="none" w:sz="0" w:space="0" w:color="auto"/>
        <w:right w:val="none" w:sz="0" w:space="0" w:color="auto"/>
      </w:divBdr>
    </w:div>
    <w:div w:id="1761482664">
      <w:bodyDiv w:val="1"/>
      <w:marLeft w:val="0"/>
      <w:marRight w:val="0"/>
      <w:marTop w:val="0"/>
      <w:marBottom w:val="0"/>
      <w:divBdr>
        <w:top w:val="none" w:sz="0" w:space="0" w:color="auto"/>
        <w:left w:val="none" w:sz="0" w:space="0" w:color="auto"/>
        <w:bottom w:val="none" w:sz="0" w:space="0" w:color="auto"/>
        <w:right w:val="none" w:sz="0" w:space="0" w:color="auto"/>
      </w:divBdr>
    </w:div>
    <w:div w:id="176969072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97749289">
      <w:bodyDiv w:val="1"/>
      <w:marLeft w:val="0"/>
      <w:marRight w:val="0"/>
      <w:marTop w:val="0"/>
      <w:marBottom w:val="0"/>
      <w:divBdr>
        <w:top w:val="none" w:sz="0" w:space="0" w:color="auto"/>
        <w:left w:val="none" w:sz="0" w:space="0" w:color="auto"/>
        <w:bottom w:val="none" w:sz="0" w:space="0" w:color="auto"/>
        <w:right w:val="none" w:sz="0" w:space="0" w:color="auto"/>
      </w:divBdr>
    </w:div>
    <w:div w:id="1799303036">
      <w:bodyDiv w:val="1"/>
      <w:marLeft w:val="0"/>
      <w:marRight w:val="0"/>
      <w:marTop w:val="0"/>
      <w:marBottom w:val="0"/>
      <w:divBdr>
        <w:top w:val="none" w:sz="0" w:space="0" w:color="auto"/>
        <w:left w:val="none" w:sz="0" w:space="0" w:color="auto"/>
        <w:bottom w:val="none" w:sz="0" w:space="0" w:color="auto"/>
        <w:right w:val="none" w:sz="0" w:space="0" w:color="auto"/>
      </w:divBdr>
    </w:div>
    <w:div w:id="1799446549">
      <w:bodyDiv w:val="1"/>
      <w:marLeft w:val="0"/>
      <w:marRight w:val="0"/>
      <w:marTop w:val="0"/>
      <w:marBottom w:val="0"/>
      <w:divBdr>
        <w:top w:val="none" w:sz="0" w:space="0" w:color="auto"/>
        <w:left w:val="none" w:sz="0" w:space="0" w:color="auto"/>
        <w:bottom w:val="none" w:sz="0" w:space="0" w:color="auto"/>
        <w:right w:val="none" w:sz="0" w:space="0" w:color="auto"/>
      </w:divBdr>
    </w:div>
    <w:div w:id="1807429726">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36922305">
      <w:bodyDiv w:val="1"/>
      <w:marLeft w:val="0"/>
      <w:marRight w:val="0"/>
      <w:marTop w:val="0"/>
      <w:marBottom w:val="0"/>
      <w:divBdr>
        <w:top w:val="none" w:sz="0" w:space="0" w:color="auto"/>
        <w:left w:val="none" w:sz="0" w:space="0" w:color="auto"/>
        <w:bottom w:val="none" w:sz="0" w:space="0" w:color="auto"/>
        <w:right w:val="none" w:sz="0" w:space="0" w:color="auto"/>
      </w:divBdr>
    </w:div>
    <w:div w:id="1841501187">
      <w:bodyDiv w:val="1"/>
      <w:marLeft w:val="0"/>
      <w:marRight w:val="0"/>
      <w:marTop w:val="0"/>
      <w:marBottom w:val="0"/>
      <w:divBdr>
        <w:top w:val="none" w:sz="0" w:space="0" w:color="auto"/>
        <w:left w:val="none" w:sz="0" w:space="0" w:color="auto"/>
        <w:bottom w:val="none" w:sz="0" w:space="0" w:color="auto"/>
        <w:right w:val="none" w:sz="0" w:space="0" w:color="auto"/>
      </w:divBdr>
    </w:div>
    <w:div w:id="1846242507">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931042098">
      <w:bodyDiv w:val="1"/>
      <w:marLeft w:val="0"/>
      <w:marRight w:val="0"/>
      <w:marTop w:val="0"/>
      <w:marBottom w:val="0"/>
      <w:divBdr>
        <w:top w:val="none" w:sz="0" w:space="0" w:color="auto"/>
        <w:left w:val="none" w:sz="0" w:space="0" w:color="auto"/>
        <w:bottom w:val="none" w:sz="0" w:space="0" w:color="auto"/>
        <w:right w:val="none" w:sz="0" w:space="0" w:color="auto"/>
      </w:divBdr>
    </w:div>
    <w:div w:id="1984498982">
      <w:bodyDiv w:val="1"/>
      <w:marLeft w:val="0"/>
      <w:marRight w:val="0"/>
      <w:marTop w:val="0"/>
      <w:marBottom w:val="0"/>
      <w:divBdr>
        <w:top w:val="none" w:sz="0" w:space="0" w:color="auto"/>
        <w:left w:val="none" w:sz="0" w:space="0" w:color="auto"/>
        <w:bottom w:val="none" w:sz="0" w:space="0" w:color="auto"/>
        <w:right w:val="none" w:sz="0" w:space="0" w:color="auto"/>
      </w:divBdr>
    </w:div>
    <w:div w:id="1988315005">
      <w:bodyDiv w:val="1"/>
      <w:marLeft w:val="0"/>
      <w:marRight w:val="0"/>
      <w:marTop w:val="0"/>
      <w:marBottom w:val="0"/>
      <w:divBdr>
        <w:top w:val="none" w:sz="0" w:space="0" w:color="auto"/>
        <w:left w:val="none" w:sz="0" w:space="0" w:color="auto"/>
        <w:bottom w:val="none" w:sz="0" w:space="0" w:color="auto"/>
        <w:right w:val="none" w:sz="0" w:space="0" w:color="auto"/>
      </w:divBdr>
    </w:div>
    <w:div w:id="1990085811">
      <w:bodyDiv w:val="1"/>
      <w:marLeft w:val="0"/>
      <w:marRight w:val="0"/>
      <w:marTop w:val="0"/>
      <w:marBottom w:val="0"/>
      <w:divBdr>
        <w:top w:val="none" w:sz="0" w:space="0" w:color="auto"/>
        <w:left w:val="none" w:sz="0" w:space="0" w:color="auto"/>
        <w:bottom w:val="none" w:sz="0" w:space="0" w:color="auto"/>
        <w:right w:val="none" w:sz="0" w:space="0" w:color="auto"/>
      </w:divBdr>
    </w:div>
    <w:div w:id="1994942312">
      <w:bodyDiv w:val="1"/>
      <w:marLeft w:val="0"/>
      <w:marRight w:val="0"/>
      <w:marTop w:val="0"/>
      <w:marBottom w:val="0"/>
      <w:divBdr>
        <w:top w:val="none" w:sz="0" w:space="0" w:color="auto"/>
        <w:left w:val="none" w:sz="0" w:space="0" w:color="auto"/>
        <w:bottom w:val="none" w:sz="0" w:space="0" w:color="auto"/>
        <w:right w:val="none" w:sz="0" w:space="0" w:color="auto"/>
      </w:divBdr>
    </w:div>
    <w:div w:id="2018381565">
      <w:bodyDiv w:val="1"/>
      <w:marLeft w:val="0"/>
      <w:marRight w:val="0"/>
      <w:marTop w:val="0"/>
      <w:marBottom w:val="0"/>
      <w:divBdr>
        <w:top w:val="none" w:sz="0" w:space="0" w:color="auto"/>
        <w:left w:val="none" w:sz="0" w:space="0" w:color="auto"/>
        <w:bottom w:val="none" w:sz="0" w:space="0" w:color="auto"/>
        <w:right w:val="none" w:sz="0" w:space="0" w:color="auto"/>
      </w:divBdr>
    </w:div>
    <w:div w:id="2043939545">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7704739">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72920883">
      <w:bodyDiv w:val="1"/>
      <w:marLeft w:val="0"/>
      <w:marRight w:val="0"/>
      <w:marTop w:val="0"/>
      <w:marBottom w:val="0"/>
      <w:divBdr>
        <w:top w:val="none" w:sz="0" w:space="0" w:color="auto"/>
        <w:left w:val="none" w:sz="0" w:space="0" w:color="auto"/>
        <w:bottom w:val="none" w:sz="0" w:space="0" w:color="auto"/>
        <w:right w:val="none" w:sz="0" w:space="0" w:color="auto"/>
      </w:divBdr>
    </w:div>
    <w:div w:id="2075277936">
      <w:bodyDiv w:val="1"/>
      <w:marLeft w:val="0"/>
      <w:marRight w:val="0"/>
      <w:marTop w:val="0"/>
      <w:marBottom w:val="0"/>
      <w:divBdr>
        <w:top w:val="none" w:sz="0" w:space="0" w:color="auto"/>
        <w:left w:val="none" w:sz="0" w:space="0" w:color="auto"/>
        <w:bottom w:val="none" w:sz="0" w:space="0" w:color="auto"/>
        <w:right w:val="none" w:sz="0" w:space="0" w:color="auto"/>
      </w:divBdr>
    </w:div>
    <w:div w:id="2093114480">
      <w:bodyDiv w:val="1"/>
      <w:marLeft w:val="0"/>
      <w:marRight w:val="0"/>
      <w:marTop w:val="0"/>
      <w:marBottom w:val="0"/>
      <w:divBdr>
        <w:top w:val="none" w:sz="0" w:space="0" w:color="auto"/>
        <w:left w:val="none" w:sz="0" w:space="0" w:color="auto"/>
        <w:bottom w:val="none" w:sz="0" w:space="0" w:color="auto"/>
        <w:right w:val="none" w:sz="0" w:space="0" w:color="auto"/>
      </w:divBdr>
    </w:div>
    <w:div w:id="2096628340">
      <w:bodyDiv w:val="1"/>
      <w:marLeft w:val="0"/>
      <w:marRight w:val="0"/>
      <w:marTop w:val="0"/>
      <w:marBottom w:val="0"/>
      <w:divBdr>
        <w:top w:val="none" w:sz="0" w:space="0" w:color="auto"/>
        <w:left w:val="none" w:sz="0" w:space="0" w:color="auto"/>
        <w:bottom w:val="none" w:sz="0" w:space="0" w:color="auto"/>
        <w:right w:val="none" w:sz="0" w:space="0" w:color="auto"/>
      </w:divBdr>
    </w:div>
    <w:div w:id="2116628358">
      <w:bodyDiv w:val="1"/>
      <w:marLeft w:val="0"/>
      <w:marRight w:val="0"/>
      <w:marTop w:val="0"/>
      <w:marBottom w:val="0"/>
      <w:divBdr>
        <w:top w:val="none" w:sz="0" w:space="0" w:color="auto"/>
        <w:left w:val="none" w:sz="0" w:space="0" w:color="auto"/>
        <w:bottom w:val="none" w:sz="0" w:space="0" w:color="auto"/>
        <w:right w:val="none" w:sz="0" w:space="0" w:color="auto"/>
      </w:divBdr>
    </w:div>
    <w:div w:id="213563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vo.garant.ru/" TargetMode="External"/><Relationship Id="rId21" Type="http://schemas.openxmlformats.org/officeDocument/2006/relationships/hyperlink" Target="consultantplus://offline/ref=01BFF5BCBD11A75B6FCEA77A85C4821F342C40AB7466C4FCA0A112239ABB60DF02B448659D4D27464658C66B1BBD943B92E9F3ED5046B9ECa7L7I" TargetMode="External"/><Relationship Id="rId42" Type="http://schemas.openxmlformats.org/officeDocument/2006/relationships/image" Target="media/image21.wmf"/><Relationship Id="rId47" Type="http://schemas.openxmlformats.org/officeDocument/2006/relationships/image" Target="media/image26.wmf"/><Relationship Id="rId63" Type="http://schemas.openxmlformats.org/officeDocument/2006/relationships/image" Target="media/image42.emf"/><Relationship Id="rId68" Type="http://schemas.openxmlformats.org/officeDocument/2006/relationships/image" Target="media/image47.emf"/><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8.wmf"/><Relationship Id="rId11" Type="http://schemas.openxmlformats.org/officeDocument/2006/relationships/header" Target="header1.xml"/><Relationship Id="rId24" Type="http://schemas.openxmlformats.org/officeDocument/2006/relationships/hyperlink" Target="http://ivo.garant.ru/" TargetMode="External"/><Relationship Id="rId32" Type="http://schemas.openxmlformats.org/officeDocument/2006/relationships/image" Target="media/image11.wmf"/><Relationship Id="rId37" Type="http://schemas.openxmlformats.org/officeDocument/2006/relationships/image" Target="media/image16.wmf"/><Relationship Id="rId40" Type="http://schemas.openxmlformats.org/officeDocument/2006/relationships/image" Target="media/image19.wmf"/><Relationship Id="rId45" Type="http://schemas.openxmlformats.org/officeDocument/2006/relationships/image" Target="media/image24.wmf"/><Relationship Id="rId53" Type="http://schemas.openxmlformats.org/officeDocument/2006/relationships/image" Target="media/image32.wmf"/><Relationship Id="rId58" Type="http://schemas.openxmlformats.org/officeDocument/2006/relationships/image" Target="media/image37.wmf"/><Relationship Id="rId66" Type="http://schemas.openxmlformats.org/officeDocument/2006/relationships/image" Target="media/image45.emf"/><Relationship Id="rId74" Type="http://schemas.openxmlformats.org/officeDocument/2006/relationships/footer" Target="footer7.xml"/><Relationship Id="rId5" Type="http://schemas.openxmlformats.org/officeDocument/2006/relationships/settings" Target="settings.xml"/><Relationship Id="rId61" Type="http://schemas.openxmlformats.org/officeDocument/2006/relationships/image" Target="media/image40.emf"/><Relationship Id="rId19" Type="http://schemas.openxmlformats.org/officeDocument/2006/relationships/image" Target="media/image4.wmf"/><Relationship Id="rId14" Type="http://schemas.openxmlformats.org/officeDocument/2006/relationships/footer" Target="footer3.xml"/><Relationship Id="rId22" Type="http://schemas.openxmlformats.org/officeDocument/2006/relationships/header" Target="header3.xml"/><Relationship Id="rId27" Type="http://schemas.openxmlformats.org/officeDocument/2006/relationships/image" Target="media/image6.wmf"/><Relationship Id="rId30" Type="http://schemas.openxmlformats.org/officeDocument/2006/relationships/image" Target="media/image9.wmf"/><Relationship Id="rId35" Type="http://schemas.openxmlformats.org/officeDocument/2006/relationships/image" Target="media/image14.wmf"/><Relationship Id="rId43" Type="http://schemas.openxmlformats.org/officeDocument/2006/relationships/image" Target="media/image22.wmf"/><Relationship Id="rId48" Type="http://schemas.openxmlformats.org/officeDocument/2006/relationships/image" Target="media/image27.wmf"/><Relationship Id="rId56" Type="http://schemas.openxmlformats.org/officeDocument/2006/relationships/image" Target="media/image35.wmf"/><Relationship Id="rId64" Type="http://schemas.openxmlformats.org/officeDocument/2006/relationships/image" Target="media/image43.emf"/><Relationship Id="rId69" Type="http://schemas.openxmlformats.org/officeDocument/2006/relationships/image" Target="media/image48.wmf"/><Relationship Id="rId8" Type="http://schemas.openxmlformats.org/officeDocument/2006/relationships/endnotes" Target="endnotes.xml"/><Relationship Id="rId51" Type="http://schemas.openxmlformats.org/officeDocument/2006/relationships/image" Target="media/image30.wmf"/><Relationship Id="rId72" Type="http://schemas.openxmlformats.org/officeDocument/2006/relationships/footer" Target="footer6.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2.wmf"/><Relationship Id="rId25" Type="http://schemas.openxmlformats.org/officeDocument/2006/relationships/hyperlink" Target="http://ivo.garant.ru/" TargetMode="External"/><Relationship Id="rId33" Type="http://schemas.openxmlformats.org/officeDocument/2006/relationships/image" Target="media/image12.wmf"/><Relationship Id="rId38" Type="http://schemas.openxmlformats.org/officeDocument/2006/relationships/image" Target="media/image17.wmf"/><Relationship Id="rId46" Type="http://schemas.openxmlformats.org/officeDocument/2006/relationships/image" Target="media/image25.wmf"/><Relationship Id="rId59" Type="http://schemas.openxmlformats.org/officeDocument/2006/relationships/image" Target="media/image38.emf"/><Relationship Id="rId67" Type="http://schemas.openxmlformats.org/officeDocument/2006/relationships/image" Target="media/image46.emf"/><Relationship Id="rId20" Type="http://schemas.openxmlformats.org/officeDocument/2006/relationships/image" Target="media/image5.wmf"/><Relationship Id="rId41" Type="http://schemas.openxmlformats.org/officeDocument/2006/relationships/image" Target="media/image20.wmf"/><Relationship Id="rId54" Type="http://schemas.openxmlformats.org/officeDocument/2006/relationships/image" Target="media/image33.wmf"/><Relationship Id="rId62" Type="http://schemas.openxmlformats.org/officeDocument/2006/relationships/image" Target="media/image41.emf"/><Relationship Id="rId70" Type="http://schemas.openxmlformats.org/officeDocument/2006/relationships/image" Target="media/image49.w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image" Target="media/image7.wmf"/><Relationship Id="rId36" Type="http://schemas.openxmlformats.org/officeDocument/2006/relationships/image" Target="media/image15.wmf"/><Relationship Id="rId49" Type="http://schemas.openxmlformats.org/officeDocument/2006/relationships/image" Target="media/image28.wmf"/><Relationship Id="rId57" Type="http://schemas.openxmlformats.org/officeDocument/2006/relationships/image" Target="media/image36.wmf"/><Relationship Id="rId10" Type="http://schemas.microsoft.com/office/2007/relationships/hdphoto" Target="media/hdphoto1.wdp"/><Relationship Id="rId31" Type="http://schemas.openxmlformats.org/officeDocument/2006/relationships/image" Target="media/image10.wmf"/><Relationship Id="rId44" Type="http://schemas.openxmlformats.org/officeDocument/2006/relationships/image" Target="media/image23.wmf"/><Relationship Id="rId52" Type="http://schemas.openxmlformats.org/officeDocument/2006/relationships/image" Target="media/image31.wmf"/><Relationship Id="rId60" Type="http://schemas.openxmlformats.org/officeDocument/2006/relationships/image" Target="media/image39.emf"/><Relationship Id="rId65" Type="http://schemas.openxmlformats.org/officeDocument/2006/relationships/image" Target="media/image44.emf"/><Relationship Id="rId73"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wmf"/><Relationship Id="rId39" Type="http://schemas.openxmlformats.org/officeDocument/2006/relationships/image" Target="media/image18.wmf"/><Relationship Id="rId34" Type="http://schemas.openxmlformats.org/officeDocument/2006/relationships/image" Target="media/image13.wmf"/><Relationship Id="rId50" Type="http://schemas.openxmlformats.org/officeDocument/2006/relationships/image" Target="media/image29.wmf"/><Relationship Id="rId55" Type="http://schemas.openxmlformats.org/officeDocument/2006/relationships/image" Target="media/image34.wmf"/><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eader" Target="header4.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12EDCB-A9C3-4474-80CD-0CF4BBC04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216</Pages>
  <Words>55501</Words>
  <Characters>316360</Characters>
  <Application>Microsoft Office Word</Application>
  <DocSecurity>0</DocSecurity>
  <Lines>2636</Lines>
  <Paragraphs>742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371119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2020-12-16T05:41:00Z</dcterms:created>
  <dcterms:modified xsi:type="dcterms:W3CDTF">2021-02-17T10:16:00Z</dcterms:modified>
</cp:coreProperties>
</file>